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4"/>
        <w:spacing w:before="0" w:after="0"/>
        <w:jc w:val="center"/>
        <w:rPr>
          <w:rFonts w:ascii="Times New Roman" w:hAnsi="Times New Roman" w:eastAsia="Times New Roman" w:cs="Times New Roman"/>
          <w:b/>
          <w:sz w:val="20"/>
          <w:szCs w:val="20"/>
          <w:shd w:fill="FFFFFF" w:val="clear"/>
          <w:lang w:eastAsia="ru-RU"/>
        </w:rPr>
      </w:pPr>
      <w:r>
        <w:rPr>
          <w:rFonts w:eastAsia="Times New Roman" w:cs="Times New Roman" w:ascii="Times New Roman" w:hAnsi="Times New Roman"/>
          <w:b/>
          <w:sz w:val="22"/>
          <w:szCs w:val="22"/>
          <w:lang w:bidi="zxx"/>
        </w:rPr>
        <w:t xml:space="preserve">КОНТРАКТ   №  </w:t>
      </w:r>
    </w:p>
    <w:p>
      <w:pPr>
        <w:pStyle w:val="Style25"/>
        <w:jc w:val="center"/>
        <w:rPr>
          <w:rFonts w:ascii="Times New Roman" w:hAnsi="Times New Roman" w:eastAsia="Times New Roman" w:cs="Times New Roman"/>
          <w:b/>
          <w:sz w:val="22"/>
          <w:szCs w:val="22"/>
          <w:lang w:bidi="zxx"/>
        </w:rPr>
      </w:pPr>
      <w:r>
        <w:rPr>
          <w:rFonts w:eastAsia="Times New Roman" w:cs="Times New Roman" w:ascii="Times New Roman" w:hAnsi="Times New Roman"/>
          <w:b/>
          <w:sz w:val="20"/>
          <w:szCs w:val="20"/>
          <w:shd w:fill="FFFFFF" w:val="clear"/>
          <w:lang w:eastAsia="ru-RU"/>
        </w:rPr>
        <w:t xml:space="preserve">техническое обслуживание системы противопожарной насосной станции внутреннего противопожарного водопровода, перекатке рукавов и проверка кранов </w:t>
      </w:r>
      <w:r>
        <w:rPr>
          <w:rFonts w:eastAsia="Times New Roman" w:cs="Times New Roman" w:ascii="Times New Roman" w:hAnsi="Times New Roman"/>
          <w:b/>
          <w:sz w:val="20"/>
          <w:szCs w:val="20"/>
          <w:shd w:fill="FFFFFF" w:val="clear"/>
          <w:lang w:eastAsia="ru-RU" w:bidi="zxx"/>
        </w:rPr>
        <w:t xml:space="preserve">  </w:t>
      </w:r>
    </w:p>
    <w:p>
      <w:pPr>
        <w:pStyle w:val="Normal"/>
        <w:jc w:val="both"/>
        <w:rPr>
          <w:rFonts w:ascii="Times New Roman" w:hAnsi="Times New Roman" w:eastAsia="Times New Roman" w:cs="Times New Roman"/>
          <w:b/>
          <w:sz w:val="22"/>
          <w:szCs w:val="22"/>
          <w:lang w:bidi="zxx"/>
        </w:rPr>
      </w:pPr>
      <w:r>
        <w:rPr>
          <w:rFonts w:eastAsia="Times New Roman" w:cs="Times New Roman" w:ascii="Times New Roman" w:hAnsi="Times New Roman"/>
          <w:b/>
          <w:sz w:val="22"/>
          <w:szCs w:val="22"/>
          <w:lang w:bidi="zxx"/>
        </w:rPr>
      </w:r>
    </w:p>
    <w:p>
      <w:pPr>
        <w:pStyle w:val="Normal"/>
        <w:ind w:left="0" w:right="0" w:firstLine="375"/>
        <w:jc w:val="both"/>
        <w:rPr>
          <w:rFonts w:ascii="Times New Roman" w:hAnsi="Times New Roman" w:eastAsia="Times New Roman" w:cs="Times New Roman"/>
          <w:sz w:val="22"/>
          <w:szCs w:val="22"/>
          <w:lang w:eastAsia="zxx" w:bidi="zxx"/>
        </w:rPr>
      </w:pPr>
      <w:r>
        <w:rPr>
          <w:rFonts w:eastAsia="Times New Roman" w:cs="Times New Roman" w:ascii="Times New Roman" w:hAnsi="Times New Roman"/>
          <w:sz w:val="22"/>
          <w:szCs w:val="22"/>
          <w:lang w:bidi="zxx"/>
        </w:rPr>
        <w:t>г. Иваново                                                                                                     «__» __________ 2026 года</w:t>
      </w:r>
    </w:p>
    <w:p>
      <w:pPr>
        <w:pStyle w:val="Normal"/>
        <w:ind w:left="0" w:right="0" w:firstLine="375"/>
        <w:jc w:val="both"/>
        <w:rPr>
          <w:rFonts w:ascii="Times New Roman" w:hAnsi="Times New Roman" w:eastAsia="Times New Roman" w:cs="Times New Roman"/>
          <w:sz w:val="22"/>
          <w:szCs w:val="22"/>
          <w:lang w:eastAsia="zxx" w:bidi="zxx"/>
        </w:rPr>
      </w:pPr>
      <w:r>
        <w:rPr>
          <w:rFonts w:eastAsia="Times New Roman" w:cs="Times New Roman" w:ascii="Times New Roman" w:hAnsi="Times New Roman"/>
          <w:sz w:val="22"/>
          <w:szCs w:val="22"/>
          <w:lang w:eastAsia="zxx" w:bidi="zxx"/>
        </w:rPr>
      </w:r>
    </w:p>
    <w:p>
      <w:pPr>
        <w:pStyle w:val="Normal"/>
        <w:ind w:left="0" w:right="0" w:firstLine="375"/>
        <w:jc w:val="both"/>
        <w:rPr>
          <w:rFonts w:ascii="Times New Roman" w:hAnsi="Times New Roman" w:eastAsia="Times New Roman" w:cs="Times New Roman"/>
          <w:b/>
          <w:bCs/>
          <w:sz w:val="21"/>
          <w:szCs w:val="21"/>
          <w:lang w:bidi="zxx"/>
        </w:rPr>
      </w:pPr>
      <w:r>
        <w:rPr>
          <w:rFonts w:eastAsia="Times New Roman" w:cs="Times New Roman" w:ascii="Times New Roman" w:hAnsi="Times New Roman"/>
          <w:b/>
          <w:bCs/>
          <w:sz w:val="21"/>
          <w:szCs w:val="21"/>
          <w:lang w:bidi="zxx"/>
        </w:rPr>
        <w:t xml:space="preserve">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 </w:t>
      </w:r>
      <w:r>
        <w:rPr>
          <w:rFonts w:eastAsia="Times New Roman" w:cs="Times New Roman" w:ascii="Times New Roman" w:hAnsi="Times New Roman"/>
          <w:bCs/>
          <w:sz w:val="21"/>
          <w:szCs w:val="21"/>
          <w:lang w:bidi="zxx"/>
        </w:rPr>
        <w:t>именуемое в дальнейшем «Заказчик»,</w:t>
      </w:r>
      <w:r>
        <w:rPr>
          <w:rFonts w:eastAsia="Times New Roman" w:cs="Times New Roman" w:ascii="Times New Roman" w:hAnsi="Times New Roman"/>
          <w:sz w:val="21"/>
          <w:szCs w:val="21"/>
          <w:lang w:bidi="zxx"/>
        </w:rPr>
        <w:t xml:space="preserve"> в лице </w:t>
      </w:r>
      <w:r>
        <w:rPr>
          <w:rFonts w:eastAsia="Times New Roman" w:cs="Times New Roman" w:ascii="Times New Roman" w:hAnsi="Times New Roman"/>
          <w:sz w:val="21"/>
          <w:szCs w:val="21"/>
          <w:shd w:fill="FFFFFF" w:val="clear"/>
          <w:lang w:bidi="zxx"/>
        </w:rPr>
        <w:t>директора Соколовой Татьяны Владимировны, действующего на основании Устава</w:t>
      </w:r>
      <w:r>
        <w:rPr>
          <w:rFonts w:eastAsia="Times New Roman" w:cs="Times New Roman" w:ascii="Times New Roman" w:hAnsi="Times New Roman"/>
          <w:sz w:val="21"/>
          <w:szCs w:val="21"/>
          <w:lang w:bidi="zxx"/>
        </w:rPr>
        <w:t xml:space="preserve">, с одной стороны, и  </w:t>
      </w:r>
      <w:r>
        <w:rPr>
          <w:rFonts w:eastAsia="Times New Roman" w:cs="Times New Roman" w:ascii="Times New Roman" w:hAnsi="Times New Roman"/>
          <w:b/>
          <w:bCs/>
          <w:sz w:val="21"/>
          <w:szCs w:val="21"/>
          <w:lang w:bidi="zxx"/>
        </w:rPr>
        <w:t>_________ (________),</w:t>
      </w:r>
      <w:r>
        <w:rPr>
          <w:rFonts w:eastAsia="Times New Roman" w:cs="Times New Roman" w:ascii="Times New Roman" w:hAnsi="Times New Roman"/>
          <w:sz w:val="21"/>
          <w:szCs w:val="21"/>
          <w:lang w:bidi="zxx"/>
        </w:rPr>
        <w:t xml:space="preserve"> именуемое в дальнейшем «Исполнитель», </w:t>
      </w:r>
      <w:r>
        <w:rPr>
          <w:rFonts w:eastAsia="Times New Roman" w:cs="Times New Roman" w:ascii="Times New Roman" w:hAnsi="Times New Roman"/>
          <w:b/>
          <w:bCs/>
          <w:sz w:val="21"/>
          <w:szCs w:val="21"/>
          <w:lang w:bidi="zxx"/>
        </w:rPr>
        <w:t xml:space="preserve"> </w:t>
      </w:r>
      <w:r>
        <w:rPr>
          <w:rFonts w:eastAsia="Times New Roman" w:cs="Times New Roman" w:ascii="Times New Roman" w:hAnsi="Times New Roman"/>
          <w:sz w:val="21"/>
          <w:szCs w:val="21"/>
          <w:lang w:bidi="zxx"/>
        </w:rPr>
        <w:t xml:space="preserve">в лице ________, </w:t>
      </w:r>
      <w:r>
        <w:rPr>
          <w:rFonts w:eastAsia="Times New Roman" w:cs="Times New Roman" w:ascii="Times New Roman" w:hAnsi="Times New Roman"/>
          <w:bCs/>
          <w:sz w:val="22"/>
          <w:szCs w:val="22"/>
          <w:lang w:bidi="zxx"/>
        </w:rPr>
        <w:t xml:space="preserve">действующего на основании _____, </w:t>
      </w:r>
      <w:r>
        <w:rPr>
          <w:rFonts w:eastAsia="Times New Roman" w:cs="Times New Roman" w:ascii="Times New Roman" w:hAnsi="Times New Roman"/>
          <w:sz w:val="21"/>
          <w:szCs w:val="21"/>
          <w:lang w:bidi="zxx"/>
        </w:rPr>
        <w:t>с другой стороны, совместно именуемые «Стороны» и каждый в отдельности «Сторона»</w:t>
      </w:r>
      <w:r>
        <w:rPr>
          <w:rFonts w:eastAsia="Times New Roman" w:cs="Times New Roman" w:ascii="Times New Roman" w:hAnsi="Times New Roman"/>
          <w:b/>
          <w:bCs/>
          <w:sz w:val="21"/>
          <w:szCs w:val="21"/>
          <w:lang w:bidi="zxx"/>
        </w:rPr>
        <w:t xml:space="preserve">, </w:t>
      </w:r>
      <w:r>
        <w:rPr>
          <w:rFonts w:eastAsia="Times New Roman" w:cs="Times New Roman" w:ascii="Times New Roman" w:hAnsi="Times New Roman"/>
          <w:sz w:val="21"/>
          <w:szCs w:val="21"/>
          <w:lang w:bidi="zxx"/>
        </w:rPr>
        <w:t>руководствуясь действующим законодательством РФ,   на основании п. 5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ind w:left="720" w:right="0" w:hanging="0"/>
        <w:rPr>
          <w:rFonts w:ascii="Times New Roman" w:hAnsi="Times New Roman" w:eastAsia="Times New Roman" w:cs="Times New Roman"/>
          <w:sz w:val="21"/>
          <w:szCs w:val="21"/>
          <w:lang w:bidi="zxx"/>
        </w:rPr>
      </w:pPr>
      <w:r>
        <w:rPr>
          <w:rFonts w:eastAsia="Times New Roman" w:cs="Times New Roman" w:ascii="Times New Roman" w:hAnsi="Times New Roman"/>
          <w:b/>
          <w:bCs/>
          <w:sz w:val="21"/>
          <w:szCs w:val="21"/>
          <w:lang w:bidi="zxx"/>
        </w:rPr>
        <w:t xml:space="preserve">                                           </w:t>
      </w:r>
      <w:r>
        <w:rPr>
          <w:rFonts w:eastAsia="Times New Roman" w:cs="Times New Roman" w:ascii="Times New Roman" w:hAnsi="Times New Roman"/>
          <w:b/>
          <w:bCs/>
          <w:caps/>
          <w:sz w:val="21"/>
          <w:szCs w:val="21"/>
          <w:lang w:bidi="zxx"/>
        </w:rPr>
        <w:t>1. Предмет контракта</w:t>
      </w:r>
    </w:p>
    <w:p>
      <w:pPr>
        <w:pStyle w:val="Normal"/>
        <w:ind w:left="0" w:right="0" w:firstLine="567"/>
        <w:jc w:val="both"/>
        <w:rPr>
          <w:sz w:val="21"/>
          <w:szCs w:val="21"/>
        </w:rPr>
      </w:pPr>
      <w:r>
        <w:rPr>
          <w:rFonts w:eastAsia="Times New Roman" w:cs="Times New Roman" w:ascii="Times New Roman" w:hAnsi="Times New Roman"/>
          <w:sz w:val="21"/>
          <w:szCs w:val="21"/>
          <w:lang w:bidi="zxx"/>
        </w:rPr>
        <w:t xml:space="preserve">1.1. </w:t>
      </w:r>
      <w:r>
        <w:rPr>
          <w:rFonts w:eastAsia="Times New Roman" w:cs="Times New Roman" w:ascii="Times New Roman" w:hAnsi="Times New Roman"/>
          <w:sz w:val="21"/>
          <w:szCs w:val="21"/>
          <w:lang w:eastAsia="ar-SA"/>
        </w:rPr>
        <w:t>Исполнитель обязуется в обусловленные Контрактом сроки оказать услуги</w:t>
      </w:r>
      <w:r>
        <w:rPr>
          <w:rFonts w:eastAsia="Times New Roman" w:cs="Times New Roman" w:ascii="Times New Roman" w:hAnsi="Times New Roman"/>
          <w:sz w:val="21"/>
          <w:szCs w:val="21"/>
          <w:lang w:bidi="zxx"/>
        </w:rPr>
        <w:t xml:space="preserve"> по </w:t>
      </w:r>
      <w:r>
        <w:rPr>
          <w:rFonts w:eastAsia="Times New Roman" w:cs="Times New Roman" w:ascii="Times New Roman" w:hAnsi="Times New Roman"/>
          <w:sz w:val="21"/>
          <w:szCs w:val="21"/>
          <w:shd w:fill="FFFFFF" w:val="clear"/>
          <w:lang w:eastAsia="ru-RU" w:bidi="zxx"/>
        </w:rPr>
        <w:t>техническому обслуживанию системы противопожарной насосной станции внутреннего противопожарного водопровода</w:t>
      </w:r>
      <w:r>
        <w:rPr>
          <w:rFonts w:eastAsia="Times New Roman" w:cs="Times New Roman" w:ascii="Times New Roman" w:hAnsi="Times New Roman"/>
          <w:sz w:val="21"/>
          <w:szCs w:val="21"/>
          <w:shd w:fill="FFFFFF" w:val="clear"/>
          <w:lang w:eastAsia="ru-RU"/>
        </w:rPr>
        <w:t xml:space="preserve"> в зданиях </w:t>
      </w:r>
      <w:r>
        <w:rPr>
          <w:rFonts w:eastAsia="Arial" w:cs="Times New Roman" w:ascii="Times New Roman" w:hAnsi="Times New Roman"/>
          <w:sz w:val="21"/>
          <w:szCs w:val="21"/>
          <w:shd w:fill="FFFFFF" w:val="clear"/>
          <w:lang w:eastAsia="ru-RU"/>
        </w:rPr>
        <w:t>учебного корпуса и общежитии</w:t>
      </w:r>
      <w:r>
        <w:rPr>
          <w:rFonts w:eastAsia="Times New Roman" w:cs="Times New Roman" w:ascii="Times New Roman" w:hAnsi="Times New Roman"/>
          <w:sz w:val="21"/>
          <w:szCs w:val="21"/>
          <w:shd w:fill="FFFFFF" w:val="clear"/>
          <w:lang w:eastAsia="ru-RU" w:bidi="zxx"/>
        </w:rPr>
        <w:t xml:space="preserve">, перекатке рукавов и проверка кранов </w:t>
      </w:r>
      <w:r>
        <w:rPr>
          <w:rFonts w:eastAsia="Times New Roman" w:cs="Times New Roman" w:ascii="Times New Roman" w:hAnsi="Times New Roman"/>
          <w:sz w:val="21"/>
          <w:szCs w:val="21"/>
          <w:shd w:fill="FFFFFF" w:val="clear"/>
          <w:lang w:eastAsia="ru-RU"/>
        </w:rPr>
        <w:t xml:space="preserve">(далее – технические средства, техническое обслуживание, </w:t>
      </w:r>
      <w:r>
        <w:rPr>
          <w:rFonts w:eastAsia="Times New Roman" w:cs="Times New Roman" w:ascii="Times New Roman" w:hAnsi="Times New Roman"/>
          <w:sz w:val="21"/>
          <w:szCs w:val="21"/>
          <w:lang w:eastAsia="ru-RU"/>
        </w:rPr>
        <w:t>Услуги)</w:t>
      </w:r>
      <w:r>
        <w:rPr>
          <w:rFonts w:eastAsia="Arial" w:cs="Times New Roman" w:ascii="Times New Roman" w:hAnsi="Times New Roman"/>
          <w:sz w:val="21"/>
          <w:szCs w:val="21"/>
          <w:shd w:fill="FFFFFF" w:val="clear"/>
          <w:lang w:eastAsia="ru-RU"/>
        </w:rPr>
        <w:t>, а Заказчик обязуется принять и оплатить оказанные Исполнителем услуги.</w:t>
      </w:r>
    </w:p>
    <w:p>
      <w:pPr>
        <w:pStyle w:val="Style42"/>
        <w:numPr>
          <w:ilvl w:val="0"/>
          <w:numId w:val="0"/>
        </w:numPr>
        <w:ind w:left="0" w:right="0" w:firstLine="568"/>
        <w:rPr>
          <w:rFonts w:ascii="Times New Roman" w:hAnsi="Times New Roman" w:eastAsia="Times New Roman" w:cs="Times New Roman"/>
          <w:sz w:val="21"/>
          <w:szCs w:val="21"/>
        </w:rPr>
      </w:pPr>
      <w:r>
        <w:rPr>
          <w:sz w:val="21"/>
          <w:szCs w:val="21"/>
        </w:rPr>
        <w:t>1.2.</w:t>
      </w:r>
      <w:r>
        <w:rPr>
          <w:sz w:val="21"/>
          <w:szCs w:val="21"/>
          <w:lang w:val="ru-RU"/>
        </w:rPr>
        <w:t xml:space="preserve"> </w:t>
      </w:r>
      <w:r>
        <w:rPr>
          <w:sz w:val="21"/>
          <w:szCs w:val="21"/>
          <w:lang w:val="ru-RU" w:eastAsia="en-US"/>
        </w:rPr>
        <w:t>Перечень и объем услуг определ</w:t>
      </w:r>
      <w:r>
        <w:rPr>
          <w:sz w:val="21"/>
          <w:szCs w:val="21"/>
          <w:lang w:eastAsia="en-US"/>
        </w:rPr>
        <w:t>ены</w:t>
      </w:r>
      <w:r>
        <w:rPr>
          <w:sz w:val="21"/>
          <w:szCs w:val="21"/>
          <w:lang w:val="ru-RU" w:eastAsia="en-US"/>
        </w:rPr>
        <w:t xml:space="preserve"> </w:t>
      </w:r>
      <w:r>
        <w:rPr>
          <w:sz w:val="21"/>
          <w:szCs w:val="21"/>
          <w:lang w:eastAsia="en-US"/>
        </w:rPr>
        <w:t xml:space="preserve">в </w:t>
      </w:r>
      <w:r>
        <w:rPr>
          <w:sz w:val="21"/>
          <w:szCs w:val="21"/>
          <w:lang w:val="ru-RU" w:eastAsia="en-US"/>
        </w:rPr>
        <w:t>Техническ</w:t>
      </w:r>
      <w:r>
        <w:rPr>
          <w:sz w:val="21"/>
          <w:szCs w:val="21"/>
          <w:lang w:eastAsia="en-US"/>
        </w:rPr>
        <w:t>ом</w:t>
      </w:r>
      <w:r>
        <w:rPr>
          <w:sz w:val="21"/>
          <w:szCs w:val="21"/>
          <w:lang w:val="ru-RU" w:eastAsia="en-US"/>
        </w:rPr>
        <w:t xml:space="preserve"> задани</w:t>
      </w:r>
      <w:r>
        <w:rPr>
          <w:sz w:val="21"/>
          <w:szCs w:val="21"/>
          <w:lang w:eastAsia="en-US"/>
        </w:rPr>
        <w:t>и</w:t>
      </w:r>
      <w:r>
        <w:rPr>
          <w:sz w:val="21"/>
          <w:szCs w:val="21"/>
          <w:lang w:val="ru-RU" w:eastAsia="en-US"/>
        </w:rPr>
        <w:t xml:space="preserve"> (приложени</w:t>
      </w:r>
      <w:r>
        <w:rPr>
          <w:sz w:val="21"/>
          <w:szCs w:val="21"/>
          <w:lang w:eastAsia="en-US"/>
        </w:rPr>
        <w:t>е</w:t>
      </w:r>
      <w:r>
        <w:rPr>
          <w:sz w:val="21"/>
          <w:szCs w:val="21"/>
          <w:lang w:val="ru-RU" w:eastAsia="en-US"/>
        </w:rPr>
        <w:t xml:space="preserve"> № 1 к Контракту).</w:t>
      </w:r>
    </w:p>
    <w:p>
      <w:pPr>
        <w:pStyle w:val="Normal"/>
        <w:widowControl/>
        <w:suppressAutoHyphens w:val="false"/>
        <w:ind w:left="0" w:right="0" w:firstLine="567"/>
        <w:jc w:val="both"/>
        <w:rPr>
          <w:rFonts w:ascii="Times New Roman" w:hAnsi="Times New Roman" w:cs="Times New Roman"/>
          <w:sz w:val="21"/>
          <w:szCs w:val="21"/>
        </w:rPr>
      </w:pPr>
      <w:r>
        <w:rPr>
          <w:rFonts w:eastAsia="Times New Roman" w:cs="Times New Roman" w:ascii="Times New Roman" w:hAnsi="Times New Roman"/>
          <w:sz w:val="21"/>
          <w:szCs w:val="21"/>
        </w:rPr>
        <w:t>1.3. ИКЗ:</w:t>
      </w:r>
      <w:r>
        <w:rPr>
          <w:sz w:val="21"/>
          <w:szCs w:val="21"/>
        </w:rPr>
        <w:t xml:space="preserve"> </w:t>
      </w:r>
      <w:r>
        <w:rPr>
          <w:rFonts w:eastAsia="Times New Roman" w:cs="Times New Roman" w:ascii="Times New Roman" w:hAnsi="Times New Roman"/>
          <w:bCs/>
          <w:iCs/>
          <w:color w:val="000000"/>
          <w:sz w:val="21"/>
          <w:szCs w:val="21"/>
          <w:lang w:eastAsia="ru-RU"/>
        </w:rPr>
        <w:t>261372900973737020100100240000000244.</w:t>
      </w:r>
    </w:p>
    <w:p>
      <w:pPr>
        <w:pStyle w:val="Normal"/>
        <w:widowControl/>
        <w:suppressAutoHyphens w:val="false"/>
        <w:ind w:left="0" w:right="0" w:firstLine="567"/>
        <w:jc w:val="both"/>
        <w:rPr>
          <w:rFonts w:ascii="Times New Roman" w:hAnsi="Times New Roman" w:cs="Times New Roman"/>
          <w:sz w:val="21"/>
          <w:szCs w:val="21"/>
        </w:rPr>
      </w:pPr>
      <w:r>
        <w:rPr>
          <w:rFonts w:cs="Times New Roman" w:ascii="Times New Roman" w:hAnsi="Times New Roman"/>
          <w:sz w:val="21"/>
          <w:szCs w:val="21"/>
        </w:rPr>
        <w:t>1.4.</w:t>
      </w:r>
      <w:r>
        <w:rPr>
          <w:sz w:val="21"/>
          <w:szCs w:val="21"/>
        </w:rPr>
        <w:t xml:space="preserve"> </w:t>
      </w:r>
      <w:r>
        <w:rPr>
          <w:rFonts w:cs="Times New Roman" w:ascii="Times New Roman" w:hAnsi="Times New Roman"/>
          <w:sz w:val="21"/>
          <w:szCs w:val="21"/>
        </w:rPr>
        <w:t xml:space="preserve">Исполнитель оказывает услуги на основании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w:t>
      </w:r>
      <w:r>
        <w:rPr>
          <w:rFonts w:eastAsia="Times New Roman" w:cs="Times New Roman" w:ascii="Times New Roman" w:hAnsi="Times New Roman"/>
          <w:sz w:val="21"/>
          <w:szCs w:val="21"/>
          <w:shd w:fill="FFFFFF" w:val="clear"/>
          <w:lang w:bidi="zxx"/>
        </w:rPr>
        <w:t xml:space="preserve">от </w:t>
      </w:r>
      <w:r>
        <w:rPr>
          <w:rFonts w:eastAsia="Times New Roman" w:cs="Times New Roman" w:ascii="Times New Roman" w:hAnsi="Times New Roman"/>
          <w:sz w:val="21"/>
          <w:szCs w:val="21"/>
          <w:shd w:fill="FFFFFF" w:val="clear"/>
          <w:lang w:eastAsia="ru-RU" w:bidi="zxx"/>
        </w:rPr>
        <w:t>________ №___________.</w:t>
      </w:r>
    </w:p>
    <w:p>
      <w:pPr>
        <w:pStyle w:val="Normal"/>
        <w:widowControl/>
        <w:suppressAutoHyphens w:val="false"/>
        <w:ind w:left="0" w:right="0" w:firstLine="567"/>
        <w:jc w:val="both"/>
        <w:rPr>
          <w:rFonts w:ascii="Times New Roman" w:hAnsi="Times New Roman" w:eastAsia="Times New Roman" w:cs="Times New Roman"/>
          <w:sz w:val="21"/>
          <w:szCs w:val="21"/>
          <w:lang w:bidi="zxx"/>
        </w:rPr>
      </w:pPr>
      <w:r>
        <w:rPr>
          <w:rFonts w:cs="Times New Roman" w:ascii="Times New Roman" w:hAnsi="Times New Roman"/>
          <w:sz w:val="21"/>
          <w:szCs w:val="21"/>
        </w:rPr>
        <w:t>Требование установлено в соответствии с Федеральным законом от 04.05.2011 № 99-ФЗ «О лицензировании отдельных видов деятельности» и Постановлением Правительства РФ от 28 июля 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pPr>
        <w:pStyle w:val="Normal"/>
        <w:widowControl/>
        <w:suppressAutoHyphens w:val="false"/>
        <w:ind w:left="0" w:right="0" w:firstLine="567"/>
        <w:jc w:val="both"/>
        <w:rPr>
          <w:rFonts w:ascii="Times New Roman" w:hAnsi="Times New Roman" w:eastAsia="Times New Roman" w:cs="Times New Roman"/>
          <w:b/>
          <w:bCs/>
          <w:sz w:val="21"/>
          <w:szCs w:val="21"/>
          <w:lang w:bidi="zxx"/>
        </w:rPr>
      </w:pPr>
      <w:r>
        <w:rPr>
          <w:rFonts w:eastAsia="Times New Roman" w:cs="Times New Roman" w:ascii="Times New Roman" w:hAnsi="Times New Roman"/>
          <w:sz w:val="21"/>
          <w:szCs w:val="21"/>
          <w:lang w:bidi="zxx"/>
        </w:rPr>
        <w:t>1.5. Срок оказания услуг: с  даты заключени</w:t>
      </w:r>
      <w:r>
        <w:rPr>
          <w:rFonts w:eastAsia="Times New Roman" w:cs="Times New Roman" w:ascii="Times New Roman" w:hAnsi="Times New Roman"/>
          <w:sz w:val="21"/>
          <w:szCs w:val="21"/>
          <w:shd w:fill="auto" w:val="clear"/>
          <w:lang w:bidi="zxx"/>
        </w:rPr>
        <w:t>я контракта по 18.12.2026.</w:t>
      </w:r>
    </w:p>
    <w:p>
      <w:pPr>
        <w:pStyle w:val="Normal"/>
        <w:jc w:val="center"/>
        <w:rPr>
          <w:rFonts w:ascii="Times New Roman" w:hAnsi="Times New Roman" w:eastAsia="Times New Roman" w:cs="Times New Roman"/>
          <w:b/>
          <w:bCs/>
          <w:sz w:val="21"/>
          <w:szCs w:val="21"/>
          <w:lang w:bidi="zxx"/>
        </w:rPr>
      </w:pPr>
      <w:r>
        <w:rPr>
          <w:rFonts w:eastAsia="Times New Roman" w:cs="Times New Roman" w:ascii="Times New Roman" w:hAnsi="Times New Roman"/>
          <w:b/>
          <w:bCs/>
          <w:sz w:val="21"/>
          <w:szCs w:val="21"/>
          <w:lang w:bidi="zxx"/>
        </w:rPr>
      </w:r>
    </w:p>
    <w:p>
      <w:pPr>
        <w:pStyle w:val="Normal"/>
        <w:jc w:val="center"/>
        <w:rPr>
          <w:rFonts w:ascii="Times New Roman" w:hAnsi="Times New Roman" w:eastAsia="Times New Roman" w:cs="Times New Roman"/>
          <w:b/>
          <w:bCs/>
          <w:sz w:val="21"/>
          <w:szCs w:val="21"/>
          <w:lang w:bidi="zxx"/>
        </w:rPr>
      </w:pPr>
      <w:r>
        <w:rPr>
          <w:rFonts w:eastAsia="Times New Roman" w:cs="Times New Roman" w:ascii="Times New Roman" w:hAnsi="Times New Roman"/>
          <w:b/>
          <w:bCs/>
          <w:sz w:val="21"/>
          <w:szCs w:val="21"/>
          <w:lang w:bidi="zxx"/>
        </w:rPr>
        <w:t xml:space="preserve">2. </w:t>
      </w:r>
      <w:r>
        <w:rPr>
          <w:rFonts w:eastAsia="Times New Roman" w:cs="Times New Roman" w:ascii="Times New Roman" w:hAnsi="Times New Roman"/>
          <w:b/>
          <w:bCs/>
          <w:caps/>
          <w:sz w:val="21"/>
          <w:szCs w:val="21"/>
          <w:lang w:bidi="zxx"/>
        </w:rPr>
        <w:t>Права и обязанности Сторон</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b/>
          <w:bCs/>
          <w:sz w:val="21"/>
          <w:szCs w:val="21"/>
          <w:lang w:bidi="zxx"/>
        </w:rPr>
        <w:t>2.1. «Исполнитель» обязан:</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lang w:bidi="zxx"/>
        </w:rPr>
        <w:t xml:space="preserve">2.1.1. Провести обследование </w:t>
      </w:r>
      <w:r>
        <w:rPr>
          <w:rFonts w:eastAsia="Times New Roman" w:cs="Times New Roman" w:ascii="Times New Roman" w:hAnsi="Times New Roman"/>
          <w:sz w:val="21"/>
          <w:szCs w:val="21"/>
          <w:shd w:fill="FFFFFF" w:val="clear"/>
          <w:lang w:eastAsia="ru-RU" w:bidi="zxx"/>
        </w:rPr>
        <w:t>системы противопожарной насосной станции внутреннего противопожарного водопровода с целью определения технического состояния в течение 3 (трех) рабочих дней с даты заключения Контракта.</w:t>
      </w:r>
    </w:p>
    <w:p>
      <w:pPr>
        <w:pStyle w:val="Normal"/>
        <w:ind w:left="0" w:right="0" w:firstLine="567"/>
        <w:jc w:val="both"/>
        <w:rPr>
          <w:sz w:val="21"/>
          <w:szCs w:val="21"/>
          <w:lang w:bidi="zxx"/>
        </w:rPr>
      </w:pPr>
      <w:r>
        <w:rPr>
          <w:rFonts w:eastAsia="Times New Roman" w:cs="Times New Roman" w:ascii="Times New Roman" w:hAnsi="Times New Roman"/>
          <w:sz w:val="21"/>
          <w:szCs w:val="21"/>
          <w:lang w:bidi="zxx"/>
        </w:rPr>
        <w:t>2.1.2. В соответствии с условиями Контракта оказать услуги в полном объеме, надлежащего качества и в установленные Контрактом сроки.</w:t>
      </w:r>
    </w:p>
    <w:p>
      <w:pPr>
        <w:pStyle w:val="Style43"/>
        <w:numPr>
          <w:ilvl w:val="0"/>
          <w:numId w:val="0"/>
        </w:numPr>
        <w:ind w:left="0" w:right="0" w:firstLine="567"/>
        <w:rPr>
          <w:rFonts w:ascii="Times New Roman" w:hAnsi="Times New Roman" w:eastAsia="Times New Roman" w:cs="Times New Roman"/>
          <w:sz w:val="21"/>
          <w:szCs w:val="21"/>
          <w:lang w:bidi="zxx"/>
        </w:rPr>
      </w:pPr>
      <w:r>
        <w:rPr>
          <w:sz w:val="21"/>
          <w:szCs w:val="21"/>
          <w:lang w:bidi="zxx"/>
        </w:rPr>
        <w:t xml:space="preserve">2.1.3. </w:t>
      </w:r>
      <w:r>
        <w:rPr>
          <w:sz w:val="21"/>
          <w:szCs w:val="21"/>
        </w:rPr>
        <w:t>Обеспечить соответствие оказанных услуг требованиям качества, безопасности жизни и здоровья, а также иным требованиям безопасности, установленных законодательством Российской Федерации к данному виду услуг и Контрактом.</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lang w:bidi="zxx"/>
        </w:rPr>
        <w:t xml:space="preserve">2.1.4. В течение 1 (одного) дня сообщать Заказчику о выявленных </w:t>
      </w:r>
      <w:r>
        <w:rPr>
          <w:rFonts w:eastAsia="Times New Roman" w:cs="Times New Roman" w:ascii="Times New Roman" w:hAnsi="Times New Roman"/>
          <w:sz w:val="21"/>
          <w:szCs w:val="21"/>
          <w:lang w:val="ru-RU" w:bidi="zxx"/>
        </w:rPr>
        <w:t>неисправност</w:t>
      </w:r>
      <w:r>
        <w:rPr>
          <w:rFonts w:eastAsia="Times New Roman" w:cs="Times New Roman" w:ascii="Times New Roman" w:hAnsi="Times New Roman"/>
          <w:sz w:val="21"/>
          <w:szCs w:val="21"/>
          <w:lang w:bidi="zxx"/>
        </w:rPr>
        <w:t>ях технических средств</w:t>
      </w:r>
      <w:r>
        <w:rPr>
          <w:rFonts w:eastAsia="Times New Roman" w:cs="Times New Roman" w:ascii="Times New Roman" w:hAnsi="Times New Roman"/>
          <w:sz w:val="21"/>
          <w:szCs w:val="21"/>
          <w:lang w:val="ru-RU" w:bidi="zxx"/>
        </w:rPr>
        <w:t xml:space="preserve"> и причин их возникновения</w:t>
      </w:r>
      <w:r>
        <w:rPr>
          <w:rFonts w:eastAsia="Times New Roman" w:cs="Times New Roman" w:ascii="Times New Roman" w:hAnsi="Times New Roman"/>
          <w:sz w:val="21"/>
          <w:szCs w:val="21"/>
          <w:lang w:bidi="zxx"/>
        </w:rPr>
        <w:t>, а также</w:t>
      </w:r>
      <w:r>
        <w:rPr>
          <w:rFonts w:cs="Times New Roman" w:ascii="Times New Roman" w:hAnsi="Times New Roman"/>
          <w:sz w:val="21"/>
          <w:szCs w:val="21"/>
        </w:rPr>
        <w:t xml:space="preserve"> обо всех случаях нарушений правил их эксплуатации</w:t>
      </w:r>
      <w:r>
        <w:rPr>
          <w:rFonts w:eastAsia="Times New Roman" w:cs="Times New Roman" w:ascii="Times New Roman" w:hAnsi="Times New Roman"/>
          <w:sz w:val="21"/>
          <w:szCs w:val="21"/>
          <w:lang w:bidi="zxx"/>
        </w:rPr>
        <w:t>.</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При необходимости проведения ремонтных работ сторонними организациями известить об этом Заказчика в течение 3 (трех) дней с даты выявления таких неисправностей. </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2.1.5. Производить консультации работников Заказчика, ответственных за эксплуатацию технических средств. </w:t>
      </w:r>
    </w:p>
    <w:p>
      <w:pPr>
        <w:pStyle w:val="Normal"/>
        <w:widowControl/>
        <w:tabs>
          <w:tab w:val="clear" w:pos="709"/>
          <w:tab w:val="left" w:pos="-142" w:leader="none"/>
          <w:tab w:val="left" w:pos="360" w:leader="none"/>
        </w:tabs>
        <w:ind w:left="0" w:right="0" w:firstLine="567"/>
        <w:jc w:val="both"/>
        <w:rPr>
          <w:rFonts w:ascii="Times New Roman" w:hAnsi="Times New Roman" w:eastAsia="Times New Roman" w:cs="Times New Roman"/>
          <w:bCs/>
          <w:sz w:val="21"/>
          <w:szCs w:val="21"/>
        </w:rPr>
      </w:pPr>
      <w:r>
        <w:rPr>
          <w:rFonts w:eastAsia="Times New Roman" w:cs="Times New Roman" w:ascii="Times New Roman" w:hAnsi="Times New Roman"/>
          <w:sz w:val="21"/>
          <w:szCs w:val="21"/>
        </w:rPr>
        <w:t>2.1.6. Предоставлять Заказчику Акт оказанных услуг и счёт на оплату.</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bCs/>
          <w:sz w:val="21"/>
          <w:szCs w:val="21"/>
        </w:rPr>
        <w:t xml:space="preserve">2.1.7. Не позднее 2 рабочих дней со дня заключения Контракта представить </w:t>
      </w:r>
      <w:r>
        <w:rPr>
          <w:rFonts w:eastAsia="Times New Roman" w:cs="Times New Roman" w:ascii="Times New Roman" w:hAnsi="Times New Roman"/>
          <w:sz w:val="21"/>
          <w:szCs w:val="21"/>
        </w:rPr>
        <w:t>Заказчику</w:t>
      </w:r>
      <w:r>
        <w:rPr>
          <w:rFonts w:eastAsia="Times New Roman" w:cs="Times New Roman" w:ascii="Times New Roman" w:hAnsi="Times New Roman"/>
          <w:bCs/>
          <w:sz w:val="21"/>
          <w:szCs w:val="21"/>
        </w:rPr>
        <w:t xml:space="preserve"> </w:t>
      </w:r>
      <w:r>
        <w:rPr>
          <w:rFonts w:eastAsia="Times New Roman" w:cs="Times New Roman" w:ascii="Times New Roman" w:hAnsi="Times New Roman"/>
          <w:sz w:val="21"/>
          <w:szCs w:val="21"/>
        </w:rPr>
        <w:t>сведения о лицах из числа работников Исполнителя, уполномоченных взаимодействовать с Заказчиком в рамках исполнения Контракта, с указанием контактной информации.</w:t>
      </w:r>
    </w:p>
    <w:p>
      <w:pPr>
        <w:pStyle w:val="Normal"/>
        <w:widowControl/>
        <w:tabs>
          <w:tab w:val="clear" w:pos="709"/>
          <w:tab w:val="left" w:pos="1713" w:leader="none"/>
        </w:tabs>
        <w:ind w:left="0" w:right="0" w:firstLine="567"/>
        <w:jc w:val="both"/>
        <w:rPr>
          <w:rFonts w:ascii="Times New Roman" w:hAnsi="Times New Roman" w:eastAsia="Times New Roman" w:cs="Times New Roman"/>
          <w:b/>
          <w:bCs/>
          <w:sz w:val="21"/>
          <w:szCs w:val="21"/>
          <w:lang w:bidi="zxx"/>
        </w:rPr>
      </w:pPr>
      <w:r>
        <w:rPr>
          <w:rFonts w:eastAsia="Times New Roman" w:cs="Times New Roman" w:ascii="Times New Roman" w:hAnsi="Times New Roman"/>
          <w:sz w:val="21"/>
          <w:szCs w:val="21"/>
        </w:rPr>
        <w:t>2.1.8. Обеспечить безвозмездное устранение недостатков, выявленных при сдаче-приемке услуги.</w:t>
      </w:r>
    </w:p>
    <w:p>
      <w:pPr>
        <w:pStyle w:val="Normal"/>
        <w:jc w:val="both"/>
        <w:rPr>
          <w:rFonts w:ascii="Times New Roman" w:hAnsi="Times New Roman" w:eastAsia="Times New Roman" w:cs="Times New Roman"/>
          <w:b/>
          <w:bCs/>
          <w:sz w:val="21"/>
          <w:szCs w:val="21"/>
          <w:lang w:bidi="zxx"/>
        </w:rPr>
      </w:pPr>
      <w:r>
        <w:rPr>
          <w:rFonts w:eastAsia="Times New Roman" w:cs="Times New Roman" w:ascii="Times New Roman" w:hAnsi="Times New Roman"/>
          <w:b/>
          <w:bCs/>
          <w:sz w:val="21"/>
          <w:szCs w:val="21"/>
          <w:lang w:bidi="zxx"/>
        </w:rPr>
      </w:r>
    </w:p>
    <w:p>
      <w:pPr>
        <w:pStyle w:val="Normal"/>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b/>
          <w:bCs/>
          <w:sz w:val="21"/>
          <w:szCs w:val="21"/>
          <w:lang w:bidi="zxx"/>
        </w:rPr>
        <w:t>2.2. «Заказчик» обязан:</w:t>
      </w:r>
    </w:p>
    <w:p>
      <w:pPr>
        <w:pStyle w:val="Normal"/>
        <w:ind w:left="0" w:right="0" w:firstLine="567"/>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sz w:val="21"/>
          <w:szCs w:val="21"/>
          <w:shd w:fill="FFFFFF" w:val="clear"/>
          <w:lang w:bidi="zxx"/>
        </w:rPr>
        <w:t xml:space="preserve">2.2.1. </w:t>
      </w:r>
      <w:r>
        <w:rPr>
          <w:rFonts w:cs="Times New Roman" w:ascii="Times New Roman" w:hAnsi="Times New Roman"/>
          <w:sz w:val="21"/>
          <w:szCs w:val="21"/>
        </w:rPr>
        <w:t>Соблюдать условия и правила эксплуатации</w:t>
      </w:r>
      <w:r>
        <w:rPr>
          <w:rFonts w:eastAsia="Times New Roman" w:cs="Times New Roman" w:ascii="Times New Roman" w:hAnsi="Times New Roman"/>
          <w:sz w:val="21"/>
          <w:szCs w:val="21"/>
          <w:shd w:fill="FFFFFF" w:val="clear"/>
          <w:lang w:bidi="zxx"/>
        </w:rPr>
        <w:t xml:space="preserve"> технических средств.</w:t>
      </w:r>
    </w:p>
    <w:p>
      <w:pPr>
        <w:pStyle w:val="Normal"/>
        <w:ind w:left="0" w:right="0" w:firstLine="567"/>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sz w:val="21"/>
          <w:szCs w:val="21"/>
          <w:shd w:fill="FFFFFF" w:val="clear"/>
          <w:lang w:bidi="zxx"/>
        </w:rPr>
        <w:t xml:space="preserve">2.2.2. Сообщать о проводимых работах, которые могут привести к срабатыванию систем безопасности по телефону </w:t>
      </w:r>
      <w:r>
        <w:rPr>
          <w:rFonts w:eastAsia="Times New Roman" w:cs="Times New Roman" w:ascii="Times New Roman" w:hAnsi="Times New Roman"/>
          <w:bCs/>
          <w:sz w:val="21"/>
          <w:szCs w:val="21"/>
          <w:shd w:fill="FFFFFF" w:val="clear"/>
          <w:lang w:eastAsia="ar-SA" w:bidi="zxx"/>
        </w:rPr>
        <w:t>8 (4932) _______</w:t>
      </w:r>
      <w:r>
        <w:rPr>
          <w:rFonts w:eastAsia="Times New Roman" w:cs="Times New Roman" w:ascii="Times New Roman" w:hAnsi="Times New Roman"/>
          <w:sz w:val="21"/>
          <w:szCs w:val="21"/>
          <w:shd w:fill="FFFFFF" w:val="clear"/>
          <w:lang w:bidi="zxx"/>
        </w:rPr>
        <w:t xml:space="preserve">  или </w:t>
      </w:r>
      <w:r>
        <w:rPr>
          <w:rFonts w:eastAsia="Times New Roman" w:cs="Times New Roman" w:ascii="Times New Roman" w:hAnsi="Times New Roman"/>
          <w:bCs/>
          <w:sz w:val="21"/>
          <w:szCs w:val="21"/>
          <w:shd w:fill="FFFFFF" w:val="clear"/>
          <w:lang w:bidi="zxx"/>
        </w:rPr>
        <w:t>«01».</w:t>
      </w:r>
    </w:p>
    <w:p>
      <w:pPr>
        <w:pStyle w:val="Normal"/>
        <w:ind w:left="0" w:right="0" w:firstLine="567"/>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sz w:val="21"/>
          <w:szCs w:val="21"/>
          <w:shd w:fill="FFFFFF" w:val="clear"/>
          <w:lang w:bidi="zxx"/>
        </w:rPr>
        <w:t xml:space="preserve">2.2.3. В течение 1 (одного) дня сообщать </w:t>
      </w:r>
      <w:r>
        <w:rPr>
          <w:rFonts w:eastAsia="Times New Roman" w:cs="Times New Roman" w:ascii="Times New Roman" w:hAnsi="Times New Roman"/>
          <w:bCs/>
          <w:sz w:val="21"/>
          <w:szCs w:val="21"/>
          <w:shd w:fill="FFFFFF" w:val="clear"/>
          <w:lang w:bidi="zxx"/>
        </w:rPr>
        <w:t xml:space="preserve">Исполнителю </w:t>
      </w:r>
      <w:r>
        <w:rPr>
          <w:rFonts w:eastAsia="Times New Roman" w:cs="Times New Roman" w:ascii="Times New Roman" w:hAnsi="Times New Roman"/>
          <w:sz w:val="21"/>
          <w:szCs w:val="21"/>
          <w:shd w:fill="FFFFFF" w:val="clear"/>
          <w:lang w:bidi="zxx"/>
        </w:rPr>
        <w:t xml:space="preserve">о любых неисправностях и повреждениях технических средств по телефону </w:t>
      </w:r>
      <w:r>
        <w:rPr>
          <w:rFonts w:eastAsia="Times New Roman" w:cs="Times New Roman" w:ascii="Times New Roman" w:hAnsi="Times New Roman"/>
          <w:bCs/>
          <w:sz w:val="21"/>
          <w:szCs w:val="21"/>
          <w:shd w:fill="FFFFFF" w:val="clear"/>
          <w:lang w:eastAsia="ar-SA" w:bidi="zxx"/>
        </w:rPr>
        <w:t>8 (4932) ____</w:t>
      </w:r>
      <w:r>
        <w:rPr>
          <w:rFonts w:eastAsia="Times New Roman" w:cs="Times New Roman" w:ascii="Times New Roman" w:hAnsi="Times New Roman"/>
          <w:sz w:val="21"/>
          <w:szCs w:val="21"/>
          <w:shd w:fill="FFFFFF" w:val="clear"/>
          <w:lang w:bidi="zxx"/>
        </w:rPr>
        <w:t xml:space="preserve">  или </w:t>
      </w:r>
      <w:r>
        <w:rPr>
          <w:rFonts w:eastAsia="Times New Roman" w:cs="Times New Roman" w:ascii="Times New Roman" w:hAnsi="Times New Roman"/>
          <w:bCs/>
          <w:sz w:val="21"/>
          <w:szCs w:val="21"/>
          <w:shd w:fill="FFFFFF" w:val="clear"/>
          <w:lang w:bidi="zxx"/>
        </w:rPr>
        <w:t>«01»</w:t>
      </w:r>
      <w:r>
        <w:rPr>
          <w:rFonts w:eastAsia="Times New Roman" w:cs="Times New Roman" w:ascii="Times New Roman" w:hAnsi="Times New Roman"/>
          <w:sz w:val="21"/>
          <w:szCs w:val="21"/>
          <w:shd w:fill="FFFFFF" w:val="clear"/>
          <w:lang w:eastAsia="ar-SA" w:bidi="zxx"/>
        </w:rPr>
        <w:t>.</w:t>
      </w:r>
      <w:r>
        <w:rPr>
          <w:rFonts w:eastAsia="Times New Roman" w:cs="Times New Roman" w:ascii="Times New Roman" w:hAnsi="Times New Roman"/>
          <w:sz w:val="21"/>
          <w:szCs w:val="21"/>
          <w:shd w:fill="FFFFFF" w:val="clear"/>
          <w:lang w:bidi="zxx"/>
        </w:rPr>
        <w:t xml:space="preserve"> </w:t>
      </w:r>
    </w:p>
    <w:p>
      <w:pPr>
        <w:pStyle w:val="Normal"/>
        <w:ind w:left="0" w:right="0" w:firstLine="567"/>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sz w:val="21"/>
          <w:szCs w:val="21"/>
          <w:shd w:fill="FFFFFF" w:val="clear"/>
          <w:lang w:bidi="zxx"/>
        </w:rPr>
        <w:t xml:space="preserve">2.2.4. Не допускать к техническим средствам посторонних лиц для проведения обслуживания и других работ без согласования с Исполнителем. </w:t>
      </w:r>
    </w:p>
    <w:p>
      <w:pPr>
        <w:pStyle w:val="Normal"/>
        <w:ind w:left="0" w:right="0" w:firstLine="567"/>
        <w:jc w:val="both"/>
        <w:rPr>
          <w:rFonts w:ascii="Times New Roman" w:hAnsi="Times New Roman" w:eastAsia="Times New Roman" w:cs="Times New Roman"/>
          <w:sz w:val="21"/>
          <w:szCs w:val="21"/>
          <w:shd w:fill="FFFFFF" w:val="clear"/>
          <w:lang w:bidi="zxx"/>
        </w:rPr>
      </w:pPr>
      <w:r>
        <w:rPr>
          <w:rFonts w:eastAsia="Times New Roman" w:cs="Times New Roman" w:ascii="Times New Roman" w:hAnsi="Times New Roman"/>
          <w:sz w:val="21"/>
          <w:szCs w:val="21"/>
          <w:shd w:fill="FFFFFF" w:val="clear"/>
          <w:lang w:bidi="zxx"/>
        </w:rPr>
        <w:t>2.2.5.Обеспечивать уполномоченным представителям Исполнителя доступ в помещения, где установлены технические средства.</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shd w:fill="FFFFFF" w:val="clear"/>
          <w:lang w:bidi="zxx"/>
        </w:rPr>
        <w:t>2.2.6. Согласовать с Исполнителем  инструкцию по использованию технических средств.</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lang w:bidi="zxx"/>
        </w:rPr>
        <w:t xml:space="preserve">2.2.7. Предоставлять Исполнителю список ответственных за эксплуатацию технических средств лиц с указанием их номера телефона.  </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lang w:bidi="zxx"/>
        </w:rPr>
        <w:t xml:space="preserve">2.2.8. </w:t>
      </w:r>
      <w:r>
        <w:rPr>
          <w:rFonts w:cs="Times New Roman" w:ascii="Times New Roman" w:hAnsi="Times New Roman"/>
          <w:sz w:val="21"/>
          <w:szCs w:val="21"/>
        </w:rPr>
        <w:t>Обеспечить приемку  оказанных услуг в соответствии с условиями настоящего Контракта.</w:t>
      </w:r>
    </w:p>
    <w:p>
      <w:pPr>
        <w:pStyle w:val="Normal"/>
        <w:ind w:left="0" w:right="0" w:firstLine="567"/>
        <w:jc w:val="both"/>
        <w:rPr>
          <w:rFonts w:ascii="Times New Roman" w:hAnsi="Times New Roman" w:eastAsia="Times New Roman" w:cs="Times New Roman"/>
          <w:b/>
          <w:bCs/>
          <w:sz w:val="21"/>
          <w:szCs w:val="21"/>
          <w:lang w:bidi="zxx"/>
        </w:rPr>
      </w:pPr>
      <w:r>
        <w:rPr>
          <w:rFonts w:eastAsia="Times New Roman" w:cs="Times New Roman" w:ascii="Times New Roman" w:hAnsi="Times New Roman"/>
          <w:sz w:val="21"/>
          <w:szCs w:val="21"/>
          <w:lang w:bidi="zxx"/>
        </w:rPr>
        <w:t xml:space="preserve">2.2.9. </w:t>
      </w:r>
      <w:r>
        <w:rPr>
          <w:rFonts w:cs="Times New Roman" w:ascii="Times New Roman" w:hAnsi="Times New Roman"/>
          <w:sz w:val="21"/>
          <w:szCs w:val="21"/>
        </w:rPr>
        <w:t>Произвести оплату за оказанные услуги в соответствии с условиями настоящего Контракта</w:t>
      </w:r>
      <w:r>
        <w:rPr>
          <w:rFonts w:eastAsia="Times New Roman" w:cs="Times New Roman" w:ascii="Times New Roman" w:hAnsi="Times New Roman"/>
          <w:sz w:val="21"/>
          <w:szCs w:val="21"/>
          <w:lang w:bidi="zxx"/>
        </w:rPr>
        <w:t>.</w:t>
      </w:r>
    </w:p>
    <w:p>
      <w:pPr>
        <w:pStyle w:val="Normal"/>
        <w:jc w:val="both"/>
        <w:rPr>
          <w:rFonts w:ascii="Times New Roman" w:hAnsi="Times New Roman" w:eastAsia="Times New Roman" w:cs="Times New Roman"/>
          <w:b/>
          <w:bCs/>
          <w:sz w:val="21"/>
          <w:szCs w:val="21"/>
          <w:lang w:bidi="zxx"/>
        </w:rPr>
      </w:pPr>
      <w:r>
        <w:rPr>
          <w:rFonts w:eastAsia="Times New Roman" w:cs="Times New Roman" w:ascii="Times New Roman" w:hAnsi="Times New Roman"/>
          <w:b/>
          <w:bCs/>
          <w:sz w:val="21"/>
          <w:szCs w:val="21"/>
          <w:lang w:bidi="zxx"/>
        </w:rPr>
      </w:r>
    </w:p>
    <w:p>
      <w:pPr>
        <w:pStyle w:val="Normal"/>
        <w:jc w:val="both"/>
        <w:rPr>
          <w:rFonts w:ascii="Times New Roman" w:hAnsi="Times New Roman" w:eastAsia="Times New Roman" w:cs="Times New Roman"/>
          <w:sz w:val="21"/>
          <w:szCs w:val="21"/>
          <w:lang w:bidi="zxx"/>
        </w:rPr>
      </w:pPr>
      <w:r>
        <w:rPr>
          <w:rFonts w:eastAsia="Times New Roman" w:cs="Times New Roman" w:ascii="Times New Roman" w:hAnsi="Times New Roman"/>
          <w:b/>
          <w:bCs/>
          <w:sz w:val="21"/>
          <w:szCs w:val="21"/>
          <w:lang w:bidi="zxx"/>
        </w:rPr>
        <w:t>2.3. «Исполнитель» имеет право:</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lang w:bidi="zxx"/>
        </w:rPr>
        <w:t>2.3.1. Доступа в помещения, где установлены технические средства, для проведения эксплуатационно-технического обслуживания и ремонтно-восстановительных работ.</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2.3.2. Требовать подписания Заказчиком Акта оказанных услуг в соответствии с условиями заключенного Контракта, при условии надлежащего их исполнения.</w:t>
      </w:r>
    </w:p>
    <w:p>
      <w:pPr>
        <w:pStyle w:val="Normal"/>
        <w:widowControl/>
        <w:ind w:left="0" w:right="0" w:firstLine="567"/>
        <w:jc w:val="both"/>
        <w:rPr>
          <w:rFonts w:ascii="Times New Roman" w:hAnsi="Times New Roman" w:eastAsia="Calibri" w:cs="Times New Roman"/>
          <w:sz w:val="21"/>
          <w:szCs w:val="21"/>
          <w:lang w:eastAsia="ar-SA"/>
        </w:rPr>
      </w:pPr>
      <w:r>
        <w:rPr>
          <w:rFonts w:eastAsia="Times New Roman" w:cs="Times New Roman" w:ascii="Times New Roman" w:hAnsi="Times New Roman"/>
          <w:sz w:val="21"/>
          <w:szCs w:val="21"/>
        </w:rPr>
        <w:t>2.3.3. Требовать своевременной оплаты надлежащим образом оказанных услуг в соответствии с условиями настоящего Контракта.</w:t>
      </w:r>
    </w:p>
    <w:p>
      <w:pPr>
        <w:pStyle w:val="Normal"/>
        <w:tabs>
          <w:tab w:val="clear" w:pos="709"/>
          <w:tab w:val="left" w:pos="1134" w:leader="none"/>
          <w:tab w:val="left" w:pos="1276" w:leader="none"/>
        </w:tabs>
        <w:ind w:left="0" w:right="0" w:firstLine="567"/>
        <w:jc w:val="both"/>
        <w:rPr>
          <w:rFonts w:ascii="Times New Roman" w:hAnsi="Times New Roman" w:eastAsia="Times New Roman" w:cs="Times New Roman"/>
          <w:b/>
          <w:bCs/>
          <w:sz w:val="21"/>
          <w:szCs w:val="21"/>
          <w:lang w:eastAsia="ar-SA" w:bidi="zxx"/>
        </w:rPr>
      </w:pPr>
      <w:r>
        <w:rPr>
          <w:rFonts w:eastAsia="Calibri" w:cs="Times New Roman" w:ascii="Times New Roman" w:hAnsi="Times New Roman"/>
          <w:sz w:val="21"/>
          <w:szCs w:val="21"/>
          <w:lang w:eastAsia="ar-SA"/>
        </w:rPr>
        <w:t xml:space="preserve">2.3.4. Письменно запрашивать у Заказчика разъяснения и уточнения в рамках оказания услуг по Контракту. </w:t>
      </w:r>
    </w:p>
    <w:p>
      <w:pPr>
        <w:pStyle w:val="Normal"/>
        <w:jc w:val="both"/>
        <w:rPr>
          <w:rFonts w:ascii="Times New Roman" w:hAnsi="Times New Roman" w:eastAsia="Times New Roman" w:cs="Times New Roman"/>
          <w:b/>
          <w:bCs/>
          <w:sz w:val="21"/>
          <w:szCs w:val="21"/>
          <w:lang w:eastAsia="ar-SA" w:bidi="zxx"/>
        </w:rPr>
      </w:pPr>
      <w:r>
        <w:rPr>
          <w:rFonts w:eastAsia="Times New Roman" w:cs="Times New Roman" w:ascii="Times New Roman" w:hAnsi="Times New Roman"/>
          <w:b/>
          <w:bCs/>
          <w:sz w:val="21"/>
          <w:szCs w:val="21"/>
          <w:lang w:eastAsia="ar-SA" w:bidi="zxx"/>
        </w:rPr>
      </w:r>
    </w:p>
    <w:p>
      <w:pPr>
        <w:pStyle w:val="Normal"/>
        <w:jc w:val="both"/>
        <w:rPr>
          <w:rFonts w:ascii="Times New Roman" w:hAnsi="Times New Roman" w:eastAsia="Times New Roman" w:cs="Times New Roman"/>
          <w:sz w:val="21"/>
          <w:szCs w:val="21"/>
          <w:lang w:eastAsia="ru-RU"/>
        </w:rPr>
      </w:pPr>
      <w:r>
        <w:rPr>
          <w:rFonts w:eastAsia="Times New Roman" w:cs="Times New Roman" w:ascii="Times New Roman" w:hAnsi="Times New Roman"/>
          <w:b/>
          <w:bCs/>
          <w:sz w:val="21"/>
          <w:szCs w:val="21"/>
          <w:lang w:bidi="zxx"/>
        </w:rPr>
        <w:t>2.4. «Заказчик» имеет право:</w:t>
      </w:r>
    </w:p>
    <w:p>
      <w:pPr>
        <w:pStyle w:val="Normal"/>
        <w:tabs>
          <w:tab w:val="clear" w:pos="709"/>
          <w:tab w:val="left" w:pos="1134" w:leader="none"/>
          <w:tab w:val="left" w:pos="1276" w:leader="none"/>
        </w:tabs>
        <w:suppressAutoHyphens w:val="false"/>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lang w:eastAsia="ru-RU"/>
        </w:rPr>
        <w:t>2.4.1. Требовать от Исполнителя надлежащего исполнения принятых обязательств в соответствии с Контрактом и иными нормами, регулирующими данную сферу деятельности.</w:t>
      </w:r>
    </w:p>
    <w:p>
      <w:pPr>
        <w:pStyle w:val="Normal"/>
        <w:tabs>
          <w:tab w:val="clear" w:pos="709"/>
          <w:tab w:val="left" w:pos="993" w:leader="none"/>
          <w:tab w:val="left" w:pos="1134" w:leader="none"/>
          <w:tab w:val="left" w:pos="1276" w:leader="none"/>
        </w:tabs>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2.4.2. Вправе не отказывать в приемке результатов исполнения Контракта в случае выявления несоответствия таких результатов условиям Контракта, если выявленное несоответствие не препятствует приемке таких результатов и устранено Исполнителем.</w:t>
      </w:r>
    </w:p>
    <w:p>
      <w:pPr>
        <w:pStyle w:val="Normal"/>
        <w:tabs>
          <w:tab w:val="clear" w:pos="709"/>
          <w:tab w:val="left" w:pos="993" w:leader="none"/>
          <w:tab w:val="left" w:pos="1134" w:leader="none"/>
          <w:tab w:val="left" w:pos="1276" w:leader="none"/>
        </w:tabs>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2.4.3. Осуществлять контроль за ходом и качеством оказания услуги, соблюдением сроков их выполнения. </w:t>
      </w:r>
    </w:p>
    <w:p>
      <w:pPr>
        <w:pStyle w:val="Normal"/>
        <w:tabs>
          <w:tab w:val="clear" w:pos="709"/>
          <w:tab w:val="left" w:pos="993" w:leader="none"/>
          <w:tab w:val="left" w:pos="1134" w:leader="none"/>
          <w:tab w:val="left" w:pos="1276" w:leader="none"/>
        </w:tabs>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2.4.4. Требовать от Исполнителя надлежащего исполнения принятых им на себя обязательств по Контракту.</w:t>
      </w:r>
    </w:p>
    <w:p>
      <w:pPr>
        <w:pStyle w:val="Normal"/>
        <w:tabs>
          <w:tab w:val="clear" w:pos="709"/>
          <w:tab w:val="left" w:pos="0" w:leader="none"/>
          <w:tab w:val="left" w:pos="1134" w:leader="none"/>
          <w:tab w:val="left" w:pos="1276" w:leader="none"/>
        </w:tabs>
        <w:ind w:left="0" w:right="0" w:firstLine="567"/>
        <w:jc w:val="both"/>
        <w:rPr>
          <w:rFonts w:ascii="Times New Roman" w:hAnsi="Times New Roman" w:eastAsia="Calibri" w:cs="Times New Roman"/>
          <w:sz w:val="21"/>
          <w:szCs w:val="21"/>
          <w:lang w:eastAsia="ar-SA"/>
        </w:rPr>
      </w:pPr>
      <w:r>
        <w:rPr>
          <w:rFonts w:eastAsia="Times New Roman" w:cs="Times New Roman" w:ascii="Times New Roman" w:hAnsi="Times New Roman"/>
          <w:sz w:val="21"/>
          <w:szCs w:val="21"/>
        </w:rPr>
        <w:t>2.4.5. Осуществлять иные права, установленные Контрактом.</w:t>
      </w:r>
    </w:p>
    <w:p>
      <w:pPr>
        <w:pStyle w:val="Normal"/>
        <w:tabs>
          <w:tab w:val="clear" w:pos="709"/>
          <w:tab w:val="left" w:pos="1134" w:leader="none"/>
          <w:tab w:val="left" w:pos="1276" w:leader="none"/>
        </w:tabs>
        <w:ind w:left="0" w:right="0" w:firstLine="567"/>
        <w:jc w:val="both"/>
        <w:rPr>
          <w:rFonts w:ascii="Times New Roman" w:hAnsi="Times New Roman" w:eastAsia="Times New Roman" w:cs="Times New Roman"/>
          <w:b/>
          <w:bCs/>
          <w:sz w:val="21"/>
          <w:szCs w:val="21"/>
          <w:lang w:eastAsia="ar-SA" w:bidi="zxx"/>
        </w:rPr>
      </w:pPr>
      <w:r>
        <w:rPr>
          <w:rFonts w:eastAsia="Calibri" w:cs="Times New Roman" w:ascii="Times New Roman" w:hAnsi="Times New Roman"/>
          <w:sz w:val="21"/>
          <w:szCs w:val="21"/>
          <w:lang w:eastAsia="ar-SA"/>
        </w:rPr>
        <w:t>2.4.6. При обнаружении уполномоченными контрольными органами несоответствия отчетных документов нормам, регулирующими данную сферу деятельности, вызвать полномочных представителей Исполнителя для представления разъяснений в отношении оказанных услуг и безвозмездного устранения выявленных недостатков.</w:t>
      </w:r>
    </w:p>
    <w:p>
      <w:pPr>
        <w:pStyle w:val="Normal"/>
        <w:jc w:val="both"/>
        <w:rPr>
          <w:rFonts w:ascii="Times New Roman" w:hAnsi="Times New Roman" w:eastAsia="Times New Roman" w:cs="Times New Roman"/>
          <w:b/>
          <w:bCs/>
          <w:sz w:val="21"/>
          <w:szCs w:val="21"/>
          <w:lang w:eastAsia="ar-SA" w:bidi="zxx"/>
        </w:rPr>
      </w:pPr>
      <w:r>
        <w:rPr>
          <w:rFonts w:eastAsia="Times New Roman" w:cs="Times New Roman" w:ascii="Times New Roman" w:hAnsi="Times New Roman"/>
          <w:b/>
          <w:bCs/>
          <w:sz w:val="21"/>
          <w:szCs w:val="21"/>
          <w:lang w:eastAsia="ar-SA" w:bidi="zxx"/>
        </w:rPr>
      </w:r>
    </w:p>
    <w:p>
      <w:pPr>
        <w:pStyle w:val="Normal"/>
        <w:ind w:left="567" w:right="0" w:hanging="0"/>
        <w:jc w:val="center"/>
        <w:rPr>
          <w:rFonts w:ascii="Times New Roman" w:hAnsi="Times New Roman" w:eastAsia="Times New Roman" w:cs="Times New Roman"/>
          <w:sz w:val="21"/>
          <w:szCs w:val="21"/>
        </w:rPr>
      </w:pPr>
      <w:r>
        <w:rPr>
          <w:rFonts w:eastAsia="Times New Roman" w:cs="Times New Roman" w:ascii="Times New Roman" w:hAnsi="Times New Roman"/>
          <w:b/>
          <w:bCs/>
          <w:caps/>
          <w:sz w:val="21"/>
          <w:szCs w:val="21"/>
          <w:lang w:bidi="zxx"/>
        </w:rPr>
        <w:t>3. Срок действия Контракта</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3.1. Контракт вступает в силу с момента подписания и действует по 31 декабря 2026 года, а в части расчетов до полного исполнения Сторонами взятых на себя обязательств. </w:t>
      </w:r>
    </w:p>
    <w:p>
      <w:pPr>
        <w:pStyle w:val="Normal"/>
        <w:widowContro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rPr>
        <w:t>3.2. Окончание срока действия Контракта не освобождает Стороны от ответственности за неисполнение или ненадлежащее исполнение настоящего Контракта.</w:t>
      </w:r>
    </w:p>
    <w:p>
      <w:pPr>
        <w:pStyle w:val="Normal"/>
        <w:widowControl/>
        <w:spacing w:lineRule="auto" w:line="276"/>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lang w:bidi="zxx"/>
        </w:rPr>
      </w:r>
    </w:p>
    <w:p>
      <w:pPr>
        <w:pStyle w:val="Normal"/>
        <w:widowControl/>
        <w:suppressAutoHyphens w:val="false"/>
        <w:jc w:val="center"/>
        <w:rPr>
          <w:rFonts w:ascii="Times New Roman" w:hAnsi="Times New Roman" w:eastAsia="Times New Roman" w:cs="Times New Roman"/>
          <w:sz w:val="21"/>
          <w:szCs w:val="21"/>
        </w:rPr>
      </w:pPr>
      <w:r>
        <w:rPr>
          <w:rFonts w:eastAsia="Times New Roman" w:cs="Times New Roman" w:ascii="Times New Roman" w:hAnsi="Times New Roman"/>
          <w:b/>
          <w:bCs/>
          <w:sz w:val="21"/>
          <w:szCs w:val="21"/>
          <w:lang w:bidi="zxx"/>
        </w:rPr>
        <w:t xml:space="preserve">4. </w:t>
      </w:r>
      <w:r>
        <w:rPr>
          <w:rFonts w:eastAsia="Times New Roman" w:cs="Times New Roman" w:ascii="Times New Roman" w:hAnsi="Times New Roman"/>
          <w:b/>
          <w:caps/>
          <w:sz w:val="21"/>
          <w:szCs w:val="21"/>
          <w:lang w:eastAsia="ru-RU"/>
        </w:rPr>
        <w:t>Цена контракта, порядок и сроки оплаты</w:t>
      </w:r>
    </w:p>
    <w:p>
      <w:pPr>
        <w:pStyle w:val="Normal"/>
        <w:widowControl/>
        <w:ind w:left="0" w:right="0" w:firstLine="567"/>
        <w:jc w:val="both"/>
        <w:rPr>
          <w:rFonts w:ascii="Times New Roman" w:hAnsi="Times New Roman" w:eastAsia="Times New Roman" w:cs="Times New Roman"/>
          <w:sz w:val="22"/>
          <w:szCs w:val="22"/>
        </w:rPr>
      </w:pPr>
      <w:r>
        <w:rPr>
          <w:rFonts w:eastAsia="Times New Roman" w:cs="Times New Roman" w:ascii="Times New Roman" w:hAnsi="Times New Roman"/>
          <w:sz w:val="21"/>
          <w:szCs w:val="21"/>
        </w:rPr>
        <w:t>4.1. Цена настоящего Контракта _______ (_______ рублей ___ копеек), НДС не облагается.</w:t>
      </w:r>
    </w:p>
    <w:p>
      <w:pPr>
        <w:pStyle w:val="Normal"/>
        <w:widowControl/>
        <w:tabs>
          <w:tab w:val="clear" w:pos="709"/>
          <w:tab w:val="left" w:pos="0" w:leader="none"/>
        </w:tabs>
        <w:spacing w:before="0" w:after="0"/>
        <w:ind w:left="0" w:right="0" w:firstLine="567"/>
        <w:contextualSpacing/>
        <w:jc w:val="both"/>
        <w:rPr>
          <w:rFonts w:ascii="Times New Roman" w:hAnsi="Times New Roman" w:eastAsia="Times New Roman" w:cs="Times New Roman"/>
          <w:sz w:val="21"/>
          <w:szCs w:val="21"/>
        </w:rPr>
      </w:pPr>
      <w:r>
        <w:rPr>
          <w:rFonts w:eastAsia="Times New Roman" w:cs="Times New Roman" w:ascii="Times New Roman" w:hAnsi="Times New Roman"/>
          <w:sz w:val="22"/>
          <w:szCs w:val="22"/>
        </w:rPr>
        <w:t>На основании п.20 Постановления Правительства Российской Федерации от 09.12.2017 №1496 «О мерах по обеспечению исполнения федерального бюджета» цена Контракта определена в пределах лимитов бюджетных обязательств доведенных по КБК 14907040240290059244 на 2026 год.</w:t>
      </w:r>
    </w:p>
    <w:p>
      <w:pPr>
        <w:pStyle w:val="Normal"/>
        <w:widowControl/>
        <w:ind w:left="0" w:right="0" w:firstLine="567"/>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sz w:val="21"/>
          <w:szCs w:val="21"/>
        </w:rPr>
        <w:t>Размер ежемесячной оплаты по Контракту определен вне зависимости от количества дней в расчетном периоде и составляет:</w:t>
      </w:r>
    </w:p>
    <w:p>
      <w:pPr>
        <w:pStyle w:val="Normal"/>
        <w:widowControl/>
        <w:ind w:left="0" w:right="0" w:firstLine="567"/>
        <w:jc w:val="both"/>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-Техническое обслуживание внутреннего пожарного водопровода</w:t>
      </w:r>
      <w:r>
        <w:rPr>
          <w:rFonts w:eastAsia="Times New Roman" w:cs="Times New Roman" w:ascii="Times New Roman" w:hAnsi="Times New Roman"/>
          <w:color w:val="000000"/>
          <w:sz w:val="21"/>
          <w:szCs w:val="21"/>
        </w:rPr>
        <w:t xml:space="preserve"> в здании учебного корпуса в месяц составляет _____ (_______ рублей ____копеек) рублей. </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color w:val="000000"/>
          <w:sz w:val="21"/>
          <w:szCs w:val="21"/>
          <w:lang w:eastAsia="ru-RU"/>
        </w:rPr>
        <w:t>-Техническое обслуживание внутреннего пожарного водопровода</w:t>
      </w:r>
      <w:r>
        <w:rPr>
          <w:rFonts w:eastAsia="Times New Roman" w:cs="Times New Roman" w:ascii="Times New Roman" w:hAnsi="Times New Roman"/>
          <w:color w:val="000000"/>
          <w:sz w:val="21"/>
          <w:szCs w:val="21"/>
        </w:rPr>
        <w:t xml:space="preserve"> в здании общежития в месяц составляет _____ (_______ рублей ____копеек) рублей.</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4.2. Цена Контракта включает в себя все затраты, необходимые для оказания услуг, в т.ч. стоимость материалов и оборудования, инвентаря, транспортные и накладные расходы, а также все налоги, сборы и другие обязательные платежи, которые в соответствии с действующим законодательством РФ должны оплачиваться Исполнителем при исполнении Контракта. </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4.3. Цена Контракта является твёрдой и определяется на весь срок его исполнения. При исполнении Контракта изменение цены не допускается, за исключением случаев, предусмотренных настоящим Контрактом и действующим законодательством.</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Цена Контракта может быть снижена по соглашению Сторон без изменения, предусмотренного Контрактом количества и качества оказанных услуг и иных условий Контракта.</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4.4. Оплата за оказанные услуги осуществляется в безналичной форме путем перечисления Заказчиком денежных средств на расчетный счет Исполнителя в течение 7 (семи) рабочих дней со дня подписания сторонами Акта оказанных услуг </w:t>
      </w:r>
      <w:r>
        <w:rPr>
          <w:rFonts w:eastAsia="Times New Roman" w:cs="Times New Roman" w:ascii="Times New Roman" w:hAnsi="Times New Roman"/>
          <w:sz w:val="21"/>
          <w:szCs w:val="21"/>
          <w:lang w:eastAsia="ru-RU"/>
        </w:rPr>
        <w:t xml:space="preserve">и получения от Исполнителя счета и/или счет-фактуры на оплату в случаях, предусмотренных ст. 169 Налогового кодекса Российской Федерации. </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Авансирование по Контракту не предусмотрено. </w:t>
      </w:r>
    </w:p>
    <w:p>
      <w:pPr>
        <w:pStyle w:val="Normal"/>
        <w:widowControl/>
        <w:tabs>
          <w:tab w:val="clear" w:pos="709"/>
          <w:tab w:val="left" w:pos="360" w:leader="none"/>
        </w:tabs>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4.5. Днем исполнения Заказчиком обязательства по оплате считается дата проведения операции по списанию соответствующей суммы с лицевого счета Заказчика.</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4.6. В случае нарушения Исполнителем требований к оформлению счета и Акта оказанных услуг Заказчик возвращает Исполнителю такие документы в день их представления с указанием замечаний для переоформления. В срок не более 1 (одного) рабочего дня Исполнитель представляет Заказчику исправленные документы.</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4.7. Услуги, оказанные с отклонениями от условий заключенного настоящего Контракта, не подлежат оплате Заказчиком до устранения отклонений.</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4.8. Оплата производится в рублях Российской Федерации. Источник финансирования - средства Федерального бюджета. </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4.9.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4.10.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4.11. Стороны в рамках настоящего контракта будут обмениваться формализованными и неформализованными электронными документами.</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pPr>
        <w:pStyle w:val="Normal"/>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xml:space="preserve">        </w:t>
      </w:r>
      <w:r>
        <w:rPr>
          <w:rFonts w:eastAsia="Times New Roman" w:cs="Times New Roman" w:ascii="Times New Roman" w:hAnsi="Times New Roman"/>
          <w:sz w:val="21"/>
          <w:szCs w:val="21"/>
        </w:rPr>
        <w:t>Неформализованные электронные документы, обмен которыми может осуществляться в рамках настоящего соглашения:</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счет на оплату;</w:t>
      </w:r>
    </w:p>
    <w:p>
      <w:pPr>
        <w:pStyle w:val="Normal"/>
        <w:ind w:left="0" w:right="0" w:firstLine="567"/>
        <w:jc w:val="both"/>
        <w:rPr>
          <w:rFonts w:ascii="Times New Roman" w:hAnsi="Times New Roman" w:cs="Times New Roman"/>
          <w:sz w:val="21"/>
          <w:szCs w:val="21"/>
        </w:rPr>
      </w:pPr>
      <w:r>
        <w:rPr>
          <w:rFonts w:eastAsia="Times New Roman" w:cs="Times New Roman" w:ascii="Times New Roman" w:hAnsi="Times New Roman"/>
          <w:sz w:val="21"/>
          <w:szCs w:val="21"/>
        </w:rPr>
        <w:t>-акт оказанных услуг;</w:t>
      </w:r>
    </w:p>
    <w:p>
      <w:pPr>
        <w:pStyle w:val="Normal"/>
        <w:ind w:left="0" w:right="0" w:firstLine="510"/>
        <w:rPr>
          <w:rFonts w:ascii="Times New Roman" w:hAnsi="Times New Roman" w:eastAsia="Times New Roman" w:cs="Times New Roman"/>
          <w:sz w:val="21"/>
          <w:szCs w:val="21"/>
        </w:rPr>
      </w:pPr>
      <w:r>
        <w:rPr>
          <w:rFonts w:cs="Times New Roman" w:ascii="Times New Roman" w:hAnsi="Times New Roman"/>
          <w:sz w:val="21"/>
          <w:szCs w:val="21"/>
        </w:rPr>
        <w:t>- дополнительные соглашения;</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 информационные письма.</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4.12. Стороны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w:t>
      </w:r>
    </w:p>
    <w:p>
      <w:pPr>
        <w:pStyle w:val="Norma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4.13.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pPr>
        <w:pStyle w:val="Normal"/>
        <w:ind w:left="0" w:right="0" w:firstLine="567"/>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rPr>
        <w:t>4.14. В случае отсутствия системы электронного документооборота оригиналы документов, указанных в п. 4.11. настоящего Контракта, вручаются Исполнителем представителю Заказчика с нарочным либо направляются по почте по адресу, указанному в настоящем Контракте. Днем вручения документа считается дата вручения представителю Заказчика либо дата, указанная в уведомлении о вручении почтового отправления другой Стороне.</w:t>
      </w:r>
    </w:p>
    <w:p>
      <w:pPr>
        <w:pStyle w:val="Normal"/>
        <w:tabs>
          <w:tab w:val="left" w:pos="-142" w:leader="none"/>
          <w:tab w:val="left" w:pos="709" w:leader="none"/>
        </w:tabs>
        <w:ind w:left="0" w:right="0" w:firstLine="454"/>
        <w:jc w:val="both"/>
        <w:rPr>
          <w:rFonts w:ascii="Times New Roman" w:hAnsi="Times New Roman" w:eastAsia="Times New Roman" w:cs="Times New Roman"/>
          <w:sz w:val="21"/>
          <w:szCs w:val="21"/>
          <w:lang w:bidi="zxx"/>
        </w:rPr>
      </w:pPr>
      <w:r>
        <w:rPr>
          <w:rFonts w:eastAsia="Times New Roman" w:cs="Times New Roman" w:ascii="Times New Roman" w:hAnsi="Times New Roman"/>
          <w:sz w:val="21"/>
          <w:szCs w:val="21"/>
          <w:lang w:bidi="zxx"/>
        </w:rPr>
      </w:r>
    </w:p>
    <w:p>
      <w:pPr>
        <w:pStyle w:val="Normal"/>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ascii="Times New Roman" w:hAnsi="Times New Roman" w:eastAsia="Times New Roman" w:cs="Times New Roman"/>
          <w:sz w:val="21"/>
          <w:szCs w:val="21"/>
        </w:rPr>
      </w:pPr>
      <w:r>
        <w:rPr>
          <w:rFonts w:eastAsia="Arial Unicode MS" w:cs="Times New Roman" w:ascii="Times New Roman" w:hAnsi="Times New Roman"/>
          <w:b/>
          <w:color w:val="000000"/>
          <w:sz w:val="21"/>
          <w:szCs w:val="21"/>
          <w:lang w:eastAsia="ru-RU"/>
        </w:rPr>
        <w:t>5. ПОРЯДОК ПРИЕМКИ ОКАЗАННЫХ УСЛУГ</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5.1</w:t>
      </w:r>
      <w:r>
        <w:rPr>
          <w:rFonts w:eastAsia="Times New Roman" w:cs="Times New Roman" w:ascii="Times New Roman" w:hAnsi="Times New Roman"/>
          <w:sz w:val="21"/>
          <w:szCs w:val="21"/>
          <w:lang w:val="ru-RU"/>
        </w:rPr>
        <w:t xml:space="preserve">. </w:t>
      </w:r>
      <w:r>
        <w:rPr>
          <w:rFonts w:eastAsia="Times New Roman" w:cs="Times New Roman" w:ascii="Times New Roman" w:hAnsi="Times New Roman"/>
          <w:sz w:val="21"/>
          <w:szCs w:val="21"/>
        </w:rPr>
        <w:t xml:space="preserve"> Оказанные услуги оформляются Актом оказанных услуг. В Акте оказанных услуг указывается весь перечень оказанных услуг.</w:t>
      </w:r>
      <w:r>
        <w:rPr>
          <w:rFonts w:eastAsia="Times New Roman" w:cs="Times New Roman" w:ascii="Times New Roman" w:hAnsi="Times New Roman"/>
          <w:sz w:val="21"/>
          <w:szCs w:val="21"/>
          <w:lang w:val="ru-RU"/>
        </w:rPr>
        <w:t xml:space="preserve"> Исполнитель направляет Заказчику Акт оказанных услуг  и счет на оплату</w:t>
      </w:r>
      <w:r>
        <w:rPr>
          <w:rFonts w:eastAsia="Times New Roman" w:cs="Times New Roman" w:ascii="Times New Roman" w:hAnsi="Times New Roman"/>
          <w:sz w:val="21"/>
          <w:szCs w:val="21"/>
        </w:rPr>
        <w:t xml:space="preserve"> в течении 2 (двух) рабочих дней после окончания оказания услуг согласно периодичности определенной  Регламентом оказания услуг в Техническом задании Приложения №1 к Контракту.</w:t>
      </w:r>
    </w:p>
    <w:p>
      <w:pPr>
        <w:pStyle w:val="Normal"/>
        <w:widowControl/>
        <w:ind w:left="0" w:right="0" w:firstLine="567"/>
        <w:jc w:val="both"/>
        <w:rPr>
          <w:rFonts w:ascii="Times New Roman" w:hAnsi="Times New Roman" w:eastAsia="Times New Roman" w:cs="Times New Roman"/>
          <w:sz w:val="21"/>
          <w:szCs w:val="21"/>
          <w:lang w:val="ru-RU"/>
        </w:rPr>
      </w:pPr>
      <w:r>
        <w:rPr>
          <w:rFonts w:eastAsia="Times New Roman" w:cs="Times New Roman" w:ascii="Times New Roman" w:hAnsi="Times New Roman"/>
          <w:sz w:val="21"/>
          <w:szCs w:val="21"/>
        </w:rPr>
        <w:t>5.2</w:t>
      </w:r>
      <w:r>
        <w:rPr>
          <w:rFonts w:eastAsia="Times New Roman" w:cs="Times New Roman" w:ascii="Times New Roman" w:hAnsi="Times New Roman"/>
          <w:sz w:val="21"/>
          <w:szCs w:val="21"/>
          <w:lang w:val="ru-RU"/>
        </w:rPr>
        <w:t xml:space="preserve">. Заказчик в течение </w:t>
      </w:r>
      <w:r>
        <w:rPr>
          <w:rFonts w:eastAsia="Times New Roman" w:cs="Times New Roman" w:ascii="Times New Roman" w:hAnsi="Times New Roman"/>
          <w:sz w:val="21"/>
          <w:szCs w:val="21"/>
        </w:rPr>
        <w:t>5 (</w:t>
      </w:r>
      <w:r>
        <w:rPr>
          <w:rFonts w:eastAsia="Times New Roman" w:cs="Times New Roman" w:ascii="Times New Roman" w:hAnsi="Times New Roman"/>
          <w:sz w:val="21"/>
          <w:szCs w:val="21"/>
          <w:lang w:val="ru-RU"/>
        </w:rPr>
        <w:t>пяти</w:t>
      </w:r>
      <w:r>
        <w:rPr>
          <w:rFonts w:eastAsia="Times New Roman" w:cs="Times New Roman" w:ascii="Times New Roman" w:hAnsi="Times New Roman"/>
          <w:sz w:val="21"/>
          <w:szCs w:val="21"/>
        </w:rPr>
        <w:t>)</w:t>
      </w:r>
      <w:r>
        <w:rPr>
          <w:rFonts w:eastAsia="Times New Roman" w:cs="Times New Roman" w:ascii="Times New Roman" w:hAnsi="Times New Roman"/>
          <w:sz w:val="21"/>
          <w:szCs w:val="21"/>
          <w:lang w:val="ru-RU"/>
        </w:rPr>
        <w:t xml:space="preserve"> рабочих дней со дня получения Акта оказанных услуг обязан рассмотреть его и, при отсутствии замечаний к оказанной услуге, направить Исполнителю один экземпляр подписанного Акта оказанных услуг.</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lang w:val="ru-RU"/>
        </w:rPr>
        <w:t xml:space="preserve">При наличии у Заказчика замечаний к оказанной Исполнителем услуге, Заказчик в течении </w:t>
      </w:r>
      <w:r>
        <w:rPr>
          <w:rFonts w:eastAsia="Times New Roman" w:cs="Times New Roman" w:ascii="Times New Roman" w:hAnsi="Times New Roman"/>
          <w:sz w:val="21"/>
          <w:szCs w:val="21"/>
        </w:rPr>
        <w:t>пяти</w:t>
      </w:r>
      <w:r>
        <w:rPr>
          <w:rFonts w:eastAsia="Times New Roman" w:cs="Times New Roman" w:ascii="Times New Roman" w:hAnsi="Times New Roman"/>
          <w:sz w:val="21"/>
          <w:szCs w:val="21"/>
          <w:lang w:val="ru-RU"/>
        </w:rPr>
        <w:t xml:space="preserve"> рабочих дней направляет Исполнителю письменный мотивированный отказ</w:t>
      </w:r>
      <w:r>
        <w:rPr>
          <w:rFonts w:eastAsia="Times New Roman" w:cs="Times New Roman" w:ascii="Times New Roman" w:hAnsi="Times New Roman"/>
          <w:sz w:val="21"/>
          <w:szCs w:val="21"/>
        </w:rPr>
        <w:t xml:space="preserve"> от подписания Акта</w:t>
      </w:r>
      <w:r>
        <w:rPr>
          <w:rFonts w:eastAsia="Times New Roman" w:cs="Times New Roman" w:ascii="Times New Roman" w:hAnsi="Times New Roman"/>
          <w:sz w:val="21"/>
          <w:szCs w:val="21"/>
          <w:lang w:val="ru-RU"/>
        </w:rPr>
        <w:t xml:space="preserve"> оказанных услуг. В этом случае </w:t>
      </w:r>
      <w:r>
        <w:rPr>
          <w:rFonts w:eastAsia="Times New Roman" w:cs="Times New Roman" w:ascii="Times New Roman" w:hAnsi="Times New Roman"/>
          <w:sz w:val="21"/>
          <w:szCs w:val="21"/>
        </w:rPr>
        <w:t>Сторонами</w:t>
      </w:r>
      <w:r>
        <w:rPr>
          <w:rFonts w:eastAsia="Times New Roman" w:cs="Times New Roman" w:ascii="Times New Roman" w:hAnsi="Times New Roman"/>
          <w:sz w:val="21"/>
          <w:szCs w:val="21"/>
          <w:lang w:val="ru-RU"/>
        </w:rPr>
        <w:t xml:space="preserve"> оформляется двухсторонний акт с перечнем необходимых доработок. Исполнитель обязан устранить недостатки по указанному акту в течении 5-ти рабочих дней со дня его подписания Исполнителем.</w:t>
      </w:r>
      <w:r>
        <w:rPr>
          <w:rFonts w:eastAsia="Times New Roman" w:cs="Times New Roman" w:ascii="Times New Roman" w:hAnsi="Times New Roman"/>
          <w:sz w:val="21"/>
          <w:szCs w:val="21"/>
        </w:rPr>
        <w:t xml:space="preserve"> После устранения замечаний Исполнителем, приемка оказанных услуг осуществляется повторно в соответствии с настоящим разделом Контракта.</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5.3.</w:t>
      </w:r>
      <w:r>
        <w:rPr>
          <w:rFonts w:cs="Times New Roman" w:ascii="Times New Roman" w:hAnsi="Times New Roman"/>
          <w:sz w:val="21"/>
          <w:szCs w:val="21"/>
        </w:rPr>
        <w:t xml:space="preserve"> </w:t>
      </w:r>
      <w:r>
        <w:rPr>
          <w:rFonts w:eastAsia="Times New Roman" w:cs="Times New Roman" w:ascii="Times New Roman" w:hAnsi="Times New Roman"/>
          <w:sz w:val="21"/>
          <w:szCs w:val="21"/>
        </w:rPr>
        <w:t>Для проверки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ind w:left="0" w:right="0" w:firstLine="567"/>
        <w:jc w:val="both"/>
        <w:rPr>
          <w:rFonts w:ascii="Times New Roman" w:hAnsi="Times New Roman" w:cs="Times New Roman"/>
          <w:sz w:val="21"/>
          <w:szCs w:val="21"/>
        </w:rPr>
      </w:pPr>
      <w:r>
        <w:rPr>
          <w:rFonts w:eastAsia="Times New Roman" w:cs="Times New Roman" w:ascii="Times New Roman" w:hAnsi="Times New Roman"/>
          <w:sz w:val="21"/>
          <w:szCs w:val="21"/>
        </w:rPr>
        <w:t xml:space="preserve">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оказанных услуг. </w:t>
      </w:r>
      <w:r>
        <w:rPr>
          <w:rFonts w:cs="Times New Roman" w:ascii="Times New Roman" w:hAnsi="Times New Roman"/>
          <w:sz w:val="21"/>
          <w:szCs w:val="21"/>
        </w:rPr>
        <w:t>В случае проведения экспертизы силами Заказчика в</w:t>
      </w:r>
      <w:r>
        <w:rPr>
          <w:rFonts w:cs="Times New Roman" w:ascii="Times New Roman" w:hAnsi="Times New Roman"/>
          <w:sz w:val="21"/>
          <w:szCs w:val="21"/>
          <w:lang w:eastAsia="ar-SA"/>
        </w:rPr>
        <w:t xml:space="preserve"> Акте оказанных услуг проставляется запись о проведении экспертизы, </w:t>
      </w:r>
      <w:r>
        <w:rPr>
          <w:rFonts w:cs="Times New Roman" w:ascii="Times New Roman" w:hAnsi="Times New Roman"/>
          <w:sz w:val="21"/>
          <w:szCs w:val="21"/>
        </w:rPr>
        <w:t>отдельный документ о проведенной экспертизе не составляется.</w:t>
      </w:r>
    </w:p>
    <w:p>
      <w:pPr>
        <w:pStyle w:val="Normal"/>
        <w:ind w:left="0" w:right="0" w:firstLine="567"/>
        <w:jc w:val="both"/>
        <w:rPr>
          <w:rFonts w:ascii="Times New Roman" w:hAnsi="Times New Roman" w:eastAsia="Times New Roman" w:cs="Times New Roman"/>
          <w:sz w:val="21"/>
          <w:szCs w:val="21"/>
        </w:rPr>
      </w:pPr>
      <w:r>
        <w:rPr>
          <w:rFonts w:cs="Times New Roman" w:ascii="Times New Roman" w:hAnsi="Times New Roman"/>
          <w:sz w:val="21"/>
          <w:szCs w:val="21"/>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ind w:left="0" w:right="0" w:firstLine="567"/>
        <w:jc w:val="both"/>
        <w:rPr>
          <w:rFonts w:ascii="Times New Roman" w:hAnsi="Times New Roman" w:eastAsia="Times New Roman" w:cs="Times New Roman"/>
          <w:sz w:val="21"/>
          <w:szCs w:val="21"/>
          <w:lang w:val="ru-RU"/>
        </w:rPr>
      </w:pPr>
      <w:r>
        <w:rPr>
          <w:rFonts w:eastAsia="Times New Roman" w:cs="Times New Roman" w:ascii="Times New Roman" w:hAnsi="Times New Roman"/>
          <w:sz w:val="21"/>
          <w:szCs w:val="21"/>
        </w:rPr>
        <w:t>5.4. 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pPr>
        <w:pStyle w:val="Normal"/>
        <w:widowControl/>
        <w:ind w:left="0" w:right="0" w:firstLine="567"/>
        <w:jc w:val="both"/>
        <w:rPr>
          <w:rFonts w:ascii="Times New Roman" w:hAnsi="Times New Roman" w:eastAsia="Times New Roman" w:cs="Times New Roman"/>
          <w:sz w:val="21"/>
          <w:szCs w:val="21"/>
          <w:lang w:val="ru-RU"/>
        </w:rPr>
      </w:pPr>
      <w:r>
        <w:rPr>
          <w:rFonts w:eastAsia="Times New Roman" w:cs="Times New Roman" w:ascii="Times New Roman" w:hAnsi="Times New Roman"/>
          <w:sz w:val="21"/>
          <w:szCs w:val="21"/>
          <w:lang w:val="ru-RU"/>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widowControl/>
        <w:ind w:left="0" w:right="0" w:firstLine="567"/>
        <w:jc w:val="both"/>
        <w:rPr>
          <w:rFonts w:ascii="Times New Roman" w:hAnsi="Times New Roman" w:eastAsia="Times New Roman" w:cs="Times New Roman"/>
          <w:sz w:val="21"/>
          <w:szCs w:val="21"/>
          <w:lang w:val="ru-RU"/>
        </w:rPr>
      </w:pPr>
      <w:r>
        <w:rPr>
          <w:rFonts w:eastAsia="Times New Roman" w:cs="Times New Roman" w:ascii="Times New Roman" w:hAnsi="Times New Roman"/>
          <w:sz w:val="21"/>
          <w:szCs w:val="21"/>
          <w:lang w:val="ru-RU"/>
        </w:rPr>
      </w:r>
    </w:p>
    <w:p>
      <w:pPr>
        <w:pStyle w:val="Normal"/>
        <w:spacing w:lineRule="auto" w:line="276"/>
        <w:ind w:left="360" w:right="0" w:hanging="0"/>
        <w:jc w:val="center"/>
        <w:rPr>
          <w:rFonts w:ascii="Times New Roman" w:hAnsi="Times New Roman" w:eastAsia="Calibri" w:cs="Times New Roman"/>
          <w:sz w:val="21"/>
          <w:szCs w:val="21"/>
          <w:lang w:eastAsia="ar-SA"/>
        </w:rPr>
      </w:pPr>
      <w:r>
        <w:rPr>
          <w:rFonts w:cs="Times New Roman" w:ascii="Times New Roman" w:hAnsi="Times New Roman"/>
          <w:b/>
          <w:sz w:val="21"/>
          <w:szCs w:val="21"/>
        </w:rPr>
        <w:t>6. ОТВЕТСТВЕННОСТЬ СТОРОН</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 xml:space="preserve">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 1000,00 рублей (Одной тысячи рублей 00 копеек).</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этапа Контракта, уменьшенной на сумму, пропорциональную объему обязательств, предусмотренных этапом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w:t>
      </w:r>
      <w:r>
        <w:rPr>
          <w:rFonts w:eastAsia="Times New Roman" w:cs="Times New Roman" w:ascii="Times New Roman" w:hAnsi="Times New Roman"/>
          <w:sz w:val="21"/>
          <w:szCs w:val="21"/>
          <w:shd w:fill="FFFFFF" w:val="clear"/>
          <w:lang w:bidi="zxx"/>
        </w:rPr>
        <w:t>в размере 10 % цены этапа Контракта</w:t>
      </w:r>
      <w:r>
        <w:rPr>
          <w:rFonts w:eastAsia="Calibri" w:cs="Times New Roman" w:ascii="Times New Roman" w:hAnsi="Times New Roman"/>
          <w:sz w:val="21"/>
          <w:szCs w:val="21"/>
          <w:lang w:eastAsia="ar-SA"/>
        </w:rPr>
        <w:t>.</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1000,00 рублей (Одной тысячи рублей 00 копеек).</w:t>
      </w:r>
    </w:p>
    <w:p>
      <w:pPr>
        <w:pStyle w:val="Normal"/>
        <w:widowControl/>
        <w:ind w:left="0" w:right="0" w:firstLine="567"/>
        <w:jc w:val="both"/>
        <w:rPr>
          <w:rFonts w:ascii="Times New Roman" w:hAnsi="Times New Roman" w:cs="Times New Roman"/>
          <w:sz w:val="21"/>
          <w:szCs w:val="21"/>
        </w:rPr>
      </w:pPr>
      <w:r>
        <w:rPr>
          <w:rFonts w:eastAsia="Calibri" w:cs="Times New Roman" w:ascii="Times New Roman" w:hAnsi="Times New Roman"/>
          <w:sz w:val="21"/>
          <w:szCs w:val="21"/>
          <w:lang w:eastAsia="ar-SA"/>
        </w:rPr>
        <w:t xml:space="preserve">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widowControl/>
        <w:ind w:left="0" w:right="0" w:firstLine="567"/>
        <w:jc w:val="both"/>
        <w:rPr>
          <w:rFonts w:ascii="Times New Roman" w:hAnsi="Times New Roman" w:cs="Times New Roman"/>
          <w:sz w:val="21"/>
          <w:szCs w:val="21"/>
          <w:lang w:val="ru-RU"/>
        </w:rPr>
      </w:pPr>
      <w:r>
        <w:rPr>
          <w:rFonts w:cs="Times New Roman" w:ascii="Times New Roman" w:hAnsi="Times New Roman"/>
          <w:sz w:val="21"/>
          <w:szCs w:val="2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311"/>
        <w:widowControl w:val="false"/>
        <w:spacing w:before="0" w:after="0"/>
        <w:ind w:left="0" w:right="0" w:firstLine="283"/>
        <w:jc w:val="both"/>
        <w:rPr>
          <w:rFonts w:ascii="Times New Roman" w:hAnsi="Times New Roman" w:eastAsia="Calibri" w:cs="Times New Roman"/>
          <w:sz w:val="21"/>
          <w:szCs w:val="21"/>
          <w:lang w:eastAsia="ar-SA"/>
        </w:rPr>
      </w:pPr>
      <w:r>
        <w:rPr>
          <w:rFonts w:cs="Times New Roman" w:ascii="Times New Roman" w:hAnsi="Times New Roman"/>
          <w:sz w:val="21"/>
          <w:szCs w:val="21"/>
          <w:lang w:val="ru-RU"/>
        </w:rPr>
        <w:t xml:space="preserve">    </w:t>
      </w:r>
      <w:r>
        <w:rPr>
          <w:rFonts w:cs="Times New Roman" w:ascii="Times New Roman" w:hAnsi="Times New Roman"/>
          <w:sz w:val="21"/>
          <w:szCs w:val="21"/>
        </w:rPr>
        <w:t>6.</w:t>
      </w:r>
      <w:r>
        <w:rPr>
          <w:rFonts w:cs="Times New Roman" w:ascii="Times New Roman" w:hAnsi="Times New Roman"/>
          <w:sz w:val="21"/>
          <w:szCs w:val="21"/>
          <w:lang w:val="ru-RU"/>
        </w:rPr>
        <w:t>5</w:t>
      </w:r>
      <w:r>
        <w:rPr>
          <w:rFonts w:cs="Times New Roman" w:ascii="Times New Roman" w:hAnsi="Times New Roman"/>
          <w:sz w:val="21"/>
          <w:szCs w:val="21"/>
        </w:rPr>
        <w:t>. Сумма штрафных санкций, установленных в соответствии с п.</w:t>
      </w:r>
      <w:r>
        <w:rPr>
          <w:rFonts w:cs="Times New Roman" w:ascii="Times New Roman" w:hAnsi="Times New Roman"/>
          <w:sz w:val="21"/>
          <w:szCs w:val="21"/>
          <w:lang w:val="ru-RU"/>
        </w:rPr>
        <w:t>п.</w:t>
      </w:r>
      <w:r>
        <w:rPr>
          <w:rFonts w:cs="Times New Roman" w:ascii="Times New Roman" w:hAnsi="Times New Roman"/>
          <w:sz w:val="21"/>
          <w:szCs w:val="21"/>
        </w:rPr>
        <w:t xml:space="preserve"> </w:t>
      </w:r>
      <w:r>
        <w:rPr>
          <w:rFonts w:cs="Times New Roman" w:ascii="Times New Roman" w:hAnsi="Times New Roman"/>
          <w:sz w:val="21"/>
          <w:szCs w:val="21"/>
          <w:lang w:val="ru-RU"/>
        </w:rPr>
        <w:t>6</w:t>
      </w:r>
      <w:r>
        <w:rPr>
          <w:rFonts w:cs="Times New Roman" w:ascii="Times New Roman" w:hAnsi="Times New Roman"/>
          <w:sz w:val="21"/>
          <w:szCs w:val="21"/>
        </w:rPr>
        <w:t>.2</w:t>
      </w:r>
      <w:r>
        <w:rPr>
          <w:rFonts w:cs="Times New Roman" w:ascii="Times New Roman" w:hAnsi="Times New Roman"/>
          <w:sz w:val="21"/>
          <w:szCs w:val="21"/>
          <w:lang w:val="ru-RU"/>
        </w:rPr>
        <w:t>- 6.3</w:t>
      </w:r>
      <w:r>
        <w:rPr>
          <w:rFonts w:cs="Times New Roman" w:ascii="Times New Roman" w:hAnsi="Times New Roman"/>
          <w:sz w:val="21"/>
          <w:szCs w:val="21"/>
        </w:rPr>
        <w:t xml:space="preserve"> настоящего </w:t>
      </w:r>
      <w:r>
        <w:rPr>
          <w:rFonts w:cs="Times New Roman" w:ascii="Times New Roman" w:hAnsi="Times New Roman"/>
          <w:sz w:val="21"/>
          <w:szCs w:val="21"/>
          <w:lang w:val="ru-RU"/>
        </w:rPr>
        <w:t>Контракта</w:t>
      </w:r>
      <w:r>
        <w:rPr>
          <w:rFonts w:cs="Times New Roman" w:ascii="Times New Roman" w:hAnsi="Times New Roman"/>
          <w:sz w:val="21"/>
          <w:szCs w:val="21"/>
        </w:rPr>
        <w:t xml:space="preserve">, перечисляется Исполнителем (Заказчиком) в течении 10 (десяти) </w:t>
      </w:r>
      <w:r>
        <w:rPr>
          <w:rFonts w:cs="Times New Roman" w:ascii="Times New Roman" w:hAnsi="Times New Roman"/>
          <w:sz w:val="21"/>
          <w:szCs w:val="21"/>
          <w:lang w:val="ru-RU"/>
        </w:rPr>
        <w:t>рабочих</w:t>
      </w:r>
      <w:r>
        <w:rPr>
          <w:rFonts w:cs="Times New Roman" w:ascii="Times New Roman" w:hAnsi="Times New Roman"/>
          <w:sz w:val="21"/>
          <w:szCs w:val="21"/>
        </w:rPr>
        <w:t xml:space="preserve"> дней с момента получения претензии от Исполнителя (Заказчика)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pPr>
        <w:pStyle w:val="Normal"/>
        <w:widowControl/>
        <w:ind w:left="0" w:right="0" w:firstLine="567"/>
        <w:jc w:val="both"/>
        <w:rPr>
          <w:rFonts w:ascii="Times New Roman" w:hAnsi="Times New Roman" w:eastAsia="Calibri" w:cs="Times New Roman"/>
          <w:sz w:val="21"/>
          <w:szCs w:val="21"/>
          <w:lang w:eastAsia="ar-SA"/>
        </w:rPr>
      </w:pPr>
      <w:r>
        <w:rPr>
          <w:rFonts w:eastAsia="Calibri" w:cs="Times New Roman" w:ascii="Times New Roman" w:hAnsi="Times New Roman"/>
          <w:sz w:val="21"/>
          <w:szCs w:val="21"/>
          <w:lang w:eastAsia="ar-SA"/>
        </w:rPr>
        <w:t>6.6.  Уплата неустойки (штрафа, пени) не освобождает виновную Сторону от выполнения принятых на себя обязательств по Контракту.</w:t>
      </w:r>
    </w:p>
    <w:p>
      <w:pPr>
        <w:pStyle w:val="Normal"/>
        <w:widowControl/>
        <w:ind w:left="0" w:right="0" w:firstLine="567"/>
        <w:jc w:val="both"/>
        <w:rPr>
          <w:rFonts w:ascii="Times New Roman" w:hAnsi="Times New Roman" w:eastAsia="Times New Roman" w:cs="Times New Roman"/>
          <w:b/>
          <w:sz w:val="21"/>
          <w:szCs w:val="21"/>
          <w:lang w:eastAsia="ar-SA"/>
        </w:rPr>
      </w:pPr>
      <w:r>
        <w:rPr>
          <w:rFonts w:eastAsia="Calibri" w:cs="Times New Roman" w:ascii="Times New Roman" w:hAnsi="Times New Roman"/>
          <w:sz w:val="21"/>
          <w:szCs w:val="21"/>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left="0" w:right="0" w:firstLine="540"/>
        <w:jc w:val="center"/>
        <w:rPr>
          <w:rFonts w:ascii="Times New Roman" w:hAnsi="Times New Roman" w:eastAsia="Times New Roman" w:cs="Times New Roman"/>
          <w:b/>
          <w:sz w:val="21"/>
          <w:szCs w:val="21"/>
          <w:lang w:eastAsia="ar-SA"/>
        </w:rPr>
      </w:pPr>
      <w:r>
        <w:rPr>
          <w:rFonts w:eastAsia="Times New Roman" w:cs="Times New Roman" w:ascii="Times New Roman" w:hAnsi="Times New Roman"/>
          <w:b/>
          <w:sz w:val="21"/>
          <w:szCs w:val="21"/>
          <w:lang w:eastAsia="ar-SA"/>
        </w:rPr>
      </w:r>
    </w:p>
    <w:p>
      <w:pPr>
        <w:pStyle w:val="Normal"/>
        <w:widowControl/>
        <w:ind w:left="0" w:right="0" w:firstLine="540"/>
        <w:jc w:val="center"/>
        <w:rPr>
          <w:rFonts w:ascii="Times New Roman" w:hAnsi="Times New Roman" w:eastAsia="Times New Roman" w:cs="Times New Roman"/>
          <w:sz w:val="21"/>
          <w:szCs w:val="21"/>
          <w:lang w:eastAsia="ar-SA" w:bidi="zxx"/>
        </w:rPr>
      </w:pPr>
      <w:r>
        <w:rPr>
          <w:rFonts w:eastAsia="Times New Roman" w:cs="Times New Roman" w:ascii="Times New Roman" w:hAnsi="Times New Roman"/>
          <w:b/>
          <w:sz w:val="21"/>
          <w:szCs w:val="21"/>
          <w:lang w:eastAsia="ar-SA"/>
        </w:rPr>
        <w:t xml:space="preserve">7. </w:t>
      </w:r>
      <w:r>
        <w:rPr>
          <w:rFonts w:eastAsia="Times New Roman" w:cs="Times New Roman" w:ascii="Times New Roman" w:hAnsi="Times New Roman"/>
          <w:b/>
          <w:caps/>
          <w:sz w:val="21"/>
          <w:szCs w:val="21"/>
          <w:lang w:eastAsia="ar-SA"/>
        </w:rPr>
        <w:t>Изменение и расторжение контракта. разрешение споров</w:t>
      </w:r>
    </w:p>
    <w:p>
      <w:pPr>
        <w:pStyle w:val="Normal"/>
        <w:widowControl/>
        <w:ind w:left="0" w:right="0" w:firstLine="567"/>
        <w:jc w:val="both"/>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lang w:eastAsia="ar-SA" w:bidi="zxx"/>
        </w:rPr>
        <w:t>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pPr>
        <w:pStyle w:val="Normal"/>
        <w:widowControl/>
        <w:ind w:left="0" w:right="0" w:firstLine="567"/>
        <w:jc w:val="both"/>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lang w:eastAsia="ar-SA"/>
        </w:rPr>
        <w:t>7.2. Все изменения и дополнения к настоящему Контракту должны быть совершены в письменной форме, подписаны полномочными представителями Сторон и заверены печатями Сторон.</w:t>
      </w:r>
    </w:p>
    <w:p>
      <w:pPr>
        <w:pStyle w:val="Normal"/>
        <w:widowControl/>
        <w:ind w:left="0" w:right="0" w:firstLine="567"/>
        <w:jc w:val="both"/>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lang w:eastAsia="ar-SA"/>
        </w:rPr>
        <w:t xml:space="preserve">7.3. Все надлежащим образом составленные изменения и дополнения к настоящему Контракту являются его неотъемлемой частью. </w:t>
      </w:r>
    </w:p>
    <w:p>
      <w:pPr>
        <w:pStyle w:val="Normal"/>
        <w:widowControl/>
        <w:ind w:left="0" w:right="0" w:firstLine="567"/>
        <w:jc w:val="both"/>
        <w:rPr>
          <w:rFonts w:ascii="Times New Roman" w:hAnsi="Times New Roman" w:cs="Times New Roman"/>
          <w:sz w:val="21"/>
          <w:szCs w:val="21"/>
        </w:rPr>
      </w:pPr>
      <w:r>
        <w:rPr>
          <w:rFonts w:eastAsia="Times New Roman" w:cs="Times New Roman" w:ascii="Times New Roman" w:hAnsi="Times New Roman"/>
          <w:sz w:val="21"/>
          <w:szCs w:val="21"/>
          <w:lang w:eastAsia="ar-SA"/>
        </w:rPr>
        <w:t xml:space="preserve">7.4. Настоящий Контракт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 </w:t>
      </w:r>
      <w:r>
        <w:rPr>
          <w:rFonts w:cs="Times New Roman" w:ascii="Times New Roman" w:hAnsi="Times New Roman"/>
          <w:sz w:val="21"/>
          <w:szCs w:val="21"/>
        </w:rPr>
        <w:t>Соглашение о расторжении Контракта совершается в письменной форме.</w:t>
      </w:r>
    </w:p>
    <w:p>
      <w:pPr>
        <w:pStyle w:val="Normal"/>
        <w:ind w:left="0" w:right="0" w:firstLine="567"/>
        <w:jc w:val="both"/>
        <w:rPr>
          <w:rFonts w:ascii="Times New Roman" w:hAnsi="Times New Roman" w:cs="Times New Roman"/>
          <w:sz w:val="21"/>
          <w:szCs w:val="21"/>
        </w:rPr>
      </w:pPr>
      <w:r>
        <w:rPr>
          <w:rFonts w:cs="Times New Roman" w:ascii="Times New Roman" w:hAnsi="Times New Roman"/>
          <w:sz w:val="21"/>
          <w:szCs w:val="21"/>
        </w:rPr>
        <w:t>7.5. При расторжении Контракта  обязательства Сторон прекращаются.</w:t>
      </w:r>
    </w:p>
    <w:p>
      <w:pPr>
        <w:pStyle w:val="Normal"/>
        <w:ind w:left="0" w:right="0" w:firstLine="567"/>
        <w:jc w:val="both"/>
        <w:rPr>
          <w:rFonts w:ascii="Times New Roman" w:hAnsi="Times New Roman" w:cs="Times New Roman"/>
          <w:bCs/>
          <w:iCs/>
          <w:sz w:val="21"/>
          <w:szCs w:val="21"/>
        </w:rPr>
      </w:pPr>
      <w:r>
        <w:rPr>
          <w:rFonts w:cs="Times New Roman" w:ascii="Times New Roman" w:hAnsi="Times New Roman"/>
          <w:sz w:val="21"/>
          <w:szCs w:val="21"/>
        </w:rPr>
        <w:t>7.6.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cs="Times New Roman" w:ascii="Times New Roman" w:hAnsi="Times New Roman"/>
          <w:bCs/>
          <w:iCs/>
          <w:sz w:val="21"/>
          <w:szCs w:val="21"/>
        </w:rPr>
        <w:t xml:space="preserve"> </w:t>
      </w:r>
    </w:p>
    <w:p>
      <w:pPr>
        <w:pStyle w:val="Normal"/>
        <w:ind w:left="0" w:right="0" w:firstLine="567"/>
        <w:jc w:val="both"/>
        <w:rPr>
          <w:rFonts w:ascii="Times New Roman" w:hAnsi="Times New Roman" w:eastAsia="Times New Roman" w:cs="Times New Roman"/>
          <w:sz w:val="21"/>
          <w:szCs w:val="21"/>
        </w:rPr>
      </w:pPr>
      <w:r>
        <w:rPr>
          <w:rFonts w:cs="Times New Roman" w:ascii="Times New Roman" w:hAnsi="Times New Roman"/>
          <w:bCs/>
          <w:iCs/>
          <w:sz w:val="21"/>
          <w:szCs w:val="21"/>
        </w:rPr>
        <w:t>7.7.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получения уведомления.</w:t>
      </w:r>
    </w:p>
    <w:p>
      <w:pPr>
        <w:pStyle w:val="Normal"/>
        <w:widowControl/>
        <w:ind w:left="0" w:right="0" w:firstLine="567"/>
        <w:jc w:val="both"/>
        <w:rPr>
          <w:rFonts w:ascii="Times New Roman" w:hAnsi="Times New Roman" w:eastAsia="Times New Roman" w:cs="Times New Roman"/>
          <w:sz w:val="21"/>
          <w:szCs w:val="21"/>
        </w:rPr>
      </w:pPr>
      <w:r>
        <w:rPr>
          <w:rFonts w:eastAsia="Times New Roman" w:cs="Times New Roman" w:ascii="Times New Roman" w:hAnsi="Times New Roman"/>
          <w:sz w:val="21"/>
          <w:szCs w:val="21"/>
        </w:rPr>
        <w:t>7.8. Стороны будут стремиться разрешать все споры, вытекающие из настоящего Контракта, путем переговоров.</w:t>
      </w:r>
    </w:p>
    <w:p>
      <w:pPr>
        <w:pStyle w:val="Normal"/>
        <w:widowControl/>
        <w:ind w:left="0" w:right="0" w:firstLine="567"/>
        <w:jc w:val="both"/>
        <w:rPr>
          <w:rFonts w:ascii="Times New Roman" w:hAnsi="Times New Roman" w:eastAsia="Arial" w:cs="Times New Roman"/>
          <w:kern w:val="2"/>
          <w:sz w:val="21"/>
          <w:szCs w:val="21"/>
        </w:rPr>
      </w:pPr>
      <w:r>
        <w:rPr>
          <w:rFonts w:eastAsia="Times New Roman" w:cs="Times New Roman" w:ascii="Times New Roman" w:hAnsi="Times New Roman"/>
          <w:sz w:val="21"/>
          <w:szCs w:val="21"/>
        </w:rPr>
        <w:t>7.9. Претензионный порядок досудебного урегулирования споров, вытекающих из Контракта, является для Сторон обязательным.</w:t>
      </w:r>
    </w:p>
    <w:p>
      <w:pPr>
        <w:pStyle w:val="Normal"/>
        <w:widowControl/>
        <w:ind w:left="0" w:right="0" w:firstLine="567"/>
        <w:jc w:val="both"/>
        <w:rPr>
          <w:rFonts w:ascii="Times New Roman" w:hAnsi="Times New Roman" w:eastAsia="Arial" w:cs="Times New Roman"/>
          <w:kern w:val="2"/>
          <w:sz w:val="21"/>
          <w:szCs w:val="21"/>
        </w:rPr>
      </w:pPr>
      <w:r>
        <w:rPr>
          <w:rFonts w:eastAsia="Arial" w:cs="Times New Roman" w:ascii="Times New Roman" w:hAnsi="Times New Roman"/>
          <w:kern w:val="2"/>
          <w:sz w:val="21"/>
          <w:szCs w:val="21"/>
        </w:rPr>
        <w:t>7.10. Срок рассмотрения претензионного письма и направления ответа на него составляет 10 (десять) рабочих дней со дня получения последнего адресатом.</w:t>
      </w:r>
    </w:p>
    <w:p>
      <w:pPr>
        <w:pStyle w:val="Normal"/>
        <w:widowControl/>
        <w:ind w:left="0" w:right="0" w:firstLine="567"/>
        <w:jc w:val="both"/>
        <w:rPr>
          <w:rFonts w:ascii="Times New Roman" w:hAnsi="Times New Roman" w:eastAsia="Times New Roman" w:cs="Times New Roman"/>
          <w:b/>
          <w:sz w:val="21"/>
          <w:szCs w:val="21"/>
        </w:rPr>
      </w:pPr>
      <w:r>
        <w:rPr>
          <w:rFonts w:eastAsia="Arial" w:cs="Times New Roman" w:ascii="Times New Roman" w:hAnsi="Times New Roman"/>
          <w:kern w:val="2"/>
          <w:sz w:val="21"/>
          <w:szCs w:val="21"/>
        </w:rPr>
        <w:t>7.11. В случае не урегулирования споров и разногласий в претензионном порядке они передаются на рассмотрение в Арбитражный суд Ивановской области в соответствии с законодательством РФ.</w:t>
      </w:r>
    </w:p>
    <w:p>
      <w:pPr>
        <w:pStyle w:val="Normal"/>
        <w:widowControl/>
        <w:ind w:left="0" w:right="0" w:firstLine="567"/>
        <w:jc w:val="center"/>
        <w:rPr>
          <w:rFonts w:ascii="Times New Roman" w:hAnsi="Times New Roman" w:eastAsia="Times New Roman" w:cs="Times New Roman"/>
          <w:b/>
          <w:sz w:val="21"/>
          <w:szCs w:val="21"/>
        </w:rPr>
      </w:pPr>
      <w:r>
        <w:rPr>
          <w:rFonts w:eastAsia="Times New Roman" w:cs="Times New Roman" w:ascii="Times New Roman" w:hAnsi="Times New Roman"/>
          <w:b/>
          <w:sz w:val="21"/>
          <w:szCs w:val="21"/>
        </w:rPr>
      </w:r>
    </w:p>
    <w:p>
      <w:pPr>
        <w:pStyle w:val="Normal"/>
        <w:widowControl/>
        <w:ind w:left="0" w:right="0" w:firstLine="567"/>
        <w:jc w:val="center"/>
        <w:rPr>
          <w:rFonts w:ascii="Times New Roman" w:hAnsi="Times New Roman" w:eastAsia="Calibri" w:cs="Times New Roman"/>
          <w:sz w:val="21"/>
          <w:szCs w:val="21"/>
        </w:rPr>
      </w:pPr>
      <w:r>
        <w:rPr>
          <w:rFonts w:eastAsia="Times New Roman" w:cs="Times New Roman" w:ascii="Times New Roman" w:hAnsi="Times New Roman"/>
          <w:b/>
          <w:sz w:val="21"/>
          <w:szCs w:val="21"/>
        </w:rPr>
        <w:t>8.  НЕПРЕОДОЛИМАЯ СИЛА (ФОРС-МАЖОР)</w:t>
      </w:r>
    </w:p>
    <w:p>
      <w:pPr>
        <w:pStyle w:val="Normal"/>
        <w:widowControl/>
        <w:ind w:left="0" w:right="0" w:firstLine="567"/>
        <w:jc w:val="both"/>
        <w:rPr>
          <w:rFonts w:ascii="Times New Roman" w:hAnsi="Times New Roman" w:eastAsia="Times New Roman" w:cs="Times New Roman"/>
          <w:sz w:val="21"/>
          <w:szCs w:val="21"/>
        </w:rPr>
      </w:pPr>
      <w:r>
        <w:rPr>
          <w:rFonts w:eastAsia="Calibri" w:cs="Times New Roman" w:ascii="Times New Roman" w:hAnsi="Times New Roman"/>
          <w:sz w:val="21"/>
          <w:szCs w:val="21"/>
        </w:rPr>
        <w:t xml:space="preserve">8.1. Стороны освобождаются от ответственности за невыполнение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Pr>
          <w:rFonts w:eastAsia="Calibri" w:cs="Times New Roman" w:ascii="Times New Roman" w:hAnsi="Times New Roman"/>
          <w:sz w:val="21"/>
          <w:szCs w:val="21"/>
          <w:shd w:fill="FFFFFF" w:val="clear"/>
        </w:rPr>
        <w:t xml:space="preserve">то есть  </w:t>
      </w:r>
      <w:r>
        <w:fldChar w:fldCharType="begin"/>
      </w:r>
      <w:r>
        <w:rPr>
          <w:rStyle w:val="-"/>
          <w:sz w:val="21"/>
          <w:u w:val="none"/>
          <w:shd w:fill="FFFFFF" w:val="clear"/>
          <w:szCs w:val="21"/>
          <w:rFonts w:eastAsia="Calibri" w:cs="Times New Roman" w:ascii="Times New Roman" w:hAnsi="Times New Roman"/>
          <w:color w:val="000000"/>
        </w:rPr>
        <w:instrText xml:space="preserve"> HYPERLINK "https://base.garant.ru/71360358/447dff4d1385b2fb820a7bac5144b002/" \l "block_802"</w:instrText>
      </w:r>
      <w:r>
        <w:rPr>
          <w:rStyle w:val="-"/>
          <w:sz w:val="21"/>
          <w:u w:val="none"/>
          <w:shd w:fill="FFFFFF" w:val="clear"/>
          <w:szCs w:val="21"/>
          <w:rFonts w:eastAsia="Calibri" w:cs="Times New Roman" w:ascii="Times New Roman" w:hAnsi="Times New Roman"/>
          <w:color w:val="000000"/>
        </w:rPr>
        <w:fldChar w:fldCharType="separate"/>
      </w:r>
      <w:r>
        <w:rPr>
          <w:rStyle w:val="-"/>
          <w:rFonts w:eastAsia="Calibri" w:cs="Times New Roman" w:ascii="Times New Roman" w:hAnsi="Times New Roman"/>
          <w:color w:val="000000"/>
          <w:sz w:val="21"/>
          <w:szCs w:val="21"/>
          <w:u w:val="none"/>
          <w:shd w:fill="FFFFFF" w:val="clear"/>
        </w:rPr>
        <w:t>чрезвычайных</w:t>
      </w:r>
      <w:r>
        <w:rPr>
          <w:rStyle w:val="-"/>
          <w:sz w:val="21"/>
          <w:u w:val="none"/>
          <w:shd w:fill="FFFFFF" w:val="clear"/>
          <w:szCs w:val="21"/>
          <w:rFonts w:eastAsia="Calibri" w:cs="Times New Roman" w:ascii="Times New Roman" w:hAnsi="Times New Roman"/>
          <w:color w:val="000000"/>
        </w:rPr>
        <w:fldChar w:fldCharType="end"/>
      </w:r>
      <w:r>
        <w:rPr>
          <w:rFonts w:eastAsia="Calibri" w:cs="Times New Roman" w:ascii="Times New Roman" w:hAnsi="Times New Roman"/>
          <w:sz w:val="21"/>
          <w:szCs w:val="21"/>
          <w:shd w:fill="FFFFFF" w:val="clear"/>
        </w:rPr>
        <w:t>  и </w:t>
      </w:r>
      <w:r>
        <w:fldChar w:fldCharType="begin"/>
      </w:r>
      <w:r>
        <w:rPr>
          <w:rStyle w:val="-"/>
          <w:sz w:val="21"/>
          <w:u w:val="none"/>
          <w:shd w:fill="FFFFFF" w:val="clear"/>
          <w:szCs w:val="21"/>
          <w:rFonts w:eastAsia="Calibri" w:cs="Times New Roman" w:ascii="Times New Roman" w:hAnsi="Times New Roman"/>
          <w:color w:val="000000"/>
        </w:rPr>
        <w:instrText xml:space="preserve"> HYPERLINK "https://base.garant.ru/71360358/447dff4d1385b2fb820a7bac5144b002/" \l "block_803"</w:instrText>
      </w:r>
      <w:r>
        <w:rPr>
          <w:rStyle w:val="-"/>
          <w:sz w:val="21"/>
          <w:u w:val="none"/>
          <w:shd w:fill="FFFFFF" w:val="clear"/>
          <w:szCs w:val="21"/>
          <w:rFonts w:eastAsia="Calibri" w:cs="Times New Roman" w:ascii="Times New Roman" w:hAnsi="Times New Roman"/>
          <w:color w:val="000000"/>
        </w:rPr>
        <w:fldChar w:fldCharType="separate"/>
      </w:r>
      <w:r>
        <w:rPr>
          <w:rStyle w:val="-"/>
          <w:rFonts w:eastAsia="Calibri" w:cs="Times New Roman" w:ascii="Times New Roman" w:hAnsi="Times New Roman"/>
          <w:color w:val="000000"/>
          <w:sz w:val="21"/>
          <w:szCs w:val="21"/>
          <w:u w:val="none"/>
          <w:shd w:fill="FFFFFF" w:val="clear"/>
        </w:rPr>
        <w:t>непредотвратимых</w:t>
      </w:r>
      <w:r>
        <w:rPr>
          <w:rStyle w:val="-"/>
          <w:sz w:val="21"/>
          <w:u w:val="none"/>
          <w:shd w:fill="FFFFFF" w:val="clear"/>
          <w:szCs w:val="21"/>
          <w:rFonts w:eastAsia="Calibri" w:cs="Times New Roman" w:ascii="Times New Roman" w:hAnsi="Times New Roman"/>
          <w:color w:val="000000"/>
        </w:rPr>
        <w:fldChar w:fldCharType="end"/>
      </w:r>
      <w:r>
        <w:rPr>
          <w:rFonts w:eastAsia="Calibri" w:cs="Times New Roman" w:ascii="Times New Roman" w:hAnsi="Times New Roman"/>
          <w:sz w:val="21"/>
          <w:szCs w:val="21"/>
          <w:shd w:fill="FFFFFF" w:val="clear"/>
        </w:rPr>
        <w:t xml:space="preserve"> при данных условиях обстоятельств, </w:t>
      </w:r>
      <w:r>
        <w:rPr>
          <w:rFonts w:eastAsia="Calibri" w:cs="Times New Roman" w:ascii="Times New Roman" w:hAnsi="Times New Roman"/>
          <w:sz w:val="21"/>
          <w:szCs w:val="21"/>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pPr>
        <w:pStyle w:val="Normal"/>
        <w:widowControl/>
        <w:ind w:left="0" w:right="0" w:firstLine="567"/>
        <w:jc w:val="both"/>
        <w:rPr>
          <w:rFonts w:ascii="Times New Roman" w:hAnsi="Times New Roman" w:eastAsia="Calibri" w:cs="Times New Roman"/>
          <w:sz w:val="21"/>
          <w:szCs w:val="21"/>
        </w:rPr>
      </w:pPr>
      <w:r>
        <w:rPr>
          <w:rFonts w:eastAsia="Times New Roman" w:cs="Times New Roman" w:ascii="Times New Roman" w:hAnsi="Times New Roman"/>
          <w:sz w:val="21"/>
          <w:szCs w:val="21"/>
        </w:rPr>
        <w:t>8.2.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pPr>
        <w:pStyle w:val="Normal"/>
        <w:widowControl/>
        <w:ind w:left="0" w:right="0" w:firstLine="567"/>
        <w:jc w:val="both"/>
        <w:rPr>
          <w:rFonts w:ascii="Times New Roman" w:hAnsi="Times New Roman" w:eastAsia="Calibri" w:cs="Times New Roman"/>
          <w:sz w:val="21"/>
          <w:szCs w:val="21"/>
        </w:rPr>
      </w:pPr>
      <w:r>
        <w:rPr>
          <w:rFonts w:eastAsia="Calibri" w:cs="Times New Roman" w:ascii="Times New Roman" w:hAnsi="Times New Roman"/>
          <w:sz w:val="21"/>
          <w:szCs w:val="21"/>
        </w:rPr>
        <w:t>8.3.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pPr>
        <w:pStyle w:val="Normal"/>
        <w:widowControl/>
        <w:ind w:left="0" w:right="0" w:firstLine="567"/>
        <w:jc w:val="both"/>
        <w:rPr>
          <w:rFonts w:ascii="Times New Roman" w:hAnsi="Times New Roman" w:eastAsia="Times New Roman" w:cs="Times New Roman"/>
          <w:sz w:val="21"/>
          <w:szCs w:val="21"/>
        </w:rPr>
      </w:pPr>
      <w:r>
        <w:rPr>
          <w:rFonts w:eastAsia="Calibri" w:cs="Times New Roman" w:ascii="Times New Roman" w:hAnsi="Times New Roman"/>
          <w:sz w:val="21"/>
          <w:szCs w:val="21"/>
        </w:rPr>
        <w:t>8.4. При прекращении действия обстоятельств непреодолимой силы Сторона, которая не могла исполнить свои обязательства в связи с наступлением указанных обстоятельств, в течение 3 рабочих дней с даты окончания действия указанных обстоятельств должна известить об этом другую Сторону в письменном виде.</w:t>
      </w:r>
    </w:p>
    <w:p>
      <w:pPr>
        <w:pStyle w:val="Normal"/>
        <w:widowControl/>
        <w:ind w:left="0" w:right="0" w:firstLine="567"/>
        <w:jc w:val="both"/>
        <w:rPr>
          <w:rFonts w:ascii="Times New Roman" w:hAnsi="Times New Roman" w:eastAsia="Times New Roman" w:cs="Times New Roman"/>
          <w:b/>
          <w:sz w:val="21"/>
          <w:szCs w:val="21"/>
          <w:lang w:eastAsia="ru-RU"/>
        </w:rPr>
      </w:pPr>
      <w:r>
        <w:rPr>
          <w:rFonts w:eastAsia="Times New Roman" w:cs="Times New Roman" w:ascii="Times New Roman" w:hAnsi="Times New Roman"/>
          <w:sz w:val="21"/>
          <w:szCs w:val="21"/>
        </w:rPr>
        <w:t>8.5.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pPr>
        <w:pStyle w:val="Normal"/>
        <w:widowControl/>
        <w:suppressAutoHyphens w:val="false"/>
        <w:jc w:val="center"/>
        <w:rPr>
          <w:rFonts w:ascii="Times New Roman" w:hAnsi="Times New Roman" w:eastAsia="Times New Roman" w:cs="Times New Roman"/>
          <w:b/>
          <w:sz w:val="21"/>
          <w:szCs w:val="21"/>
          <w:lang w:eastAsia="ru-RU"/>
        </w:rPr>
      </w:pPr>
      <w:r>
        <w:rPr>
          <w:rFonts w:eastAsia="Times New Roman" w:cs="Times New Roman" w:ascii="Times New Roman" w:hAnsi="Times New Roman"/>
          <w:b/>
          <w:sz w:val="21"/>
          <w:szCs w:val="21"/>
          <w:lang w:eastAsia="ru-RU"/>
        </w:rPr>
      </w:r>
    </w:p>
    <w:p>
      <w:pPr>
        <w:pStyle w:val="Normal"/>
        <w:widowControl/>
        <w:suppressAutoHyphens w:val="false"/>
        <w:jc w:val="center"/>
        <w:rPr>
          <w:rFonts w:ascii="Times New Roman" w:hAnsi="Times New Roman" w:eastAsia="Times New Roman" w:cs="Times New Roman"/>
          <w:sz w:val="21"/>
          <w:szCs w:val="21"/>
          <w:lang w:eastAsia="ru-RU"/>
        </w:rPr>
      </w:pPr>
      <w:r>
        <w:rPr>
          <w:rFonts w:eastAsia="Times New Roman" w:cs="Times New Roman" w:ascii="Times New Roman" w:hAnsi="Times New Roman"/>
          <w:b/>
          <w:sz w:val="21"/>
          <w:szCs w:val="21"/>
          <w:lang w:eastAsia="ru-RU"/>
        </w:rPr>
        <w:t xml:space="preserve">9. </w:t>
      </w:r>
      <w:r>
        <w:rPr>
          <w:rFonts w:eastAsia="Times New Roman" w:cs="Times New Roman" w:ascii="Times New Roman" w:hAnsi="Times New Roman"/>
          <w:b/>
          <w:caps/>
          <w:sz w:val="21"/>
          <w:szCs w:val="21"/>
          <w:lang w:eastAsia="ru-RU"/>
        </w:rPr>
        <w:t>Антикоррупционная оговорка</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fldChar w:fldCharType="begin"/>
      </w:r>
      <w:r>
        <w:rPr>
          <w:rStyle w:val="-"/>
          <w:sz w:val="21"/>
          <w:u w:val="none"/>
          <w:szCs w:val="21"/>
          <w:rFonts w:eastAsia="Times New Roman" w:cs="Times New Roman" w:ascii="Times New Roman" w:hAnsi="Times New Roman"/>
          <w:color w:val="000000"/>
          <w:lang w:eastAsia="ru-RU"/>
        </w:rPr>
        <w:instrText xml:space="preserve"> HYPERLINK "https://internet.garant.ru/" \l "/document/55726539/entry/91"</w:instrText>
      </w:r>
      <w:r>
        <w:rPr>
          <w:rStyle w:val="-"/>
          <w:sz w:val="21"/>
          <w:u w:val="none"/>
          <w:szCs w:val="21"/>
          <w:rFonts w:eastAsia="Times New Roman" w:cs="Times New Roman" w:ascii="Times New Roman" w:hAnsi="Times New Roman"/>
          <w:color w:val="000000"/>
          <w:lang w:eastAsia="ru-RU"/>
        </w:rPr>
        <w:fldChar w:fldCharType="separate"/>
      </w:r>
      <w:r>
        <w:rPr>
          <w:rStyle w:val="-"/>
          <w:rFonts w:eastAsia="Times New Roman" w:cs="Times New Roman" w:ascii="Times New Roman" w:hAnsi="Times New Roman"/>
          <w:color w:val="000000"/>
          <w:sz w:val="21"/>
          <w:szCs w:val="21"/>
          <w:u w:val="none"/>
          <w:lang w:eastAsia="ru-RU"/>
        </w:rPr>
        <w:t>пункте 9.1</w:t>
      </w:r>
      <w:r>
        <w:rPr>
          <w:rStyle w:val="-"/>
          <w:sz w:val="21"/>
          <w:u w:val="none"/>
          <w:szCs w:val="21"/>
          <w:rFonts w:eastAsia="Times New Roman" w:cs="Times New Roman" w:ascii="Times New Roman" w:hAnsi="Times New Roman"/>
          <w:color w:val="000000"/>
          <w:lang w:eastAsia="ru-RU"/>
        </w:rPr>
        <w:fldChar w:fldCharType="end"/>
      </w:r>
      <w:r>
        <w:rPr>
          <w:rFonts w:eastAsia="Times New Roman" w:cs="Times New Roman" w:ascii="Times New Roman" w:hAnsi="Times New Roman"/>
          <w:sz w:val="21"/>
          <w:szCs w:val="21"/>
          <w:lang w:eastAsia="ru-RU"/>
        </w:rPr>
        <w:t>, в том числе со стороны руководства или работников Сторон, третьих лиц.</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9.4. Сторонам, их руководителям и работникам запрещается:</w:t>
      </w:r>
    </w:p>
    <w:p>
      <w:pPr>
        <w:pStyle w:val="Normal"/>
        <w:widowControl/>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eastAsia="Calibri" w:cs="Times New Roman" w:ascii="Times New Roman" w:hAnsi="Times New Roman"/>
          <w:sz w:val="21"/>
          <w:szCs w:val="21"/>
          <w:shd w:fill="FFFFFF" w:val="clear"/>
        </w:rPr>
        <w:t>работникам или руководству другой Стороны с целью обеспечить совершение ими каких-либо действий в пользу стимулирующей стороны</w:t>
      </w:r>
      <w:r>
        <w:rPr>
          <w:rFonts w:eastAsia="Times New Roman" w:cs="Times New Roman" w:ascii="Times New Roman" w:hAnsi="Times New Roman"/>
          <w:sz w:val="21"/>
          <w:szCs w:val="21"/>
          <w:lang w:eastAsia="ru-RU"/>
        </w:rPr>
        <w:t>;</w:t>
      </w:r>
    </w:p>
    <w:p>
      <w:pPr>
        <w:pStyle w:val="Normal"/>
        <w:widowControl/>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совершать иные действия, нарушающие действующее антикоррупционное законодательство Российской Федерации.</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Подтверждение должно быть направлено не позднее 1 (одного) рабочего дня с даты получения письменного уведомления.</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9.7. В отношении третьих лиц (посредников) Стороны обязуются:</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widowControl/>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не привлекать их в качестве канала для совершения коррупционных действий;</w:t>
      </w:r>
    </w:p>
    <w:p>
      <w:pPr>
        <w:pStyle w:val="Normal"/>
        <w:widowControl/>
        <w:ind w:left="0" w:right="0" w:firstLine="567"/>
        <w:jc w:val="both"/>
        <w:rPr>
          <w:rFonts w:ascii="Times New Roman" w:hAnsi="Times New Roman" w:eastAsia="Times New Roman" w:cs="Times New Roman"/>
          <w:b/>
          <w:caps/>
          <w:sz w:val="21"/>
          <w:szCs w:val="21"/>
          <w:lang w:eastAsia="ar-SA"/>
        </w:rPr>
      </w:pPr>
      <w:r>
        <w:rPr>
          <w:rFonts w:eastAsia="Times New Roman" w:cs="Times New Roman" w:ascii="Times New Roman" w:hAnsi="Times New Roman"/>
          <w:sz w:val="21"/>
          <w:szCs w:val="21"/>
          <w:lang w:eastAsia="ru-RU"/>
        </w:rPr>
        <w:t>- не осуществлять им выплат, превышающих размер соответствующего вознаграждения за оказываемые ими законные услуги.</w:t>
      </w:r>
    </w:p>
    <w:p>
      <w:pPr>
        <w:pStyle w:val="Normal"/>
        <w:widowControl/>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b/>
          <w:caps/>
          <w:sz w:val="21"/>
          <w:szCs w:val="21"/>
          <w:lang w:eastAsia="ar-SA"/>
        </w:rPr>
        <w:t>10. ПРОЧИЕ УСЛОВИЯ</w:t>
      </w:r>
    </w:p>
    <w:p>
      <w:pPr>
        <w:pStyle w:val="Normal"/>
        <w:widowControl/>
        <w:spacing w:before="0" w:after="0"/>
        <w:ind w:left="0" w:right="-71" w:firstLine="567"/>
        <w:contextualSpacing/>
        <w:jc w:val="both"/>
        <w:rPr>
          <w:rFonts w:ascii="Times New Roman" w:hAnsi="Times New Roman" w:eastAsia="Times New Roman" w:cs="Times New Roman"/>
          <w:sz w:val="21"/>
          <w:szCs w:val="21"/>
        </w:rPr>
      </w:pPr>
      <w:r>
        <w:rPr>
          <w:rFonts w:eastAsia="Times New Roman" w:cs="Times New Roman" w:ascii="Times New Roman" w:hAnsi="Times New Roman"/>
          <w:sz w:val="21"/>
          <w:szCs w:val="21"/>
          <w:lang w:val="ru-RU" w:eastAsia="ru-RU"/>
        </w:rPr>
        <w:t xml:space="preserve">10.1. </w:t>
      </w:r>
      <w:r>
        <w:rPr>
          <w:rFonts w:cs="Times New Roman" w:ascii="Times New Roman" w:hAnsi="Times New Roman"/>
          <w:sz w:val="21"/>
          <w:szCs w:val="21"/>
        </w:rPr>
        <w:t>В случае изменения юридического или фактического адреса, номеров средств связи или банковских реквизитов, Стороны обязаны уведомить об этом друг друга в течение 3 (трех) рабочих дней с момента возникновение таких изменений.</w:t>
      </w:r>
      <w:r>
        <w:rPr>
          <w:rFonts w:eastAsia="Times New Roman" w:cs="Times New Roman" w:ascii="Times New Roman" w:hAnsi="Times New Roman"/>
          <w:sz w:val="21"/>
          <w:szCs w:val="21"/>
          <w:lang w:val="ru-RU" w:eastAsia="ru-RU"/>
        </w:rPr>
        <w:t xml:space="preserve"> В противном случае все риски, связанные с ненадлежащим уведомлением о произошедших изменениях, в том числе перечисление Заказчиком денежных средств на указанный в Контракте счет Исполнителя, несет Исполнитель.</w:t>
      </w:r>
    </w:p>
    <w:p>
      <w:pPr>
        <w:pStyle w:val="Normal"/>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rPr>
        <w:t xml:space="preserve">       </w:t>
      </w:r>
      <w:r>
        <w:rPr>
          <w:rFonts w:cs="Times New Roman" w:ascii="Times New Roman" w:hAnsi="Times New Roman"/>
          <w:sz w:val="21"/>
          <w:szCs w:val="21"/>
        </w:rPr>
        <w:t xml:space="preserve">10.2. Все уведомления и сообщения должны направляться в письменной форме по юридическим (почтовым) адресам Сторон, указанным в настоящем Договоре,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10.3. Заключая настоящий Контракт,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соответствие требованиям, установленным в соответствии с законодательством Российской Федерации к лицам, осуществляющим оказание услуги, являющихся объектом закупки;</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не проведение ликвидации участника закупки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не 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 </w:t>
      </w:r>
      <w:r>
        <w:rPr>
          <w:rFonts w:eastAsia="Times New Roman" w:cs="Times New Roman" w:ascii="Times New Roman" w:hAnsi="Times New Roman"/>
          <w:sz w:val="21"/>
          <w:szCs w:val="21"/>
          <w:lang w:eastAsia="ru-RU"/>
        </w:rPr>
        <w:t>- отсутствие привлечения участника закупки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 </w:t>
      </w:r>
      <w:r>
        <w:rPr>
          <w:rFonts w:eastAsia="Times New Roman" w:cs="Times New Roman" w:ascii="Times New Roman" w:hAnsi="Times New Roman"/>
          <w:sz w:val="21"/>
          <w:szCs w:val="21"/>
          <w:lang w:eastAsia="ru-RU"/>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 </w:t>
      </w:r>
      <w:r>
        <w:rPr>
          <w:rFonts w:eastAsia="Times New Roman" w:cs="Times New Roman" w:ascii="Times New Roman" w:hAnsi="Times New Roman"/>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suppressAutoHyphens w:val="false"/>
        <w:ind w:left="0" w:right="0" w:firstLine="567"/>
        <w:jc w:val="both"/>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 xml:space="preserve"> </w:t>
      </w:r>
      <w:r>
        <w:rPr>
          <w:rFonts w:eastAsia="Times New Roman" w:cs="Times New Roman" w:ascii="Times New Roman" w:hAnsi="Times New Roman"/>
          <w:sz w:val="21"/>
          <w:szCs w:val="21"/>
          <w:lang w:eastAsia="ru-RU"/>
        </w:rPr>
        <w:t>- участник закупки не является иностранным агентом;</w:t>
      </w:r>
    </w:p>
    <w:p>
      <w:pPr>
        <w:pStyle w:val="Normal"/>
        <w:suppressAutoHyphens w:val="false"/>
        <w:ind w:left="0" w:right="0" w:firstLine="567"/>
        <w:jc w:val="both"/>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lang w:eastAsia="ru-RU"/>
        </w:rPr>
        <w:t xml:space="preserve"> </w:t>
      </w:r>
      <w:r>
        <w:rPr>
          <w:rFonts w:eastAsia="Times New Roman" w:cs="Times New Roman" w:ascii="Times New Roman" w:hAnsi="Times New Roman"/>
          <w:sz w:val="21"/>
          <w:szCs w:val="21"/>
          <w:lang w:eastAsia="ru-RU"/>
        </w:rPr>
        <w:t>- у участника закупки отсутствуют ограничения для участия в закупках, установленных законодательством Российской Федерации.</w:t>
      </w:r>
    </w:p>
    <w:p>
      <w:pPr>
        <w:pStyle w:val="Normal"/>
        <w:widowControl/>
        <w:overflowPunct w:val="false"/>
        <w:ind w:left="0" w:right="0" w:firstLine="567"/>
        <w:jc w:val="both"/>
        <w:textAlignment w:val="baseline"/>
        <w:rPr>
          <w:rFonts w:ascii="Times New Roman" w:hAnsi="Times New Roman" w:eastAsia="Times New Roman" w:cs="Times New Roman"/>
          <w:sz w:val="21"/>
          <w:szCs w:val="21"/>
        </w:rPr>
      </w:pPr>
      <w:r>
        <w:rPr>
          <w:rFonts w:eastAsia="Times New Roman" w:cs="Times New Roman" w:ascii="Times New Roman" w:hAnsi="Times New Roman"/>
          <w:sz w:val="21"/>
          <w:szCs w:val="21"/>
          <w:lang w:eastAsia="ar-SA"/>
        </w:rPr>
        <w:t>10.4.  Ни одна из Сторон не вправе передавать свои права и обязанности или их часть по настоящему Контракту третьим лицам без согласия другой Стороны.</w:t>
      </w:r>
    </w:p>
    <w:p>
      <w:pPr>
        <w:pStyle w:val="Normal"/>
        <w:jc w:val="both"/>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rPr>
        <w:t xml:space="preserve">          </w:t>
      </w:r>
      <w:r>
        <w:rPr>
          <w:rFonts w:cs="Times New Roman" w:ascii="Times New Roman" w:hAnsi="Times New Roman"/>
          <w:sz w:val="21"/>
          <w:szCs w:val="21"/>
        </w:rPr>
        <w:t>10.5. При исполнении Контракта не допускается перемена Исполнителя за исключением случая, если новый Исполнитель является правопреемником по настоящему Контракту вследствие реорганизации юридического лица в форме преобразования, слияния или присоединения.</w:t>
      </w:r>
    </w:p>
    <w:p>
      <w:pPr>
        <w:pStyle w:val="Normal"/>
        <w:widowControl/>
        <w:overflowPunct w:val="false"/>
        <w:ind w:left="0" w:right="0" w:firstLine="567"/>
        <w:jc w:val="both"/>
        <w:textAlignment w:val="baseline"/>
        <w:rPr>
          <w:rFonts w:ascii="Times New Roman" w:hAnsi="Times New Roman" w:eastAsia="Times New Roman" w:cs="Times New Roman"/>
          <w:sz w:val="21"/>
          <w:szCs w:val="21"/>
          <w:lang w:eastAsia="ar-SA"/>
        </w:rPr>
      </w:pPr>
      <w:r>
        <w:rPr>
          <w:rFonts w:eastAsia="Times New Roman" w:cs="Times New Roman" w:ascii="Times New Roman" w:hAnsi="Times New Roman"/>
          <w:sz w:val="21"/>
          <w:szCs w:val="21"/>
          <w:lang w:eastAsia="ar-SA"/>
        </w:rPr>
        <w:t>10.6.</w:t>
      </w:r>
      <w:r>
        <w:rPr/>
        <w:t xml:space="preserve"> </w:t>
      </w:r>
      <w:r>
        <w:rPr>
          <w:rFonts w:eastAsia="Times New Roman" w:cs="Times New Roman" w:ascii="Times New Roman" w:hAnsi="Times New Roman"/>
          <w:sz w:val="21"/>
          <w:szCs w:val="21"/>
          <w:lang w:eastAsia="ar-SA"/>
        </w:rPr>
        <w:t>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pPr>
        <w:pStyle w:val="Normal"/>
        <w:widowControl/>
        <w:overflowPunct w:val="false"/>
        <w:ind w:left="0" w:right="0" w:firstLine="567"/>
        <w:jc w:val="both"/>
        <w:textAlignment w:val="baseline"/>
        <w:rPr>
          <w:rFonts w:ascii="Times New Roman" w:hAnsi="Times New Roman" w:eastAsia="Times New Roman" w:cs="Times New Roman"/>
          <w:b/>
          <w:sz w:val="21"/>
          <w:szCs w:val="21"/>
          <w:lang w:eastAsia="ar-SA"/>
        </w:rPr>
      </w:pPr>
      <w:r>
        <w:rPr>
          <w:rFonts w:eastAsia="Times New Roman" w:cs="Times New Roman" w:ascii="Times New Roman" w:hAnsi="Times New Roman"/>
          <w:sz w:val="21"/>
          <w:szCs w:val="21"/>
          <w:lang w:eastAsia="ar-SA"/>
        </w:rPr>
        <w:t>10.7. Во всем, что не оговорено в настоящем Контракте, Стороны руководствуются действующим законодательством Российской Федерации.</w:t>
      </w:r>
    </w:p>
    <w:p>
      <w:pPr>
        <w:pStyle w:val="Normal"/>
        <w:widowControl/>
        <w:ind w:left="0" w:right="0" w:firstLine="567"/>
        <w:jc w:val="both"/>
        <w:rPr>
          <w:rFonts w:ascii="Times New Roman" w:hAnsi="Times New Roman" w:eastAsia="Times New Roman" w:cs="Times New Roman"/>
          <w:sz w:val="21"/>
          <w:szCs w:val="21"/>
          <w:lang w:eastAsia="ar-SA"/>
        </w:rPr>
      </w:pPr>
      <w:r>
        <w:rPr>
          <w:rFonts w:eastAsia="Times New Roman" w:cs="Times New Roman" w:ascii="Times New Roman" w:hAnsi="Times New Roman"/>
          <w:b/>
          <w:sz w:val="21"/>
          <w:szCs w:val="21"/>
          <w:lang w:eastAsia="ar-SA"/>
        </w:rPr>
        <w:t xml:space="preserve">10.8. Контракт составлен в форме электронного документа, подписанного усиленными электронными подписями Сторон. </w:t>
      </w:r>
    </w:p>
    <w:p>
      <w:pPr>
        <w:pStyle w:val="Normal"/>
        <w:widowControl/>
        <w:ind w:left="0" w:right="0" w:firstLine="567"/>
        <w:jc w:val="both"/>
        <w:rPr/>
      </w:pPr>
      <w:r>
        <w:rPr>
          <w:rFonts w:eastAsia="Times New Roman" w:cs="Times New Roman" w:ascii="Times New Roman" w:hAnsi="Times New Roman"/>
          <w:sz w:val="21"/>
          <w:szCs w:val="21"/>
          <w:lang w:eastAsia="ar-SA"/>
        </w:rPr>
        <w:t>Неотъемлемой частью контракта являются его приложения: Приложение № 1 -</w:t>
      </w:r>
      <w:r>
        <w:rPr>
          <w:rFonts w:eastAsia="Calibri" w:cs="Times New Roman" w:ascii="Times New Roman" w:hAnsi="Times New Roman"/>
          <w:sz w:val="21"/>
          <w:szCs w:val="21"/>
          <w:lang w:eastAsia="en-US"/>
        </w:rPr>
        <w:t xml:space="preserve"> </w:t>
      </w:r>
      <w:r>
        <w:rPr>
          <w:rFonts w:eastAsia="Calibri" w:cs="Times New Roman" w:ascii="Times New Roman" w:hAnsi="Times New Roman"/>
          <w:color w:val="000000"/>
          <w:sz w:val="21"/>
          <w:szCs w:val="21"/>
          <w:lang w:eastAsia="en-US"/>
        </w:rPr>
        <w:t>Техническое задание; Приложение № 2 – Форма Акта оказанных услуг.</w:t>
      </w:r>
    </w:p>
    <w:p>
      <w:pPr>
        <w:pStyle w:val="Normal"/>
        <w:ind w:left="567" w:right="0" w:hanging="0"/>
        <w:jc w:val="center"/>
        <w:rPr/>
      </w:pPr>
      <w:r>
        <w:rPr/>
      </w:r>
    </w:p>
    <w:p>
      <w:pPr>
        <w:pStyle w:val="Normal"/>
        <w:ind w:left="567" w:right="0" w:hanging="0"/>
        <w:jc w:val="center"/>
        <w:rPr>
          <w:rFonts w:ascii="Times New Roman" w:hAnsi="Times New Roman" w:eastAsia="Times New Roman" w:cs="Times New Roman"/>
          <w:b/>
          <w:bCs/>
          <w:caps/>
          <w:sz w:val="21"/>
          <w:szCs w:val="21"/>
          <w:lang w:bidi="zxx"/>
        </w:rPr>
      </w:pPr>
      <w:r>
        <w:rPr>
          <w:rFonts w:eastAsia="Times New Roman" w:cs="Times New Roman" w:ascii="Times New Roman" w:hAnsi="Times New Roman"/>
          <w:b/>
          <w:bCs/>
          <w:sz w:val="21"/>
          <w:szCs w:val="21"/>
          <w:lang w:bidi="zxx"/>
        </w:rPr>
        <w:t xml:space="preserve">11. </w:t>
      </w:r>
      <w:r>
        <w:rPr>
          <w:rFonts w:eastAsia="Times New Roman" w:cs="Times New Roman" w:ascii="Times New Roman" w:hAnsi="Times New Roman"/>
          <w:b/>
          <w:bCs/>
          <w:caps/>
          <w:sz w:val="21"/>
          <w:szCs w:val="21"/>
          <w:lang w:bidi="zxx"/>
        </w:rPr>
        <w:t>Юридические адреса и реквизиты сторон</w:t>
      </w:r>
    </w:p>
    <w:p>
      <w:pPr>
        <w:pStyle w:val="Normal"/>
        <w:ind w:left="567" w:right="0" w:hanging="0"/>
        <w:jc w:val="center"/>
        <w:rPr>
          <w:rFonts w:ascii="Times New Roman" w:hAnsi="Times New Roman" w:eastAsia="Times New Roman" w:cs="Times New Roman"/>
          <w:b/>
          <w:bCs/>
          <w:caps/>
          <w:sz w:val="21"/>
          <w:szCs w:val="21"/>
          <w:lang w:bidi="zxx"/>
        </w:rPr>
      </w:pPr>
      <w:r>
        <w:rPr>
          <w:rFonts w:eastAsia="Times New Roman" w:cs="Times New Roman" w:ascii="Times New Roman" w:hAnsi="Times New Roman"/>
          <w:b/>
          <w:bCs/>
          <w:caps/>
          <w:sz w:val="21"/>
          <w:szCs w:val="21"/>
          <w:lang w:bidi="zxx"/>
        </w:rPr>
      </w:r>
    </w:p>
    <w:tbl>
      <w:tblPr>
        <w:tblW w:w="9639" w:type="dxa"/>
        <w:jc w:val="left"/>
        <w:tblInd w:w="108" w:type="dxa"/>
        <w:tblLayout w:type="fixed"/>
        <w:tblCellMar>
          <w:top w:w="0" w:type="dxa"/>
          <w:left w:w="108" w:type="dxa"/>
          <w:bottom w:w="0" w:type="dxa"/>
          <w:right w:w="108" w:type="dxa"/>
        </w:tblCellMar>
      </w:tblPr>
      <w:tblGrid>
        <w:gridCol w:w="1949"/>
        <w:gridCol w:w="2836"/>
        <w:gridCol w:w="1703"/>
        <w:gridCol w:w="3150"/>
      </w:tblGrid>
      <w:tr>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«Заказчик»</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297" w:hRule="atLeast"/>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ФКПОУ «ИвРТТИ» Минтруда России</w:t>
            </w:r>
          </w:p>
        </w:tc>
        <w:tc>
          <w:tcPr>
            <w:tcW w:w="4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ОГРН</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1033700087024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Cs/>
                <w:sz w:val="22"/>
                <w:szCs w:val="22"/>
                <w:lang w:eastAsia="ru-RU"/>
              </w:rPr>
            </w:pPr>
            <w:r>
              <w:rPr>
                <w:rFonts w:eastAsia="Times New Roman" w:cs="Times New Roman" w:ascii="Times New Roman" w:hAnsi="Times New Roman"/>
                <w:bCs/>
                <w:sz w:val="22"/>
                <w:szCs w:val="22"/>
                <w:lang w:eastAsia="ru-RU"/>
              </w:rPr>
              <w:t>ОГРН</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ИНН</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3729009737</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ИНН</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КПП</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370201001</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КПП</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Юридический адрес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153043, г. Иваново, ул. Музыкальная, д. 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Юридический адрес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Почтовый адрес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153043, г. Иваново, ул. Музыкальная, д. 4</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Почтовый адрес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rHeight w:val="236"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Телефон/факс</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8 (4932) 300702, 472386</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Телефон/факс</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e-mail</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eastAsia="Times New Roman" w:cs="Times New Roman" w:ascii="Times New Roman" w:hAnsi="Times New Roman"/>
                <w:sz w:val="22"/>
                <w:szCs w:val="22"/>
                <w:lang w:val="en-US" w:eastAsia="ar-SA"/>
              </w:rPr>
              <w:t>irt</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iv</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yandex</w:t>
            </w:r>
            <w:r>
              <w:rPr>
                <w:rFonts w:eastAsia="Times New Roman" w:cs="Times New Roman" w:ascii="Times New Roman" w:hAnsi="Times New Roman"/>
                <w:sz w:val="22"/>
                <w:szCs w:val="22"/>
                <w:lang w:eastAsia="ar-SA"/>
              </w:rPr>
              <w:t>.</w:t>
            </w:r>
            <w:r>
              <w:rPr>
                <w:rFonts w:eastAsia="Times New Roman" w:cs="Times New Roman" w:ascii="Times New Roman" w:hAnsi="Times New Roman"/>
                <w:sz w:val="22"/>
                <w:szCs w:val="22"/>
                <w:lang w:val="en-US" w:eastAsia="ar-SA"/>
              </w:rPr>
              <w:t>ru</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e-mail</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1012" w:hRule="atLeast"/>
        </w:trPr>
        <w:tc>
          <w:tcPr>
            <w:tcW w:w="1949"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Банк</w:t>
            </w:r>
          </w:p>
        </w:tc>
        <w:tc>
          <w:tcPr>
            <w:tcW w:w="2836" w:type="dxa"/>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Операционно-кассовый центр №1 Волго -  Вятского Главного управления Центрального банка Российской Федерации // УФК по Нижегородской области, г. Нижний Новгород</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t>Банк</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pPr>
            <w:r>
              <w:rPr/>
            </w:r>
          </w:p>
        </w:tc>
      </w:tr>
      <w:tr>
        <w:trPr/>
        <w:tc>
          <w:tcPr>
            <w:tcW w:w="1949"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rPr>
            </w:pPr>
            <w:r>
              <w:rPr>
                <w:color w:val="FF0000"/>
              </w:rPr>
            </w:r>
          </w:p>
        </w:tc>
        <w:tc>
          <w:tcPr>
            <w:tcW w:w="2836" w:type="dxa"/>
            <w:vMerge w:val="continue"/>
            <w:tcBorders>
              <w:top w:val="single" w:sz="4" w:space="0" w:color="000000"/>
              <w:left w:val="single" w:sz="4" w:space="0" w:color="000000"/>
              <w:right w:val="single" w:sz="4" w:space="0" w:color="000000"/>
            </w:tcBorders>
          </w:tcPr>
          <w:p>
            <w:pPr>
              <w:pStyle w:val="Normal"/>
              <w:widowControl w:val="false"/>
              <w:snapToGrid w:val="false"/>
              <w:rPr>
                <w:color w:val="FF0000"/>
              </w:rPr>
            </w:pPr>
            <w:r>
              <w:rPr>
                <w:color w:val="FF0000"/>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БИК</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БИК ТОФК</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383838"/>
              </w:rPr>
            </w:pPr>
            <w:r>
              <w:rPr>
                <w:rFonts w:cs="Times New Roman" w:ascii="Times New Roman" w:hAnsi="Times New Roman"/>
                <w:color w:val="383838"/>
              </w:rPr>
              <w:t>012202102</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Р/счет</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ru-RU"/>
              </w:rPr>
            </w:pPr>
            <w:r>
              <w:rPr>
                <w:rFonts w:cs="Times New Roman" w:ascii="Times New Roman" w:hAnsi="Times New Roman"/>
                <w:lang w:eastAsia="ru-RU"/>
              </w:rPr>
              <w:t>Единый казначейский счет</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rPr>
            </w:pPr>
            <w:r>
              <w:rPr>
                <w:rFonts w:cs="Times New Roman" w:ascii="Times New Roman" w:hAnsi="Times New Roman"/>
                <w:color w:val="000000"/>
              </w:rPr>
              <w:t>40102810745370000024</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К/счет</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1143"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ru-RU"/>
              </w:rPr>
            </w:pPr>
            <w:r>
              <w:rPr>
                <w:rFonts w:cs="Times New Roman" w:ascii="Times New Roman" w:hAnsi="Times New Roman"/>
                <w:lang w:eastAsia="ru-RU"/>
              </w:rPr>
              <w:t>Номер казначейского счета:</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rPr>
                <w:rFonts w:ascii="Times New Roman" w:hAnsi="Times New Roman" w:cs="Times New Roman"/>
                <w:lang w:eastAsia="ru-RU"/>
              </w:rPr>
            </w:pPr>
            <w:r>
              <w:rPr>
                <w:rFonts w:cs="Times New Roman" w:ascii="Times New Roman" w:hAnsi="Times New Roman"/>
              </w:rPr>
              <w:t>03211643000000013237</w:t>
            </w:r>
          </w:p>
          <w:p>
            <w:pPr>
              <w:pStyle w:val="Normal"/>
              <w:widowControl w:val="false"/>
              <w:rPr>
                <w:rFonts w:ascii="Times New Roman" w:hAnsi="Times New Roman" w:cs="Times New Roman"/>
                <w:lang w:eastAsia="ru-RU"/>
              </w:rPr>
            </w:pPr>
            <w:r>
              <w:rPr>
                <w:rFonts w:cs="Times New Roman" w:ascii="Times New Roman" w:hAnsi="Times New Roman"/>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Коды</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pPr>
            <w:r>
              <w:rPr/>
            </w:r>
          </w:p>
        </w:tc>
      </w:tr>
      <w:tr>
        <w:trPr>
          <w:trHeight w:val="853" w:hRule="atLeast"/>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ar-SA"/>
              </w:rPr>
            </w:pPr>
            <w:r>
              <w:rPr>
                <w:rFonts w:cs="Times New Roman" w:ascii="Times New Roman" w:hAnsi="Times New Roman"/>
                <w:kern w:val="2"/>
                <w:lang w:eastAsia="ar-SA" w:bidi="en-US"/>
              </w:rPr>
              <w:t>Плательщик</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bCs/>
                <w:color w:val="383838"/>
                <w:kern w:val="2"/>
                <w:sz w:val="18"/>
                <w:szCs w:val="18"/>
                <w:lang w:bidi="en-US"/>
              </w:rPr>
              <w:t>УФК по Нижегородской области</w:t>
            </w:r>
            <w:r>
              <w:rPr>
                <w:rFonts w:cs="Times New Roman" w:ascii="Times New Roman" w:hAnsi="Times New Roman"/>
                <w:bCs/>
                <w:kern w:val="2"/>
                <w:sz w:val="18"/>
                <w:szCs w:val="18"/>
                <w:lang w:bidi="en-US"/>
              </w:rPr>
              <w:t xml:space="preserve"> </w:t>
            </w:r>
            <w:r>
              <w:rPr>
                <w:rFonts w:cs="Times New Roman" w:ascii="Times New Roman" w:hAnsi="Times New Roman"/>
                <w:bCs/>
                <w:kern w:val="2"/>
                <w:sz w:val="18"/>
                <w:szCs w:val="18"/>
              </w:rPr>
              <w:t>(ФКПОУ «ИвРТТИ» Минтруда России, л/с 03331А73920)</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Normal"/>
        <w:ind w:left="567" w:right="0" w:hanging="0"/>
        <w:jc w:val="center"/>
        <w:rPr>
          <w:sz w:val="22"/>
          <w:szCs w:val="22"/>
        </w:rPr>
      </w:pPr>
      <w:r>
        <w:rPr>
          <w:sz w:val="22"/>
          <w:szCs w:val="22"/>
        </w:rPr>
      </w:r>
    </w:p>
    <w:p>
      <w:pPr>
        <w:pStyle w:val="Normal"/>
        <w:ind w:left="567" w:right="0" w:hanging="0"/>
        <w:jc w:val="center"/>
        <w:rPr>
          <w:rFonts w:ascii="Times New Roman" w:hAnsi="Times New Roman" w:eastAsia="Times New Roman" w:cs="Times New Roman"/>
          <w:b/>
          <w:sz w:val="22"/>
          <w:szCs w:val="22"/>
          <w:lang w:eastAsia="ar-SA"/>
        </w:rPr>
      </w:pPr>
      <w:r>
        <w:rPr>
          <w:rFonts w:eastAsia="Times New Roman" w:cs="Times New Roman" w:ascii="Times New Roman" w:hAnsi="Times New Roman"/>
          <w:caps/>
          <w:sz w:val="22"/>
          <w:szCs w:val="22"/>
          <w:lang w:bidi="zxx"/>
        </w:rPr>
        <w:t>ЭЛЕКТРОННЫЕ ПОДПИСИ СТОРОН</w:t>
      </w:r>
    </w:p>
    <w:tbl>
      <w:tblPr>
        <w:tblW w:w="9639" w:type="dxa"/>
        <w:jc w:val="left"/>
        <w:tblInd w:w="108" w:type="dxa"/>
        <w:tblLayout w:type="fixed"/>
        <w:tblCellMar>
          <w:top w:w="0" w:type="dxa"/>
          <w:left w:w="108" w:type="dxa"/>
          <w:bottom w:w="0" w:type="dxa"/>
          <w:right w:w="108" w:type="dxa"/>
        </w:tblCellMar>
      </w:tblPr>
      <w:tblGrid>
        <w:gridCol w:w="4785"/>
        <w:gridCol w:w="4853"/>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sz w:val="22"/>
                <w:szCs w:val="22"/>
                <w:lang w:eastAsia="ar-SA"/>
              </w:rPr>
              <w:t xml:space="preserve"> </w:t>
            </w:r>
            <w:r>
              <w:rPr>
                <w:rFonts w:eastAsia="Times New Roman" w:cs="Times New Roman" w:ascii="Times New Roman" w:hAnsi="Times New Roman"/>
                <w:b/>
                <w:sz w:val="22"/>
                <w:szCs w:val="22"/>
                <w:lang w:eastAsia="ar-SA"/>
              </w:rPr>
              <w:t>«Заказчик»</w:t>
            </w:r>
          </w:p>
        </w:tc>
        <w:tc>
          <w:tcPr>
            <w:tcW w:w="48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410"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ФКПОУ «ИвРТТИ» Минтруда России</w:t>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pPr>
            <w:r>
              <w:rPr/>
            </w:r>
          </w:p>
        </w:tc>
      </w:tr>
      <w:tr>
        <w:trPr>
          <w:trHeight w:val="1100"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Директор</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_____________                   Соколова Т.В.</w:t>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widowControl w:val="false"/>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485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Cs/>
                <w:sz w:val="22"/>
                <w:szCs w:val="22"/>
                <w:lang w:eastAsia="zxx" w:bidi="zxx"/>
              </w:rPr>
            </w:pPr>
            <w:r>
              <w:rPr>
                <w:rFonts w:eastAsia="Times New Roman" w:cs="Times New Roman" w:ascii="Times New Roman" w:hAnsi="Times New Roman"/>
                <w:bCs/>
                <w:sz w:val="22"/>
                <w:szCs w:val="22"/>
                <w:lang w:eastAsia="zxx" w:bidi="zxx"/>
              </w:rPr>
            </w:r>
          </w:p>
        </w:tc>
      </w:tr>
    </w:tbl>
    <w:p>
      <w:pPr>
        <w:pStyle w:val="Normal"/>
        <w:ind w:left="567" w:right="0" w:hanging="0"/>
        <w:jc w:val="center"/>
        <w:rPr>
          <w:rFonts w:ascii="Times New Roman" w:hAnsi="Times New Roman" w:eastAsia="Times New Roman" w:cs="Times New Roman"/>
          <w:b/>
          <w:bCs/>
          <w:caps/>
          <w:sz w:val="21"/>
          <w:szCs w:val="21"/>
          <w:lang w:bidi="zxx"/>
        </w:rPr>
      </w:pPr>
      <w:r>
        <w:rPr>
          <w:rFonts w:eastAsia="Times New Roman" w:cs="Times New Roman" w:ascii="Times New Roman" w:hAnsi="Times New Roman"/>
          <w:b/>
          <w:bCs/>
          <w:caps/>
          <w:sz w:val="21"/>
          <w:szCs w:val="21"/>
          <w:lang w:bidi="zxx"/>
        </w:rPr>
      </w:r>
    </w:p>
    <w:p>
      <w:pPr>
        <w:pStyle w:val="Normal"/>
        <w:ind w:left="567" w:right="0" w:hanging="0"/>
        <w:jc w:val="center"/>
        <w:rPr>
          <w:rFonts w:ascii="Times New Roman" w:hAnsi="Times New Roman" w:eastAsia="Times New Roman" w:cs="Times New Roman"/>
          <w:b/>
          <w:bCs/>
          <w:caps/>
          <w:sz w:val="21"/>
          <w:szCs w:val="21"/>
          <w:lang w:eastAsia="ar-SA" w:bidi="zxx"/>
        </w:rPr>
      </w:pPr>
      <w:r>
        <w:rPr>
          <w:rFonts w:eastAsia="Times New Roman" w:cs="Times New Roman" w:ascii="Times New Roman" w:hAnsi="Times New Roman"/>
          <w:b/>
          <w:bCs/>
          <w:caps/>
          <w:sz w:val="21"/>
          <w:szCs w:val="21"/>
          <w:lang w:eastAsia="ar-SA" w:bidi="zxx"/>
        </w:rPr>
      </w:r>
    </w:p>
    <w:p>
      <w:pPr>
        <w:pStyle w:val="Normal"/>
        <w:ind w:left="567" w:right="0" w:hanging="0"/>
        <w:jc w:val="center"/>
        <w:rPr>
          <w:rFonts w:ascii="Times New Roman" w:hAnsi="Times New Roman" w:eastAsia="Times New Roman" w:cs="Times New Roman"/>
          <w:b/>
          <w:bCs/>
          <w:caps/>
          <w:sz w:val="21"/>
          <w:szCs w:val="21"/>
          <w:lang w:eastAsia="ar-SA" w:bidi="zxx"/>
        </w:rPr>
      </w:pPr>
      <w:r>
        <w:rPr>
          <w:rFonts w:eastAsia="Times New Roman" w:cs="Times New Roman" w:ascii="Times New Roman" w:hAnsi="Times New Roman"/>
          <w:b/>
          <w:bCs/>
          <w:caps/>
          <w:sz w:val="21"/>
          <w:szCs w:val="21"/>
          <w:lang w:eastAsia="ar-SA" w:bidi="zxx"/>
        </w:rPr>
      </w:r>
      <w:r>
        <w:br w:type="page"/>
      </w:r>
    </w:p>
    <w:p>
      <w:pPr>
        <w:pStyle w:val="Normal"/>
        <w:suppressAutoHyphens w:val="false"/>
        <w:jc w:val="right"/>
        <w:rPr>
          <w:rFonts w:ascii="Times New Roman" w:hAnsi="Times New Roman" w:cs="Times New Roman"/>
          <w:sz w:val="22"/>
          <w:szCs w:val="22"/>
        </w:rPr>
      </w:pPr>
      <w:r>
        <w:rPr>
          <w:rFonts w:cs="Times New Roman" w:ascii="Times New Roman" w:hAnsi="Times New Roman"/>
          <w:sz w:val="22"/>
          <w:szCs w:val="22"/>
        </w:rPr>
        <w:t>Приложение № 1</w:t>
      </w:r>
    </w:p>
    <w:p>
      <w:pPr>
        <w:pStyle w:val="Normal"/>
        <w:keepNext w:val="true"/>
        <w:suppressAutoHyphens w:val="false"/>
        <w:jc w:val="right"/>
        <w:rPr>
          <w:rFonts w:ascii="Times New Roman" w:hAnsi="Times New Roman" w:cs="Times New Roman"/>
          <w:sz w:val="22"/>
          <w:szCs w:val="22"/>
        </w:rPr>
      </w:pPr>
      <w:r>
        <w:rPr>
          <w:rFonts w:cs="Times New Roman" w:ascii="Times New Roman" w:hAnsi="Times New Roman"/>
          <w:sz w:val="22"/>
          <w:szCs w:val="22"/>
        </w:rPr>
        <w:t xml:space="preserve">к Контракту № ____  </w:t>
      </w:r>
    </w:p>
    <w:p>
      <w:pPr>
        <w:pStyle w:val="Normal"/>
        <w:keepNext w:val="true"/>
        <w:suppressAutoHyphens w:val="false"/>
        <w:jc w:val="right"/>
        <w:rPr>
          <w:rFonts w:ascii="Times New Roman" w:hAnsi="Times New Roman" w:cs="Times New Roman"/>
          <w:b/>
          <w:bCs/>
          <w:color w:val="000000"/>
          <w:sz w:val="22"/>
          <w:szCs w:val="22"/>
        </w:rPr>
      </w:pPr>
      <w:r>
        <w:rPr>
          <w:rFonts w:cs="Times New Roman" w:ascii="Times New Roman" w:hAnsi="Times New Roman"/>
          <w:sz w:val="22"/>
          <w:szCs w:val="22"/>
        </w:rPr>
        <w:t>от «____»___________2026 года</w:t>
      </w:r>
    </w:p>
    <w:p>
      <w:pPr>
        <w:pStyle w:val="Style25"/>
        <w:suppressAutoHyphens w:val="false"/>
        <w:jc w:val="center"/>
        <w:rPr>
          <w:rFonts w:ascii="Times New Roman" w:hAnsi="Times New Roman" w:eastAsia="Times New Roman" w:cs="Times New Roman"/>
          <w:color w:val="000000"/>
          <w:sz w:val="22"/>
          <w:szCs w:val="22"/>
          <w:lang w:eastAsia="ru-RU"/>
        </w:rPr>
      </w:pPr>
      <w:r>
        <w:rPr>
          <w:rFonts w:cs="Times New Roman" w:ascii="Times New Roman" w:hAnsi="Times New Roman"/>
          <w:b/>
          <w:bCs/>
          <w:color w:val="000000"/>
          <w:sz w:val="22"/>
          <w:szCs w:val="22"/>
        </w:rPr>
        <w:t>Техническое задание</w:t>
      </w:r>
      <w:r>
        <w:rPr>
          <w:rFonts w:eastAsia="Times New Roman" w:cs="Times New Roman" w:ascii="Times New Roman" w:hAnsi="Times New Roman"/>
          <w:sz w:val="22"/>
          <w:szCs w:val="22"/>
          <w:lang w:eastAsia="ru-RU"/>
        </w:rPr>
        <w:t>:</w:t>
      </w:r>
    </w:p>
    <w:p>
      <w:pPr>
        <w:pStyle w:val="Normal"/>
        <w:widowControl/>
        <w:tabs>
          <w:tab w:val="clear" w:pos="709"/>
          <w:tab w:val="left" w:pos="851" w:leader="none"/>
          <w:tab w:val="left" w:pos="1418" w:leader="none"/>
        </w:tabs>
        <w:suppressAutoHyphens w:val="false"/>
        <w:spacing w:before="0" w:after="0"/>
        <w:contextualSpacing/>
        <w:jc w:val="both"/>
        <w:rPr>
          <w:rFonts w:ascii="Times New Roman" w:hAnsi="Times New Roman" w:cs="Times New Roman"/>
          <w:b/>
          <w:bCs/>
          <w:color w:val="000000"/>
          <w:sz w:val="16"/>
          <w:szCs w:val="16"/>
        </w:rPr>
      </w:pPr>
      <w:r>
        <w:rPr>
          <w:rFonts w:eastAsia="Times New Roman" w:cs="Times New Roman" w:ascii="Times New Roman" w:hAnsi="Times New Roman"/>
          <w:color w:val="000000"/>
          <w:sz w:val="22"/>
          <w:szCs w:val="22"/>
          <w:lang w:eastAsia="ru-RU"/>
        </w:rPr>
        <w:t>1.1.</w:t>
      </w:r>
    </w:p>
    <w:tbl>
      <w:tblPr>
        <w:tblW w:w="9638" w:type="dxa"/>
        <w:jc w:val="left"/>
        <w:tblInd w:w="0" w:type="dxa"/>
        <w:tblLayout w:type="fixed"/>
        <w:tblCellMar>
          <w:top w:w="0" w:type="dxa"/>
          <w:left w:w="108" w:type="dxa"/>
          <w:bottom w:w="0" w:type="dxa"/>
          <w:right w:w="108" w:type="dxa"/>
        </w:tblCellMar>
      </w:tblPr>
      <w:tblGrid>
        <w:gridCol w:w="4706"/>
        <w:gridCol w:w="1293"/>
        <w:gridCol w:w="962"/>
        <w:gridCol w:w="915"/>
        <w:gridCol w:w="793"/>
        <w:gridCol w:w="968"/>
      </w:tblGrid>
      <w:tr>
        <w:trPr>
          <w:trHeight w:val="990" w:hRule="atLeast"/>
        </w:trPr>
        <w:tc>
          <w:tcPr>
            <w:tcW w:w="4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color w:val="000000"/>
                <w:sz w:val="16"/>
                <w:szCs w:val="16"/>
              </w:rPr>
            </w:pPr>
            <w:r>
              <w:rPr>
                <w:rFonts w:cs="Times New Roman" w:ascii="Times New Roman" w:hAnsi="Times New Roman"/>
                <w:b/>
                <w:bCs/>
                <w:color w:val="000000"/>
                <w:sz w:val="16"/>
                <w:szCs w:val="16"/>
              </w:rPr>
              <w:t>Н а и м е н о в а н и е</w:t>
            </w:r>
          </w:p>
        </w:tc>
        <w:tc>
          <w:tcPr>
            <w:tcW w:w="1293" w:type="dxa"/>
            <w:tcBorders>
              <w:top w:val="single" w:sz="4" w:space="0" w:color="000000"/>
              <w:left w:val="single" w:sz="4" w:space="0" w:color="000000"/>
              <w:bottom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sz w:val="16"/>
                <w:szCs w:val="16"/>
              </w:rPr>
            </w:pPr>
            <w:r>
              <w:rPr>
                <w:rFonts w:cs="Times New Roman" w:ascii="Times New Roman" w:hAnsi="Times New Roman"/>
                <w:b/>
                <w:bCs/>
                <w:sz w:val="16"/>
                <w:szCs w:val="16"/>
              </w:rPr>
              <w:t>ОКДП 2</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sz w:val="16"/>
                <w:szCs w:val="16"/>
              </w:rPr>
            </w:pPr>
            <w:r>
              <w:rPr>
                <w:rFonts w:cs="Times New Roman" w:ascii="Times New Roman" w:hAnsi="Times New Roman"/>
                <w:b/>
                <w:bCs/>
                <w:sz w:val="16"/>
                <w:szCs w:val="16"/>
              </w:rPr>
              <w:t>Единица измерения</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sz w:val="16"/>
                <w:szCs w:val="16"/>
              </w:rPr>
            </w:pPr>
            <w:r>
              <w:rPr>
                <w:rFonts w:cs="Times New Roman" w:ascii="Times New Roman" w:hAnsi="Times New Roman"/>
                <w:b/>
                <w:bCs/>
                <w:sz w:val="16"/>
                <w:szCs w:val="16"/>
              </w:rPr>
              <w:t>Количество месяцев обслуживания</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sz w:val="16"/>
                <w:szCs w:val="16"/>
              </w:rPr>
            </w:pPr>
            <w:r>
              <w:rPr>
                <w:rFonts w:cs="Times New Roman" w:ascii="Times New Roman" w:hAnsi="Times New Roman"/>
                <w:b/>
                <w:bCs/>
                <w:sz w:val="16"/>
                <w:szCs w:val="16"/>
              </w:rPr>
              <w:t>Цена за единицу, руб. в месяц,</w:t>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pacing w:before="285" w:after="0"/>
              <w:jc w:val="center"/>
              <w:rPr>
                <w:rFonts w:ascii="Times New Roman" w:hAnsi="Times New Roman" w:cs="Times New Roman"/>
                <w:b/>
                <w:bCs/>
                <w:sz w:val="16"/>
                <w:szCs w:val="16"/>
              </w:rPr>
            </w:pPr>
            <w:r>
              <w:rPr>
                <w:rFonts w:cs="Times New Roman" w:ascii="Times New Roman" w:hAnsi="Times New Roman"/>
                <w:b/>
                <w:bCs/>
                <w:sz w:val="16"/>
                <w:szCs w:val="16"/>
              </w:rPr>
              <w:t>Итого за год, руб.,</w:t>
            </w:r>
          </w:p>
        </w:tc>
      </w:tr>
      <w:tr>
        <w:trPr/>
        <w:tc>
          <w:tcPr>
            <w:tcW w:w="4706" w:type="dxa"/>
            <w:tcBorders>
              <w:top w:val="single" w:sz="4" w:space="0" w:color="000000"/>
              <w:left w:val="single" w:sz="4" w:space="0" w:color="000000"/>
              <w:bottom w:val="single" w:sz="4" w:space="0" w:color="000000"/>
              <w:right w:val="single" w:sz="4" w:space="0" w:color="000000"/>
            </w:tcBorders>
          </w:tcPr>
          <w:p>
            <w:pPr>
              <w:pStyle w:val="Style25"/>
              <w:widowControl w:val="false"/>
              <w:spacing w:before="0" w:after="120"/>
              <w:jc w:val="center"/>
              <w:rPr/>
            </w:pPr>
            <w:r>
              <w:rPr>
                <w:rFonts w:eastAsia="Times New Roman" w:cs="Times New Roman" w:ascii="Times New Roman" w:hAnsi="Times New Roman"/>
                <w:sz w:val="20"/>
                <w:szCs w:val="20"/>
                <w:shd w:fill="FFFFFF" w:val="clear"/>
                <w:lang w:eastAsia="ru-RU"/>
              </w:rPr>
              <w:t xml:space="preserve">Техническое обслуживание системы противопожарной насосной станции внутреннего противопожарного водопровода, перекатке рукавов и проверка кранов </w:t>
            </w:r>
            <w:r>
              <w:rPr>
                <w:rFonts w:eastAsia="Times New Roman" w:cs="Times New Roman" w:ascii="Times New Roman" w:hAnsi="Times New Roman"/>
                <w:sz w:val="20"/>
                <w:szCs w:val="20"/>
                <w:shd w:fill="FFFFFF" w:val="clear"/>
                <w:lang w:eastAsia="ru-RU" w:bidi="zxx"/>
              </w:rPr>
              <w:t xml:space="preserve"> </w:t>
            </w:r>
            <w:r>
              <w:rPr>
                <w:rFonts w:eastAsia="Times New Roman" w:cs="Times New Roman" w:ascii="Times New Roman" w:hAnsi="Times New Roman"/>
                <w:sz w:val="22"/>
                <w:szCs w:val="22"/>
                <w:shd w:fill="FFFFFF" w:val="clear"/>
                <w:lang w:eastAsia="ru-RU"/>
              </w:rPr>
              <w:t>в здании учебного корпуса</w:t>
            </w:r>
          </w:p>
        </w:tc>
        <w:tc>
          <w:tcPr>
            <w:tcW w:w="1293" w:type="dxa"/>
            <w:tcBorders>
              <w:top w:val="single" w:sz="4" w:space="0" w:color="000000"/>
              <w:left w:val="single" w:sz="4" w:space="0" w:color="000000"/>
              <w:bottom w:val="single" w:sz="4" w:space="0" w:color="000000"/>
            </w:tcBorders>
          </w:tcPr>
          <w:p>
            <w:pPr>
              <w:pStyle w:val="Normal"/>
              <w:widowControl w:val="false"/>
              <w:tabs>
                <w:tab w:val="clear" w:pos="709"/>
                <w:tab w:val="right" w:pos="10148" w:leader="none"/>
              </w:tabs>
              <w:jc w:val="center"/>
              <w:rPr>
                <w:rFonts w:ascii="Times New Roman" w:hAnsi="Times New Roman" w:cs="Times New Roman"/>
                <w:sz w:val="18"/>
                <w:szCs w:val="18"/>
              </w:rPr>
            </w:pPr>
            <w:r>
              <w:rPr>
                <w:rFonts w:cs="Times New Roman" w:ascii="Times New Roman" w:hAnsi="Times New Roman"/>
                <w:b w:val="false"/>
                <w:i w:val="false"/>
                <w:caps w:val="false"/>
                <w:smallCaps w:val="false"/>
                <w:color w:val="000000"/>
                <w:spacing w:val="0"/>
                <w:sz w:val="18"/>
                <w:szCs w:val="18"/>
              </w:rPr>
              <w:t>84.25.11.120</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rPr>
                <w:rFonts w:ascii="Times New Roman" w:hAnsi="Times New Roman" w:cs="Times New Roman"/>
                <w:sz w:val="22"/>
                <w:szCs w:val="22"/>
              </w:rPr>
            </w:pPr>
            <w:r>
              <w:rPr>
                <w:rFonts w:cs="Times New Roman" w:ascii="Times New Roman" w:hAnsi="Times New Roman"/>
                <w:sz w:val="22"/>
                <w:szCs w:val="22"/>
              </w:rPr>
              <w:t>усл. ед.</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jc w:val="center"/>
              <w:rPr>
                <w:rFonts w:ascii="Times New Roman" w:hAnsi="Times New Roman" w:cs="Times New Roman"/>
                <w:sz w:val="22"/>
                <w:szCs w:val="22"/>
              </w:rPr>
            </w:pPr>
            <w:r>
              <w:rPr>
                <w:rFonts w:cs="Times New Roman" w:ascii="Times New Roman" w:hAnsi="Times New Roman"/>
                <w:sz w:val="22"/>
                <w:szCs w:val="22"/>
              </w:rPr>
              <w:t>7</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rPr/>
            </w:pPr>
            <w:r>
              <w:rPr/>
            </w:r>
          </w:p>
        </w:tc>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rPr/>
            </w:pPr>
            <w:r>
              <w:rPr/>
            </w:r>
          </w:p>
        </w:tc>
      </w:tr>
      <w:tr>
        <w:trPr/>
        <w:tc>
          <w:tcPr>
            <w:tcW w:w="4706" w:type="dxa"/>
            <w:tcBorders>
              <w:left w:val="single" w:sz="4" w:space="0" w:color="000000"/>
              <w:bottom w:val="single" w:sz="4" w:space="0" w:color="000000"/>
              <w:right w:val="single" w:sz="4" w:space="0" w:color="000000"/>
            </w:tcBorders>
          </w:tcPr>
          <w:p>
            <w:pPr>
              <w:pStyle w:val="Style25"/>
              <w:widowControl w:val="false"/>
              <w:spacing w:before="0" w:after="0"/>
              <w:jc w:val="center"/>
              <w:rPr/>
            </w:pPr>
            <w:r>
              <w:rPr>
                <w:rFonts w:eastAsia="Times New Roman" w:cs="Times New Roman" w:ascii="Times New Roman" w:hAnsi="Times New Roman"/>
                <w:sz w:val="20"/>
                <w:szCs w:val="20"/>
                <w:shd w:fill="FFFFFF" w:val="clear"/>
                <w:lang w:eastAsia="ru-RU"/>
              </w:rPr>
              <w:t xml:space="preserve">Техническое обслуживание системы противопожарной насосной станции внутреннего противопожарного водопровода, перекатке рукавов и проверка кранов </w:t>
            </w:r>
            <w:r>
              <w:rPr>
                <w:rFonts w:eastAsia="Times New Roman" w:cs="Times New Roman" w:ascii="Times New Roman" w:hAnsi="Times New Roman"/>
                <w:sz w:val="20"/>
                <w:szCs w:val="20"/>
                <w:shd w:fill="FFFFFF" w:val="clear"/>
                <w:lang w:eastAsia="ru-RU" w:bidi="zxx"/>
              </w:rPr>
              <w:t xml:space="preserve"> </w:t>
            </w:r>
            <w:r>
              <w:rPr>
                <w:rFonts w:eastAsia="Times New Roman" w:cs="Times New Roman" w:ascii="Times New Roman" w:hAnsi="Times New Roman"/>
                <w:sz w:val="22"/>
                <w:szCs w:val="22"/>
                <w:shd w:fill="FFFFFF" w:val="clear"/>
                <w:lang w:eastAsia="ru-RU"/>
              </w:rPr>
              <w:t>в здании общежития</w:t>
            </w:r>
          </w:p>
        </w:tc>
        <w:tc>
          <w:tcPr>
            <w:tcW w:w="1293" w:type="dxa"/>
            <w:tcBorders>
              <w:left w:val="single" w:sz="4" w:space="0" w:color="000000"/>
              <w:bottom w:val="single" w:sz="4" w:space="0" w:color="000000"/>
            </w:tcBorders>
          </w:tcPr>
          <w:p>
            <w:pPr>
              <w:pStyle w:val="Normal"/>
              <w:widowControl w:val="false"/>
              <w:tabs>
                <w:tab w:val="clear" w:pos="709"/>
                <w:tab w:val="right" w:pos="10148" w:leader="none"/>
              </w:tabs>
              <w:jc w:val="center"/>
              <w:rPr>
                <w:rFonts w:ascii="Times New Roman" w:hAnsi="Times New Roman" w:cs="Times New Roman"/>
                <w:sz w:val="18"/>
                <w:szCs w:val="18"/>
              </w:rPr>
            </w:pPr>
            <w:r>
              <w:rPr>
                <w:rFonts w:cs="Times New Roman" w:ascii="Times New Roman" w:hAnsi="Times New Roman"/>
                <w:b w:val="false"/>
                <w:i w:val="false"/>
                <w:caps w:val="false"/>
                <w:smallCaps w:val="false"/>
                <w:color w:val="000000"/>
                <w:spacing w:val="0"/>
                <w:sz w:val="18"/>
                <w:szCs w:val="18"/>
              </w:rPr>
              <w:t>84.25.11.120</w:t>
            </w:r>
          </w:p>
        </w:tc>
        <w:tc>
          <w:tcPr>
            <w:tcW w:w="962" w:type="dxa"/>
            <w:tcBorders>
              <w:left w:val="single" w:sz="4" w:space="0" w:color="000000"/>
              <w:bottom w:val="single" w:sz="4" w:space="0" w:color="000000"/>
              <w:right w:val="single" w:sz="4" w:space="0" w:color="000000"/>
            </w:tcBorders>
          </w:tcPr>
          <w:p>
            <w:pPr>
              <w:pStyle w:val="Normal"/>
              <w:widowControl w:val="false"/>
              <w:tabs>
                <w:tab w:val="clear" w:pos="709"/>
                <w:tab w:val="right" w:pos="10148" w:leader="none"/>
              </w:tabs>
              <w:rPr>
                <w:rFonts w:ascii="Times New Roman" w:hAnsi="Times New Roman" w:cs="Times New Roman"/>
                <w:sz w:val="22"/>
                <w:szCs w:val="22"/>
              </w:rPr>
            </w:pPr>
            <w:r>
              <w:rPr>
                <w:rFonts w:cs="Times New Roman" w:ascii="Times New Roman" w:hAnsi="Times New Roman"/>
                <w:sz w:val="22"/>
                <w:szCs w:val="22"/>
              </w:rPr>
              <w:t>усл.ед</w:t>
            </w:r>
          </w:p>
        </w:tc>
        <w:tc>
          <w:tcPr>
            <w:tcW w:w="915" w:type="dxa"/>
            <w:tcBorders>
              <w:left w:val="single" w:sz="4" w:space="0" w:color="000000"/>
              <w:bottom w:val="single" w:sz="4" w:space="0" w:color="000000"/>
              <w:right w:val="single" w:sz="4" w:space="0" w:color="000000"/>
            </w:tcBorders>
          </w:tcPr>
          <w:p>
            <w:pPr>
              <w:pStyle w:val="Normal"/>
              <w:widowControl w:val="false"/>
              <w:tabs>
                <w:tab w:val="clear" w:pos="709"/>
                <w:tab w:val="right" w:pos="10148" w:leader="none"/>
              </w:tabs>
              <w:jc w:val="center"/>
              <w:rPr>
                <w:rFonts w:ascii="Times New Roman" w:hAnsi="Times New Roman" w:cs="Times New Roman"/>
                <w:sz w:val="22"/>
                <w:szCs w:val="22"/>
              </w:rPr>
            </w:pPr>
            <w:r>
              <w:rPr>
                <w:rFonts w:cs="Times New Roman" w:ascii="Times New Roman" w:hAnsi="Times New Roman"/>
                <w:sz w:val="22"/>
                <w:szCs w:val="22"/>
              </w:rPr>
              <w:t>7</w:t>
            </w:r>
          </w:p>
        </w:tc>
        <w:tc>
          <w:tcPr>
            <w:tcW w:w="793" w:type="dxa"/>
            <w:tcBorders>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rPr/>
            </w:pPr>
            <w:r>
              <w:rPr/>
            </w:r>
          </w:p>
        </w:tc>
        <w:tc>
          <w:tcPr>
            <w:tcW w:w="968" w:type="dxa"/>
            <w:tcBorders>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rPr/>
            </w:pPr>
            <w:r>
              <w:rPr/>
            </w:r>
          </w:p>
        </w:tc>
      </w:tr>
      <w:tr>
        <w:trPr/>
        <w:tc>
          <w:tcPr>
            <w:tcW w:w="8669" w:type="dxa"/>
            <w:gridSpan w:val="5"/>
            <w:tcBorders>
              <w:left w:val="single" w:sz="4" w:space="0" w:color="000000"/>
              <w:bottom w:val="single" w:sz="4" w:space="0" w:color="000000"/>
              <w:right w:val="single" w:sz="4" w:space="0" w:color="000000"/>
            </w:tcBorders>
          </w:tcPr>
          <w:p>
            <w:pPr>
              <w:pStyle w:val="Style25"/>
              <w:widowControl w:val="false"/>
              <w:snapToGrid w:val="false"/>
              <w:spacing w:before="0" w:after="0"/>
              <w:jc w:val="right"/>
              <w:textAlignment w:val="top"/>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r>
          </w:p>
          <w:p>
            <w:pPr>
              <w:pStyle w:val="Style25"/>
              <w:widowControl w:val="false"/>
              <w:spacing w:before="0" w:after="0"/>
              <w:jc w:val="right"/>
              <w:textAlignment w:val="top"/>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t>ИТОГО</w:t>
            </w:r>
          </w:p>
        </w:tc>
        <w:tc>
          <w:tcPr>
            <w:tcW w:w="968" w:type="dxa"/>
            <w:tcBorders>
              <w:left w:val="single" w:sz="4" w:space="0" w:color="000000"/>
              <w:bottom w:val="single" w:sz="4" w:space="0" w:color="000000"/>
              <w:right w:val="single" w:sz="4" w:space="0" w:color="000000"/>
            </w:tcBorders>
          </w:tcPr>
          <w:p>
            <w:pPr>
              <w:pStyle w:val="Normal"/>
              <w:widowControl w:val="false"/>
              <w:tabs>
                <w:tab w:val="clear" w:pos="709"/>
                <w:tab w:val="right" w:pos="10148" w:leader="none"/>
              </w:tabs>
              <w:snapToGrid w:val="false"/>
              <w:textAlignment w:val="top"/>
              <w:rPr/>
            </w:pPr>
            <w:r>
              <w:rPr/>
            </w:r>
          </w:p>
        </w:tc>
      </w:tr>
    </w:tbl>
    <w:p>
      <w:pPr>
        <w:pStyle w:val="Normal"/>
        <w:widowControl/>
        <w:tabs>
          <w:tab w:val="clear" w:pos="709"/>
          <w:tab w:val="left" w:pos="851" w:leader="none"/>
          <w:tab w:val="left" w:pos="1418" w:leader="none"/>
        </w:tabs>
        <w:suppressAutoHyphens w:val="false"/>
        <w:spacing w:before="0" w:after="0"/>
        <w:contextualSpacing/>
        <w:jc w:val="both"/>
        <w:rPr/>
      </w:pPr>
      <w:r>
        <w:rPr/>
      </w:r>
    </w:p>
    <w:p>
      <w:pPr>
        <w:pStyle w:val="Normal"/>
        <w:widowControl/>
        <w:tabs>
          <w:tab w:val="clear" w:pos="709"/>
          <w:tab w:val="left" w:pos="851" w:leader="none"/>
          <w:tab w:val="left" w:pos="1418" w:leader="none"/>
        </w:tabs>
        <w:suppressAutoHyphens w:val="false"/>
        <w:spacing w:before="0" w:after="0"/>
        <w:contextualSpacing/>
        <w:jc w:val="both"/>
        <w:rPr>
          <w:rFonts w:ascii="Times New Roman" w:hAnsi="Times New Roman" w:cs="Times New Roman"/>
          <w:sz w:val="22"/>
          <w:szCs w:val="22"/>
          <w:lang w:eastAsia="en-US"/>
        </w:rPr>
      </w:pPr>
      <w:r>
        <w:rPr>
          <w:rFonts w:cs="Times New Roman" w:ascii="Times New Roman" w:hAnsi="Times New Roman"/>
          <w:b/>
          <w:bCs/>
          <w:sz w:val="22"/>
          <w:szCs w:val="22"/>
        </w:rPr>
        <w:t xml:space="preserve">Технические средства </w:t>
      </w:r>
      <w:r>
        <w:rPr>
          <w:rFonts w:eastAsia="Times New Roman" w:cs="Times New Roman" w:ascii="Times New Roman" w:hAnsi="Times New Roman"/>
          <w:b/>
          <w:bCs/>
          <w:sz w:val="22"/>
          <w:szCs w:val="22"/>
          <w:shd w:fill="FFFFFF" w:val="clear"/>
          <w:lang w:eastAsia="ru-RU"/>
        </w:rPr>
        <w:t>внутреннего пожарного водопровода:</w:t>
      </w:r>
    </w:p>
    <w:tbl>
      <w:tblPr>
        <w:tblW w:w="9638" w:type="dxa"/>
        <w:jc w:val="left"/>
        <w:tblInd w:w="0" w:type="dxa"/>
        <w:tblLayout w:type="fixed"/>
        <w:tblCellMar>
          <w:top w:w="0" w:type="dxa"/>
          <w:left w:w="108" w:type="dxa"/>
          <w:bottom w:w="0" w:type="dxa"/>
          <w:right w:w="108" w:type="dxa"/>
        </w:tblCellMar>
      </w:tblPr>
      <w:tblGrid>
        <w:gridCol w:w="1809"/>
        <w:gridCol w:w="5810"/>
        <w:gridCol w:w="2019"/>
      </w:tblGrid>
      <w:tr>
        <w:trPr/>
        <w:tc>
          <w:tcPr>
            <w:tcW w:w="18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mes New Roman" w:hAnsi="Times New Roman" w:cs="Times New Roman"/>
                <w:sz w:val="22"/>
                <w:szCs w:val="22"/>
                <w:lang w:eastAsia="en-US"/>
              </w:rPr>
            </w:pPr>
            <w:r>
              <w:rPr>
                <w:rFonts w:cs="Times New Roman" w:ascii="Times New Roman" w:hAnsi="Times New Roman"/>
                <w:sz w:val="22"/>
                <w:szCs w:val="22"/>
                <w:lang w:eastAsia="en-US"/>
              </w:rPr>
              <w:t>В здании общежития</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val="en-US" w:eastAsia="en-US"/>
              </w:rPr>
              <w:t>Hydro</w:t>
            </w:r>
            <w:r>
              <w:rPr>
                <w:rFonts w:cs="Times New Roman" w:ascii="Times New Roman" w:hAnsi="Times New Roman"/>
                <w:sz w:val="22"/>
                <w:szCs w:val="22"/>
                <w:lang w:eastAsia="en-US"/>
              </w:rPr>
              <w:t xml:space="preserve"> </w:t>
            </w:r>
            <w:r>
              <w:rPr>
                <w:rFonts w:cs="Times New Roman" w:ascii="Times New Roman" w:hAnsi="Times New Roman"/>
                <w:sz w:val="22"/>
                <w:szCs w:val="22"/>
                <w:lang w:val="en-US" w:eastAsia="en-US"/>
              </w:rPr>
              <w:t>AT</w:t>
            </w:r>
            <w:r>
              <w:rPr>
                <w:rFonts w:cs="Times New Roman" w:ascii="Times New Roman" w:hAnsi="Times New Roman"/>
                <w:sz w:val="22"/>
                <w:szCs w:val="22"/>
                <w:lang w:eastAsia="en-US"/>
              </w:rPr>
              <w:t xml:space="preserve"> (П) 2КМ65-50-125 ШНП с электродвигателями</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комплект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eastAsia="en-US"/>
              </w:rPr>
              <w:t>Затвор дисковый чугунный</w:t>
            </w:r>
            <w:r>
              <w:rPr>
                <w:rFonts w:cs="Times New Roman" w:ascii="Times New Roman" w:hAnsi="Times New Roman"/>
                <w:sz w:val="22"/>
                <w:szCs w:val="22"/>
                <w:lang w:val="en-US" w:eastAsia="en-US"/>
              </w:rPr>
              <w:t xml:space="preserve"> CV</w:t>
            </w:r>
            <w:r>
              <w:rPr>
                <w:rFonts w:cs="Times New Roman" w:ascii="Times New Roman" w:hAnsi="Times New Roman"/>
                <w:sz w:val="22"/>
                <w:szCs w:val="22"/>
                <w:lang w:eastAsia="en-US"/>
              </w:rPr>
              <w:t xml:space="preserve"> 527-07/527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Электропривод ГЗ 1х 220В-50Гц</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eastAsia="en-US"/>
              </w:rPr>
              <w:t>Кнопки</w:t>
            </w:r>
            <w:r>
              <w:rPr>
                <w:rFonts w:cs="Times New Roman" w:ascii="Times New Roman" w:hAnsi="Times New Roman"/>
                <w:sz w:val="22"/>
                <w:szCs w:val="22"/>
                <w:lang w:val="en-US" w:eastAsia="en-US"/>
              </w:rPr>
              <w:t xml:space="preserve"> SB-7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val="en-US" w:eastAsia="en-US"/>
              </w:rPr>
              <w:t>10</w:t>
            </w:r>
            <w:r>
              <w:rPr>
                <w:rFonts w:cs="Times New Roman" w:ascii="Times New Roman" w:hAnsi="Times New Roman"/>
                <w:sz w:val="22"/>
                <w:szCs w:val="22"/>
                <w:lang w:eastAsia="en-US"/>
              </w:rPr>
              <w:t xml:space="preserve">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Пост для Кнопки SB-7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10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Оповещатель свето-звуковой Маяк 24-К</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r>
        <w:trPr/>
        <w:tc>
          <w:tcPr>
            <w:tcW w:w="18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mes New Roman" w:hAnsi="Times New Roman" w:cs="Times New Roman"/>
                <w:sz w:val="22"/>
                <w:szCs w:val="22"/>
                <w:lang w:eastAsia="en-US"/>
              </w:rPr>
            </w:pPr>
            <w:r>
              <w:rPr>
                <w:rFonts w:cs="Times New Roman" w:ascii="Times New Roman" w:hAnsi="Times New Roman"/>
                <w:sz w:val="22"/>
                <w:szCs w:val="22"/>
                <w:lang w:eastAsia="en-US"/>
              </w:rPr>
              <w:t>В здании учебного корпуса</w:t>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val="en-US" w:eastAsia="en-US"/>
              </w:rPr>
              <w:t>Hydro</w:t>
            </w:r>
            <w:r>
              <w:rPr>
                <w:rFonts w:cs="Times New Roman" w:ascii="Times New Roman" w:hAnsi="Times New Roman"/>
                <w:sz w:val="22"/>
                <w:szCs w:val="22"/>
                <w:lang w:eastAsia="en-US"/>
              </w:rPr>
              <w:t xml:space="preserve"> </w:t>
            </w:r>
            <w:r>
              <w:rPr>
                <w:rFonts w:cs="Times New Roman" w:ascii="Times New Roman" w:hAnsi="Times New Roman"/>
                <w:sz w:val="22"/>
                <w:szCs w:val="22"/>
                <w:lang w:val="en-US" w:eastAsia="en-US"/>
              </w:rPr>
              <w:t>AT</w:t>
            </w:r>
            <w:r>
              <w:rPr>
                <w:rFonts w:cs="Times New Roman" w:ascii="Times New Roman" w:hAnsi="Times New Roman"/>
                <w:sz w:val="22"/>
                <w:szCs w:val="22"/>
                <w:lang w:eastAsia="en-US"/>
              </w:rPr>
              <w:t xml:space="preserve"> (П) 2КМ50-32-125 ШНП с электродвигателями</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комплект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eastAsia="en-US"/>
              </w:rPr>
              <w:t>Затвор дисковый чугунный</w:t>
            </w:r>
            <w:r>
              <w:rPr>
                <w:rFonts w:cs="Times New Roman" w:ascii="Times New Roman" w:hAnsi="Times New Roman"/>
                <w:sz w:val="22"/>
                <w:szCs w:val="22"/>
                <w:lang w:val="en-US" w:eastAsia="en-US"/>
              </w:rPr>
              <w:t xml:space="preserve"> CV</w:t>
            </w:r>
            <w:r>
              <w:rPr>
                <w:rFonts w:cs="Times New Roman" w:ascii="Times New Roman" w:hAnsi="Times New Roman"/>
                <w:sz w:val="22"/>
                <w:szCs w:val="22"/>
                <w:lang w:eastAsia="en-US"/>
              </w:rPr>
              <w:t xml:space="preserve"> 527-07/527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Электропривод ГЗ 1х 220В-50Гц</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pPr>
            <w:r>
              <w:rPr>
                <w:rFonts w:cs="Times New Roman" w:ascii="Times New Roman" w:hAnsi="Times New Roman"/>
                <w:sz w:val="22"/>
                <w:szCs w:val="22"/>
                <w:lang w:eastAsia="en-US"/>
              </w:rPr>
              <w:t>Кнопки</w:t>
            </w:r>
            <w:r>
              <w:rPr>
                <w:rFonts w:cs="Times New Roman" w:ascii="Times New Roman" w:hAnsi="Times New Roman"/>
                <w:sz w:val="22"/>
                <w:szCs w:val="22"/>
                <w:lang w:val="en-US" w:eastAsia="en-US"/>
              </w:rPr>
              <w:t xml:space="preserve"> SB-7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5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Пост для Кнопки SB-7</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5 шт.</w:t>
            </w:r>
          </w:p>
        </w:tc>
      </w:tr>
      <w:tr>
        <w:trPr/>
        <w:tc>
          <w:tcPr>
            <w:tcW w:w="18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200"/>
              <w:jc w:val="both"/>
              <w:rPr>
                <w:rFonts w:ascii="Times New Roman" w:hAnsi="Times New Roman" w:cs="Times New Roman"/>
                <w:sz w:val="22"/>
                <w:szCs w:val="22"/>
                <w:lang w:eastAsia="en-US"/>
              </w:rPr>
            </w:pPr>
            <w:r>
              <w:rPr>
                <w:rFonts w:cs="Times New Roman" w:ascii="Times New Roman" w:hAnsi="Times New Roman"/>
                <w:sz w:val="22"/>
                <w:szCs w:val="22"/>
                <w:lang w:eastAsia="en-US"/>
              </w:rPr>
            </w:r>
          </w:p>
        </w:tc>
        <w:tc>
          <w:tcPr>
            <w:tcW w:w="5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Оповещатель свето-звуковой Маяк 24-К</w:t>
            </w:r>
          </w:p>
        </w:tc>
        <w:tc>
          <w:tcPr>
            <w:tcW w:w="2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textAlignment w:val="top"/>
              <w:rPr>
                <w:rFonts w:ascii="Times New Roman" w:hAnsi="Times New Roman" w:cs="Times New Roman"/>
                <w:sz w:val="22"/>
                <w:szCs w:val="22"/>
                <w:lang w:eastAsia="en-US"/>
              </w:rPr>
            </w:pPr>
            <w:r>
              <w:rPr>
                <w:rFonts w:cs="Times New Roman" w:ascii="Times New Roman" w:hAnsi="Times New Roman"/>
                <w:sz w:val="22"/>
                <w:szCs w:val="22"/>
                <w:lang w:eastAsia="en-US"/>
              </w:rPr>
              <w:t>1 шт.</w:t>
            </w:r>
          </w:p>
        </w:tc>
      </w:tr>
    </w:tbl>
    <w:p>
      <w:pPr>
        <w:pStyle w:val="Normal"/>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t>Количество кранов и пожарных рукавов — 15 штук, из них  10 штук в общежитии и 5 штук в учебном корпусе.</w:t>
      </w:r>
    </w:p>
    <w:p>
      <w:pPr>
        <w:pStyle w:val="Normal"/>
        <w:widowControl/>
        <w:shd w:val="clear" w:fill="FFFFFF"/>
        <w:tabs>
          <w:tab w:val="clear" w:pos="709"/>
          <w:tab w:val="left" w:pos="851" w:leader="none"/>
          <w:tab w:val="left" w:pos="1418" w:leader="none"/>
        </w:tabs>
        <w:suppressAutoHyphens w:val="false"/>
        <w:spacing w:before="0" w:after="0"/>
        <w:contextualSpacing/>
        <w:jc w:val="both"/>
        <w:rPr/>
      </w:pPr>
      <w:r>
        <w:rPr/>
      </w:r>
    </w:p>
    <w:p>
      <w:pPr>
        <w:pStyle w:val="Normal"/>
        <w:widowControl/>
        <w:shd w:val="clear" w:fill="FFFFFF"/>
        <w:tabs>
          <w:tab w:val="clear" w:pos="709"/>
          <w:tab w:val="left" w:pos="851" w:leader="none"/>
          <w:tab w:val="left" w:pos="1418" w:leader="none"/>
        </w:tabs>
        <w:suppressAutoHyphens w:val="false"/>
        <w:spacing w:before="0" w:after="0"/>
        <w:contextualSpacing/>
        <w:jc w:val="both"/>
        <w:rPr>
          <w:rFonts w:ascii="Times New Roman" w:hAnsi="Times New Roman" w:eastAsia="Times New Roman" w:cs="Times New Roman"/>
          <w:sz w:val="22"/>
          <w:szCs w:val="22"/>
        </w:rPr>
      </w:pPr>
      <w:r>
        <w:rPr>
          <w:rFonts w:eastAsia="Times New Roman" w:cs="Times New Roman" w:ascii="Times New Roman" w:hAnsi="Times New Roman"/>
          <w:b/>
          <w:bCs/>
          <w:sz w:val="22"/>
          <w:szCs w:val="22"/>
        </w:rPr>
        <w:t>1.2. Техническое обслуживание включает в себя:</w:t>
      </w:r>
    </w:p>
    <w:p>
      <w:pPr>
        <w:pStyle w:val="Normal"/>
        <w:ind w:left="0" w:right="0" w:firstLine="567"/>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Первичное обследование внутреннего пожарного водопровода с составлением акта по первичному осмотру.</w:t>
      </w:r>
    </w:p>
    <w:p>
      <w:pPr>
        <w:pStyle w:val="Normal"/>
        <w:widowControl/>
        <w:shd w:val="clear" w:fill="FFFFFF"/>
        <w:tabs>
          <w:tab w:val="clear" w:pos="709"/>
          <w:tab w:val="left" w:pos="851" w:leader="none"/>
          <w:tab w:val="left" w:pos="1418" w:leader="none"/>
        </w:tabs>
        <w:suppressAutoHyphens w:val="false"/>
        <w:spacing w:before="0" w:after="0"/>
        <w:ind w:left="0" w:right="0" w:firstLine="567"/>
        <w:contextualSpacing/>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Осуществление услуг по утвержденному Регламенту технического обслуживания.</w:t>
      </w:r>
    </w:p>
    <w:p>
      <w:pPr>
        <w:pStyle w:val="Normal"/>
        <w:widowControl/>
        <w:shd w:val="clear" w:fill="FFFFFF"/>
        <w:tabs>
          <w:tab w:val="clear" w:pos="709"/>
          <w:tab w:val="left" w:pos="851" w:leader="none"/>
          <w:tab w:val="left" w:pos="1418" w:leader="none"/>
        </w:tabs>
        <w:suppressAutoHyphens w:val="false"/>
        <w:spacing w:before="0" w:after="0"/>
        <w:ind w:left="0" w:right="0" w:firstLine="567"/>
        <w:contextualSpacing/>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Определение неисправностей и причин их возникновения, с последующим определением стоимости восстановительного ремонта или модернизации системы.</w:t>
      </w:r>
    </w:p>
    <w:p>
      <w:pPr>
        <w:pStyle w:val="Normal"/>
        <w:widowControl/>
        <w:shd w:val="clear" w:fill="FFFFFF"/>
        <w:tabs>
          <w:tab w:val="clear" w:pos="709"/>
          <w:tab w:val="left" w:pos="851" w:leader="none"/>
          <w:tab w:val="left" w:pos="1418" w:leader="none"/>
        </w:tabs>
        <w:suppressAutoHyphens w:val="false"/>
        <w:spacing w:before="0" w:after="0"/>
        <w:ind w:left="0" w:right="0" w:firstLine="567"/>
        <w:contextualSpacing/>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Оказание технической помощи Заказчику в случае необходимости в вопросах эксплуатации технических средств (проведение инструктажа с ответственным, помощь в составлении инструкций и т. п.).</w:t>
      </w:r>
    </w:p>
    <w:p>
      <w:pPr>
        <w:pStyle w:val="Normal"/>
        <w:widowControl/>
        <w:shd w:val="clear" w:fill="FFFFFF"/>
        <w:tabs>
          <w:tab w:val="clear" w:pos="709"/>
          <w:tab w:val="left" w:pos="851" w:leader="none"/>
          <w:tab w:val="left" w:pos="1418" w:leader="none"/>
        </w:tabs>
        <w:suppressAutoHyphens w:val="false"/>
        <w:spacing w:before="0" w:after="0"/>
        <w:contextualSpacing/>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Разработка совместно с Заказчиком инструкций по эксплуатации технических средств.</w:t>
      </w:r>
    </w:p>
    <w:p>
      <w:pPr>
        <w:pStyle w:val="Normal"/>
        <w:widowControl/>
        <w:shd w:val="clear" w:fill="FFFFFF"/>
        <w:tabs>
          <w:tab w:val="clear" w:pos="709"/>
          <w:tab w:val="left" w:pos="851" w:leader="none"/>
          <w:tab w:val="left" w:pos="1418" w:leader="none"/>
        </w:tabs>
        <w:suppressAutoHyphens w:val="false"/>
        <w:spacing w:before="0" w:after="0"/>
        <w:ind w:left="0" w:right="0" w:firstLine="567"/>
        <w:contextualSpacing/>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Выдачу технических рекомендаций по улучшению работы </w:t>
      </w:r>
      <w:r>
        <w:rPr>
          <w:rFonts w:eastAsia="Times New Roman" w:cs="Times New Roman" w:ascii="Times New Roman" w:hAnsi="Times New Roman"/>
          <w:sz w:val="22"/>
          <w:szCs w:val="22"/>
          <w:shd w:fill="FFFFFF" w:val="clear"/>
          <w:lang w:eastAsia="ru-RU"/>
        </w:rPr>
        <w:t>внутреннего пожарного водопровода.</w:t>
      </w:r>
    </w:p>
    <w:p>
      <w:pPr>
        <w:pStyle w:val="Normal"/>
        <w:widowContro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rPr>
          <w:rFonts w:ascii="Times New Roman" w:hAnsi="Times New Roman" w:cs="Times New Roman"/>
          <w:sz w:val="22"/>
          <w:szCs w:val="22"/>
        </w:rPr>
      </w:pPr>
      <w:r>
        <w:rPr>
          <w:rFonts w:eastAsia="Times New Roman" w:cs="Times New Roman" w:ascii="Times New Roman" w:hAnsi="Times New Roman"/>
          <w:sz w:val="22"/>
          <w:szCs w:val="22"/>
        </w:rPr>
        <w:t>1.3. Регламент оказания услуг:</w:t>
      </w:r>
    </w:p>
    <w:p>
      <w:pPr>
        <w:pStyle w:val="Normal"/>
        <w:widowControl/>
        <w:rPr>
          <w:rFonts w:ascii="Times New Roman" w:hAnsi="Times New Roman" w:cs="Times New Roman"/>
          <w:sz w:val="22"/>
          <w:szCs w:val="22"/>
        </w:rPr>
      </w:pPr>
      <w:r>
        <w:rPr>
          <w:rFonts w:cs="Times New Roman" w:ascii="Times New Roman" w:hAnsi="Times New Roman"/>
          <w:sz w:val="22"/>
          <w:szCs w:val="22"/>
        </w:rPr>
      </w:r>
    </w:p>
    <w:tbl>
      <w:tblPr>
        <w:tblW w:w="9860" w:type="dxa"/>
        <w:jc w:val="left"/>
        <w:tblInd w:w="123" w:type="dxa"/>
        <w:tblLayout w:type="fixed"/>
        <w:tblCellMar>
          <w:top w:w="0" w:type="dxa"/>
          <w:left w:w="108" w:type="dxa"/>
          <w:bottom w:w="0" w:type="dxa"/>
          <w:right w:w="108" w:type="dxa"/>
        </w:tblCellMar>
      </w:tblPr>
      <w:tblGrid>
        <w:gridCol w:w="2548"/>
        <w:gridCol w:w="5517"/>
        <w:gridCol w:w="1795"/>
      </w:tblGrid>
      <w:tr>
        <w:trPr/>
        <w:tc>
          <w:tcPr>
            <w:tcW w:w="8065" w:type="dxa"/>
            <w:gridSpan w:val="2"/>
            <w:tcBorders>
              <w:top w:val="single" w:sz="4" w:space="0" w:color="000000"/>
              <w:left w:val="single" w:sz="4" w:space="0" w:color="000000"/>
              <w:bottom w:val="single" w:sz="4" w:space="0" w:color="000000"/>
            </w:tcBorders>
          </w:tcPr>
          <w:p>
            <w:pPr>
              <w:pStyle w:val="Style46"/>
              <w:widowControl w:val="false"/>
              <w:jc w:val="center"/>
              <w:rPr>
                <w:rFonts w:ascii="Times New Roman" w:hAnsi="Times New Roman" w:cs="Times New Roman"/>
                <w:sz w:val="22"/>
                <w:szCs w:val="22"/>
              </w:rPr>
            </w:pPr>
            <w:r>
              <w:rPr>
                <w:rFonts w:cs="Times New Roman" w:ascii="Times New Roman" w:hAnsi="Times New Roman"/>
                <w:sz w:val="22"/>
                <w:szCs w:val="22"/>
              </w:rPr>
              <w:t>Перечень оказываемых услуг</w:t>
            </w:r>
          </w:p>
        </w:tc>
        <w:tc>
          <w:tcPr>
            <w:tcW w:w="1795" w:type="dxa"/>
            <w:tcBorders>
              <w:top w:val="single" w:sz="4" w:space="0" w:color="000000"/>
              <w:left w:val="single" w:sz="4" w:space="0" w:color="000000"/>
              <w:bottom w:val="single" w:sz="4" w:space="0" w:color="000000"/>
              <w:right w:val="single" w:sz="4" w:space="0" w:color="000000"/>
            </w:tcBorders>
          </w:tcPr>
          <w:p>
            <w:pPr>
              <w:pStyle w:val="Style46"/>
              <w:widowControl w:val="false"/>
              <w:jc w:val="center"/>
              <w:rPr>
                <w:rFonts w:ascii="Times New Roman" w:hAnsi="Times New Roman" w:cs="Times New Roman"/>
                <w:sz w:val="22"/>
                <w:szCs w:val="22"/>
              </w:rPr>
            </w:pPr>
            <w:r>
              <w:rPr>
                <w:rFonts w:cs="Times New Roman" w:ascii="Times New Roman" w:hAnsi="Times New Roman"/>
                <w:sz w:val="22"/>
                <w:szCs w:val="22"/>
              </w:rPr>
              <w:t>Периодичность</w:t>
            </w:r>
          </w:p>
        </w:tc>
      </w:tr>
      <w:tr>
        <w:trPr/>
        <w:tc>
          <w:tcPr>
            <w:tcW w:w="25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Первичное обследование внутреннего пожарного водопровода (далее по тексту ВПВ):</w:t>
            </w:r>
          </w:p>
        </w:tc>
        <w:tc>
          <w:tcPr>
            <w:tcW w:w="5517" w:type="dxa"/>
            <w:tcBorders>
              <w:top w:val="single" w:sz="4" w:space="0" w:color="000000"/>
              <w:left w:val="single" w:sz="4" w:space="0" w:color="000000"/>
              <w:bottom w:val="single" w:sz="4" w:space="0" w:color="000000"/>
            </w:tcBorders>
          </w:tcPr>
          <w:p>
            <w:pPr>
              <w:pStyle w:val="Normal"/>
              <w:widowControl w:val="false"/>
              <w:ind w:left="113" w:right="0" w:hanging="0"/>
              <w:rPr>
                <w:rStyle w:val="Style17"/>
                <w:rFonts w:ascii="Times New Roman" w:hAnsi="Times New Roman" w:cs="Times New Roman"/>
                <w:sz w:val="20"/>
                <w:szCs w:val="20"/>
              </w:rPr>
            </w:pPr>
            <w:r>
              <w:rPr>
                <w:rStyle w:val="Style17"/>
                <w:rFonts w:cs="Times New Roman" w:ascii="Times New Roman" w:hAnsi="Times New Roman"/>
                <w:sz w:val="20"/>
                <w:szCs w:val="20"/>
              </w:rPr>
              <w:t>- проверка наличия технической документации;</w:t>
            </w:r>
          </w:p>
          <w:p>
            <w:pPr>
              <w:pStyle w:val="Normal"/>
              <w:widowControl w:val="false"/>
              <w:ind w:left="113" w:right="0" w:hanging="0"/>
              <w:rPr>
                <w:rStyle w:val="Style17"/>
                <w:rFonts w:ascii="Times New Roman" w:hAnsi="Times New Roman" w:cs="Times New Roman"/>
                <w:sz w:val="20"/>
                <w:szCs w:val="20"/>
              </w:rPr>
            </w:pPr>
            <w:r>
              <w:rPr>
                <w:rStyle w:val="Style17"/>
                <w:rFonts w:cs="Times New Roman" w:ascii="Times New Roman" w:hAnsi="Times New Roman"/>
                <w:sz w:val="20"/>
                <w:szCs w:val="20"/>
              </w:rPr>
              <w:t>- ознакомление с документацией;</w:t>
            </w:r>
          </w:p>
          <w:p>
            <w:pPr>
              <w:pStyle w:val="Normal"/>
              <w:widowControl w:val="false"/>
              <w:ind w:left="113" w:right="0" w:hanging="0"/>
              <w:rPr>
                <w:rStyle w:val="Style17"/>
                <w:rFonts w:ascii="Times New Roman" w:hAnsi="Times New Roman" w:cs="Times New Roman"/>
                <w:sz w:val="20"/>
                <w:szCs w:val="20"/>
              </w:rPr>
            </w:pPr>
            <w:r>
              <w:rPr>
                <w:rStyle w:val="Style17"/>
                <w:rFonts w:cs="Times New Roman" w:ascii="Times New Roman" w:hAnsi="Times New Roman"/>
                <w:sz w:val="20"/>
                <w:szCs w:val="20"/>
              </w:rPr>
              <w:t>- проверку соответствия ВПВ проектной (рабочей) документации;</w:t>
            </w:r>
          </w:p>
          <w:p>
            <w:pPr>
              <w:pStyle w:val="Normal"/>
              <w:widowControl w:val="false"/>
              <w:ind w:left="113" w:right="0" w:hanging="0"/>
              <w:rPr>
                <w:rStyle w:val="Style17"/>
                <w:rFonts w:ascii="Times New Roman" w:hAnsi="Times New Roman" w:cs="Times New Roman"/>
                <w:sz w:val="20"/>
                <w:szCs w:val="20"/>
              </w:rPr>
            </w:pPr>
            <w:r>
              <w:rPr>
                <w:rStyle w:val="Style17"/>
                <w:rFonts w:cs="Times New Roman" w:ascii="Times New Roman" w:hAnsi="Times New Roman"/>
                <w:sz w:val="20"/>
                <w:szCs w:val="20"/>
              </w:rPr>
              <w:t>- внешний осмотр ВПВ;</w:t>
            </w:r>
          </w:p>
          <w:p>
            <w:pPr>
              <w:pStyle w:val="Normal"/>
              <w:widowControl w:val="false"/>
              <w:ind w:left="113" w:right="0" w:hanging="0"/>
              <w:rPr>
                <w:rStyle w:val="Style17"/>
                <w:rFonts w:ascii="Times New Roman" w:hAnsi="Times New Roman" w:cs="Times New Roman"/>
                <w:sz w:val="20"/>
                <w:szCs w:val="20"/>
              </w:rPr>
            </w:pPr>
            <w:r>
              <w:rPr>
                <w:rStyle w:val="Style17"/>
                <w:rFonts w:cs="Times New Roman" w:ascii="Times New Roman" w:hAnsi="Times New Roman"/>
                <w:sz w:val="20"/>
                <w:szCs w:val="20"/>
              </w:rPr>
              <w:t>- определение технического состояния отдельных технических средств и ВПВ;</w:t>
            </w:r>
          </w:p>
          <w:p>
            <w:pPr>
              <w:pStyle w:val="Normal"/>
              <w:widowControl w:val="false"/>
              <w:ind w:left="113" w:right="0" w:hanging="0"/>
              <w:rPr/>
            </w:pPr>
            <w:r>
              <w:rPr>
                <w:rStyle w:val="Style17"/>
                <w:rFonts w:cs="Times New Roman" w:ascii="Times New Roman" w:hAnsi="Times New Roman"/>
                <w:sz w:val="20"/>
                <w:szCs w:val="20"/>
              </w:rPr>
              <w:t>- составление акта первичного осмотра.</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0"/>
                <w:szCs w:val="20"/>
                <w:shd w:fill="FFFFFF" w:val="clear"/>
                <w:lang w:eastAsia="ru-RU" w:bidi="zxx"/>
              </w:rPr>
            </w:pPr>
            <w:r>
              <w:rPr>
                <w:rFonts w:eastAsia="Times New Roman" w:cs="Times New Roman" w:ascii="Times New Roman" w:hAnsi="Times New Roman"/>
                <w:sz w:val="20"/>
                <w:szCs w:val="20"/>
                <w:shd w:fill="FFFFFF" w:val="clear"/>
                <w:lang w:eastAsia="ru-RU" w:bidi="zxx"/>
              </w:rPr>
              <w:t>В течение 3 (трех) рабочих дней с даты заключения контракта</w:t>
            </w:r>
          </w:p>
        </w:tc>
      </w:tr>
      <w:tr>
        <w:trPr/>
        <w:tc>
          <w:tcPr>
            <w:tcW w:w="2548" w:type="dxa"/>
            <w:vMerge w:val="restart"/>
            <w:tcBorders>
              <w:left w:val="single" w:sz="4" w:space="0" w:color="000000"/>
              <w:bottom w:val="single" w:sz="4" w:space="0" w:color="000000"/>
              <w:right w:val="single" w:sz="4" w:space="0" w:color="000000"/>
            </w:tcBorders>
          </w:tcPr>
          <w:p>
            <w:pPr>
              <w:pStyle w:val="Style25"/>
              <w:widowControl w:val="false"/>
              <w:snapToGrid w:val="false"/>
              <w:rPr>
                <w:rFonts w:ascii="Times New Roman" w:hAnsi="Times New Roman" w:eastAsia="Times New Roman" w:cs="Times New Roman"/>
                <w:sz w:val="20"/>
                <w:szCs w:val="20"/>
                <w:shd w:fill="FFFFFF" w:val="clear"/>
                <w:lang w:eastAsia="ru-RU"/>
              </w:rPr>
            </w:pPr>
            <w:r>
              <w:rPr>
                <w:rFonts w:eastAsia="Times New Roman" w:cs="Times New Roman" w:ascii="Times New Roman" w:hAnsi="Times New Roman"/>
                <w:sz w:val="20"/>
                <w:szCs w:val="20"/>
                <w:shd w:fill="FFFFFF" w:val="clear"/>
                <w:lang w:eastAsia="ru-RU"/>
              </w:rPr>
            </w:r>
          </w:p>
          <w:p>
            <w:pPr>
              <w:pStyle w:val="Style25"/>
              <w:widowControl w:val="false"/>
              <w:rPr>
                <w:rFonts w:ascii="Times New Roman" w:hAnsi="Times New Roman" w:cs="Times New Roman"/>
                <w:sz w:val="20"/>
                <w:szCs w:val="20"/>
              </w:rPr>
            </w:pPr>
            <w:r>
              <w:rPr>
                <w:rFonts w:eastAsia="Times New Roman" w:cs="Times New Roman" w:ascii="Times New Roman" w:hAnsi="Times New Roman"/>
                <w:sz w:val="20"/>
                <w:szCs w:val="20"/>
                <w:shd w:fill="FFFFFF" w:val="clear"/>
                <w:lang w:eastAsia="ru-RU"/>
              </w:rPr>
              <w:t>Внешний осмотр  ВПВ:</w:t>
            </w:r>
          </w:p>
          <w:p>
            <w:pPr>
              <w:pStyle w:val="Style46"/>
              <w:widowControl w:val="false"/>
              <w:rPr>
                <w:rFonts w:ascii="Times New Roman" w:hAnsi="Times New Roman" w:cs="Times New Roman"/>
                <w:sz w:val="20"/>
                <w:szCs w:val="20"/>
              </w:rPr>
            </w:pPr>
            <w:r>
              <w:rPr>
                <w:rFonts w:cs="Times New Roman" w:ascii="Times New Roman" w:hAnsi="Times New Roman"/>
                <w:sz w:val="20"/>
                <w:szCs w:val="20"/>
              </w:rPr>
            </w:r>
          </w:p>
          <w:p>
            <w:pPr>
              <w:pStyle w:val="Style46"/>
              <w:widowControl w:val="false"/>
              <w:rPr>
                <w:rFonts w:ascii="Times New Roman" w:hAnsi="Times New Roman" w:cs="Times New Roman"/>
                <w:sz w:val="20"/>
                <w:szCs w:val="20"/>
              </w:rPr>
            </w:pPr>
            <w:r>
              <w:rPr>
                <w:rFonts w:cs="Times New Roman" w:ascii="Times New Roman" w:hAnsi="Times New Roman"/>
                <w:sz w:val="20"/>
                <w:szCs w:val="20"/>
              </w:rPr>
            </w:r>
          </w:p>
          <w:p>
            <w:pPr>
              <w:pStyle w:val="Style46"/>
              <w:widowControl w:val="false"/>
              <w:rPr>
                <w:rFonts w:ascii="Times New Roman" w:hAnsi="Times New Roman" w:cs="Times New Roman"/>
                <w:sz w:val="20"/>
                <w:szCs w:val="20"/>
              </w:rPr>
            </w:pPr>
            <w:r>
              <w:rPr>
                <w:rFonts w:cs="Times New Roman" w:ascii="Times New Roman" w:hAnsi="Times New Roman"/>
                <w:sz w:val="20"/>
                <w:szCs w:val="20"/>
              </w:rPr>
            </w:r>
          </w:p>
        </w:tc>
        <w:tc>
          <w:tcPr>
            <w:tcW w:w="5517" w:type="dxa"/>
            <w:tcBorders>
              <w:left w:val="single" w:sz="4" w:space="0" w:color="000000"/>
              <w:bottom w:val="single" w:sz="4" w:space="0" w:color="000000"/>
            </w:tcBorders>
          </w:tcPr>
          <w:p>
            <w:pPr>
              <w:pStyle w:val="Normal"/>
              <w:widowControl w:val="false"/>
              <w:rPr>
                <w:rFonts w:ascii="Times New Roman" w:hAnsi="Times New Roman" w:cs="Times New Roman"/>
                <w:sz w:val="20"/>
                <w:szCs w:val="20"/>
                <w:lang w:eastAsia="en-US"/>
              </w:rPr>
            </w:pPr>
            <w:r>
              <w:rPr>
                <w:rFonts w:cs="Times New Roman" w:ascii="Times New Roman" w:hAnsi="Times New Roman"/>
                <w:sz w:val="20"/>
                <w:szCs w:val="20"/>
                <w:lang w:eastAsia="en-US"/>
              </w:rPr>
              <w:t>- составных частей системы (приёмно – контрольного прибора, извещателей, оповещателей, шлейфа сигнализации, систем пожаротушения, и др. приборов, трубопроводов, обратных клапанов, запорной арматуры, манометров, насосов) на предмет отсутствия механических повреждений, коррозии, грязи, прочности креплений и т.п.</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0"/>
                <w:szCs w:val="20"/>
                <w:lang w:eastAsia="en-US"/>
              </w:rPr>
            </w:pPr>
            <w:r>
              <w:rPr>
                <w:rFonts w:cs="Times New Roman" w:ascii="Times New Roman" w:hAnsi="Times New Roman"/>
                <w:sz w:val="20"/>
                <w:szCs w:val="20"/>
                <w:lang w:eastAsia="en-US"/>
              </w:rPr>
              <w:t>Не менее одного раза в месяц</w:t>
            </w:r>
          </w:p>
        </w:tc>
      </w:tr>
      <w:tr>
        <w:trPr/>
        <w:tc>
          <w:tcPr>
            <w:tcW w:w="2548" w:type="dxa"/>
            <w:vMerge w:val="continue"/>
            <w:tcBorders>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0"/>
                <w:szCs w:val="20"/>
              </w:rPr>
            </w:pPr>
            <w:r>
              <w:rPr>
                <w:rFonts w:cs="Times New Roman" w:ascii="Times New Roman" w:hAnsi="Times New Roman"/>
                <w:sz w:val="20"/>
                <w:szCs w:val="20"/>
              </w:rPr>
            </w:r>
          </w:p>
        </w:tc>
        <w:tc>
          <w:tcPr>
            <w:tcW w:w="5517" w:type="dxa"/>
            <w:tcBorders>
              <w:left w:val="single" w:sz="4" w:space="0" w:color="000000"/>
              <w:bottom w:val="single" w:sz="4" w:space="0" w:color="000000"/>
            </w:tcBorders>
          </w:tcPr>
          <w:p>
            <w:pPr>
              <w:pStyle w:val="Normal"/>
              <w:widowControl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-показаний измерительной аппаратуры</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continue"/>
            <w:tcBorders>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0"/>
                <w:szCs w:val="20"/>
              </w:rPr>
            </w:pPr>
            <w:r>
              <w:rPr>
                <w:rFonts w:cs="Times New Roman" w:ascii="Times New Roman" w:hAnsi="Times New Roman"/>
                <w:sz w:val="20"/>
                <w:szCs w:val="20"/>
              </w:rPr>
            </w:r>
          </w:p>
        </w:tc>
        <w:tc>
          <w:tcPr>
            <w:tcW w:w="5517" w:type="dxa"/>
            <w:tcBorders>
              <w:left w:val="single" w:sz="4" w:space="0" w:color="000000"/>
              <w:bottom w:val="single" w:sz="4" w:space="0" w:color="000000"/>
            </w:tcBorders>
          </w:tcPr>
          <w:p>
            <w:pPr>
              <w:pStyle w:val="Style46"/>
              <w:widowControl w:val="false"/>
              <w:rPr>
                <w:rFonts w:ascii="Times New Roman" w:hAnsi="Times New Roman" w:cs="Times New Roman"/>
                <w:sz w:val="20"/>
                <w:szCs w:val="20"/>
              </w:rPr>
            </w:pPr>
            <w:r>
              <w:rPr>
                <w:rFonts w:cs="Times New Roman" w:ascii="Times New Roman" w:hAnsi="Times New Roman"/>
                <w:sz w:val="20"/>
                <w:szCs w:val="20"/>
              </w:rPr>
              <w:t>-гидромеханических технических средств ВПВ и трубопроводов на отсутствие повреждений, коррозии, грязи, течи, наличие пломб и т. п.;</w:t>
            </w:r>
          </w:p>
          <w:p>
            <w:pPr>
              <w:pStyle w:val="Style46"/>
              <w:widowControl w:val="false"/>
              <w:rPr>
                <w:rFonts w:ascii="Times New Roman" w:hAnsi="Times New Roman" w:cs="Times New Roman"/>
                <w:sz w:val="20"/>
                <w:szCs w:val="20"/>
              </w:rPr>
            </w:pPr>
            <w:r>
              <w:rPr>
                <w:rFonts w:cs="Times New Roman" w:ascii="Times New Roman" w:hAnsi="Times New Roman"/>
                <w:sz w:val="20"/>
                <w:szCs w:val="20"/>
              </w:rPr>
              <w:t>измерительной аппаратуры и регистрация их показаний.</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restart"/>
            <w:tcBorders>
              <w:top w:val="single" w:sz="4" w:space="0" w:color="000000"/>
              <w:left w:val="single" w:sz="4" w:space="0" w:color="000000"/>
              <w:bottom w:val="single" w:sz="4" w:space="0" w:color="000000"/>
              <w:right w:val="single" w:sz="4" w:space="0" w:color="000000"/>
            </w:tcBorders>
          </w:tcPr>
          <w:p>
            <w:pPr>
              <w:pStyle w:val="Style46"/>
              <w:widowControl w:val="false"/>
              <w:rPr>
                <w:rFonts w:ascii="Times New Roman" w:hAnsi="Times New Roman" w:cs="Times New Roman"/>
                <w:sz w:val="22"/>
                <w:szCs w:val="22"/>
              </w:rPr>
            </w:pPr>
            <w:r>
              <w:rPr>
                <w:rFonts w:cs="Times New Roman" w:ascii="Times New Roman" w:hAnsi="Times New Roman"/>
                <w:sz w:val="22"/>
                <w:szCs w:val="22"/>
              </w:rPr>
              <w:t>Проведение контроля:</w:t>
            </w:r>
          </w:p>
        </w:tc>
        <w:tc>
          <w:tcPr>
            <w:tcW w:w="5517" w:type="dxa"/>
            <w:tcBorders>
              <w:top w:val="single" w:sz="4" w:space="0" w:color="000000"/>
              <w:left w:val="single" w:sz="4" w:space="0" w:color="000000"/>
              <w:bottom w:val="single" w:sz="4" w:space="0" w:color="000000"/>
            </w:tcBorders>
          </w:tcPr>
          <w:p>
            <w:pPr>
              <w:pStyle w:val="Style46"/>
              <w:widowControl w:val="false"/>
              <w:rPr>
                <w:rFonts w:ascii="Times New Roman" w:hAnsi="Times New Roman" w:cs="Times New Roman"/>
                <w:sz w:val="22"/>
                <w:szCs w:val="22"/>
              </w:rPr>
            </w:pPr>
            <w:r>
              <w:rPr>
                <w:rFonts w:cs="Times New Roman" w:ascii="Times New Roman" w:hAnsi="Times New Roman"/>
                <w:sz w:val="22"/>
                <w:szCs w:val="22"/>
              </w:rPr>
              <w:t>-рабочего положения затвора запорных устройств;</w:t>
            </w:r>
          </w:p>
          <w:p>
            <w:pPr>
              <w:pStyle w:val="Style46"/>
              <w:widowControl w:val="false"/>
              <w:rPr>
                <w:rFonts w:ascii="Times New Roman" w:hAnsi="Times New Roman" w:cs="Times New Roman"/>
                <w:sz w:val="22"/>
                <w:szCs w:val="22"/>
              </w:rPr>
            </w:pPr>
            <w:r>
              <w:rPr>
                <w:rFonts w:cs="Times New Roman" w:ascii="Times New Roman" w:hAnsi="Times New Roman"/>
                <w:sz w:val="22"/>
                <w:szCs w:val="22"/>
              </w:rPr>
              <w:t>-состояния основного и резервного источников питания;</w:t>
            </w:r>
          </w:p>
          <w:p>
            <w:pPr>
              <w:pStyle w:val="Style46"/>
              <w:widowControl w:val="false"/>
              <w:rPr>
                <w:rFonts w:ascii="Times New Roman" w:hAnsi="Times New Roman" w:cs="Times New Roman"/>
                <w:sz w:val="22"/>
                <w:szCs w:val="22"/>
              </w:rPr>
            </w:pPr>
            <w:r>
              <w:rPr>
                <w:rFonts w:cs="Times New Roman" w:ascii="Times New Roman" w:hAnsi="Times New Roman"/>
                <w:sz w:val="22"/>
                <w:szCs w:val="22"/>
              </w:rPr>
              <w:t>-автоматического переключения цепей питания с основного ввода на резервный.</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5517" w:type="dxa"/>
            <w:tcBorders>
              <w:left w:val="single" w:sz="4" w:space="0" w:color="000000"/>
              <w:bottom w:val="single" w:sz="4" w:space="0" w:color="000000"/>
            </w:tcBorders>
          </w:tcPr>
          <w:p>
            <w:pPr>
              <w:pStyle w:val="Normal"/>
              <w:widowControl w:val="false"/>
              <w:rPr>
                <w:rFonts w:ascii="Times New Roman" w:hAnsi="Times New Roman" w:cs="Times New Roman"/>
                <w:sz w:val="22"/>
                <w:szCs w:val="22"/>
                <w:lang w:eastAsia="en-US"/>
              </w:rPr>
            </w:pPr>
            <w:r>
              <w:rPr>
                <w:rFonts w:cs="Times New Roman" w:ascii="Times New Roman" w:hAnsi="Times New Roman"/>
                <w:sz w:val="22"/>
                <w:szCs w:val="22"/>
                <w:lang w:eastAsia="en-US"/>
              </w:rPr>
              <w:t>-давления, уровня воды, рабочего положения запорной арматуры и т.д.</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5517" w:type="dxa"/>
            <w:tcBorders>
              <w:left w:val="single" w:sz="4" w:space="0" w:color="000000"/>
              <w:bottom w:val="single" w:sz="4" w:space="0" w:color="000000"/>
            </w:tcBorders>
          </w:tcPr>
          <w:p>
            <w:pPr>
              <w:pStyle w:val="Normal"/>
              <w:widowControl w:val="false"/>
              <w:rPr>
                <w:rFonts w:ascii="Times New Roman" w:hAnsi="Times New Roman" w:cs="Times New Roman"/>
                <w:sz w:val="22"/>
                <w:szCs w:val="22"/>
                <w:lang w:eastAsia="en-US"/>
              </w:rPr>
            </w:pPr>
            <w:r>
              <w:rPr>
                <w:rFonts w:cs="Times New Roman" w:ascii="Times New Roman" w:hAnsi="Times New Roman"/>
                <w:sz w:val="22"/>
                <w:szCs w:val="22"/>
                <w:lang w:eastAsia="en-US"/>
              </w:rPr>
              <w:t>рабочего положения выключателей и переключателей, неисправности световой индикации, наличие пломб на приемно - контрольном приборе</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restart"/>
            <w:tcBorders>
              <w:top w:val="single" w:sz="4" w:space="0" w:color="000000"/>
              <w:left w:val="single" w:sz="4" w:space="0" w:color="000000"/>
              <w:bottom w:val="single" w:sz="4" w:space="0" w:color="000000"/>
              <w:right w:val="single" w:sz="4" w:space="0" w:color="000000"/>
            </w:tcBorders>
          </w:tcPr>
          <w:p>
            <w:pPr>
              <w:pStyle w:val="Style46"/>
              <w:widowControl w:val="false"/>
              <w:rPr>
                <w:rFonts w:ascii="Times New Roman" w:hAnsi="Times New Roman" w:cs="Times New Roman"/>
                <w:sz w:val="22"/>
                <w:szCs w:val="22"/>
              </w:rPr>
            </w:pPr>
            <w:r>
              <w:rPr>
                <w:rFonts w:cs="Times New Roman" w:ascii="Times New Roman" w:hAnsi="Times New Roman"/>
                <w:sz w:val="22"/>
                <w:szCs w:val="22"/>
              </w:rPr>
              <w:t>Проверка работоспособности:</w:t>
            </w:r>
          </w:p>
        </w:tc>
        <w:tc>
          <w:tcPr>
            <w:tcW w:w="5517" w:type="dxa"/>
            <w:tcBorders>
              <w:top w:val="single" w:sz="4" w:space="0" w:color="000000"/>
              <w:left w:val="single" w:sz="4" w:space="0" w:color="000000"/>
              <w:bottom w:val="single" w:sz="4" w:space="0" w:color="000000"/>
            </w:tcBorders>
          </w:tcPr>
          <w:p>
            <w:pPr>
              <w:pStyle w:val="Style46"/>
              <w:widowControl w:val="false"/>
              <w:rPr>
                <w:rFonts w:ascii="Times New Roman" w:hAnsi="Times New Roman" w:cs="Times New Roman"/>
                <w:sz w:val="22"/>
                <w:szCs w:val="22"/>
              </w:rPr>
            </w:pPr>
            <w:r>
              <w:rPr>
                <w:rFonts w:cs="Times New Roman" w:ascii="Times New Roman" w:hAnsi="Times New Roman"/>
                <w:sz w:val="22"/>
                <w:szCs w:val="22"/>
              </w:rPr>
              <w:t>-работоспособности насосной установки: насосных агрегатов, шкафов управления и т. п.;</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rFonts w:ascii="Times New Roman" w:hAnsi="Times New Roman" w:cs="Times New Roman"/>
                <w:sz w:val="22"/>
                <w:szCs w:val="22"/>
              </w:rPr>
            </w:pPr>
            <w:r>
              <w:rPr>
                <w:rFonts w:cs="Times New Roman" w:ascii="Times New Roman" w:hAnsi="Times New Roman"/>
                <w:sz w:val="22"/>
                <w:szCs w:val="22"/>
              </w:rPr>
              <w:t>-работоспособности сигнализации при неисправности ВПВ или его технических средств;</w:t>
            </w:r>
          </w:p>
          <w:p>
            <w:pPr>
              <w:pStyle w:val="Style46"/>
              <w:widowControl w:val="false"/>
              <w:rPr>
                <w:rFonts w:ascii="Times New Roman" w:hAnsi="Times New Roman" w:cs="Times New Roman"/>
                <w:sz w:val="22"/>
                <w:szCs w:val="22"/>
              </w:rPr>
            </w:pPr>
            <w:r>
              <w:rPr>
                <w:rFonts w:cs="Times New Roman" w:ascii="Times New Roman" w:hAnsi="Times New Roman"/>
                <w:sz w:val="22"/>
                <w:szCs w:val="22"/>
              </w:rPr>
            </w:r>
          </w:p>
          <w:p>
            <w:pPr>
              <w:pStyle w:val="Style46"/>
              <w:widowControl w:val="false"/>
              <w:rPr>
                <w:rFonts w:ascii="Times New Roman" w:hAnsi="Times New Roman" w:cs="Times New Roman"/>
                <w:sz w:val="22"/>
                <w:szCs w:val="22"/>
              </w:rPr>
            </w:pPr>
            <w:r>
              <w:rPr>
                <w:rFonts w:cs="Times New Roman" w:ascii="Times New Roman" w:hAnsi="Times New Roman"/>
                <w:sz w:val="22"/>
                <w:szCs w:val="22"/>
              </w:rPr>
              <w:t>-выдачи команды при срабатывании ВПВ на включение всех видов сигнализации и оповещения, на включение вентиляционных систем, на управление технологическим оборудованием (выдача соответствующих звуковых и световых сигналов в защищаемые помещения, насосную станцию, диспетчерскую или пожарный пост и т. п.);</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pPr>
            <w:r>
              <w:rPr>
                <w:rFonts w:cs="Times New Roman" w:ascii="Times New Roman" w:hAnsi="Times New Roman"/>
                <w:sz w:val="22"/>
                <w:szCs w:val="22"/>
              </w:rPr>
              <w:t>-п</w:t>
            </w:r>
            <w:r>
              <w:rPr>
                <w:rFonts w:cs="Times New Roman" w:ascii="Times New Roman" w:hAnsi="Times New Roman"/>
                <w:sz w:val="22"/>
                <w:szCs w:val="22"/>
                <w:lang w:eastAsia="en-US"/>
              </w:rPr>
              <w:t>роверка работоспособности составных частей системы, приёмно – контрольного прибора, измерение параметров шлейфа, сигнализации, систем пожаротушения</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5517" w:type="dxa"/>
            <w:tcBorders>
              <w:left w:val="single" w:sz="4" w:space="0" w:color="000000"/>
              <w:bottom w:val="single" w:sz="4" w:space="0" w:color="000000"/>
            </w:tcBorders>
          </w:tcPr>
          <w:p>
            <w:pPr>
              <w:pStyle w:val="Normal"/>
              <w:widowControl w:val="false"/>
              <w:suppressAutoHyphens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-прочности крепления технических средств ВПВ и трубопроводов;</w:t>
            </w:r>
          </w:p>
          <w:p>
            <w:pPr>
              <w:pStyle w:val="Normal"/>
              <w:widowControl w:val="false"/>
              <w:suppressAutoHyphens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suppressAutoHyphens w:val="false"/>
              <w:rPr/>
            </w:pPr>
            <w:r>
              <w:rPr>
                <w:rFonts w:eastAsia="Calibri" w:cs="Times New Roman" w:ascii="Times New Roman" w:hAnsi="Times New Roman"/>
                <w:sz w:val="22"/>
                <w:szCs w:val="22"/>
                <w:lang w:eastAsia="en-US"/>
              </w:rPr>
              <w:t>-</w:t>
            </w:r>
            <w:r>
              <w:rPr>
                <w:rFonts w:eastAsia="Times New Roman" w:cs="Times New Roman" w:ascii="Times New Roman" w:hAnsi="Times New Roman"/>
                <w:color w:val="000000"/>
                <w:sz w:val="22"/>
                <w:szCs w:val="22"/>
                <w:lang w:eastAsia="ru-RU"/>
              </w:rPr>
              <w:t>работоспособность всех запорных устройств (открытие-закрытие), в том числе и с электроприводом.</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Ежеквартально</w:t>
            </w:r>
          </w:p>
        </w:tc>
      </w:tr>
      <w:tr>
        <w:trPr/>
        <w:tc>
          <w:tcPr>
            <w:tcW w:w="25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rPr>
            </w:pPr>
            <w:r>
              <w:rPr>
                <w:rFonts w:cs="Times New Roman" w:ascii="Times New Roman" w:hAnsi="Times New Roman"/>
                <w:sz w:val="22"/>
                <w:szCs w:val="22"/>
                <w:lang w:eastAsia="en-US"/>
              </w:rPr>
              <w:t>Проверка наличия:</w:t>
            </w:r>
          </w:p>
          <w:p>
            <w:pPr>
              <w:pStyle w:val="Style46"/>
              <w:widowControl w:val="false"/>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5517"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-эксплуатационной документации (инструкций, журналов, гидравлических схем, табличек и т.п.)</w:t>
            </w:r>
          </w:p>
        </w:tc>
        <w:tc>
          <w:tcPr>
            <w:tcW w:w="17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Ежеквартально</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5517"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1795"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22"/>
                <w:szCs w:val="22"/>
              </w:rPr>
            </w:pPr>
            <w:r>
              <w:rPr>
                <w:rFonts w:cs="Times New Roman" w:ascii="Times New Roman" w:hAnsi="Times New Roman"/>
                <w:sz w:val="22"/>
                <w:szCs w:val="22"/>
              </w:rPr>
            </w:r>
          </w:p>
        </w:tc>
        <w:tc>
          <w:tcPr>
            <w:tcW w:w="5517" w:type="dxa"/>
            <w:tcBorders>
              <w:top w:val="single" w:sz="4" w:space="0" w:color="000000"/>
              <w:left w:val="single" w:sz="4" w:space="0" w:color="000000"/>
              <w:bottom w:val="single" w:sz="4" w:space="0" w:color="000000"/>
            </w:tcBorders>
          </w:tcPr>
          <w:p>
            <w:pPr>
              <w:pStyle w:val="Normal"/>
              <w:widowControl w:val="false"/>
              <w:suppressAutoHyphens w:val="fals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-табличек или шильников с обозначением аналогичным, нанесенным на гидравлической схеме.</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Ежеквартально</w:t>
            </w:r>
          </w:p>
        </w:tc>
      </w:tr>
      <w:tr>
        <w:trPr>
          <w:trHeight w:val="1615" w:hRule="atLeast"/>
        </w:trPr>
        <w:tc>
          <w:tcPr>
            <w:tcW w:w="25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jc w:val="both"/>
              <w:rPr>
                <w:rFonts w:ascii="Times New Roman" w:hAnsi="Times New Roman" w:cs="Times New Roman"/>
                <w:sz w:val="22"/>
                <w:szCs w:val="22"/>
              </w:rPr>
            </w:pPr>
            <w:r>
              <w:rPr>
                <w:rFonts w:cs="Times New Roman" w:ascii="Times New Roman" w:hAnsi="Times New Roman"/>
                <w:sz w:val="22"/>
                <w:szCs w:val="22"/>
              </w:rPr>
              <w:t>Проведению испытаний сетей внутреннего противопожарного водопровода (ВПВ) на водоотдачу и перекатке пожарных рукавов:</w:t>
            </w:r>
          </w:p>
        </w:tc>
        <w:tc>
          <w:tcPr>
            <w:tcW w:w="5517" w:type="dxa"/>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0"/>
                <w:szCs w:val="20"/>
              </w:rPr>
            </w:pPr>
            <w:r>
              <w:rPr>
                <w:rFonts w:cs="Times New Roman" w:ascii="Times New Roman" w:hAnsi="Times New Roman"/>
                <w:sz w:val="22"/>
                <w:szCs w:val="22"/>
              </w:rPr>
              <w:t>Проверка и   испытание технического состояния внутреннего противопожарного водопровода:</w:t>
            </w:r>
          </w:p>
          <w:p>
            <w:pPr>
              <w:pStyle w:val="Normal"/>
              <w:widowControl w:val="false"/>
              <w:ind w:left="454" w:right="0" w:hanging="0"/>
              <w:rPr>
                <w:rFonts w:ascii="Times New Roman" w:hAnsi="Times New Roman" w:cs="Times New Roman"/>
                <w:sz w:val="20"/>
                <w:szCs w:val="20"/>
              </w:rPr>
            </w:pPr>
            <w:r>
              <w:rPr>
                <w:rFonts w:cs="Times New Roman" w:ascii="Times New Roman" w:hAnsi="Times New Roman"/>
                <w:sz w:val="20"/>
                <w:szCs w:val="20"/>
              </w:rPr>
              <w:t>испытание на расход л/сек;</w:t>
            </w:r>
          </w:p>
          <w:p>
            <w:pPr>
              <w:pStyle w:val="Normal"/>
              <w:widowControl w:val="false"/>
              <w:ind w:left="454" w:right="0" w:hanging="0"/>
              <w:rPr>
                <w:rFonts w:ascii="Times New Roman" w:hAnsi="Times New Roman" w:cs="Times New Roman"/>
                <w:sz w:val="20"/>
                <w:szCs w:val="20"/>
              </w:rPr>
            </w:pPr>
            <w:r>
              <w:rPr>
                <w:rFonts w:cs="Times New Roman" w:ascii="Times New Roman" w:hAnsi="Times New Roman"/>
                <w:sz w:val="20"/>
                <w:szCs w:val="20"/>
              </w:rPr>
              <w:t>испытание на прочность и плотность крепления рукавов;</w:t>
            </w:r>
          </w:p>
          <w:p>
            <w:pPr>
              <w:pStyle w:val="Normal"/>
              <w:widowControl w:val="false"/>
              <w:ind w:left="454" w:right="0" w:hanging="0"/>
              <w:rPr>
                <w:rFonts w:ascii="Times New Roman" w:hAnsi="Times New Roman" w:cs="Times New Roman"/>
                <w:sz w:val="20"/>
                <w:szCs w:val="20"/>
              </w:rPr>
            </w:pPr>
            <w:r>
              <w:rPr>
                <w:rFonts w:cs="Times New Roman" w:ascii="Times New Roman" w:hAnsi="Times New Roman"/>
                <w:sz w:val="20"/>
                <w:szCs w:val="20"/>
              </w:rPr>
              <w:t>давление в сети водопровода; герметичность клапанов (наличие протечек).</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84" w:leader="none"/>
              </w:tabs>
              <w:rPr>
                <w:rFonts w:ascii="Times New Roman" w:hAnsi="Times New Roman" w:cs="Times New Roman"/>
                <w:sz w:val="20"/>
                <w:szCs w:val="20"/>
              </w:rPr>
            </w:pPr>
            <w:r>
              <w:rPr>
                <w:rFonts w:cs="Times New Roman" w:ascii="Times New Roman" w:hAnsi="Times New Roman"/>
                <w:sz w:val="20"/>
                <w:szCs w:val="20"/>
              </w:rPr>
              <w:t>Два раза в год:</w:t>
            </w:r>
          </w:p>
          <w:p>
            <w:pPr>
              <w:pStyle w:val="Normal"/>
              <w:widowControl w:val="false"/>
              <w:tabs>
                <w:tab w:val="clear" w:pos="709"/>
                <w:tab w:val="left" w:pos="284" w:leader="none"/>
              </w:tabs>
              <w:rPr>
                <w:rFonts w:ascii="Times New Roman" w:hAnsi="Times New Roman" w:cs="Times New Roman"/>
                <w:sz w:val="20"/>
                <w:szCs w:val="20"/>
              </w:rPr>
            </w:pPr>
            <w:r>
              <w:rPr>
                <w:rFonts w:cs="Times New Roman" w:ascii="Times New Roman" w:hAnsi="Times New Roman"/>
                <w:sz w:val="20"/>
                <w:szCs w:val="20"/>
              </w:rPr>
              <w:t>с 01.07. 2026  до 31.07.2026</w:t>
            </w:r>
          </w:p>
          <w:p>
            <w:pPr>
              <w:pStyle w:val="Normal"/>
              <w:widowControl w:val="false"/>
              <w:tabs>
                <w:tab w:val="clear" w:pos="709"/>
                <w:tab w:val="left" w:pos="0" w:leader="none"/>
              </w:tabs>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0" w:leader="none"/>
              </w:tabs>
              <w:rPr>
                <w:rFonts w:ascii="Times New Roman" w:hAnsi="Times New Roman" w:cs="Times New Roman"/>
                <w:sz w:val="20"/>
                <w:szCs w:val="20"/>
              </w:rPr>
            </w:pPr>
            <w:r>
              <w:rPr>
                <w:rFonts w:cs="Times New Roman" w:ascii="Times New Roman" w:hAnsi="Times New Roman"/>
                <w:sz w:val="20"/>
                <w:szCs w:val="20"/>
              </w:rPr>
              <w:t>с 01.10.2026 до 30.11.2026</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snapToGrid w:val="false"/>
              <w:jc w:val="both"/>
              <w:rPr>
                <w:rFonts w:ascii="Times New Roman" w:hAnsi="Times New Roman" w:cs="Times New Roman"/>
                <w:sz w:val="22"/>
                <w:szCs w:val="22"/>
              </w:rPr>
            </w:pPr>
            <w:r>
              <w:rPr>
                <w:rFonts w:cs="Times New Roman" w:ascii="Times New Roman" w:hAnsi="Times New Roman"/>
                <w:sz w:val="22"/>
                <w:szCs w:val="22"/>
              </w:rPr>
            </w:r>
          </w:p>
        </w:tc>
        <w:tc>
          <w:tcPr>
            <w:tcW w:w="5517" w:type="dxa"/>
            <w:tcBorders>
              <w:left w:val="single" w:sz="4" w:space="0" w:color="000000"/>
              <w:bottom w:val="single" w:sz="4" w:space="0" w:color="000000"/>
            </w:tcBorders>
          </w:tcPr>
          <w:p>
            <w:pPr>
              <w:pStyle w:val="Normal"/>
              <w:widowControl w:val="false"/>
              <w:rPr>
                <w:rFonts w:ascii="Times New Roman" w:hAnsi="Times New Roman" w:cs="Times New Roman"/>
                <w:sz w:val="20"/>
                <w:szCs w:val="20"/>
              </w:rPr>
            </w:pPr>
            <w:r>
              <w:rPr>
                <w:rFonts w:cs="Times New Roman" w:ascii="Times New Roman" w:hAnsi="Times New Roman"/>
                <w:sz w:val="22"/>
                <w:szCs w:val="22"/>
              </w:rPr>
              <w:t>Проверка и испытание технического состояния пожарных рукавов:</w:t>
            </w:r>
          </w:p>
          <w:p>
            <w:pPr>
              <w:pStyle w:val="Normal"/>
              <w:widowControl w:val="false"/>
              <w:ind w:left="680" w:right="0" w:hanging="0"/>
              <w:rPr>
                <w:rFonts w:ascii="Times New Roman" w:hAnsi="Times New Roman" w:cs="Times New Roman"/>
                <w:sz w:val="20"/>
                <w:szCs w:val="20"/>
              </w:rPr>
            </w:pPr>
            <w:r>
              <w:rPr>
                <w:rFonts w:cs="Times New Roman" w:ascii="Times New Roman" w:hAnsi="Times New Roman"/>
                <w:sz w:val="20"/>
                <w:szCs w:val="20"/>
              </w:rPr>
              <w:t>проверка состояния пожарного рукава ;</w:t>
            </w:r>
          </w:p>
          <w:p>
            <w:pPr>
              <w:pStyle w:val="Normal"/>
              <w:widowControl w:val="false"/>
              <w:ind w:left="680" w:right="0" w:hanging="0"/>
              <w:rPr>
                <w:rFonts w:ascii="Times New Roman" w:hAnsi="Times New Roman" w:cs="Times New Roman"/>
                <w:sz w:val="20"/>
                <w:szCs w:val="20"/>
              </w:rPr>
            </w:pPr>
            <w:r>
              <w:rPr>
                <w:rFonts w:cs="Times New Roman" w:ascii="Times New Roman" w:hAnsi="Times New Roman"/>
                <w:sz w:val="20"/>
                <w:szCs w:val="20"/>
              </w:rPr>
              <w:t>чистка пожарного рукава;</w:t>
            </w:r>
          </w:p>
          <w:p>
            <w:pPr>
              <w:pStyle w:val="Normal"/>
              <w:widowControl w:val="false"/>
              <w:ind w:left="680" w:right="0" w:hanging="0"/>
              <w:rPr>
                <w:rFonts w:ascii="Times New Roman" w:hAnsi="Times New Roman" w:cs="Times New Roman"/>
                <w:sz w:val="20"/>
                <w:szCs w:val="20"/>
              </w:rPr>
            </w:pPr>
            <w:r>
              <w:rPr>
                <w:rFonts w:cs="Times New Roman" w:ascii="Times New Roman" w:hAnsi="Times New Roman"/>
                <w:sz w:val="20"/>
                <w:szCs w:val="20"/>
              </w:rPr>
              <w:t>маркировка пожарного рукава в соответствии с ППБ.</w:t>
            </w:r>
          </w:p>
        </w:tc>
        <w:tc>
          <w:tcPr>
            <w:tcW w:w="1795" w:type="dxa"/>
            <w:tcBorders>
              <w:left w:val="single" w:sz="4" w:space="0" w:color="000000"/>
              <w:bottom w:val="single" w:sz="4" w:space="0" w:color="000000"/>
              <w:right w:val="single" w:sz="4" w:space="0" w:color="000000"/>
            </w:tcBorders>
          </w:tcPr>
          <w:p>
            <w:pPr>
              <w:pStyle w:val="Normal"/>
              <w:widowControl w:val="false"/>
              <w:tabs>
                <w:tab w:val="clear" w:pos="709"/>
                <w:tab w:val="left" w:pos="284" w:leader="none"/>
              </w:tabs>
              <w:rPr>
                <w:rFonts w:ascii="Times New Roman" w:hAnsi="Times New Roman" w:cs="Times New Roman"/>
                <w:sz w:val="20"/>
                <w:szCs w:val="20"/>
              </w:rPr>
            </w:pPr>
            <w:r>
              <w:rPr>
                <w:rFonts w:cs="Times New Roman" w:ascii="Times New Roman" w:hAnsi="Times New Roman"/>
                <w:sz w:val="20"/>
                <w:szCs w:val="20"/>
              </w:rPr>
              <w:t>Два раза в год:</w:t>
            </w:r>
          </w:p>
          <w:p>
            <w:pPr>
              <w:pStyle w:val="Normal"/>
              <w:widowControl w:val="false"/>
              <w:tabs>
                <w:tab w:val="clear" w:pos="709"/>
                <w:tab w:val="left" w:pos="284" w:leader="none"/>
              </w:tabs>
              <w:rPr>
                <w:rFonts w:ascii="Times New Roman" w:hAnsi="Times New Roman" w:cs="Times New Roman"/>
                <w:sz w:val="20"/>
                <w:szCs w:val="20"/>
              </w:rPr>
            </w:pPr>
            <w:r>
              <w:rPr>
                <w:rFonts w:cs="Times New Roman" w:ascii="Times New Roman" w:hAnsi="Times New Roman"/>
                <w:sz w:val="20"/>
                <w:szCs w:val="20"/>
              </w:rPr>
              <w:t>с 01.07. 2026 до 31.07.2026</w:t>
            </w:r>
          </w:p>
          <w:p>
            <w:pPr>
              <w:pStyle w:val="Normal"/>
              <w:widowControl w:val="false"/>
              <w:tabs>
                <w:tab w:val="clear" w:pos="709"/>
                <w:tab w:val="left" w:pos="0" w:leader="none"/>
              </w:tabs>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0" w:leader="none"/>
              </w:tabs>
              <w:rPr>
                <w:rFonts w:ascii="Times New Roman" w:hAnsi="Times New Roman" w:cs="Times New Roman"/>
                <w:sz w:val="20"/>
                <w:szCs w:val="20"/>
              </w:rPr>
            </w:pPr>
            <w:r>
              <w:rPr>
                <w:rFonts w:cs="Times New Roman" w:ascii="Times New Roman" w:hAnsi="Times New Roman"/>
                <w:sz w:val="20"/>
                <w:szCs w:val="20"/>
              </w:rPr>
              <w:t>с 01.10.2026 до 30.11.2026</w:t>
            </w:r>
          </w:p>
        </w:tc>
      </w:tr>
      <w:tr>
        <w:trPr/>
        <w:tc>
          <w:tcPr>
            <w:tcW w:w="25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snapToGrid w:val="false"/>
              <w:jc w:val="both"/>
              <w:rPr>
                <w:rFonts w:ascii="Times New Roman" w:hAnsi="Times New Roman" w:cs="Times New Roman"/>
                <w:sz w:val="22"/>
                <w:szCs w:val="22"/>
              </w:rPr>
            </w:pPr>
            <w:r>
              <w:rPr>
                <w:rFonts w:cs="Times New Roman" w:ascii="Times New Roman" w:hAnsi="Times New Roman"/>
                <w:sz w:val="22"/>
                <w:szCs w:val="22"/>
              </w:rPr>
            </w:r>
          </w:p>
        </w:tc>
        <w:tc>
          <w:tcPr>
            <w:tcW w:w="5517" w:type="dxa"/>
            <w:tcBorders>
              <w:left w:val="single" w:sz="4" w:space="0" w:color="000000"/>
              <w:bottom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Перекатка пожарного рукава на новый рант</w:t>
            </w:r>
          </w:p>
        </w:tc>
        <w:tc>
          <w:tcPr>
            <w:tcW w:w="1795" w:type="dxa"/>
            <w:tcBorders>
              <w:left w:val="single" w:sz="4" w:space="0" w:color="000000"/>
              <w:bottom w:val="single" w:sz="4" w:space="0" w:color="000000"/>
              <w:right w:val="single" w:sz="4" w:space="0" w:color="000000"/>
            </w:tcBorders>
          </w:tcPr>
          <w:p>
            <w:pPr>
              <w:pStyle w:val="Normal"/>
              <w:widowControl w:val="false"/>
              <w:tabs>
                <w:tab w:val="clear" w:pos="709"/>
                <w:tab w:val="left" w:pos="284" w:leader="none"/>
              </w:tabs>
              <w:rPr>
                <w:rFonts w:ascii="Times New Roman" w:hAnsi="Times New Roman" w:cs="Times New Roman"/>
                <w:sz w:val="20"/>
                <w:szCs w:val="20"/>
              </w:rPr>
            </w:pPr>
            <w:r>
              <w:rPr>
                <w:rFonts w:cs="Times New Roman" w:ascii="Times New Roman" w:hAnsi="Times New Roman"/>
                <w:sz w:val="20"/>
                <w:szCs w:val="20"/>
              </w:rPr>
              <w:t>с 01.07. 2026 до 31.07.2026</w:t>
            </w:r>
          </w:p>
        </w:tc>
      </w:tr>
      <w:tr>
        <w:trPr/>
        <w:tc>
          <w:tcPr>
            <w:tcW w:w="8065"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bCs/>
                <w:color w:val="00000A"/>
                <w:sz w:val="22"/>
                <w:szCs w:val="22"/>
              </w:rPr>
            </w:pPr>
            <w:r>
              <w:rPr>
                <w:rFonts w:cs="Times New Roman" w:ascii="Times New Roman" w:hAnsi="Times New Roman"/>
                <w:bCs/>
                <w:color w:val="00000A"/>
                <w:sz w:val="22"/>
                <w:szCs w:val="22"/>
              </w:rPr>
              <w:t>Размещение на пожарных шкафах этикеток с указанием наименования и адреса организации, выполнившей работы по проверке кранов внутреннего противопожарного водопровода и датой выполнения работ по проверке кранов внутреннего противопожарного водопровода, Ф.И.О, должности лица, проводившего испытание пожарных кранов</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84" w:leader="none"/>
              </w:tabs>
              <w:rPr>
                <w:rFonts w:ascii="Times New Roman" w:hAnsi="Times New Roman" w:cs="Times New Roman"/>
                <w:sz w:val="22"/>
                <w:szCs w:val="22"/>
              </w:rPr>
            </w:pPr>
            <w:r>
              <w:rPr>
                <w:rFonts w:cs="Times New Roman" w:ascii="Times New Roman" w:hAnsi="Times New Roman"/>
                <w:sz w:val="22"/>
                <w:szCs w:val="22"/>
              </w:rPr>
              <w:t>с 01.07. 2026 до 31.07.2026</w:t>
            </w:r>
          </w:p>
        </w:tc>
      </w:tr>
      <w:tr>
        <w:trPr/>
        <w:tc>
          <w:tcPr>
            <w:tcW w:w="8065" w:type="dxa"/>
            <w:gridSpan w:val="2"/>
            <w:tcBorders>
              <w:left w:val="single" w:sz="4" w:space="0" w:color="000000"/>
              <w:bottom w:val="single" w:sz="4" w:space="0" w:color="000000"/>
            </w:tcBorders>
          </w:tcPr>
          <w:p>
            <w:pPr>
              <w:pStyle w:val="Normal"/>
              <w:widowControl w:val="false"/>
              <w:rPr>
                <w:rFonts w:ascii="Times New Roman" w:hAnsi="Times New Roman" w:cs="Times New Roman"/>
                <w:sz w:val="22"/>
                <w:szCs w:val="22"/>
                <w:lang w:eastAsia="en-US"/>
              </w:rPr>
            </w:pPr>
            <w:r>
              <w:rPr>
                <w:rFonts w:cs="Times New Roman" w:ascii="Times New Roman" w:hAnsi="Times New Roman"/>
                <w:sz w:val="22"/>
                <w:szCs w:val="22"/>
                <w:lang w:eastAsia="en-US"/>
              </w:rPr>
              <w:t>Устранение аварийных ситуаций, неисправностей оборудования и программного обеспечения</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По мере необходимости</w:t>
            </w:r>
          </w:p>
        </w:tc>
      </w:tr>
      <w:tr>
        <w:trPr/>
        <w:tc>
          <w:tcPr>
            <w:tcW w:w="8065"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2"/>
                <w:szCs w:val="22"/>
                <w:lang w:eastAsia="en-US"/>
              </w:rPr>
            </w:pPr>
            <w:r>
              <w:rPr>
                <w:rFonts w:cs="Times New Roman" w:ascii="Times New Roman" w:hAnsi="Times New Roman"/>
                <w:sz w:val="22"/>
                <w:szCs w:val="22"/>
                <w:lang w:eastAsia="en-US"/>
              </w:rPr>
              <w:t>Проведение профилактических работ</w:t>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Не менее одного раза в месяц</w:t>
            </w:r>
          </w:p>
        </w:tc>
      </w:tr>
      <w:tr>
        <w:trPr/>
        <w:tc>
          <w:tcPr>
            <w:tcW w:w="8065" w:type="dxa"/>
            <w:gridSpan w:val="2"/>
            <w:tcBorders>
              <w:left w:val="single" w:sz="4" w:space="0" w:color="000000"/>
              <w:bottom w:val="single" w:sz="4" w:space="0" w:color="000000"/>
            </w:tcBorders>
          </w:tcPr>
          <w:p>
            <w:pPr>
              <w:pStyle w:val="Normal"/>
              <w:widowControl w:val="false"/>
              <w:rPr>
                <w:rFonts w:ascii="Times New Roman" w:hAnsi="Times New Roman" w:cs="Times New Roman"/>
                <w:sz w:val="22"/>
                <w:szCs w:val="22"/>
                <w:lang w:eastAsia="en-US"/>
              </w:rPr>
            </w:pPr>
            <w:r>
              <w:rPr>
                <w:rFonts w:cs="Times New Roman" w:ascii="Times New Roman" w:hAnsi="Times New Roman"/>
                <w:sz w:val="22"/>
                <w:szCs w:val="22"/>
                <w:lang w:eastAsia="en-US"/>
              </w:rPr>
              <w:t>Оказание технической поддержки Заказчику в вопросах, касающихся эксплуатации оборудования и программного обеспечения</w:t>
            </w:r>
          </w:p>
        </w:tc>
        <w:tc>
          <w:tcPr>
            <w:tcW w:w="179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2"/>
                <w:szCs w:val="22"/>
                <w:lang w:eastAsia="en-US"/>
              </w:rPr>
            </w:pPr>
            <w:r>
              <w:rPr>
                <w:rFonts w:cs="Times New Roman" w:ascii="Times New Roman" w:hAnsi="Times New Roman"/>
                <w:sz w:val="22"/>
                <w:szCs w:val="22"/>
                <w:lang w:eastAsia="en-US"/>
              </w:rPr>
              <w:t>По мере необходимости</w:t>
            </w:r>
          </w:p>
        </w:tc>
      </w:tr>
    </w:tbl>
    <w:p>
      <w:pPr>
        <w:pStyle w:val="Normal"/>
        <w:spacing w:lineRule="auto" w:line="276" w:before="0" w:after="200"/>
        <w:jc w:val="both"/>
        <w:rPr>
          <w:rFonts w:ascii="Times New Roman" w:hAnsi="Times New Roman" w:cs="Times New Roman"/>
          <w:b/>
          <w:bCs/>
          <w:sz w:val="22"/>
          <w:szCs w:val="22"/>
        </w:rPr>
      </w:pPr>
      <w:r>
        <w:rPr>
          <w:rFonts w:cs="Times New Roman" w:ascii="Times New Roman" w:hAnsi="Times New Roman"/>
          <w:b/>
          <w:bCs/>
          <w:sz w:val="22"/>
          <w:szCs w:val="22"/>
        </w:rPr>
      </w:r>
    </w:p>
    <w:tbl>
      <w:tblPr>
        <w:tblW w:w="9781" w:type="dxa"/>
        <w:jc w:val="left"/>
        <w:tblInd w:w="108" w:type="dxa"/>
        <w:tblLayout w:type="fixed"/>
        <w:tblCellMar>
          <w:top w:w="0" w:type="dxa"/>
          <w:left w:w="108" w:type="dxa"/>
          <w:bottom w:w="0" w:type="dxa"/>
          <w:right w:w="108" w:type="dxa"/>
        </w:tblCellMar>
      </w:tblPr>
      <w:tblGrid>
        <w:gridCol w:w="5070"/>
        <w:gridCol w:w="4710"/>
      </w:tblGrid>
      <w:tr>
        <w:trPr/>
        <w:tc>
          <w:tcPr>
            <w:tcW w:w="50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lang w:eastAsia="ar-SA"/>
              </w:rPr>
              <w:t xml:space="preserve"> </w:t>
            </w:r>
            <w:r>
              <w:rPr>
                <w:rFonts w:eastAsia="Times New Roman" w:cs="Times New Roman" w:ascii="Times New Roman" w:hAnsi="Times New Roman"/>
                <w:b/>
                <w:lang w:eastAsia="ar-SA"/>
              </w:rPr>
              <w:t>«Заказчик»</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«Исполнитель»</w:t>
            </w:r>
          </w:p>
        </w:tc>
      </w:tr>
      <w:tr>
        <w:trPr>
          <w:trHeight w:val="410" w:hRule="atLeast"/>
        </w:trPr>
        <w:tc>
          <w:tcPr>
            <w:tcW w:w="50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lang w:eastAsia="ar-SA"/>
              </w:rPr>
            </w:pPr>
            <w:r>
              <w:rPr>
                <w:rFonts w:eastAsia="Times New Roman" w:cs="Times New Roman" w:ascii="Times New Roman" w:hAnsi="Times New Roman"/>
                <w:b/>
                <w:bCs/>
                <w:lang w:eastAsia="ar-SA"/>
              </w:rPr>
              <w:t>ФКПОУ «ИвРТТИ» Минтруда России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rHeight w:val="827" w:hRule="atLeast"/>
        </w:trPr>
        <w:tc>
          <w:tcPr>
            <w:tcW w:w="5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t>Директор</w:t>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t>_____________                   Соколова Т.В.</w:t>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r>
          </w:p>
        </w:tc>
        <w:tc>
          <w:tcPr>
            <w:tcW w:w="47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36"/>
        <w:suppressAutoHyphens w:val="false"/>
        <w:spacing w:lineRule="atLeast" w:line="100"/>
        <w:ind w:left="0" w:right="0" w:firstLine="270"/>
        <w:jc w:val="center"/>
        <w:rPr>
          <w:sz w:val="22"/>
          <w:szCs w:val="22"/>
        </w:rPr>
      </w:pPr>
      <w:r>
        <w:rPr>
          <w:sz w:val="22"/>
          <w:szCs w:val="22"/>
        </w:rPr>
      </w:r>
    </w:p>
    <w:p>
      <w:pPr>
        <w:pStyle w:val="Style25"/>
        <w:rPr>
          <w:sz w:val="22"/>
          <w:szCs w:val="22"/>
        </w:rPr>
      </w:pPr>
      <w:r>
        <w:rPr>
          <w:sz w:val="22"/>
          <w:szCs w:val="22"/>
        </w:rPr>
      </w:r>
      <w:r>
        <w:br w:type="page"/>
      </w:r>
    </w:p>
    <w:p>
      <w:pPr>
        <w:pStyle w:val="Style25"/>
        <w:rPr>
          <w:rFonts w:ascii="Times New Roman" w:hAnsi="Times New Roman" w:cs="Times New Roman"/>
          <w:sz w:val="22"/>
          <w:szCs w:val="22"/>
          <w:lang w:eastAsia="ar-SA"/>
        </w:rPr>
      </w:pPr>
      <w:r>
        <w:rPr>
          <w:rFonts w:cs="Times New Roman" w:ascii="Times New Roman" w:hAnsi="Times New Roman"/>
          <w:b/>
          <w:sz w:val="22"/>
          <w:szCs w:val="22"/>
        </w:rPr>
        <w:t xml:space="preserve">ФОРМА      </w:t>
      </w:r>
      <w:r>
        <w:rPr>
          <w:sz w:val="22"/>
          <w:szCs w:val="22"/>
        </w:rPr>
        <w:t xml:space="preserve">                                                                                                               </w:t>
      </w:r>
      <w:r>
        <w:rPr>
          <w:rFonts w:cs="Times New Roman" w:ascii="Times New Roman" w:hAnsi="Times New Roman"/>
          <w:sz w:val="22"/>
          <w:szCs w:val="22"/>
          <w:lang w:eastAsia="ar-SA"/>
        </w:rPr>
        <w:t>Приложение № 2</w:t>
      </w:r>
    </w:p>
    <w:p>
      <w:pPr>
        <w:pStyle w:val="Normal"/>
        <w:jc w:val="right"/>
        <w:rPr>
          <w:rFonts w:ascii="Times New Roman" w:hAnsi="Times New Roman" w:cs="Times New Roman"/>
          <w:sz w:val="22"/>
          <w:szCs w:val="22"/>
          <w:lang w:eastAsia="ar-SA"/>
        </w:rPr>
      </w:pPr>
      <w:r>
        <w:rPr>
          <w:rFonts w:cs="Times New Roman" w:ascii="Times New Roman" w:hAnsi="Times New Roman"/>
          <w:sz w:val="22"/>
          <w:szCs w:val="22"/>
          <w:lang w:eastAsia="ar-SA"/>
        </w:rPr>
        <w:t>к контракту №</w:t>
      </w:r>
    </w:p>
    <w:p>
      <w:pPr>
        <w:pStyle w:val="Normal"/>
        <w:tabs>
          <w:tab w:val="clear" w:pos="709"/>
          <w:tab w:val="left" w:pos="6787" w:leader="none"/>
        </w:tabs>
        <w:jc w:val="right"/>
        <w:rPr>
          <w:rFonts w:ascii="Times New Roman" w:hAnsi="Times New Roman" w:cs="Times New Roman"/>
          <w:b/>
          <w:bCs/>
          <w:sz w:val="22"/>
          <w:szCs w:val="22"/>
        </w:rPr>
      </w:pPr>
      <w:r>
        <w:rPr>
          <w:rFonts w:cs="Times New Roman" w:ascii="Times New Roman" w:hAnsi="Times New Roman"/>
          <w:sz w:val="22"/>
          <w:szCs w:val="22"/>
          <w:lang w:eastAsia="ar-SA"/>
        </w:rPr>
        <w:t>от «___» _________ 2026 г.</w:t>
      </w:r>
    </w:p>
    <w:p>
      <w:pPr>
        <w:pStyle w:val="Normal"/>
        <w:jc w:val="center"/>
        <w:textAlignment w:val="baseline"/>
        <w:rPr>
          <w:rFonts w:ascii="Segoe UI" w:hAnsi="Segoe UI" w:cs="Segoe UI"/>
          <w:sz w:val="22"/>
          <w:szCs w:val="22"/>
        </w:rPr>
      </w:pPr>
      <w:r>
        <w:rPr>
          <w:rFonts w:cs="Times New Roman" w:ascii="Times New Roman" w:hAnsi="Times New Roman"/>
          <w:b/>
          <w:bCs/>
          <w:sz w:val="22"/>
          <w:szCs w:val="22"/>
        </w:rPr>
        <w:t>АКТ ОКАЗАННЫХ УСЛУГ</w:t>
      </w:r>
      <w:r>
        <w:rPr>
          <w:rFonts w:cs="Times New Roman" w:ascii="Times New Roman" w:hAnsi="Times New Roman"/>
          <w:sz w:val="22"/>
          <w:szCs w:val="22"/>
        </w:rPr>
        <w:t> </w:t>
      </w:r>
    </w:p>
    <w:p>
      <w:pPr>
        <w:pStyle w:val="Normal"/>
        <w:jc w:val="center"/>
        <w:textAlignment w:val="baseline"/>
        <w:rPr>
          <w:rFonts w:ascii="Times New Roman" w:hAnsi="Times New Roman" w:cs="Times New Roman"/>
          <w:sz w:val="22"/>
          <w:szCs w:val="22"/>
        </w:rPr>
      </w:pPr>
      <w:r>
        <w:rPr>
          <w:rFonts w:cs="Segoe UI" w:ascii="Segoe UI" w:hAnsi="Segoe UI"/>
          <w:sz w:val="22"/>
          <w:szCs w:val="22"/>
        </w:rPr>
        <w:t> </w:t>
      </w:r>
    </w:p>
    <w:tbl>
      <w:tblPr>
        <w:tblW w:w="9330" w:type="dxa"/>
        <w:jc w:val="left"/>
        <w:tblInd w:w="0" w:type="dxa"/>
        <w:tblLayout w:type="fixed"/>
        <w:tblCellMar>
          <w:top w:w="0" w:type="dxa"/>
          <w:left w:w="0" w:type="dxa"/>
          <w:bottom w:w="0" w:type="dxa"/>
          <w:right w:w="0" w:type="dxa"/>
        </w:tblCellMar>
      </w:tblPr>
      <w:tblGrid>
        <w:gridCol w:w="4665"/>
        <w:gridCol w:w="4664"/>
      </w:tblGrid>
      <w:tr>
        <w:trPr/>
        <w:tc>
          <w:tcPr>
            <w:tcW w:w="4665" w:type="dxa"/>
            <w:tcBorders/>
          </w:tcPr>
          <w:p>
            <w:pPr>
              <w:pStyle w:val="Normal"/>
              <w:widowControl w:val="false"/>
              <w:textAlignment w:val="baseline"/>
              <w:rPr>
                <w:rFonts w:ascii="Times New Roman" w:hAnsi="Times New Roman" w:cs="Times New Roman"/>
                <w:sz w:val="22"/>
                <w:szCs w:val="22"/>
              </w:rPr>
            </w:pPr>
            <w:r>
              <w:rPr>
                <w:rFonts w:cs="Times New Roman" w:ascii="Times New Roman" w:hAnsi="Times New Roman"/>
                <w:sz w:val="22"/>
                <w:szCs w:val="22"/>
              </w:rPr>
              <w:t>г. Иваново_____________</w:t>
            </w:r>
          </w:p>
        </w:tc>
        <w:tc>
          <w:tcPr>
            <w:tcW w:w="4664" w:type="dxa"/>
            <w:tcBorders/>
          </w:tcPr>
          <w:p>
            <w:pPr>
              <w:pStyle w:val="Normal"/>
              <w:widowControl w:val="false"/>
              <w:jc w:val="right"/>
              <w:textAlignment w:val="baseline"/>
              <w:rPr>
                <w:rFonts w:ascii="Times New Roman" w:hAnsi="Times New Roman" w:cs="Times New Roman"/>
                <w:sz w:val="22"/>
                <w:szCs w:val="22"/>
              </w:rPr>
            </w:pPr>
            <w:r>
              <w:rPr>
                <w:rFonts w:cs="Times New Roman" w:ascii="Times New Roman" w:hAnsi="Times New Roman"/>
                <w:sz w:val="22"/>
                <w:szCs w:val="22"/>
              </w:rPr>
              <w:t>"_____" ________ ____ г.</w:t>
            </w:r>
          </w:p>
        </w:tc>
      </w:tr>
    </w:tbl>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t xml:space="preserve">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 в лице директора Соколовой Татьяны Владимировны, действующего на основании Устава, именуемое в дальнейшем «Заказчик», с одной стороны, и ______________, именуемый в дальнейшем «Исполнитель», в лице ____________, действующего на основании ________, с другой стороны, </w:t>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составили настоящий Акт оказанных услуг (далее - Акт) по Контракту N ___ от "___" ___________ _____ г. (далее - контракт) о нижеследующем. </w:t>
      </w:r>
    </w:p>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t> </w:t>
      </w:r>
    </w:p>
    <w:p>
      <w:pPr>
        <w:pStyle w:val="Normal"/>
        <w:jc w:val="both"/>
        <w:textAlignment w:val="baseline"/>
        <w:rPr>
          <w:rFonts w:ascii="Times New Roman" w:hAnsi="Times New Roman" w:cs="Times New Roman"/>
          <w:sz w:val="16"/>
          <w:szCs w:val="16"/>
        </w:rPr>
      </w:pPr>
      <w:r>
        <w:rPr>
          <w:rFonts w:cs="Times New Roman" w:ascii="Times New Roman" w:hAnsi="Times New Roman"/>
          <w:sz w:val="22"/>
          <w:szCs w:val="22"/>
        </w:rPr>
        <w:t>1.  Исполнитель в период с "__" ________  ____ г. по "__" ________  ____ г. оказал следующие услуги: </w:t>
      </w:r>
    </w:p>
    <w:tbl>
      <w:tblPr>
        <w:tblW w:w="10073" w:type="dxa"/>
        <w:jc w:val="left"/>
        <w:tblInd w:w="47" w:type="dxa"/>
        <w:tblLayout w:type="fixed"/>
        <w:tblCellMar>
          <w:top w:w="55" w:type="dxa"/>
          <w:left w:w="55" w:type="dxa"/>
          <w:bottom w:w="55" w:type="dxa"/>
          <w:right w:w="55" w:type="dxa"/>
        </w:tblCellMar>
      </w:tblPr>
      <w:tblGrid>
        <w:gridCol w:w="460"/>
        <w:gridCol w:w="5105"/>
        <w:gridCol w:w="1015"/>
        <w:gridCol w:w="800"/>
        <w:gridCol w:w="1150"/>
        <w:gridCol w:w="1542"/>
      </w:tblGrid>
      <w:tr>
        <w:trPr/>
        <w:tc>
          <w:tcPr>
            <w:tcW w:w="460" w:type="dxa"/>
            <w:tcBorders>
              <w:top w:val="single" w:sz="6" w:space="0" w:color="000000"/>
              <w:left w:val="single" w:sz="6" w:space="0" w:color="000000"/>
              <w:bottom w:val="single" w:sz="6" w:space="0" w:color="000000"/>
            </w:tcBorders>
          </w:tcPr>
          <w:p>
            <w:pPr>
              <w:pStyle w:val="Normal"/>
              <w:widowControl w:val="false"/>
              <w:jc w:val="center"/>
              <w:textAlignment w:val="baseline"/>
              <w:rPr/>
            </w:pPr>
            <w:r>
              <w:rPr>
                <w:rFonts w:cs="Times New Roman" w:ascii="Times New Roman" w:hAnsi="Times New Roman"/>
                <w:sz w:val="16"/>
                <w:szCs w:val="16"/>
              </w:rPr>
              <w:t>N п/п</w:t>
            </w:r>
          </w:p>
        </w:tc>
        <w:tc>
          <w:tcPr>
            <w:tcW w:w="5105"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16"/>
                <w:szCs w:val="16"/>
              </w:rPr>
            </w:pPr>
            <w:r>
              <w:rPr>
                <w:rFonts w:cs="Times New Roman" w:ascii="Times New Roman" w:hAnsi="Times New Roman"/>
                <w:b/>
                <w:sz w:val="16"/>
                <w:szCs w:val="16"/>
              </w:rPr>
              <w:t>Наименование услуг</w:t>
            </w:r>
          </w:p>
        </w:tc>
        <w:tc>
          <w:tcPr>
            <w:tcW w:w="1015"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16"/>
                <w:szCs w:val="16"/>
              </w:rPr>
            </w:pPr>
            <w:r>
              <w:rPr>
                <w:rFonts w:cs="Times New Roman" w:ascii="Times New Roman" w:hAnsi="Times New Roman"/>
                <w:b/>
                <w:sz w:val="16"/>
                <w:szCs w:val="16"/>
              </w:rPr>
              <w:t>Единица измерения</w:t>
            </w:r>
          </w:p>
        </w:tc>
        <w:tc>
          <w:tcPr>
            <w:tcW w:w="800"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16"/>
                <w:szCs w:val="16"/>
              </w:rPr>
            </w:pPr>
            <w:r>
              <w:rPr>
                <w:rFonts w:cs="Times New Roman" w:ascii="Times New Roman" w:hAnsi="Times New Roman"/>
                <w:b/>
                <w:sz w:val="16"/>
                <w:szCs w:val="16"/>
              </w:rPr>
              <w:t>Количество (объем)</w:t>
            </w:r>
          </w:p>
        </w:tc>
        <w:tc>
          <w:tcPr>
            <w:tcW w:w="1150" w:type="dxa"/>
            <w:tcBorders>
              <w:top w:val="single" w:sz="6" w:space="0" w:color="000000"/>
              <w:left w:val="single" w:sz="6" w:space="0" w:color="000000"/>
              <w:bottom w:val="single" w:sz="6" w:space="0" w:color="000000"/>
            </w:tcBorders>
          </w:tcPr>
          <w:p>
            <w:pPr>
              <w:pStyle w:val="Normal"/>
              <w:widowControl w:val="false"/>
              <w:jc w:val="center"/>
              <w:textAlignment w:val="baseline"/>
              <w:rPr>
                <w:rFonts w:ascii="Times New Roman" w:hAnsi="Times New Roman" w:cs="Times New Roman"/>
                <w:b/>
                <w:sz w:val="16"/>
                <w:szCs w:val="16"/>
              </w:rPr>
            </w:pPr>
            <w:r>
              <w:rPr>
                <w:rFonts w:cs="Times New Roman" w:ascii="Times New Roman" w:hAnsi="Times New Roman"/>
                <w:b/>
                <w:sz w:val="16"/>
                <w:szCs w:val="16"/>
              </w:rPr>
              <w:t>Цена за единицу измерения, руб., НДС не облагается</w:t>
            </w:r>
          </w:p>
        </w:tc>
        <w:tc>
          <w:tcPr>
            <w:tcW w:w="154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textAlignment w:val="baseline"/>
              <w:rPr>
                <w:rFonts w:ascii="Times New Roman" w:hAnsi="Times New Roman" w:cs="Times New Roman"/>
                <w:b/>
                <w:sz w:val="16"/>
                <w:szCs w:val="16"/>
              </w:rPr>
            </w:pPr>
            <w:r>
              <w:rPr>
                <w:rFonts w:cs="Times New Roman" w:ascii="Times New Roman" w:hAnsi="Times New Roman"/>
                <w:b/>
                <w:sz w:val="16"/>
                <w:szCs w:val="16"/>
              </w:rPr>
              <w:t>Стоимость услуг, руб., НДС не облагается</w:t>
            </w:r>
          </w:p>
        </w:tc>
      </w:tr>
      <w:tr>
        <w:trPr/>
        <w:tc>
          <w:tcPr>
            <w:tcW w:w="460" w:type="dxa"/>
            <w:tcBorders>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1</w:t>
            </w:r>
          </w:p>
        </w:tc>
        <w:tc>
          <w:tcPr>
            <w:tcW w:w="5105" w:type="dxa"/>
            <w:tcBorders>
              <w:left w:val="single" w:sz="6" w:space="0" w:color="000000"/>
              <w:bottom w:val="single" w:sz="6" w:space="0" w:color="000000"/>
            </w:tcBorders>
          </w:tcPr>
          <w:p>
            <w:pPr>
              <w:pStyle w:val="Style25"/>
              <w:widowControl w:val="false"/>
              <w:spacing w:before="0" w:after="120"/>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t>Техническое обслуживание системы противопожарной насосной станции внутреннего противопожарного водопровода, перекатке рукавов и проверка кранов  в здании учебного корпуса</w:t>
            </w:r>
          </w:p>
        </w:tc>
        <w:tc>
          <w:tcPr>
            <w:tcW w:w="1015" w:type="dxa"/>
            <w:tcBorders>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услуга</w:t>
            </w:r>
          </w:p>
        </w:tc>
        <w:tc>
          <w:tcPr>
            <w:tcW w:w="800" w:type="dxa"/>
            <w:tcBorders>
              <w:left w:val="single" w:sz="6" w:space="0" w:color="000000"/>
              <w:bottom w:val="single" w:sz="6" w:space="0" w:color="000000"/>
            </w:tcBorders>
          </w:tcPr>
          <w:p>
            <w:pPr>
              <w:pStyle w:val="Normal"/>
              <w:widowControl w:val="false"/>
              <w:textAlignment w:val="baseline"/>
              <w:rPr>
                <w:rFonts w:ascii="Times New Roman" w:hAnsi="Times New Roman" w:cs="Times New Roman"/>
                <w:sz w:val="22"/>
                <w:szCs w:val="22"/>
              </w:rPr>
            </w:pPr>
            <w:r>
              <w:rPr>
                <w:rFonts w:cs="Times New Roman" w:ascii="Times New Roman" w:hAnsi="Times New Roman"/>
                <w:sz w:val="22"/>
                <w:szCs w:val="22"/>
              </w:rPr>
              <w:t>1</w:t>
            </w:r>
          </w:p>
        </w:tc>
        <w:tc>
          <w:tcPr>
            <w:tcW w:w="1150" w:type="dxa"/>
            <w:tcBorders>
              <w:left w:val="single" w:sz="6" w:space="0" w:color="000000"/>
              <w:bottom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c>
          <w:tcPr>
            <w:tcW w:w="1542" w:type="dxa"/>
            <w:tcBorders>
              <w:left w:val="single" w:sz="6" w:space="0" w:color="000000"/>
              <w:bottom w:val="single" w:sz="6" w:space="0" w:color="000000"/>
              <w:right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r>
      <w:tr>
        <w:trPr/>
        <w:tc>
          <w:tcPr>
            <w:tcW w:w="460" w:type="dxa"/>
            <w:tcBorders>
              <w:left w:val="single" w:sz="6" w:space="0" w:color="000000"/>
              <w:bottom w:val="single" w:sz="6" w:space="0" w:color="000000"/>
            </w:tcBorders>
          </w:tcPr>
          <w:p>
            <w:pPr>
              <w:pStyle w:val="Normal"/>
              <w:widowControl w:val="false"/>
              <w:textAlignment w:val="baseline"/>
              <w:rPr>
                <w:rFonts w:ascii="Times New Roman" w:hAnsi="Times New Roman" w:cs="Times New Roman"/>
                <w:sz w:val="22"/>
                <w:szCs w:val="22"/>
              </w:rPr>
            </w:pPr>
            <w:r>
              <w:rPr>
                <w:rFonts w:cs="Times New Roman" w:ascii="Times New Roman" w:hAnsi="Times New Roman"/>
                <w:sz w:val="22"/>
                <w:szCs w:val="22"/>
              </w:rPr>
              <w:t>2</w:t>
            </w:r>
          </w:p>
        </w:tc>
        <w:tc>
          <w:tcPr>
            <w:tcW w:w="5105" w:type="dxa"/>
            <w:tcBorders>
              <w:left w:val="single" w:sz="6" w:space="0" w:color="000000"/>
              <w:bottom w:val="single" w:sz="6" w:space="0" w:color="000000"/>
            </w:tcBorders>
          </w:tcPr>
          <w:p>
            <w:pPr>
              <w:pStyle w:val="Style25"/>
              <w:widowControl w:val="false"/>
              <w:spacing w:before="0" w:after="120"/>
              <w:rPr>
                <w:rFonts w:ascii="Times New Roman" w:hAnsi="Times New Roman" w:eastAsia="Times New Roman" w:cs="Times New Roman"/>
                <w:sz w:val="22"/>
                <w:szCs w:val="22"/>
                <w:shd w:fill="FFFFFF" w:val="clear"/>
                <w:lang w:eastAsia="ru-RU"/>
              </w:rPr>
            </w:pPr>
            <w:r>
              <w:rPr>
                <w:rFonts w:eastAsia="Times New Roman" w:cs="Times New Roman" w:ascii="Times New Roman" w:hAnsi="Times New Roman"/>
                <w:sz w:val="22"/>
                <w:szCs w:val="22"/>
                <w:shd w:fill="FFFFFF" w:val="clear"/>
                <w:lang w:eastAsia="ru-RU"/>
              </w:rPr>
              <w:t>Техническое обслуживание системы противопожарной насосной станции внутреннего противопожарного водопровода, перекатке рукавов и проверка кранов  в здании общежития</w:t>
            </w:r>
          </w:p>
        </w:tc>
        <w:tc>
          <w:tcPr>
            <w:tcW w:w="1015" w:type="dxa"/>
            <w:tcBorders>
              <w:left w:val="single" w:sz="6" w:space="0" w:color="000000"/>
              <w:bottom w:val="single" w:sz="6" w:space="0" w:color="000000"/>
            </w:tcBorders>
          </w:tcPr>
          <w:p>
            <w:pPr>
              <w:pStyle w:val="Normal"/>
              <w:widowControl w:val="false"/>
              <w:textAlignment w:val="baseline"/>
              <w:rPr/>
            </w:pPr>
            <w:r>
              <w:rPr>
                <w:rFonts w:cs="Times New Roman" w:ascii="Times New Roman" w:hAnsi="Times New Roman"/>
                <w:sz w:val="22"/>
                <w:szCs w:val="22"/>
              </w:rPr>
              <w:t> </w:t>
            </w:r>
            <w:r>
              <w:rPr>
                <w:rFonts w:cs="Times New Roman" w:ascii="Times New Roman" w:hAnsi="Times New Roman"/>
                <w:sz w:val="22"/>
                <w:szCs w:val="22"/>
              </w:rPr>
              <w:t>услуга</w:t>
            </w:r>
          </w:p>
        </w:tc>
        <w:tc>
          <w:tcPr>
            <w:tcW w:w="800" w:type="dxa"/>
            <w:tcBorders>
              <w:left w:val="single" w:sz="6" w:space="0" w:color="000000"/>
              <w:bottom w:val="single" w:sz="6" w:space="0" w:color="000000"/>
            </w:tcBorders>
          </w:tcPr>
          <w:p>
            <w:pPr>
              <w:pStyle w:val="Normal"/>
              <w:widowControl w:val="false"/>
              <w:textAlignment w:val="baseline"/>
              <w:rPr>
                <w:rFonts w:ascii="Times New Roman" w:hAnsi="Times New Roman" w:cs="Times New Roman"/>
                <w:sz w:val="22"/>
                <w:szCs w:val="22"/>
              </w:rPr>
            </w:pPr>
            <w:r>
              <w:rPr>
                <w:rFonts w:cs="Times New Roman" w:ascii="Times New Roman" w:hAnsi="Times New Roman"/>
                <w:sz w:val="22"/>
                <w:szCs w:val="22"/>
              </w:rPr>
              <w:t>1</w:t>
            </w:r>
          </w:p>
        </w:tc>
        <w:tc>
          <w:tcPr>
            <w:tcW w:w="1150" w:type="dxa"/>
            <w:tcBorders>
              <w:left w:val="single" w:sz="6" w:space="0" w:color="000000"/>
              <w:bottom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c>
          <w:tcPr>
            <w:tcW w:w="1542" w:type="dxa"/>
            <w:tcBorders>
              <w:left w:val="single" w:sz="6" w:space="0" w:color="000000"/>
              <w:bottom w:val="single" w:sz="6" w:space="0" w:color="000000"/>
              <w:right w:val="single" w:sz="6" w:space="0" w:color="000000"/>
            </w:tcBorders>
          </w:tcPr>
          <w:p>
            <w:pPr>
              <w:pStyle w:val="Normal"/>
              <w:widowControl w:val="false"/>
              <w:snapToGrid w:val="false"/>
              <w:textAlignment w:val="baseline"/>
              <w:rPr>
                <w:rFonts w:ascii="Times New Roman" w:hAnsi="Times New Roman" w:cs="Times New Roman"/>
                <w:sz w:val="22"/>
                <w:szCs w:val="22"/>
              </w:rPr>
            </w:pPr>
            <w:r>
              <w:rPr>
                <w:rFonts w:cs="Times New Roman" w:ascii="Times New Roman" w:hAnsi="Times New Roman"/>
                <w:sz w:val="22"/>
                <w:szCs w:val="22"/>
              </w:rPr>
            </w:r>
          </w:p>
        </w:tc>
      </w:tr>
    </w:tbl>
    <w:p>
      <w:pPr>
        <w:pStyle w:val="Normal"/>
        <w:ind w:left="0" w:right="0" w:firstLine="540"/>
        <w:jc w:val="both"/>
        <w:textAlignment w:val="baseline"/>
        <w:rPr>
          <w:rFonts w:ascii="Times New Roman" w:hAnsi="Times New Roman" w:cs="Times New Roman"/>
          <w:sz w:val="22"/>
          <w:szCs w:val="22"/>
        </w:rPr>
      </w:pPr>
      <w:r>
        <w:rPr>
          <w:rFonts w:cs="Times New Roman" w:ascii="Times New Roman" w:hAnsi="Times New Roman"/>
          <w:sz w:val="22"/>
          <w:szCs w:val="22"/>
        </w:rPr>
      </w:r>
    </w:p>
    <w:tbl>
      <w:tblPr>
        <w:tblW w:w="10029" w:type="dxa"/>
        <w:jc w:val="left"/>
        <w:tblInd w:w="123" w:type="dxa"/>
        <w:tblLayout w:type="fixed"/>
        <w:tblCellMar>
          <w:top w:w="0" w:type="dxa"/>
          <w:left w:w="108" w:type="dxa"/>
          <w:bottom w:w="0" w:type="dxa"/>
          <w:right w:w="108" w:type="dxa"/>
        </w:tblCellMar>
      </w:tblPr>
      <w:tblGrid>
        <w:gridCol w:w="1860"/>
        <w:gridCol w:w="6923"/>
        <w:gridCol w:w="1246"/>
      </w:tblGrid>
      <w:tr>
        <w:trPr/>
        <w:tc>
          <w:tcPr>
            <w:tcW w:w="8783" w:type="dxa"/>
            <w:gridSpan w:val="2"/>
            <w:tcBorders>
              <w:top w:val="single" w:sz="4" w:space="0" w:color="000000"/>
              <w:left w:val="single" w:sz="4" w:space="0" w:color="000000"/>
              <w:bottom w:val="single" w:sz="4" w:space="0" w:color="000000"/>
            </w:tcBorders>
          </w:tcPr>
          <w:p>
            <w:pPr>
              <w:pStyle w:val="Style46"/>
              <w:widowControl w:val="false"/>
              <w:jc w:val="center"/>
              <w:rPr>
                <w:rFonts w:ascii="Times New Roman" w:hAnsi="Times New Roman" w:cs="Times New Roman"/>
                <w:b/>
                <w:bCs/>
                <w:sz w:val="16"/>
                <w:szCs w:val="16"/>
              </w:rPr>
            </w:pPr>
            <w:r>
              <w:rPr>
                <w:rFonts w:cs="Times New Roman" w:ascii="Times New Roman" w:hAnsi="Times New Roman"/>
                <w:b/>
                <w:bCs/>
                <w:sz w:val="16"/>
                <w:szCs w:val="16"/>
              </w:rPr>
              <w:t>Перечень оказываемых услуг</w:t>
            </w:r>
          </w:p>
        </w:tc>
        <w:tc>
          <w:tcPr>
            <w:tcW w:w="1246" w:type="dxa"/>
            <w:tcBorders>
              <w:top w:val="single" w:sz="4" w:space="0" w:color="000000"/>
              <w:left w:val="single" w:sz="4" w:space="0" w:color="000000"/>
              <w:bottom w:val="single" w:sz="4" w:space="0" w:color="000000"/>
              <w:right w:val="single" w:sz="4" w:space="0" w:color="000000"/>
            </w:tcBorders>
          </w:tcPr>
          <w:p>
            <w:pPr>
              <w:pStyle w:val="Style46"/>
              <w:widowControl w:val="false"/>
              <w:jc w:val="center"/>
              <w:rPr>
                <w:rFonts w:ascii="Times New Roman" w:hAnsi="Times New Roman" w:cs="Times New Roman"/>
                <w:b/>
                <w:bCs/>
                <w:sz w:val="16"/>
                <w:szCs w:val="16"/>
              </w:rPr>
            </w:pPr>
            <w:r>
              <w:rPr>
                <w:rFonts w:cs="Times New Roman" w:ascii="Times New Roman" w:hAnsi="Times New Roman"/>
                <w:b/>
                <w:bCs/>
                <w:sz w:val="16"/>
                <w:szCs w:val="16"/>
              </w:rPr>
              <w:t>Дата оказания услуги</w:t>
            </w:r>
          </w:p>
        </w:tc>
      </w:tr>
      <w:tr>
        <w:trPr/>
        <w:tc>
          <w:tcPr>
            <w:tcW w:w="18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18"/>
                <w:szCs w:val="18"/>
              </w:rPr>
            </w:pPr>
            <w:r>
              <w:rPr>
                <w:rFonts w:eastAsia="Times New Roman" w:cs="Times New Roman" w:ascii="Times New Roman" w:hAnsi="Times New Roman"/>
                <w:sz w:val="18"/>
                <w:szCs w:val="18"/>
              </w:rPr>
              <w:t>Первичное обследование внутреннего пожарного водопровода (далее по тексту ВПВ):</w:t>
            </w:r>
          </w:p>
        </w:tc>
        <w:tc>
          <w:tcPr>
            <w:tcW w:w="6923" w:type="dxa"/>
            <w:tcBorders>
              <w:top w:val="single" w:sz="4" w:space="0" w:color="000000"/>
              <w:left w:val="single" w:sz="4" w:space="0" w:color="000000"/>
              <w:bottom w:val="single" w:sz="4" w:space="0" w:color="000000"/>
            </w:tcBorders>
          </w:tcPr>
          <w:p>
            <w:pPr>
              <w:pStyle w:val="Normal"/>
              <w:widowControl w:val="false"/>
              <w:ind w:left="113" w:right="0" w:hanging="0"/>
              <w:rPr>
                <w:rStyle w:val="Style17"/>
                <w:rFonts w:ascii="Times New Roman" w:hAnsi="Times New Roman" w:cs="Times New Roman"/>
                <w:sz w:val="18"/>
                <w:szCs w:val="18"/>
              </w:rPr>
            </w:pPr>
            <w:r>
              <w:rPr>
                <w:rStyle w:val="Style17"/>
                <w:rFonts w:cs="Times New Roman" w:ascii="Times New Roman" w:hAnsi="Times New Roman"/>
                <w:sz w:val="18"/>
                <w:szCs w:val="18"/>
              </w:rPr>
              <w:t>- проверка наличия технической документации;</w:t>
            </w:r>
          </w:p>
          <w:p>
            <w:pPr>
              <w:pStyle w:val="Normal"/>
              <w:widowControl w:val="false"/>
              <w:ind w:left="113" w:right="0" w:hanging="0"/>
              <w:rPr>
                <w:rStyle w:val="Style17"/>
                <w:rFonts w:ascii="Times New Roman" w:hAnsi="Times New Roman" w:cs="Times New Roman"/>
                <w:sz w:val="18"/>
                <w:szCs w:val="18"/>
              </w:rPr>
            </w:pPr>
            <w:r>
              <w:rPr>
                <w:rStyle w:val="Style17"/>
                <w:rFonts w:cs="Times New Roman" w:ascii="Times New Roman" w:hAnsi="Times New Roman"/>
                <w:sz w:val="18"/>
                <w:szCs w:val="18"/>
              </w:rPr>
              <w:t>- ознакомление с документацией;</w:t>
            </w:r>
          </w:p>
          <w:p>
            <w:pPr>
              <w:pStyle w:val="Normal"/>
              <w:widowControl w:val="false"/>
              <w:ind w:left="113" w:right="0" w:hanging="0"/>
              <w:rPr>
                <w:rStyle w:val="Style17"/>
                <w:rFonts w:ascii="Times New Roman" w:hAnsi="Times New Roman" w:cs="Times New Roman"/>
                <w:sz w:val="18"/>
                <w:szCs w:val="18"/>
              </w:rPr>
            </w:pPr>
            <w:r>
              <w:rPr>
                <w:rStyle w:val="Style17"/>
                <w:rFonts w:cs="Times New Roman" w:ascii="Times New Roman" w:hAnsi="Times New Roman"/>
                <w:sz w:val="18"/>
                <w:szCs w:val="18"/>
              </w:rPr>
              <w:t>- проверку соответствия ВПВ проектной (рабочей) документации;</w:t>
            </w:r>
          </w:p>
          <w:p>
            <w:pPr>
              <w:pStyle w:val="Normal"/>
              <w:widowControl w:val="false"/>
              <w:ind w:left="113" w:right="0" w:hanging="0"/>
              <w:rPr>
                <w:rStyle w:val="Style17"/>
                <w:rFonts w:ascii="Times New Roman" w:hAnsi="Times New Roman" w:cs="Times New Roman"/>
                <w:sz w:val="18"/>
                <w:szCs w:val="18"/>
              </w:rPr>
            </w:pPr>
            <w:r>
              <w:rPr>
                <w:rStyle w:val="Style17"/>
                <w:rFonts w:cs="Times New Roman" w:ascii="Times New Roman" w:hAnsi="Times New Roman"/>
                <w:sz w:val="18"/>
                <w:szCs w:val="18"/>
              </w:rPr>
              <w:t>- внешний осмотр ВПВ;</w:t>
            </w:r>
          </w:p>
          <w:p>
            <w:pPr>
              <w:pStyle w:val="Normal"/>
              <w:widowControl w:val="false"/>
              <w:ind w:left="113" w:right="0" w:hanging="0"/>
              <w:rPr>
                <w:rStyle w:val="Style17"/>
                <w:rFonts w:ascii="Times New Roman" w:hAnsi="Times New Roman" w:cs="Times New Roman"/>
                <w:sz w:val="18"/>
                <w:szCs w:val="18"/>
              </w:rPr>
            </w:pPr>
            <w:r>
              <w:rPr>
                <w:rStyle w:val="Style17"/>
                <w:rFonts w:cs="Times New Roman" w:ascii="Times New Roman" w:hAnsi="Times New Roman"/>
                <w:sz w:val="18"/>
                <w:szCs w:val="18"/>
              </w:rPr>
              <w:t>- определение технического состояния отдельных технических средств и ВПВ;</w:t>
            </w:r>
          </w:p>
          <w:p>
            <w:pPr>
              <w:pStyle w:val="Normal"/>
              <w:widowControl w:val="false"/>
              <w:ind w:left="113" w:right="0" w:hanging="0"/>
              <w:rPr/>
            </w:pPr>
            <w:r>
              <w:rPr>
                <w:rStyle w:val="Style17"/>
                <w:rFonts w:cs="Times New Roman" w:ascii="Times New Roman" w:hAnsi="Times New Roman"/>
                <w:sz w:val="18"/>
                <w:szCs w:val="18"/>
              </w:rPr>
              <w:t>- составление акта первичного осмотра.</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sz w:val="18"/>
                <w:szCs w:val="18"/>
                <w:shd w:fill="FFFFFF" w:val="clear"/>
                <w:lang w:eastAsia="ru-RU" w:bidi="zxx"/>
              </w:rPr>
            </w:pPr>
            <w:r>
              <w:rPr>
                <w:rFonts w:eastAsia="Times New Roman" w:cs="Times New Roman" w:ascii="Times New Roman" w:hAnsi="Times New Roman"/>
                <w:sz w:val="18"/>
                <w:szCs w:val="18"/>
                <w:shd w:fill="FFFFFF" w:val="clear"/>
                <w:lang w:eastAsia="ru-RU" w:bidi="zxx"/>
              </w:rPr>
            </w:r>
          </w:p>
        </w:tc>
      </w:tr>
      <w:tr>
        <w:trPr/>
        <w:tc>
          <w:tcPr>
            <w:tcW w:w="1860" w:type="dxa"/>
            <w:vMerge w:val="restart"/>
            <w:tcBorders>
              <w:left w:val="single" w:sz="4" w:space="0" w:color="000000"/>
              <w:bottom w:val="single" w:sz="4" w:space="0" w:color="000000"/>
              <w:right w:val="single" w:sz="4" w:space="0" w:color="000000"/>
            </w:tcBorders>
          </w:tcPr>
          <w:p>
            <w:pPr>
              <w:pStyle w:val="Style25"/>
              <w:widowControl w:val="false"/>
              <w:snapToGrid w:val="false"/>
              <w:rPr>
                <w:rFonts w:ascii="Times New Roman" w:hAnsi="Times New Roman" w:eastAsia="Times New Roman" w:cs="Times New Roman"/>
                <w:sz w:val="18"/>
                <w:szCs w:val="18"/>
                <w:shd w:fill="FFFFFF" w:val="clear"/>
                <w:lang w:eastAsia="ru-RU" w:bidi="zxx"/>
              </w:rPr>
            </w:pPr>
            <w:r>
              <w:rPr>
                <w:rFonts w:eastAsia="Times New Roman" w:cs="Times New Roman" w:ascii="Times New Roman" w:hAnsi="Times New Roman"/>
                <w:sz w:val="18"/>
                <w:szCs w:val="18"/>
                <w:shd w:fill="FFFFFF" w:val="clear"/>
                <w:lang w:eastAsia="ru-RU" w:bidi="zxx"/>
              </w:rPr>
            </w:r>
          </w:p>
          <w:p>
            <w:pPr>
              <w:pStyle w:val="Style25"/>
              <w:widowControl w:val="false"/>
              <w:rPr>
                <w:rFonts w:ascii="Times New Roman" w:hAnsi="Times New Roman" w:cs="Times New Roman"/>
                <w:sz w:val="18"/>
                <w:szCs w:val="18"/>
              </w:rPr>
            </w:pPr>
            <w:r>
              <w:rPr>
                <w:rFonts w:eastAsia="Times New Roman" w:cs="Times New Roman" w:ascii="Times New Roman" w:hAnsi="Times New Roman"/>
                <w:sz w:val="18"/>
                <w:szCs w:val="18"/>
                <w:shd w:fill="FFFFFF" w:val="clear"/>
                <w:lang w:eastAsia="ru-RU"/>
              </w:rPr>
              <w:t>Внешний осмотр  ВПВ:</w:t>
            </w:r>
          </w:p>
          <w:p>
            <w:pPr>
              <w:pStyle w:val="Style46"/>
              <w:widowControl w:val="false"/>
              <w:rPr>
                <w:rFonts w:ascii="Times New Roman" w:hAnsi="Times New Roman" w:cs="Times New Roman"/>
                <w:sz w:val="18"/>
                <w:szCs w:val="18"/>
              </w:rPr>
            </w:pPr>
            <w:r>
              <w:rPr>
                <w:rFonts w:cs="Times New Roman" w:ascii="Times New Roman" w:hAnsi="Times New Roman"/>
                <w:sz w:val="18"/>
                <w:szCs w:val="18"/>
              </w:rPr>
            </w:r>
          </w:p>
          <w:p>
            <w:pPr>
              <w:pStyle w:val="Style46"/>
              <w:widowControl w:val="false"/>
              <w:rPr>
                <w:rFonts w:ascii="Times New Roman" w:hAnsi="Times New Roman" w:cs="Times New Roman"/>
                <w:sz w:val="18"/>
                <w:szCs w:val="18"/>
              </w:rPr>
            </w:pPr>
            <w:r>
              <w:rPr>
                <w:rFonts w:cs="Times New Roman" w:ascii="Times New Roman" w:hAnsi="Times New Roman"/>
                <w:sz w:val="18"/>
                <w:szCs w:val="18"/>
              </w:rPr>
            </w:r>
          </w:p>
          <w:p>
            <w:pPr>
              <w:pStyle w:val="Style46"/>
              <w:widowControl w:val="false"/>
              <w:rPr>
                <w:rFonts w:ascii="Times New Roman" w:hAnsi="Times New Roman" w:cs="Times New Roman"/>
                <w:sz w:val="18"/>
                <w:szCs w:val="18"/>
              </w:rPr>
            </w:pPr>
            <w:r>
              <w:rPr>
                <w:rFonts w:cs="Times New Roman" w:ascii="Times New Roman" w:hAnsi="Times New Roman"/>
                <w:sz w:val="18"/>
                <w:szCs w:val="18"/>
              </w:rPr>
            </w:r>
          </w:p>
        </w:tc>
        <w:tc>
          <w:tcPr>
            <w:tcW w:w="6923" w:type="dxa"/>
            <w:tcBorders>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 составных частей системы (приёмно – контрольного прибора, извещателей, оповещателей, шлейфа сигнализации, систем пожаротушения, и др. приборов, трубопроводов, обратных клапанов, запорной арматуры, манометров, насосов) на предмет отсутствия механических повреждений, коррозии, грязи, прочности креплений и т.п.</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left w:val="single" w:sz="4" w:space="0" w:color="000000"/>
              <w:bottom w:val="single" w:sz="4" w:space="0" w:color="000000"/>
            </w:tcBorders>
          </w:tcPr>
          <w:p>
            <w:pPr>
              <w:pStyle w:val="Normal"/>
              <w:widowControl w:val="false"/>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-показаний измерительной аппаратуры</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left w:val="single" w:sz="4" w:space="0" w:color="000000"/>
              <w:bottom w:val="single" w:sz="4" w:space="0" w:color="000000"/>
            </w:tcBorders>
          </w:tcPr>
          <w:p>
            <w:pPr>
              <w:pStyle w:val="Style46"/>
              <w:widowControl w:val="false"/>
              <w:rPr>
                <w:rFonts w:ascii="Times New Roman" w:hAnsi="Times New Roman" w:cs="Times New Roman"/>
                <w:sz w:val="18"/>
                <w:szCs w:val="18"/>
              </w:rPr>
            </w:pPr>
            <w:r>
              <w:rPr>
                <w:rFonts w:cs="Times New Roman" w:ascii="Times New Roman" w:hAnsi="Times New Roman"/>
                <w:sz w:val="18"/>
                <w:szCs w:val="18"/>
              </w:rPr>
              <w:t>-гидромеханических технических средств ВПВ и трубопроводов на отсутствие повреждений, коррозии, грязи, течи, наличие пломб и т. п.;</w:t>
            </w:r>
          </w:p>
          <w:p>
            <w:pPr>
              <w:pStyle w:val="Style46"/>
              <w:widowControl w:val="false"/>
              <w:rPr>
                <w:rFonts w:ascii="Times New Roman" w:hAnsi="Times New Roman" w:cs="Times New Roman"/>
                <w:sz w:val="18"/>
                <w:szCs w:val="18"/>
              </w:rPr>
            </w:pPr>
            <w:r>
              <w:rPr>
                <w:rFonts w:cs="Times New Roman" w:ascii="Times New Roman" w:hAnsi="Times New Roman"/>
                <w:sz w:val="18"/>
                <w:szCs w:val="18"/>
              </w:rPr>
              <w:t>измерительной аппаратуры и регистрация их показаний.</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restart"/>
            <w:tcBorders>
              <w:top w:val="single" w:sz="4" w:space="0" w:color="000000"/>
              <w:left w:val="single" w:sz="4" w:space="0" w:color="000000"/>
              <w:bottom w:val="single" w:sz="4" w:space="0" w:color="000000"/>
              <w:right w:val="single" w:sz="4" w:space="0" w:color="000000"/>
            </w:tcBorders>
          </w:tcPr>
          <w:p>
            <w:pPr>
              <w:pStyle w:val="Style46"/>
              <w:widowControl w:val="false"/>
              <w:rPr>
                <w:rFonts w:ascii="Times New Roman" w:hAnsi="Times New Roman" w:cs="Times New Roman"/>
                <w:sz w:val="18"/>
                <w:szCs w:val="18"/>
              </w:rPr>
            </w:pPr>
            <w:r>
              <w:rPr>
                <w:rFonts w:cs="Times New Roman" w:ascii="Times New Roman" w:hAnsi="Times New Roman"/>
                <w:sz w:val="18"/>
                <w:szCs w:val="18"/>
              </w:rPr>
              <w:t>Проведение контроля:</w:t>
            </w:r>
          </w:p>
        </w:tc>
        <w:tc>
          <w:tcPr>
            <w:tcW w:w="6923" w:type="dxa"/>
            <w:tcBorders>
              <w:top w:val="single" w:sz="4" w:space="0" w:color="000000"/>
              <w:left w:val="single" w:sz="4" w:space="0" w:color="000000"/>
              <w:bottom w:val="single" w:sz="4" w:space="0" w:color="000000"/>
            </w:tcBorders>
          </w:tcPr>
          <w:p>
            <w:pPr>
              <w:pStyle w:val="Style46"/>
              <w:widowControl w:val="false"/>
              <w:rPr>
                <w:rFonts w:ascii="Times New Roman" w:hAnsi="Times New Roman" w:cs="Times New Roman"/>
                <w:sz w:val="18"/>
                <w:szCs w:val="18"/>
              </w:rPr>
            </w:pPr>
            <w:r>
              <w:rPr>
                <w:rFonts w:cs="Times New Roman" w:ascii="Times New Roman" w:hAnsi="Times New Roman"/>
                <w:sz w:val="18"/>
                <w:szCs w:val="18"/>
              </w:rPr>
              <w:t>-рабочего положения затвора запорных устройств;</w:t>
            </w:r>
          </w:p>
          <w:p>
            <w:pPr>
              <w:pStyle w:val="Style46"/>
              <w:widowControl w:val="false"/>
              <w:rPr>
                <w:rFonts w:ascii="Times New Roman" w:hAnsi="Times New Roman" w:cs="Times New Roman"/>
                <w:sz w:val="18"/>
                <w:szCs w:val="18"/>
              </w:rPr>
            </w:pPr>
            <w:r>
              <w:rPr>
                <w:rFonts w:cs="Times New Roman" w:ascii="Times New Roman" w:hAnsi="Times New Roman"/>
                <w:sz w:val="18"/>
                <w:szCs w:val="18"/>
              </w:rPr>
              <w:t>-состояния основного и резервного источников питания;</w:t>
            </w:r>
          </w:p>
          <w:p>
            <w:pPr>
              <w:pStyle w:val="Style46"/>
              <w:widowControl w:val="false"/>
              <w:rPr>
                <w:rFonts w:ascii="Times New Roman" w:hAnsi="Times New Roman" w:cs="Times New Roman"/>
                <w:sz w:val="18"/>
                <w:szCs w:val="18"/>
              </w:rPr>
            </w:pPr>
            <w:r>
              <w:rPr>
                <w:rFonts w:cs="Times New Roman" w:ascii="Times New Roman" w:hAnsi="Times New Roman"/>
                <w:sz w:val="18"/>
                <w:szCs w:val="18"/>
              </w:rPr>
              <w:t>-автоматического переключения цепей питания с основного ввода на резервный.</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-давления, уровня воды, рабочего положения запорной арматуры и т.д.</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рабочего положения выключателей и переключателей, неисправности световой индикации, наличие пломб на приемно - контрольном приборе</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restart"/>
            <w:tcBorders>
              <w:top w:val="single" w:sz="4" w:space="0" w:color="000000"/>
              <w:left w:val="single" w:sz="4" w:space="0" w:color="000000"/>
              <w:bottom w:val="single" w:sz="4" w:space="0" w:color="000000"/>
              <w:right w:val="single" w:sz="4" w:space="0" w:color="000000"/>
            </w:tcBorders>
          </w:tcPr>
          <w:p>
            <w:pPr>
              <w:pStyle w:val="Style46"/>
              <w:widowControl w:val="false"/>
              <w:rPr>
                <w:rFonts w:ascii="Times New Roman" w:hAnsi="Times New Roman" w:cs="Times New Roman"/>
                <w:sz w:val="18"/>
                <w:szCs w:val="18"/>
              </w:rPr>
            </w:pPr>
            <w:r>
              <w:rPr>
                <w:rFonts w:cs="Times New Roman" w:ascii="Times New Roman" w:hAnsi="Times New Roman"/>
                <w:sz w:val="18"/>
                <w:szCs w:val="18"/>
              </w:rPr>
              <w:t>Проверка работоспособности:</w:t>
            </w:r>
          </w:p>
        </w:tc>
        <w:tc>
          <w:tcPr>
            <w:tcW w:w="6923" w:type="dxa"/>
            <w:tcBorders>
              <w:top w:val="single" w:sz="4" w:space="0" w:color="000000"/>
              <w:left w:val="single" w:sz="4" w:space="0" w:color="000000"/>
              <w:bottom w:val="single" w:sz="4" w:space="0" w:color="000000"/>
            </w:tcBorders>
          </w:tcPr>
          <w:p>
            <w:pPr>
              <w:pStyle w:val="Style46"/>
              <w:widowControl w:val="false"/>
              <w:rPr>
                <w:rFonts w:ascii="Times New Roman" w:hAnsi="Times New Roman" w:cs="Times New Roman"/>
                <w:sz w:val="18"/>
                <w:szCs w:val="18"/>
              </w:rPr>
            </w:pPr>
            <w:r>
              <w:rPr>
                <w:rFonts w:cs="Times New Roman" w:ascii="Times New Roman" w:hAnsi="Times New Roman"/>
                <w:sz w:val="18"/>
                <w:szCs w:val="18"/>
              </w:rPr>
              <w:t>-работоспособности насосной установки: насосных агрегатов, шкафов управления и т. п.;</w:t>
            </w:r>
          </w:p>
          <w:p>
            <w:pPr>
              <w:pStyle w:val="Normal"/>
              <w:widowControl w:val="false"/>
              <w:rPr>
                <w:rFonts w:ascii="Times New Roman" w:hAnsi="Times New Roman" w:cs="Times New Roman"/>
                <w:sz w:val="18"/>
                <w:szCs w:val="18"/>
              </w:rPr>
            </w:pPr>
            <w:r>
              <w:rPr>
                <w:rFonts w:cs="Times New Roman" w:ascii="Times New Roman" w:hAnsi="Times New Roman"/>
                <w:sz w:val="18"/>
                <w:szCs w:val="18"/>
              </w:rPr>
              <w:t>-работоспособности сигнализации при неисправности ВПВ или его технических средств;</w:t>
            </w:r>
          </w:p>
          <w:p>
            <w:pPr>
              <w:pStyle w:val="Style46"/>
              <w:widowControl w:val="false"/>
              <w:rPr>
                <w:rFonts w:ascii="Times New Roman" w:hAnsi="Times New Roman" w:cs="Times New Roman"/>
                <w:sz w:val="18"/>
                <w:szCs w:val="18"/>
              </w:rPr>
            </w:pPr>
            <w:r>
              <w:rPr>
                <w:rFonts w:cs="Times New Roman" w:ascii="Times New Roman" w:hAnsi="Times New Roman"/>
                <w:sz w:val="18"/>
                <w:szCs w:val="18"/>
              </w:rPr>
              <w:t>-выдачи команды при срабатывании ВПВ на включение всех видов сигнализации и оповещения, на включение вентиляционных систем, на управление технологическим оборудованием (выдача соответствующих звуковых и световых сигналов в защищаемые помещения, насосную станцию, диспетчерскую или пожарный пост и т. п.);</w:t>
            </w:r>
          </w:p>
          <w:p>
            <w:pPr>
              <w:pStyle w:val="Normal"/>
              <w:widowControl w:val="false"/>
              <w:rPr/>
            </w:pPr>
            <w:r>
              <w:rPr>
                <w:rFonts w:cs="Times New Roman" w:ascii="Times New Roman" w:hAnsi="Times New Roman"/>
                <w:sz w:val="18"/>
                <w:szCs w:val="18"/>
              </w:rPr>
              <w:t>-п</w:t>
            </w:r>
            <w:r>
              <w:rPr>
                <w:rFonts w:cs="Times New Roman" w:ascii="Times New Roman" w:hAnsi="Times New Roman"/>
                <w:sz w:val="18"/>
                <w:szCs w:val="18"/>
                <w:lang w:eastAsia="en-US"/>
              </w:rPr>
              <w:t>роверка работоспособности составных частей системы, приёмно – контрольного прибора, измерение параметров шлейфа, сигнализации, систем пожаротушения</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left w:val="single" w:sz="4" w:space="0" w:color="000000"/>
              <w:bottom w:val="single" w:sz="4" w:space="0" w:color="000000"/>
            </w:tcBorders>
          </w:tcPr>
          <w:p>
            <w:pPr>
              <w:pStyle w:val="Normal"/>
              <w:widowControl w:val="false"/>
              <w:suppressAutoHyphens w:val="false"/>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-прочности крепления технических средств ВПВ и трубопроводов;</w:t>
            </w:r>
          </w:p>
          <w:p>
            <w:pPr>
              <w:pStyle w:val="Normal"/>
              <w:widowControl w:val="false"/>
              <w:suppressAutoHyphens w:val="false"/>
              <w:rPr/>
            </w:pPr>
            <w:r>
              <w:rPr>
                <w:rFonts w:eastAsia="Calibri" w:cs="Times New Roman" w:ascii="Times New Roman" w:hAnsi="Times New Roman"/>
                <w:sz w:val="18"/>
                <w:szCs w:val="18"/>
                <w:lang w:eastAsia="en-US"/>
              </w:rPr>
              <w:t>-</w:t>
            </w:r>
            <w:r>
              <w:rPr>
                <w:rFonts w:eastAsia="Times New Roman" w:cs="Times New Roman" w:ascii="Times New Roman" w:hAnsi="Times New Roman"/>
                <w:color w:val="000000"/>
                <w:sz w:val="18"/>
                <w:szCs w:val="18"/>
                <w:lang w:eastAsia="ru-RU"/>
              </w:rPr>
              <w:t>работоспособность всех запорных устройств (открытие-закрытие), в том числе и с электроприводом.</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18"/>
                <w:szCs w:val="18"/>
              </w:rPr>
            </w:pPr>
            <w:r>
              <w:rPr>
                <w:rFonts w:cs="Times New Roman" w:ascii="Times New Roman" w:hAnsi="Times New Roman"/>
                <w:sz w:val="18"/>
                <w:szCs w:val="18"/>
                <w:lang w:eastAsia="en-US"/>
              </w:rPr>
              <w:t>Проверка наличия:</w:t>
            </w:r>
          </w:p>
          <w:p>
            <w:pPr>
              <w:pStyle w:val="Style46"/>
              <w:widowControl w:val="false"/>
              <w:rPr>
                <w:rFonts w:ascii="Times New Roman" w:hAnsi="Times New Roman" w:eastAsia="Times New Roman" w:cs="Times New Roman"/>
                <w:sz w:val="18"/>
                <w:szCs w:val="18"/>
              </w:rPr>
            </w:pPr>
            <w:r>
              <w:rPr>
                <w:rFonts w:eastAsia="Times New Roman" w:cs="Times New Roman" w:ascii="Times New Roman" w:hAnsi="Times New Roman"/>
                <w:sz w:val="18"/>
                <w:szCs w:val="18"/>
              </w:rPr>
            </w:r>
          </w:p>
        </w:tc>
        <w:tc>
          <w:tcPr>
            <w:tcW w:w="692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-эксплуатационной документации (инструкций, журналов, гидравлических схем, табличек и т.п.)</w:t>
            </w:r>
          </w:p>
        </w:tc>
        <w:tc>
          <w:tcPr>
            <w:tcW w:w="124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lang w:eastAsia="en-US"/>
              </w:rPr>
            </w:pPr>
            <w:r>
              <w:rPr>
                <w:rFonts w:cs="Times New Roman" w:ascii="Times New Roman" w:hAnsi="Times New Roman"/>
                <w:sz w:val="18"/>
                <w:szCs w:val="18"/>
                <w:lang w:eastAsia="en-US"/>
              </w:rPr>
            </w:r>
          </w:p>
        </w:tc>
        <w:tc>
          <w:tcPr>
            <w:tcW w:w="6923" w:type="dxa"/>
            <w:tcBorders>
              <w:top w:val="single" w:sz="4" w:space="0" w:color="000000"/>
              <w:left w:val="single" w:sz="4" w:space="0" w:color="000000"/>
              <w:bottom w:val="single" w:sz="4" w:space="0" w:color="000000"/>
            </w:tcBorders>
          </w:tcPr>
          <w:p>
            <w:pPr>
              <w:pStyle w:val="Normal"/>
              <w:widowControl w:val="false"/>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1246"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Style46"/>
              <w:widowControl w:val="false"/>
              <w:snapToGrid w:val="false"/>
              <w:rPr>
                <w:rFonts w:ascii="Times New Roman" w:hAnsi="Times New Roman" w:cs="Times New Roman"/>
                <w:sz w:val="18"/>
                <w:szCs w:val="18"/>
              </w:rPr>
            </w:pPr>
            <w:r>
              <w:rPr>
                <w:rFonts w:cs="Times New Roman" w:ascii="Times New Roman" w:hAnsi="Times New Roman"/>
                <w:sz w:val="18"/>
                <w:szCs w:val="18"/>
              </w:rPr>
            </w:r>
          </w:p>
        </w:tc>
        <w:tc>
          <w:tcPr>
            <w:tcW w:w="6923" w:type="dxa"/>
            <w:tcBorders>
              <w:top w:val="single" w:sz="4" w:space="0" w:color="000000"/>
              <w:left w:val="single" w:sz="4" w:space="0" w:color="000000"/>
              <w:bottom w:val="single" w:sz="4" w:space="0" w:color="000000"/>
            </w:tcBorders>
          </w:tcPr>
          <w:p>
            <w:pPr>
              <w:pStyle w:val="Normal"/>
              <w:widowControl w:val="false"/>
              <w:suppressAutoHyphens w:val="false"/>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-табличек или шильников с обозначением аналогичным, нанесенным на гидравлической схеме.</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rHeight w:val="1494" w:hRule="atLeast"/>
        </w:trPr>
        <w:tc>
          <w:tcPr>
            <w:tcW w:w="18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jc w:val="both"/>
              <w:rPr>
                <w:rFonts w:ascii="Times New Roman" w:hAnsi="Times New Roman" w:cs="Times New Roman"/>
                <w:sz w:val="18"/>
                <w:szCs w:val="18"/>
              </w:rPr>
            </w:pPr>
            <w:r>
              <w:rPr>
                <w:rFonts w:cs="Times New Roman" w:ascii="Times New Roman" w:hAnsi="Times New Roman"/>
                <w:sz w:val="18"/>
                <w:szCs w:val="18"/>
              </w:rPr>
              <w:t>Проведению испытаний сетей внутреннего противопожарного водопровода (ВПВ) на водоотдачу и перекатке пожарных рукавов:</w:t>
            </w:r>
          </w:p>
        </w:tc>
        <w:tc>
          <w:tcPr>
            <w:tcW w:w="6923" w:type="dxa"/>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18"/>
                <w:szCs w:val="18"/>
              </w:rPr>
            </w:pPr>
            <w:r>
              <w:rPr>
                <w:rFonts w:cs="Times New Roman" w:ascii="Times New Roman" w:hAnsi="Times New Roman"/>
                <w:sz w:val="18"/>
                <w:szCs w:val="18"/>
              </w:rPr>
              <w:t>Проверка и   испытание технического состояния внутреннего противопожарного водопровода:</w:t>
            </w:r>
          </w:p>
          <w:p>
            <w:pPr>
              <w:pStyle w:val="Normal"/>
              <w:widowControl w:val="false"/>
              <w:ind w:left="454" w:right="0" w:hanging="0"/>
              <w:rPr>
                <w:rFonts w:ascii="Times New Roman" w:hAnsi="Times New Roman" w:cs="Times New Roman"/>
                <w:sz w:val="18"/>
                <w:szCs w:val="18"/>
              </w:rPr>
            </w:pPr>
            <w:r>
              <w:rPr>
                <w:rFonts w:cs="Times New Roman" w:ascii="Times New Roman" w:hAnsi="Times New Roman"/>
                <w:sz w:val="18"/>
                <w:szCs w:val="18"/>
              </w:rPr>
              <w:t>испытание на расход л/сек;</w:t>
            </w:r>
          </w:p>
          <w:p>
            <w:pPr>
              <w:pStyle w:val="Normal"/>
              <w:widowControl w:val="false"/>
              <w:ind w:left="454" w:right="0" w:hanging="0"/>
              <w:rPr>
                <w:rFonts w:ascii="Times New Roman" w:hAnsi="Times New Roman" w:cs="Times New Roman"/>
                <w:sz w:val="18"/>
                <w:szCs w:val="18"/>
              </w:rPr>
            </w:pPr>
            <w:r>
              <w:rPr>
                <w:rFonts w:cs="Times New Roman" w:ascii="Times New Roman" w:hAnsi="Times New Roman"/>
                <w:sz w:val="18"/>
                <w:szCs w:val="18"/>
              </w:rPr>
              <w:t>испытание на прочность и плотность крепления рукавов;</w:t>
            </w:r>
          </w:p>
          <w:p>
            <w:pPr>
              <w:pStyle w:val="Normal"/>
              <w:widowControl w:val="false"/>
              <w:ind w:left="454" w:right="0" w:hanging="0"/>
              <w:rPr>
                <w:rFonts w:ascii="Times New Roman" w:hAnsi="Times New Roman" w:cs="Times New Roman"/>
                <w:sz w:val="18"/>
                <w:szCs w:val="18"/>
              </w:rPr>
            </w:pPr>
            <w:r>
              <w:rPr>
                <w:rFonts w:cs="Times New Roman" w:ascii="Times New Roman" w:hAnsi="Times New Roman"/>
                <w:sz w:val="18"/>
                <w:szCs w:val="18"/>
              </w:rPr>
              <w:t>давление в сети водопровода; герметичность клапанов (наличие протечек).</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84" w:leader="none"/>
              </w:tabs>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snapToGrid w:val="false"/>
              <w:jc w:val="both"/>
              <w:rPr>
                <w:rFonts w:ascii="Times New Roman" w:hAnsi="Times New Roman" w:cs="Times New Roman"/>
                <w:sz w:val="18"/>
                <w:szCs w:val="18"/>
              </w:rPr>
            </w:pPr>
            <w:r>
              <w:rPr>
                <w:rFonts w:cs="Times New Roman" w:ascii="Times New Roman" w:hAnsi="Times New Roman"/>
                <w:sz w:val="18"/>
                <w:szCs w:val="18"/>
              </w:rPr>
            </w:r>
          </w:p>
        </w:tc>
        <w:tc>
          <w:tcPr>
            <w:tcW w:w="6923" w:type="dxa"/>
            <w:tcBorders>
              <w:left w:val="single" w:sz="4" w:space="0" w:color="000000"/>
              <w:bottom w:val="single" w:sz="4" w:space="0" w:color="000000"/>
            </w:tcBorders>
          </w:tcPr>
          <w:p>
            <w:pPr>
              <w:pStyle w:val="Normal"/>
              <w:widowControl w:val="false"/>
              <w:rPr>
                <w:rFonts w:ascii="Times New Roman" w:hAnsi="Times New Roman" w:cs="Times New Roman"/>
                <w:sz w:val="18"/>
                <w:szCs w:val="18"/>
              </w:rPr>
            </w:pPr>
            <w:r>
              <w:rPr>
                <w:rFonts w:cs="Times New Roman" w:ascii="Times New Roman" w:hAnsi="Times New Roman"/>
                <w:sz w:val="18"/>
                <w:szCs w:val="18"/>
              </w:rPr>
              <w:t>Проверка и испытание технического состояния пожарных рукавов:</w:t>
            </w:r>
          </w:p>
          <w:p>
            <w:pPr>
              <w:pStyle w:val="Normal"/>
              <w:widowControl w:val="false"/>
              <w:ind w:left="680" w:right="0" w:hanging="0"/>
              <w:rPr>
                <w:rFonts w:ascii="Times New Roman" w:hAnsi="Times New Roman" w:cs="Times New Roman"/>
                <w:sz w:val="18"/>
                <w:szCs w:val="18"/>
              </w:rPr>
            </w:pPr>
            <w:r>
              <w:rPr>
                <w:rFonts w:cs="Times New Roman" w:ascii="Times New Roman" w:hAnsi="Times New Roman"/>
                <w:sz w:val="18"/>
                <w:szCs w:val="18"/>
              </w:rPr>
              <w:t>проверка состояния пожарного рукава ;</w:t>
            </w:r>
          </w:p>
          <w:p>
            <w:pPr>
              <w:pStyle w:val="Normal"/>
              <w:widowControl w:val="false"/>
              <w:ind w:left="680" w:right="0" w:hanging="0"/>
              <w:rPr>
                <w:rFonts w:ascii="Times New Roman" w:hAnsi="Times New Roman" w:cs="Times New Roman"/>
                <w:sz w:val="18"/>
                <w:szCs w:val="18"/>
              </w:rPr>
            </w:pPr>
            <w:r>
              <w:rPr>
                <w:rFonts w:cs="Times New Roman" w:ascii="Times New Roman" w:hAnsi="Times New Roman"/>
                <w:sz w:val="18"/>
                <w:szCs w:val="18"/>
              </w:rPr>
              <w:t>чистка пожарного рукава;</w:t>
            </w:r>
          </w:p>
          <w:p>
            <w:pPr>
              <w:pStyle w:val="Normal"/>
              <w:widowControl w:val="false"/>
              <w:ind w:left="680" w:right="0" w:hanging="0"/>
              <w:rPr>
                <w:rFonts w:ascii="Times New Roman" w:hAnsi="Times New Roman" w:cs="Times New Roman"/>
                <w:sz w:val="18"/>
                <w:szCs w:val="18"/>
              </w:rPr>
            </w:pPr>
            <w:r>
              <w:rPr>
                <w:rFonts w:cs="Times New Roman" w:ascii="Times New Roman" w:hAnsi="Times New Roman"/>
                <w:sz w:val="18"/>
                <w:szCs w:val="18"/>
              </w:rPr>
              <w:t>маркировка пожарного рукава в соответствии с ППБ.</w:t>
            </w:r>
          </w:p>
        </w:tc>
        <w:tc>
          <w:tcPr>
            <w:tcW w:w="1246" w:type="dxa"/>
            <w:tcBorders>
              <w:left w:val="single" w:sz="4" w:space="0" w:color="000000"/>
              <w:bottom w:val="single" w:sz="4" w:space="0" w:color="000000"/>
              <w:right w:val="single" w:sz="4" w:space="0" w:color="000000"/>
            </w:tcBorders>
          </w:tcPr>
          <w:p>
            <w:pPr>
              <w:pStyle w:val="Normal"/>
              <w:widowControl w:val="false"/>
              <w:tabs>
                <w:tab w:val="clear" w:pos="709"/>
                <w:tab w:val="left" w:pos="284" w:leader="none"/>
              </w:tabs>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18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s>
              <w:snapToGrid w:val="false"/>
              <w:jc w:val="both"/>
              <w:rPr>
                <w:rFonts w:ascii="Times New Roman" w:hAnsi="Times New Roman" w:cs="Times New Roman"/>
                <w:sz w:val="18"/>
                <w:szCs w:val="18"/>
              </w:rPr>
            </w:pPr>
            <w:r>
              <w:rPr>
                <w:rFonts w:cs="Times New Roman" w:ascii="Times New Roman" w:hAnsi="Times New Roman"/>
                <w:sz w:val="18"/>
                <w:szCs w:val="18"/>
              </w:rPr>
            </w:r>
          </w:p>
        </w:tc>
        <w:tc>
          <w:tcPr>
            <w:tcW w:w="6923" w:type="dxa"/>
            <w:tcBorders>
              <w:left w:val="single" w:sz="4" w:space="0" w:color="000000"/>
              <w:bottom w:val="single" w:sz="4" w:space="0" w:color="000000"/>
            </w:tcBorders>
          </w:tcPr>
          <w:p>
            <w:pPr>
              <w:pStyle w:val="Normal"/>
              <w:widowControl w:val="false"/>
              <w:rPr>
                <w:rFonts w:ascii="Times New Roman" w:hAnsi="Times New Roman" w:cs="Times New Roman"/>
                <w:sz w:val="18"/>
                <w:szCs w:val="18"/>
              </w:rPr>
            </w:pPr>
            <w:r>
              <w:rPr>
                <w:rFonts w:cs="Times New Roman" w:ascii="Times New Roman" w:hAnsi="Times New Roman"/>
                <w:sz w:val="18"/>
                <w:szCs w:val="18"/>
              </w:rPr>
              <w:t>Перекатка пожарного рукава на новый рант</w:t>
            </w:r>
          </w:p>
        </w:tc>
        <w:tc>
          <w:tcPr>
            <w:tcW w:w="1246" w:type="dxa"/>
            <w:tcBorders>
              <w:left w:val="single" w:sz="4" w:space="0" w:color="000000"/>
              <w:bottom w:val="single" w:sz="4" w:space="0" w:color="000000"/>
              <w:right w:val="single" w:sz="4" w:space="0" w:color="000000"/>
            </w:tcBorders>
          </w:tcPr>
          <w:p>
            <w:pPr>
              <w:pStyle w:val="Normal"/>
              <w:widowControl w:val="false"/>
              <w:tabs>
                <w:tab w:val="clear" w:pos="709"/>
                <w:tab w:val="left" w:pos="284" w:leader="none"/>
              </w:tabs>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8783"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bCs/>
                <w:color w:val="00000A"/>
                <w:sz w:val="18"/>
                <w:szCs w:val="18"/>
              </w:rPr>
            </w:pPr>
            <w:r>
              <w:rPr>
                <w:rFonts w:cs="Times New Roman" w:ascii="Times New Roman" w:hAnsi="Times New Roman"/>
                <w:bCs/>
                <w:color w:val="00000A"/>
                <w:sz w:val="18"/>
                <w:szCs w:val="18"/>
              </w:rPr>
              <w:t>Размещение на пожарных шкафах этикеток с указанием наименования и адреса организации, выполнившей работы по проверке кранов внутреннего противопожарного водопровода и датой выполнения работ по проверке кранов внутреннего противопожарного водопровода, Ф.И.О, должности лица, проводившего испытание пожарных кранов</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84" w:leader="none"/>
              </w:tabs>
              <w:snapToGrid w:val="false"/>
              <w:rPr>
                <w:rFonts w:ascii="Times New Roman" w:hAnsi="Times New Roman" w:cs="Times New Roman"/>
                <w:sz w:val="18"/>
                <w:szCs w:val="18"/>
              </w:rPr>
            </w:pPr>
            <w:r>
              <w:rPr>
                <w:rFonts w:cs="Times New Roman" w:ascii="Times New Roman" w:hAnsi="Times New Roman"/>
                <w:sz w:val="18"/>
                <w:szCs w:val="18"/>
              </w:rPr>
            </w:r>
          </w:p>
        </w:tc>
      </w:tr>
      <w:tr>
        <w:trPr/>
        <w:tc>
          <w:tcPr>
            <w:tcW w:w="8783" w:type="dxa"/>
            <w:gridSpan w:val="2"/>
            <w:tcBorders>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Устранение аварийных ситуаций, неисправностей оборудования и программного обеспечения</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8783"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Проведение профилактических работ</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r>
        <w:trPr/>
        <w:tc>
          <w:tcPr>
            <w:tcW w:w="8783" w:type="dxa"/>
            <w:gridSpan w:val="2"/>
            <w:tcBorders>
              <w:left w:val="single" w:sz="4" w:space="0" w:color="000000"/>
              <w:bottom w:val="single" w:sz="4" w:space="0" w:color="000000"/>
            </w:tcBorders>
          </w:tcPr>
          <w:p>
            <w:pPr>
              <w:pStyle w:val="Normal"/>
              <w:widowControl w:val="false"/>
              <w:rPr>
                <w:rFonts w:ascii="Times New Roman" w:hAnsi="Times New Roman" w:cs="Times New Roman"/>
                <w:sz w:val="18"/>
                <w:szCs w:val="18"/>
                <w:lang w:eastAsia="en-US"/>
              </w:rPr>
            </w:pPr>
            <w:r>
              <w:rPr>
                <w:rFonts w:cs="Times New Roman" w:ascii="Times New Roman" w:hAnsi="Times New Roman"/>
                <w:sz w:val="18"/>
                <w:szCs w:val="18"/>
                <w:lang w:eastAsia="en-US"/>
              </w:rPr>
              <w:t>Оказание технической поддержки Заказчику в вопросах, касающихся эксплуатации оборудования и программного обеспечения</w:t>
            </w:r>
          </w:p>
        </w:tc>
        <w:tc>
          <w:tcPr>
            <w:tcW w:w="1246"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sz w:val="18"/>
                <w:szCs w:val="18"/>
                <w:lang w:eastAsia="en-US"/>
              </w:rPr>
            </w:pPr>
            <w:r>
              <w:rPr>
                <w:rFonts w:cs="Times New Roman" w:ascii="Times New Roman" w:hAnsi="Times New Roman"/>
                <w:sz w:val="18"/>
                <w:szCs w:val="18"/>
                <w:lang w:eastAsia="en-US"/>
              </w:rPr>
            </w:r>
          </w:p>
        </w:tc>
      </w:tr>
    </w:tbl>
    <w:p>
      <w:pPr>
        <w:pStyle w:val="Normal"/>
        <w:ind w:left="0" w:right="0" w:firstLine="540"/>
        <w:jc w:val="both"/>
        <w:textAlignment w:val="baseline"/>
        <w:rPr>
          <w:sz w:val="22"/>
          <w:szCs w:val="22"/>
        </w:rPr>
      </w:pPr>
      <w:r>
        <w:rPr>
          <w:sz w:val="22"/>
          <w:szCs w:val="22"/>
        </w:rPr>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 xml:space="preserve">2.Услуги оказаны в полном объеме. </w:t>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3.Заказчик претензий по объему, качеству и срокам оказания услуг имеет / не имеет.</w:t>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t>4. Настоящий Акт составлен в двух экземплярах, по одному для каждой из сторон.</w:t>
      </w:r>
    </w:p>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r>
    </w:p>
    <w:tbl>
      <w:tblPr>
        <w:tblW w:w="10080" w:type="dxa"/>
        <w:jc w:val="left"/>
        <w:tblInd w:w="108" w:type="dxa"/>
        <w:tblLayout w:type="fixed"/>
        <w:tblCellMar>
          <w:top w:w="0" w:type="dxa"/>
          <w:left w:w="108" w:type="dxa"/>
          <w:bottom w:w="0" w:type="dxa"/>
          <w:right w:w="108" w:type="dxa"/>
        </w:tblCellMar>
      </w:tblPr>
      <w:tblGrid>
        <w:gridCol w:w="4784"/>
        <w:gridCol w:w="5295"/>
      </w:tblGrid>
      <w:tr>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sz w:val="22"/>
                <w:szCs w:val="22"/>
                <w:lang w:eastAsia="ar-SA"/>
              </w:rPr>
              <w:t xml:space="preserve"> </w:t>
            </w:r>
            <w:r>
              <w:rPr>
                <w:rFonts w:eastAsia="Times New Roman" w:cs="Times New Roman" w:ascii="Times New Roman" w:hAnsi="Times New Roman"/>
                <w:b/>
                <w:sz w:val="22"/>
                <w:szCs w:val="22"/>
                <w:lang w:eastAsia="ar-SA"/>
              </w:rPr>
              <w:t>«Заказчик»</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«Исполнитель»</w:t>
            </w:r>
          </w:p>
        </w:tc>
      </w:tr>
      <w:tr>
        <w:trPr>
          <w:trHeight w:val="410" w:hRule="atLeast"/>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r>
      <w:tr>
        <w:trPr>
          <w:trHeight w:val="827" w:hRule="atLeast"/>
        </w:trPr>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b/>
                <w:sz w:val="22"/>
                <w:szCs w:val="22"/>
                <w:lang w:eastAsia="ru-RU"/>
              </w:rPr>
            </w:pPr>
            <w:r>
              <w:rPr>
                <w:rFonts w:eastAsia="Times New Roman" w:cs="Times New Roman" w:ascii="Times New Roman" w:hAnsi="Times New Roman"/>
                <w:b/>
                <w:sz w:val="22"/>
                <w:szCs w:val="22"/>
                <w:lang w:eastAsia="ru-RU"/>
              </w:rPr>
            </w:r>
          </w:p>
          <w:p>
            <w:pPr>
              <w:pStyle w:val="Normal"/>
              <w:keepNext w:val="true"/>
              <w:keepLines/>
              <w:widowControl w:val="false"/>
              <w:suppressAutoHyphens w:val="false"/>
              <w:jc w:val="both"/>
              <w:rPr>
                <w:rFonts w:ascii="Times New Roman" w:hAnsi="Times New Roman" w:eastAsia="Times New Roman" w:cs="Times New Roman"/>
                <w:bCs/>
                <w:sz w:val="22"/>
                <w:szCs w:val="22"/>
                <w:lang w:eastAsia="zxx" w:bidi="zxx"/>
              </w:rPr>
            </w:pPr>
            <w:r>
              <w:rPr>
                <w:rFonts w:eastAsia="Times New Roman" w:cs="Times New Roman" w:ascii="Times New Roman" w:hAnsi="Times New Roman"/>
                <w:sz w:val="22"/>
                <w:szCs w:val="22"/>
                <w:lang w:eastAsia="ru-RU"/>
              </w:rPr>
              <w:t>______________</w:t>
            </w:r>
          </w:p>
          <w:p>
            <w:pPr>
              <w:pStyle w:val="Normal"/>
              <w:keepNext w:val="true"/>
              <w:keepLines/>
              <w:widowControl w:val="false"/>
              <w:suppressAutoHyphens w:val="false"/>
              <w:jc w:val="both"/>
              <w:rPr>
                <w:rFonts w:ascii="Times New Roman" w:hAnsi="Times New Roman" w:eastAsia="Times New Roman" w:cs="Times New Roman"/>
                <w:bCs/>
                <w:sz w:val="22"/>
                <w:szCs w:val="22"/>
                <w:lang w:eastAsia="zxx" w:bidi="zxx"/>
              </w:rPr>
            </w:pPr>
            <w:r>
              <w:rPr>
                <w:rFonts w:eastAsia="Times New Roman" w:cs="Times New Roman" w:ascii="Times New Roman" w:hAnsi="Times New Roman"/>
                <w:bCs/>
                <w:sz w:val="22"/>
                <w:szCs w:val="22"/>
                <w:lang w:eastAsia="zxx" w:bidi="zxx"/>
              </w:rPr>
              <w:t>м.п.</w:t>
            </w:r>
          </w:p>
        </w:tc>
      </w:tr>
    </w:tbl>
    <w:p>
      <w:pPr>
        <w:pStyle w:val="Normal"/>
        <w:jc w:val="both"/>
        <w:textAlignment w:val="baseline"/>
        <w:rPr>
          <w:rFonts w:ascii="Times New Roman" w:hAnsi="Times New Roman" w:cs="Times New Roman"/>
          <w:sz w:val="22"/>
          <w:szCs w:val="22"/>
        </w:rPr>
      </w:pPr>
      <w:r>
        <w:rPr>
          <w:rFonts w:cs="Times New Roman" w:ascii="Times New Roman" w:hAnsi="Times New Roman"/>
          <w:sz w:val="22"/>
          <w:szCs w:val="22"/>
        </w:rPr>
      </w:r>
    </w:p>
    <w:p>
      <w:pPr>
        <w:pStyle w:val="Normal"/>
        <w:jc w:val="center"/>
        <w:textAlignment w:val="baseline"/>
        <w:rPr>
          <w:rFonts w:ascii="Segoe UI" w:hAnsi="Segoe UI" w:cs="Segoe UI"/>
          <w:b/>
          <w:sz w:val="22"/>
          <w:szCs w:val="22"/>
        </w:rPr>
      </w:pPr>
      <w:r>
        <w:rPr>
          <w:rFonts w:cs="Times New Roman" w:ascii="Times New Roman" w:hAnsi="Times New Roman"/>
          <w:b/>
          <w:sz w:val="22"/>
          <w:szCs w:val="22"/>
        </w:rPr>
        <w:t>ФОРМА СОГЛАСОВАНА</w:t>
      </w:r>
    </w:p>
    <w:p>
      <w:pPr>
        <w:pStyle w:val="Normal"/>
        <w:jc w:val="both"/>
        <w:textAlignment w:val="baseline"/>
        <w:rPr>
          <w:rFonts w:ascii="Segoe UI" w:hAnsi="Segoe UI" w:cs="Segoe UI"/>
          <w:b/>
          <w:sz w:val="22"/>
          <w:szCs w:val="22"/>
        </w:rPr>
      </w:pPr>
      <w:r>
        <w:rPr>
          <w:rFonts w:cs="Segoe UI" w:ascii="Segoe UI" w:hAnsi="Segoe UI"/>
          <w:b/>
          <w:sz w:val="22"/>
          <w:szCs w:val="22"/>
        </w:rPr>
      </w:r>
    </w:p>
    <w:tbl>
      <w:tblPr>
        <w:tblW w:w="10080" w:type="dxa"/>
        <w:jc w:val="left"/>
        <w:tblInd w:w="108" w:type="dxa"/>
        <w:tblLayout w:type="fixed"/>
        <w:tblCellMar>
          <w:top w:w="0" w:type="dxa"/>
          <w:left w:w="108" w:type="dxa"/>
          <w:bottom w:w="0" w:type="dxa"/>
          <w:right w:w="108" w:type="dxa"/>
        </w:tblCellMar>
      </w:tblPr>
      <w:tblGrid>
        <w:gridCol w:w="4784"/>
        <w:gridCol w:w="5295"/>
      </w:tblGrid>
      <w:tr>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Times New Roman" w:cs="Times New Roman" w:ascii="Times New Roman" w:hAnsi="Times New Roman"/>
                <w:b/>
                <w:lang w:eastAsia="ar-SA"/>
              </w:rPr>
              <w:t xml:space="preserve"> </w:t>
            </w:r>
            <w:r>
              <w:rPr>
                <w:rFonts w:eastAsia="Times New Roman" w:cs="Times New Roman" w:ascii="Times New Roman" w:hAnsi="Times New Roman"/>
                <w:b/>
                <w:lang w:eastAsia="ar-SA"/>
              </w:rPr>
              <w:t>«Заказчик»</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«Исполнитель»</w:t>
            </w:r>
          </w:p>
        </w:tc>
      </w:tr>
      <w:tr>
        <w:trPr>
          <w:trHeight w:val="410" w:hRule="atLeast"/>
        </w:trPr>
        <w:tc>
          <w:tcPr>
            <w:tcW w:w="4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Cs/>
                <w:lang w:eastAsia="ar-SA"/>
              </w:rPr>
            </w:pPr>
            <w:r>
              <w:rPr>
                <w:rFonts w:eastAsia="Times New Roman" w:cs="Times New Roman" w:ascii="Times New Roman" w:hAnsi="Times New Roman"/>
                <w:b/>
                <w:bCs/>
                <w:lang w:eastAsia="ar-SA"/>
              </w:rPr>
              <w:t>ФКПОУ «ИвРТТИ» Минтруда России</w:t>
            </w:r>
          </w:p>
        </w:tc>
        <w:tc>
          <w:tcPr>
            <w:tcW w:w="52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jc w:val="center"/>
              <w:rPr/>
            </w:pPr>
            <w:r>
              <w:rPr/>
            </w:r>
          </w:p>
        </w:tc>
      </w:tr>
      <w:tr>
        <w:trPr>
          <w:trHeight w:val="827" w:hRule="atLeast"/>
        </w:trPr>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t>Директор</w:t>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t>_____________                   Соколова Т.В.</w:t>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widowControl w:val="false"/>
              <w:rPr>
                <w:rFonts w:ascii="Times New Roman" w:hAnsi="Times New Roman" w:eastAsia="Times New Roman" w:cs="Times New Roman"/>
                <w:lang w:eastAsia="ar-SA"/>
              </w:rPr>
            </w:pPr>
            <w:r>
              <w:rPr>
                <w:rFonts w:eastAsia="Times New Roman" w:cs="Times New Roman" w:ascii="Times New Roman" w:hAnsi="Times New Roman"/>
                <w:lang w:eastAsia="ar-SA"/>
              </w:rPr>
            </w:r>
          </w:p>
        </w:tc>
        <w:tc>
          <w:tcPr>
            <w:tcW w:w="5295"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uppressAutoHyphens w:val="false"/>
              <w:snapToGrid w:val="false"/>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r>
    </w:tbl>
    <w:p>
      <w:pPr>
        <w:pStyle w:val="Normal"/>
        <w:suppressAutoHyphens w:val="false"/>
        <w:spacing w:lineRule="atLeast" w:line="100"/>
        <w:ind w:left="0" w:right="0" w:firstLine="270"/>
        <w:jc w:val="center"/>
        <w:rPr>
          <w:rFonts w:ascii="Times New Roman" w:hAnsi="Times New Roman" w:cs="Times New Roman"/>
          <w:b/>
          <w:sz w:val="22"/>
          <w:szCs w:val="22"/>
          <w:lang w:eastAsia="zxx" w:bidi="zxx"/>
        </w:rPr>
      </w:pPr>
      <w:r>
        <w:rPr>
          <w:rFonts w:cs="Times New Roman" w:ascii="Times New Roman" w:hAnsi="Times New Roman"/>
          <w:b/>
          <w:sz w:val="22"/>
          <w:szCs w:val="22"/>
          <w:lang w:eastAsia="zxx" w:bidi="zxx"/>
        </w:rPr>
      </w:r>
    </w:p>
    <w:p>
      <w:pPr>
        <w:pStyle w:val="Normal"/>
        <w:suppressAutoHyphens w:val="false"/>
        <w:spacing w:lineRule="atLeast" w:line="100"/>
        <w:ind w:left="0" w:right="0" w:firstLine="270"/>
        <w:jc w:val="center"/>
        <w:rPr>
          <w:rFonts w:ascii="Times New Roman" w:hAnsi="Times New Roman" w:cs="Times New Roman"/>
          <w:b/>
          <w:sz w:val="22"/>
          <w:szCs w:val="22"/>
          <w:lang w:eastAsia="zxx" w:bidi="zxx"/>
        </w:rPr>
      </w:pPr>
      <w:r>
        <w:rPr>
          <w:rFonts w:cs="Times New Roman" w:ascii="Times New Roman" w:hAnsi="Times New Roman"/>
          <w:b/>
          <w:sz w:val="22"/>
          <w:szCs w:val="22"/>
          <w:lang w:eastAsia="zxx" w:bidi="zxx"/>
        </w:rPr>
      </w:r>
    </w:p>
    <w:p>
      <w:pPr>
        <w:pStyle w:val="Normal"/>
        <w:suppressAutoHyphens w:val="false"/>
        <w:spacing w:lineRule="atLeast" w:line="100"/>
        <w:ind w:left="0" w:right="0" w:firstLine="270"/>
        <w:jc w:val="center"/>
        <w:rPr>
          <w:rFonts w:ascii="Times New Roman" w:hAnsi="Times New Roman" w:cs="Times New Roman"/>
          <w:b/>
          <w:sz w:val="22"/>
          <w:szCs w:val="22"/>
          <w:lang w:eastAsia="zxx" w:bidi="zxx"/>
        </w:rPr>
      </w:pPr>
      <w:r>
        <w:rPr>
          <w:rFonts w:cs="Times New Roman" w:ascii="Times New Roman" w:hAnsi="Times New Roman"/>
          <w:b/>
          <w:sz w:val="22"/>
          <w:szCs w:val="22"/>
          <w:lang w:eastAsia="zxx" w:bidi="zxx"/>
        </w:rPr>
      </w:r>
    </w:p>
    <w:p>
      <w:pPr>
        <w:pStyle w:val="Normal"/>
        <w:suppressAutoHyphens w:val="false"/>
        <w:spacing w:lineRule="atLeast" w:line="100"/>
        <w:ind w:left="0" w:right="0" w:firstLine="270"/>
        <w:jc w:val="center"/>
        <w:rPr>
          <w:rFonts w:ascii="Times New Roman" w:hAnsi="Times New Roman" w:cs="Times New Roman"/>
          <w:b/>
          <w:sz w:val="22"/>
          <w:szCs w:val="22"/>
          <w:lang w:eastAsia="zxx" w:bidi="zxx"/>
        </w:rPr>
      </w:pPr>
      <w:r>
        <w:rPr/>
      </w:r>
    </w:p>
    <w:sectPr>
      <w:footerReference w:type="default" r:id="rId2"/>
      <w:type w:val="nextPage"/>
      <w:pgSz w:w="11906" w:h="16838"/>
      <w:pgMar w:left="1418" w:right="851" w:gutter="0" w:header="0" w:top="743" w:footer="62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StarSymbol">
    <w:altName w:val="Arial Unicode MS"/>
    <w:charset w:val="cc"/>
    <w:family w:val="roman"/>
    <w:pitch w:val="variable"/>
  </w:font>
  <w:font w:name="Calibri Light">
    <w:charset w:val="cc"/>
    <w:family w:val="roman"/>
    <w:pitch w:val="variable"/>
  </w:font>
  <w:font w:name="Calibri">
    <w:charset w:val="cc"/>
    <w:family w:val="roman"/>
    <w:pitch w:val="variable"/>
  </w:font>
  <w:font w:name="Tahoma">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roman"/>
    <w:pitch w:val="variable"/>
  </w:font>
  <w:font w:name="Arial Narrow">
    <w:charset w:val="cc"/>
    <w:family w:val="roman"/>
    <w:pitch w:val="variable"/>
  </w:font>
  <w:font w:name="Arial Unicode MS">
    <w:charset w:val="cc"/>
    <w:family w:val="roman"/>
    <w:pitch w:val="variable"/>
  </w:font>
  <w:font w:name="MS Outlook">
    <w:charset w:val="cc"/>
    <w:family w:val="roman"/>
    <w:pitch w:val="variable"/>
  </w:font>
  <w:font w:name="Verdana">
    <w:charset w:val="cc"/>
    <w:family w:val="roman"/>
    <w:pitch w:val="variable"/>
  </w:font>
  <w:font w:name="Segoe U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jc w:val="right"/>
      <w:rPr/>
    </w:pPr>
    <w:r>
      <w:rPr/>
      <w:fldChar w:fldCharType="begin"/>
    </w:r>
    <w:r>
      <w:rPr/>
      <w:instrText xml:space="preserve"> PAGE </w:instrText>
    </w:r>
    <w:r>
      <w:rPr/>
      <w:fldChar w:fldCharType="separate"/>
    </w:r>
    <w:r>
      <w:rPr/>
      <w:t>4</w:t>
    </w:r>
    <w:r>
      <w:rPr/>
      <w:fldChar w:fldCharType="end"/>
    </w:r>
  </w:p>
  <w:p>
    <w:pPr>
      <w:pStyle w:val="Style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suff w:val="space"/>
      <w:lvlText w:val="%1."/>
      <w:lvlJc w:val="left"/>
      <w:pPr>
        <w:tabs>
          <w:tab w:val="num" w:pos="0"/>
        </w:tabs>
        <w:ind w:left="0" w:hanging="0"/>
      </w:pPr>
      <w:rPr>
        <w:sz w:val="24"/>
      </w:rPr>
    </w:lvl>
    <w:lvl w:ilvl="1">
      <w:start w:val="1"/>
      <w:numFmt w:val="decimal"/>
      <w:suff w:val="space"/>
      <w:lvlText w:val="%1.%2."/>
      <w:lvlJc w:val="left"/>
      <w:pPr>
        <w:tabs>
          <w:tab w:val="num" w:pos="0"/>
        </w:tabs>
        <w:ind w:left="141" w:firstLine="709"/>
      </w:pPr>
      <w:rPr>
        <w:smallCaps w:val="false"/>
        <w:caps w:val="false"/>
        <w:dstrike w:val="false"/>
        <w:strike w:val="false"/>
        <w:vertAlign w:val="baseline"/>
        <w:position w:val="0"/>
        <w:sz w:val="24"/>
        <w:sz w:val="24"/>
        <w:vanish w:val="false"/>
      </w:rPr>
    </w:lvl>
    <w:lvl w:ilvl="2">
      <w:start w:val="1"/>
      <w:numFmt w:val="decimal"/>
      <w:suff w:val="space"/>
      <w:lvlText w:val="%1.%2.%3."/>
      <w:lvlJc w:val="left"/>
      <w:pPr>
        <w:tabs>
          <w:tab w:val="num" w:pos="0"/>
        </w:tabs>
        <w:ind w:left="0" w:firstLine="709"/>
      </w:pPr>
      <w:rPr>
        <w:sz w:val="24"/>
        <w:szCs w:val="24"/>
        <w:rFonts w:ascii="Times New Roman" w:hAnsi="Times New Roman" w:cs="Times New Roman"/>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isplayBackgroundShape/>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Lucida Sans Unicode" w:cs="Arial"/>
      <w:color w:val="auto"/>
      <w:kern w:val="0"/>
      <w:sz w:val="24"/>
      <w:szCs w:val="24"/>
      <w:lang w:val="ru-RU" w:eastAsia="zh-CN" w:bidi="ar-SA"/>
    </w:rPr>
  </w:style>
  <w:style w:type="paragraph" w:styleId="1">
    <w:name w:val="Heading 1"/>
    <w:basedOn w:val="Normal"/>
    <w:next w:val="Normal"/>
    <w:qFormat/>
    <w:pPr>
      <w:keepNext w:val="true"/>
      <w:outlineLvl w:val="0"/>
    </w:pPr>
    <w:rPr>
      <w:b/>
    </w:rPr>
  </w:style>
  <w:style w:type="paragraph" w:styleId="2">
    <w:name w:val="Heading 2"/>
    <w:basedOn w:val="14"/>
    <w:next w:val="Style25"/>
    <w:qFormat/>
    <w:pPr>
      <w:numPr>
        <w:ilvl w:val="1"/>
        <w:numId w:val="1"/>
      </w:numPr>
      <w:ind w:left="0" w:right="0" w:hanging="0"/>
      <w:outlineLvl w:val="1"/>
    </w:pPr>
    <w:rPr>
      <w:b/>
      <w:bCs/>
      <w:i/>
      <w:iCs/>
      <w:sz w:val="28"/>
      <w:szCs w:val="28"/>
    </w:rPr>
  </w:style>
  <w:style w:type="paragraph" w:styleId="3">
    <w:name w:val="Heading 3"/>
    <w:basedOn w:val="14"/>
    <w:next w:val="Style25"/>
    <w:qFormat/>
    <w:pPr>
      <w:numPr>
        <w:ilvl w:val="2"/>
        <w:numId w:val="1"/>
      </w:numPr>
      <w:ind w:left="0" w:right="0" w:hanging="0"/>
      <w:outlineLvl w:val="2"/>
    </w:pPr>
    <w:rPr>
      <w:b/>
      <w:bCs/>
      <w:sz w:val="28"/>
      <w:szCs w:val="28"/>
    </w:rPr>
  </w:style>
  <w:style w:type="character" w:styleId="WW8Num2z0">
    <w:name w:val="WW8Num2z0"/>
    <w:qFormat/>
    <w:rPr>
      <w:sz w:val="24"/>
    </w:rPr>
  </w:style>
  <w:style w:type="character" w:styleId="WW8Num2z1">
    <w:name w:val="WW8Num2z1"/>
    <w:qFormat/>
    <w:rPr>
      <w:caps w:val="false"/>
      <w:smallCaps w:val="false"/>
      <w:strike w:val="false"/>
      <w:dstrike w:val="false"/>
      <w:vanish w:val="false"/>
      <w:position w:val="0"/>
      <w:sz w:val="24"/>
      <w:sz w:val="24"/>
      <w:vertAlign w:val="baseline"/>
    </w:rPr>
  </w:style>
  <w:style w:type="character" w:styleId="WW8Num2z2">
    <w:name w:val="WW8Num2z2"/>
    <w:qFormat/>
    <w:rPr>
      <w:rFonts w:ascii="Times New Roman" w:hAnsi="Times New Roman" w:cs="Times New Roman"/>
      <w:sz w:val="24"/>
      <w:szCs w:val="24"/>
    </w:rPr>
  </w:style>
  <w:style w:type="character" w:styleId="WW8Num2z3">
    <w:name w:val="WW8Num2z3"/>
    <w:qFormat/>
    <w:rPr/>
  </w:style>
  <w:style w:type="character" w:styleId="Style11">
    <w:name w:val="Основной шрифт абзаца"/>
    <w:qFormat/>
    <w:rPr/>
  </w:style>
  <w:style w:type="character" w:styleId="9">
    <w:name w:val="Основной шрифт абзаца9"/>
    <w:qFormat/>
    <w:rPr/>
  </w:style>
  <w:style w:type="character" w:styleId="8">
    <w:name w:val="Основной шрифт абзаца8"/>
    <w:qFormat/>
    <w:rPr/>
  </w:style>
  <w:style w:type="character" w:styleId="WW8Num3z0">
    <w:name w:val="WW8Num3z0"/>
    <w:qFormat/>
    <w:rPr>
      <w:rFonts w:cs="Times New Roman"/>
      <w:b w:val="false"/>
    </w:rPr>
  </w:style>
  <w:style w:type="character" w:styleId="WW8Num3z1">
    <w:name w:val="WW8Num3z1"/>
    <w:qFormat/>
    <w:rPr>
      <w:rFonts w:cs="Times New Roman"/>
      <w:sz w:val="26"/>
    </w:rPr>
  </w:style>
  <w:style w:type="character" w:styleId="WW8Num3z2">
    <w:name w:val="WW8Num3z2"/>
    <w:qFormat/>
    <w:rPr>
      <w:rFonts w:cs="Times New Roman"/>
    </w:rPr>
  </w:style>
  <w:style w:type="character" w:styleId="7">
    <w:name w:val="Основной шрифт абзаца7"/>
    <w:qFormat/>
    <w:rPr/>
  </w:style>
  <w:style w:type="character" w:styleId="WW8Num3z3">
    <w:name w:val="WW8Num3z3"/>
    <w:qFormat/>
    <w:rPr/>
  </w:style>
  <w:style w:type="character" w:styleId="WW8Num4z0">
    <w:name w:val="WW8Num4z0"/>
    <w:qFormat/>
    <w:rPr>
      <w:rFonts w:cs="Times New Roman"/>
      <w:b w:val="false"/>
    </w:rPr>
  </w:style>
  <w:style w:type="character" w:styleId="WW8Num4z1">
    <w:name w:val="WW8Num4z1"/>
    <w:qFormat/>
    <w:rPr>
      <w:rFonts w:cs="Times New Roman"/>
      <w:sz w:val="26"/>
    </w:rPr>
  </w:style>
  <w:style w:type="character" w:styleId="WW8Num4z2">
    <w:name w:val="WW8Num4z2"/>
    <w:qFormat/>
    <w:rPr>
      <w:rFonts w:cs="Times New Roman"/>
    </w:rPr>
  </w:style>
  <w:style w:type="character" w:styleId="WW8Num5z0">
    <w:name w:val="WW8Num5z0"/>
    <w:qFormat/>
    <w:rPr>
      <w:rFonts w:cs="Times New Roman"/>
      <w:b w:val="false"/>
    </w:rPr>
  </w:style>
  <w:style w:type="character" w:styleId="WW8Num5z1">
    <w:name w:val="WW8Num5z1"/>
    <w:qFormat/>
    <w:rPr>
      <w:rFonts w:cs="Times New Roman"/>
      <w:sz w:val="26"/>
    </w:rPr>
  </w:style>
  <w:style w:type="character" w:styleId="WW8Num5z2">
    <w:name w:val="WW8Num5z2"/>
    <w:qFormat/>
    <w:rPr>
      <w:rFonts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8z1">
    <w:name w:val="WW8Num8z1"/>
    <w:qFormat/>
    <w:rPr>
      <w:sz w:val="26"/>
    </w:rPr>
  </w:style>
  <w:style w:type="character" w:styleId="WW8Num9z0">
    <w:name w:val="WW8Num9z0"/>
    <w:qFormat/>
    <w:rPr>
      <w:sz w:val="24"/>
    </w:rPr>
  </w:style>
  <w:style w:type="character" w:styleId="WW8Num9z1">
    <w:name w:val="WW8Num9z1"/>
    <w:qFormat/>
    <w:rPr>
      <w:caps w:val="false"/>
      <w:smallCaps w:val="false"/>
      <w:strike w:val="false"/>
      <w:dstrike w:val="false"/>
      <w:vanish w:val="false"/>
      <w:position w:val="0"/>
      <w:sz w:val="24"/>
      <w:sz w:val="24"/>
      <w:vertAlign w:val="baseline"/>
    </w:rPr>
  </w:style>
  <w:style w:type="character" w:styleId="WW8Num9z2">
    <w:name w:val="WW8Num9z2"/>
    <w:qFormat/>
    <w:rPr>
      <w:rFonts w:ascii="Times New Roman" w:hAnsi="Times New Roman" w:cs="Times New Roman"/>
      <w:sz w:val="24"/>
      <w:szCs w:val="24"/>
    </w:rPr>
  </w:style>
  <w:style w:type="character" w:styleId="WW8Num9z3">
    <w:name w:val="WW8Num9z3"/>
    <w:qFormat/>
    <w:rPr/>
  </w:style>
  <w:style w:type="character" w:styleId="6">
    <w:name w:val="Основной шрифт абзаца6"/>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5">
    <w:name w:val="Основной шрифт абзаца5"/>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4">
    <w:name w:val="Основной шрифт абзаца4"/>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31">
    <w:name w:val="Основной шрифт абзаца3"/>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21">
    <w:name w:val="Основной шрифт абзаца2"/>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11">
    <w:name w:val="Основной шрифт абзаца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Style12">
    <w:name w:val="Символ нумерации"/>
    <w:qFormat/>
    <w:rPr/>
  </w:style>
  <w:style w:type="character" w:styleId="Style13">
    <w:name w:val="Маркеры списка"/>
    <w:qFormat/>
    <w:rPr>
      <w:rFonts w:ascii="StarSymbol;Arial Unicode MS" w:hAnsi="StarSymbol;Arial Unicode MS" w:eastAsia="StarSymbol;Arial Unicode MS" w:cs="StarSymbol;Arial Unicode MS"/>
      <w:sz w:val="18"/>
      <w:szCs w:val="18"/>
    </w:rPr>
  </w:style>
  <w:style w:type="character" w:styleId="12">
    <w:name w:val="Заголовок 1 Знак"/>
    <w:qFormat/>
    <w:rPr>
      <w:rFonts w:ascii="Arial" w:hAnsi="Arial" w:eastAsia="Lucida Sans Unicode" w:cs="Arial"/>
      <w:b/>
      <w:sz w:val="24"/>
      <w:szCs w:val="24"/>
      <w:lang w:eastAsia="zh-CN"/>
    </w:rPr>
  </w:style>
  <w:style w:type="character" w:styleId="Style14">
    <w:name w:val="Основной текст Знак"/>
    <w:qFormat/>
    <w:rPr>
      <w:rFonts w:ascii="Arial" w:hAnsi="Arial" w:eastAsia="Lucida Sans Unicode" w:cs="Arial"/>
      <w:sz w:val="24"/>
      <w:szCs w:val="24"/>
      <w:lang w:eastAsia="zh-CN"/>
    </w:rPr>
  </w:style>
  <w:style w:type="character" w:styleId="Style15">
    <w:name w:val="Верхний колонтитул Знак"/>
    <w:qFormat/>
    <w:rPr>
      <w:rFonts w:ascii="Arial" w:hAnsi="Arial" w:eastAsia="Lucida Sans Unicode" w:cs="Arial"/>
      <w:sz w:val="24"/>
      <w:szCs w:val="24"/>
      <w:lang w:eastAsia="zh-CN"/>
    </w:rPr>
  </w:style>
  <w:style w:type="character" w:styleId="Style16">
    <w:name w:val="Нижний колонтитул Знак"/>
    <w:qFormat/>
    <w:rPr>
      <w:rFonts w:ascii="Arial" w:hAnsi="Arial" w:eastAsia="Lucida Sans Unicode" w:cs="Arial"/>
      <w:sz w:val="24"/>
      <w:szCs w:val="24"/>
      <w:lang w:eastAsia="zh-CN"/>
    </w:rPr>
  </w:style>
  <w:style w:type="character" w:styleId="-">
    <w:name w:val="Hyperlink"/>
    <w:rPr>
      <w:color w:val="0000FF"/>
      <w:u w:val="single"/>
    </w:rPr>
  </w:style>
  <w:style w:type="character" w:styleId="Style17">
    <w:name w:val="Цветовое выделение для Текст"/>
    <w:qFormat/>
    <w:rPr/>
  </w:style>
  <w:style w:type="character" w:styleId="Strong">
    <w:name w:val="Strong"/>
    <w:qFormat/>
    <w:rPr>
      <w:b/>
      <w:bCs/>
    </w:rPr>
  </w:style>
  <w:style w:type="character" w:styleId="Js-prop-value">
    <w:name w:val="js-prop-value"/>
    <w:qFormat/>
    <w:rPr/>
  </w:style>
  <w:style w:type="character" w:styleId="Style18">
    <w:name w:val="Гипертекстовая ссылка"/>
    <w:qFormat/>
    <w:rPr>
      <w:rFonts w:cs="Times New Roman"/>
      <w:b w:val="false"/>
      <w:color w:val="106BBE"/>
    </w:rPr>
  </w:style>
  <w:style w:type="character" w:styleId="32">
    <w:name w:val="Заголовок 3 Знак"/>
    <w:qFormat/>
    <w:rPr>
      <w:rFonts w:ascii="Calibri Light" w:hAnsi="Calibri Light" w:eastAsia="Times New Roman" w:cs="Times New Roman"/>
      <w:b/>
      <w:bCs/>
      <w:sz w:val="26"/>
      <w:szCs w:val="26"/>
    </w:rPr>
  </w:style>
  <w:style w:type="character" w:styleId="22">
    <w:name w:val="Основной текст 2 Знак"/>
    <w:qFormat/>
    <w:rPr>
      <w:sz w:val="22"/>
      <w:szCs w:val="22"/>
    </w:rPr>
  </w:style>
  <w:style w:type="character" w:styleId="71">
    <w:name w:val="Заголовок 7 Знак"/>
    <w:qFormat/>
    <w:rPr>
      <w:rFonts w:ascii="Calibri" w:hAnsi="Calibri" w:eastAsia="Times New Roman" w:cs="Times New Roman"/>
      <w:sz w:val="24"/>
      <w:szCs w:val="24"/>
    </w:rPr>
  </w:style>
  <w:style w:type="character" w:styleId="Propertyname">
    <w:name w:val="property_name"/>
    <w:qFormat/>
    <w:rPr>
      <w:rFonts w:ascii="Times New Roman" w:hAnsi="Times New Roman" w:eastAsia="Times New Roman" w:cs="Times New Roman"/>
      <w:color w:val="000000"/>
      <w:sz w:val="24"/>
      <w:szCs w:val="24"/>
    </w:rPr>
  </w:style>
  <w:style w:type="character" w:styleId="FontStyle21">
    <w:name w:val="Font Style21"/>
    <w:qFormat/>
    <w:rPr>
      <w:rFonts w:ascii="Times New Roman" w:hAnsi="Times New Roman" w:cs="Times New Roman"/>
      <w:sz w:val="22"/>
      <w:szCs w:val="22"/>
    </w:rPr>
  </w:style>
  <w:style w:type="character" w:styleId="33">
    <w:name w:val="Основной текст 3 Знак"/>
    <w:qFormat/>
    <w:rPr>
      <w:rFonts w:ascii="Calibri" w:hAnsi="Calibri" w:eastAsia="Calibri" w:cs="Times New Roman"/>
      <w:sz w:val="16"/>
      <w:szCs w:val="16"/>
    </w:rPr>
  </w:style>
  <w:style w:type="character" w:styleId="Style19">
    <w:name w:val="Обычный (Интернет) Знак"/>
    <w:qFormat/>
    <w:rPr>
      <w:rFonts w:ascii="Times New Roman" w:hAnsi="Times New Roman" w:eastAsia="Times New Roman" w:cs="Times New Roman"/>
      <w:sz w:val="24"/>
      <w:szCs w:val="24"/>
    </w:rPr>
  </w:style>
  <w:style w:type="character" w:styleId="CharStyle6">
    <w:name w:val="CharStyle6"/>
    <w:qFormat/>
    <w:rPr>
      <w:rFonts w:ascii="Times New Roman" w:hAnsi="Times New Roman" w:eastAsia="Times New Roman" w:cs="Times New Roman"/>
      <w:b w:val="false"/>
      <w:bCs w:val="false"/>
      <w:i w:val="false"/>
      <w:iCs w:val="false"/>
      <w:caps w:val="false"/>
      <w:smallCaps w:val="false"/>
      <w:sz w:val="22"/>
      <w:szCs w:val="22"/>
    </w:rPr>
  </w:style>
  <w:style w:type="character" w:styleId="34">
    <w:name w:val="Основной текст с отступом 3 Знак"/>
    <w:qFormat/>
    <w:rPr>
      <w:rFonts w:ascii="Times New Roman" w:hAnsi="Times New Roman" w:eastAsia="Calibri" w:cs="Times New Roman"/>
      <w:sz w:val="16"/>
      <w:szCs w:val="16"/>
    </w:rPr>
  </w:style>
  <w:style w:type="character" w:styleId="ConsPlusNormal">
    <w:name w:val="ConsPlusNormal Знак"/>
    <w:qFormat/>
    <w:rPr>
      <w:rFonts w:ascii="Arial" w:hAnsi="Arial" w:eastAsia="Times New Roman" w:cs="Arial"/>
      <w:sz w:val="20"/>
      <w:szCs w:val="20"/>
    </w:rPr>
  </w:style>
  <w:style w:type="character" w:styleId="23">
    <w:name w:val="Основной текст с отступом 2 Знак"/>
    <w:qFormat/>
    <w:rPr>
      <w:rFonts w:ascii="Times New Roman" w:hAnsi="Times New Roman" w:eastAsia="Times New Roman" w:cs="Times New Roman"/>
      <w:sz w:val="20"/>
      <w:szCs w:val="20"/>
    </w:rPr>
  </w:style>
  <w:style w:type="character" w:styleId="Style20">
    <w:name w:val="Текст выноски Знак"/>
    <w:qFormat/>
    <w:rPr>
      <w:rFonts w:ascii="Tahoma" w:hAnsi="Tahoma" w:eastAsia="Calibri" w:cs="Tahoma"/>
      <w:sz w:val="16"/>
      <w:szCs w:val="16"/>
    </w:rPr>
  </w:style>
  <w:style w:type="character" w:styleId="HTML">
    <w:name w:val="Стандартный HTML Знак"/>
    <w:qFormat/>
    <w:rPr>
      <w:rFonts w:ascii="Courier New" w:hAnsi="Courier New" w:eastAsia="Calibri" w:cs="Courier New"/>
      <w:sz w:val="20"/>
      <w:szCs w:val="20"/>
    </w:rPr>
  </w:style>
  <w:style w:type="character" w:styleId="Style21">
    <w:name w:val="Основной текст с отступом Знак"/>
    <w:qFormat/>
    <w:rPr>
      <w:rFonts w:ascii="Times New Roman" w:hAnsi="Times New Roman" w:eastAsia="Calibri" w:cs="Times New Roman"/>
      <w:sz w:val="20"/>
      <w:szCs w:val="20"/>
    </w:rPr>
  </w:style>
  <w:style w:type="character" w:styleId="Style22">
    <w:name w:val="Подзаголовок Знак"/>
    <w:qFormat/>
    <w:rPr>
      <w:rFonts w:ascii="Arial" w:hAnsi="Arial" w:eastAsia="Calibri" w:cs="Arial"/>
      <w:sz w:val="24"/>
      <w:szCs w:val="24"/>
    </w:rPr>
  </w:style>
  <w:style w:type="character" w:styleId="13">
    <w:name w:val="Знак сноски1"/>
    <w:qFormat/>
    <w:rPr>
      <w:rFonts w:cs="Times New Roman"/>
      <w:vertAlign w:val="superscript"/>
    </w:rPr>
  </w:style>
  <w:style w:type="character" w:styleId="HTML1">
    <w:name w:val="Пишущая машинка HTML"/>
    <w:qFormat/>
    <w:rPr>
      <w:rFonts w:ascii="Courier New" w:hAnsi="Courier New" w:cs="Courier New"/>
      <w:sz w:val="20"/>
      <w:szCs w:val="20"/>
    </w:rPr>
  </w:style>
  <w:style w:type="character" w:styleId="24">
    <w:name w:val="Знак сноски2"/>
    <w:qFormat/>
    <w:rPr>
      <w:rFonts w:cs="Times New Roman"/>
      <w:vertAlign w:val="superscript"/>
    </w:rPr>
  </w:style>
  <w:style w:type="character" w:styleId="Style23">
    <w:name w:val="Текст сноски Знак"/>
    <w:qFormat/>
    <w:rPr>
      <w:sz w:val="20"/>
      <w:szCs w:val="20"/>
    </w:rPr>
  </w:style>
  <w:style w:type="character" w:styleId="41">
    <w:name w:val="Заголовок 4 Знак"/>
    <w:qFormat/>
    <w:rPr>
      <w:rFonts w:ascii="Arial" w:hAnsi="Arial" w:eastAsia="Calibri" w:cs="Arial"/>
      <w:b/>
      <w:bCs/>
      <w:sz w:val="24"/>
      <w:szCs w:val="24"/>
    </w:rPr>
  </w:style>
  <w:style w:type="character" w:styleId="25">
    <w:name w:val="Заголовок 2 Знак"/>
    <w:qFormat/>
    <w:rPr>
      <w:rFonts w:ascii="Times New Roman" w:hAnsi="Times New Roman" w:eastAsia="Calibri" w:cs="Times New Roman"/>
      <w:sz w:val="24"/>
      <w:szCs w:val="24"/>
    </w:rPr>
  </w:style>
  <w:style w:type="character" w:styleId="WW8NumSt12z0">
    <w:name w:val="WW8NumSt12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WW8Num24z1">
    <w:name w:val="WW8Num24z1"/>
    <w:qFormat/>
    <w:rPr>
      <w:rFonts w:cs="Times New Roman"/>
    </w:rPr>
  </w:style>
  <w:style w:type="character" w:styleId="WW8Num24z0">
    <w:name w:val="WW8Num24z0"/>
    <w:qFormat/>
    <w:rPr>
      <w:rFonts w:cs="Times New Roman"/>
      <w:sz w:val="28"/>
      <w:szCs w:val="28"/>
    </w:rPr>
  </w:style>
  <w:style w:type="character" w:styleId="WW8Num23z1">
    <w:name w:val="WW8Num23z1"/>
    <w:qFormat/>
    <w:rPr>
      <w:b w:val="false"/>
      <w:color w:val="000000"/>
    </w:rPr>
  </w:style>
  <w:style w:type="character" w:styleId="WW8Num23z0">
    <w:name w:val="WW8Num23z0"/>
    <w:qFormat/>
    <w:rPr>
      <w:strike w:val="false"/>
      <w:dstrike w:val="false"/>
      <w:u w:val="none"/>
    </w:rPr>
  </w:style>
  <w:style w:type="character" w:styleId="WW8Num22z0">
    <w:name w:val="WW8Num22z0"/>
    <w:qFormat/>
    <w:rPr>
      <w:b/>
    </w:rPr>
  </w:style>
  <w:style w:type="character" w:styleId="WW8Num21z0">
    <w:name w:val="WW8Num21z0"/>
    <w:qFormat/>
    <w:rPr>
      <w:b/>
    </w:rPr>
  </w:style>
  <w:style w:type="character" w:styleId="WW8Num20z0">
    <w:name w:val="WW8Num20z0"/>
    <w:qFormat/>
    <w:rPr/>
  </w:style>
  <w:style w:type="character" w:styleId="WW8Num19z2">
    <w:name w:val="WW8Num19z2"/>
    <w:qFormat/>
    <w:rPr>
      <w:rFonts w:ascii="Wingdings" w:hAnsi="Wingdings" w:cs="Wingdings"/>
      <w:sz w:val="20"/>
    </w:rPr>
  </w:style>
  <w:style w:type="character" w:styleId="WW8Num19z1">
    <w:name w:val="WW8Num19z1"/>
    <w:qFormat/>
    <w:rPr>
      <w:rFonts w:ascii="Courier New" w:hAnsi="Courier New" w:cs="Courier New"/>
      <w:sz w:val="20"/>
    </w:rPr>
  </w:style>
  <w:style w:type="character" w:styleId="WW8Num19z0">
    <w:name w:val="WW8Num19z0"/>
    <w:qFormat/>
    <w:rPr>
      <w:rFonts w:ascii="Symbol" w:hAnsi="Symbol" w:cs="Symbol"/>
      <w:sz w:val="20"/>
    </w:rPr>
  </w:style>
  <w:style w:type="character" w:styleId="WW8Num18z2">
    <w:name w:val="WW8Num18z2"/>
    <w:qFormat/>
    <w:rPr>
      <w:b w:val="false"/>
    </w:rPr>
  </w:style>
  <w:style w:type="character" w:styleId="WW8Num18z1">
    <w:name w:val="WW8Num18z1"/>
    <w:qFormat/>
    <w:rPr>
      <w:b/>
    </w:rPr>
  </w:style>
  <w:style w:type="character" w:styleId="WW8Num18z0">
    <w:name w:val="WW8Num18z0"/>
    <w:qFormat/>
    <w:rPr/>
  </w:style>
  <w:style w:type="character" w:styleId="WW8Num17z2">
    <w:name w:val="WW8Num17z2"/>
    <w:qFormat/>
    <w:rPr>
      <w:rFonts w:ascii="Wingdings" w:hAnsi="Wingdings" w:cs="Wingdings"/>
      <w:sz w:val="20"/>
    </w:rPr>
  </w:style>
  <w:style w:type="character" w:styleId="WW8Num17z1">
    <w:name w:val="WW8Num17z1"/>
    <w:qFormat/>
    <w:rPr>
      <w:rFonts w:ascii="Courier New" w:hAnsi="Courier New" w:cs="Courier New"/>
      <w:sz w:val="20"/>
    </w:rPr>
  </w:style>
  <w:style w:type="character" w:styleId="WW8Num17z0">
    <w:name w:val="WW8Num17z0"/>
    <w:qFormat/>
    <w:rPr>
      <w:rFonts w:ascii="Symbol" w:hAnsi="Symbol" w:cs="Symbol"/>
      <w:sz w:val="20"/>
    </w:rPr>
  </w:style>
  <w:style w:type="character" w:styleId="WW8Num16z2">
    <w:name w:val="WW8Num16z2"/>
    <w:qFormat/>
    <w:rPr>
      <w:rFonts w:ascii="Wingdings" w:hAnsi="Wingdings" w:cs="Wingdings"/>
      <w:sz w:val="20"/>
    </w:rPr>
  </w:style>
  <w:style w:type="character" w:styleId="WW8Num16z1">
    <w:name w:val="WW8Num16z1"/>
    <w:qFormat/>
    <w:rPr>
      <w:rFonts w:ascii="Courier New" w:hAnsi="Courier New" w:cs="Courier New"/>
      <w:sz w:val="20"/>
    </w:rPr>
  </w:style>
  <w:style w:type="character" w:styleId="WW8Num16z0">
    <w:name w:val="WW8Num16z0"/>
    <w:qFormat/>
    <w:rPr>
      <w:rFonts w:ascii="Symbol" w:hAnsi="Symbol" w:cs="Symbol"/>
      <w:sz w:val="20"/>
    </w:rPr>
  </w:style>
  <w:style w:type="character" w:styleId="WW8Num14z2">
    <w:name w:val="WW8Num14z2"/>
    <w:qFormat/>
    <w:rPr>
      <w:rFonts w:ascii="Wingdings" w:hAnsi="Wingdings" w:cs="Wingdings"/>
      <w:sz w:val="20"/>
    </w:rPr>
  </w:style>
  <w:style w:type="character" w:styleId="WW8Num14z1">
    <w:name w:val="WW8Num14z1"/>
    <w:qFormat/>
    <w:rPr>
      <w:rFonts w:ascii="Courier New" w:hAnsi="Courier New" w:cs="Courier New"/>
      <w:sz w:val="20"/>
    </w:rPr>
  </w:style>
  <w:style w:type="character" w:styleId="WW8Num14z0">
    <w:name w:val="WW8Num14z0"/>
    <w:qFormat/>
    <w:rPr>
      <w:rFonts w:ascii="Symbol" w:hAnsi="Symbol" w:cs="Symbol"/>
      <w:sz w:val="20"/>
    </w:rPr>
  </w:style>
  <w:style w:type="character" w:styleId="WW8Num13z0">
    <w:name w:val="WW8Num13z0"/>
    <w:qFormat/>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Symbol" w:hAnsi="Symbol" w:eastAsia="Calibri" w:cs="Times New Roman"/>
    </w:rPr>
  </w:style>
  <w:style w:type="character" w:styleId="WW8Num8z2">
    <w:name w:val="WW8Num8z2"/>
    <w:qFormat/>
    <w:rPr>
      <w:rFonts w:ascii="Wingdings" w:hAnsi="Wingdings" w:cs="Wingdings"/>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6z1">
    <w:name w:val="WW8Num6z1"/>
    <w:qFormat/>
    <w:rPr>
      <w:b w:val="false"/>
    </w:rPr>
  </w:style>
  <w:style w:type="paragraph" w:styleId="Style24">
    <w:name w:val="Заголовок"/>
    <w:basedOn w:val="Normal"/>
    <w:next w:val="Style25"/>
    <w:qFormat/>
    <w:pPr>
      <w:keepNext w:val="true"/>
      <w:spacing w:before="240" w:after="120"/>
    </w:pPr>
    <w:rPr>
      <w:rFonts w:ascii="Liberation Sans;Arial" w:hAnsi="Liberation Sans;Arial" w:eastAsia="Microsoft YaHei" w:cs="Arial"/>
      <w:sz w:val="28"/>
      <w:szCs w:val="28"/>
    </w:rPr>
  </w:style>
  <w:style w:type="paragraph" w:styleId="Style25">
    <w:name w:val="Body Text"/>
    <w:basedOn w:val="Normal"/>
    <w:pPr>
      <w:spacing w:before="0" w:after="120"/>
    </w:pPr>
    <w:rPr/>
  </w:style>
  <w:style w:type="paragraph" w:styleId="Style26">
    <w:name w:val="List"/>
    <w:basedOn w:val="Style25"/>
    <w:pPr/>
    <w:rPr>
      <w:rFonts w:ascii="Arial" w:hAnsi="Arial" w:cs="Tahoma"/>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14">
    <w:name w:val="Заголовок1"/>
    <w:basedOn w:val="Normal"/>
    <w:next w:val="Style25"/>
    <w:qFormat/>
    <w:pPr>
      <w:keepNext w:val="true"/>
      <w:spacing w:before="240" w:after="120"/>
    </w:pPr>
    <w:rPr>
      <w:rFonts w:ascii="Arial" w:hAnsi="Arial" w:eastAsia="Lucida Sans Unicode" w:cs="Tahoma"/>
      <w:sz w:val="28"/>
      <w:szCs w:val="28"/>
    </w:rPr>
  </w:style>
  <w:style w:type="paragraph" w:styleId="Style29">
    <w:name w:val="Название объекта"/>
    <w:basedOn w:val="Normal"/>
    <w:qFormat/>
    <w:pPr>
      <w:suppressLineNumbers/>
      <w:spacing w:before="120" w:after="120"/>
    </w:pPr>
    <w:rPr>
      <w:rFonts w:cs="Arial"/>
      <w:i/>
      <w:iCs/>
      <w:sz w:val="24"/>
      <w:szCs w:val="24"/>
    </w:rPr>
  </w:style>
  <w:style w:type="paragraph" w:styleId="10">
    <w:name w:val="Указатель10"/>
    <w:basedOn w:val="Normal"/>
    <w:qFormat/>
    <w:pPr>
      <w:suppressLineNumbers/>
    </w:pPr>
    <w:rPr>
      <w:rFonts w:cs="Arial"/>
    </w:rPr>
  </w:style>
  <w:style w:type="paragraph" w:styleId="51">
    <w:name w:val="Название объекта5"/>
    <w:basedOn w:val="Normal"/>
    <w:qFormat/>
    <w:pPr>
      <w:suppressLineNumbers/>
      <w:spacing w:before="120" w:after="120"/>
    </w:pPr>
    <w:rPr>
      <w:rFonts w:cs="Arial"/>
      <w:i/>
      <w:iCs/>
      <w:sz w:val="24"/>
      <w:szCs w:val="24"/>
    </w:rPr>
  </w:style>
  <w:style w:type="paragraph" w:styleId="91">
    <w:name w:val="Указатель9"/>
    <w:basedOn w:val="Normal"/>
    <w:qFormat/>
    <w:pPr>
      <w:suppressLineNumbers/>
    </w:pPr>
    <w:rPr>
      <w:rFonts w:cs="Arial"/>
    </w:rPr>
  </w:style>
  <w:style w:type="paragraph" w:styleId="26">
    <w:name w:val="Заголовок2"/>
    <w:basedOn w:val="Normal"/>
    <w:next w:val="Style25"/>
    <w:qFormat/>
    <w:pPr>
      <w:keepNext w:val="true"/>
      <w:spacing w:before="240" w:after="120"/>
    </w:pPr>
    <w:rPr>
      <w:rFonts w:ascii="Liberation Sans;Arial" w:hAnsi="Liberation Sans;Arial" w:eastAsia="Microsoft YaHei" w:cs="Arial"/>
      <w:sz w:val="28"/>
      <w:szCs w:val="28"/>
    </w:rPr>
  </w:style>
  <w:style w:type="paragraph" w:styleId="42">
    <w:name w:val="Название объекта4"/>
    <w:basedOn w:val="Normal"/>
    <w:qFormat/>
    <w:pPr>
      <w:suppressLineNumbers/>
      <w:spacing w:before="120" w:after="120"/>
    </w:pPr>
    <w:rPr>
      <w:rFonts w:cs="Arial"/>
      <w:i/>
      <w:iCs/>
      <w:sz w:val="24"/>
      <w:szCs w:val="24"/>
    </w:rPr>
  </w:style>
  <w:style w:type="paragraph" w:styleId="81">
    <w:name w:val="Указатель8"/>
    <w:basedOn w:val="Normal"/>
    <w:qFormat/>
    <w:pPr>
      <w:suppressLineNumbers/>
    </w:pPr>
    <w:rPr>
      <w:rFonts w:cs="Arial"/>
    </w:rPr>
  </w:style>
  <w:style w:type="paragraph" w:styleId="35">
    <w:name w:val="Название объекта3"/>
    <w:basedOn w:val="14"/>
    <w:next w:val="Style25"/>
    <w:qFormat/>
    <w:pPr>
      <w:jc w:val="center"/>
    </w:pPr>
    <w:rPr>
      <w:b/>
      <w:bCs/>
      <w:sz w:val="56"/>
      <w:szCs w:val="56"/>
    </w:rPr>
  </w:style>
  <w:style w:type="paragraph" w:styleId="72">
    <w:name w:val="Указатель7"/>
    <w:basedOn w:val="Normal"/>
    <w:qFormat/>
    <w:pPr>
      <w:suppressLineNumbers/>
    </w:pPr>
    <w:rPr>
      <w:rFonts w:cs="Arial"/>
    </w:rPr>
  </w:style>
  <w:style w:type="paragraph" w:styleId="27">
    <w:name w:val="Название объекта2"/>
    <w:basedOn w:val="Normal"/>
    <w:qFormat/>
    <w:pPr>
      <w:suppressLineNumbers/>
      <w:spacing w:before="120" w:after="120"/>
    </w:pPr>
    <w:rPr>
      <w:rFonts w:cs="Mangal"/>
      <w:i/>
      <w:iCs/>
      <w:sz w:val="24"/>
      <w:szCs w:val="24"/>
    </w:rPr>
  </w:style>
  <w:style w:type="paragraph" w:styleId="61">
    <w:name w:val="Указатель6"/>
    <w:basedOn w:val="Normal"/>
    <w:qFormat/>
    <w:pPr>
      <w:suppressLineNumbers/>
    </w:pPr>
    <w:rPr>
      <w:rFonts w:cs="Mangal"/>
    </w:rPr>
  </w:style>
  <w:style w:type="paragraph" w:styleId="15">
    <w:name w:val="Название объекта1"/>
    <w:basedOn w:val="Normal"/>
    <w:qFormat/>
    <w:pPr>
      <w:suppressLineNumbers/>
      <w:spacing w:before="120" w:after="120"/>
    </w:pPr>
    <w:rPr>
      <w:rFonts w:ascii="Arial" w:hAnsi="Arial" w:cs="Mangal"/>
      <w:i/>
      <w:iCs/>
      <w:sz w:val="20"/>
      <w:szCs w:val="24"/>
    </w:rPr>
  </w:style>
  <w:style w:type="paragraph" w:styleId="52">
    <w:name w:val="Указатель5"/>
    <w:basedOn w:val="Normal"/>
    <w:qFormat/>
    <w:pPr>
      <w:suppressLineNumbers/>
    </w:pPr>
    <w:rPr>
      <w:rFonts w:ascii="Arial" w:hAnsi="Arial" w:cs="Mangal"/>
    </w:rPr>
  </w:style>
  <w:style w:type="paragraph" w:styleId="43">
    <w:name w:val="Название4"/>
    <w:basedOn w:val="Normal"/>
    <w:qFormat/>
    <w:pPr>
      <w:suppressLineNumbers/>
      <w:spacing w:before="120" w:after="120"/>
    </w:pPr>
    <w:rPr>
      <w:rFonts w:ascii="Arial" w:hAnsi="Arial" w:cs="Tahoma"/>
      <w:i/>
      <w:iCs/>
      <w:sz w:val="20"/>
      <w:szCs w:val="24"/>
    </w:rPr>
  </w:style>
  <w:style w:type="paragraph" w:styleId="44">
    <w:name w:val="Указатель4"/>
    <w:basedOn w:val="Normal"/>
    <w:qFormat/>
    <w:pPr>
      <w:suppressLineNumbers/>
    </w:pPr>
    <w:rPr>
      <w:rFonts w:ascii="Arial" w:hAnsi="Arial" w:cs="Tahoma"/>
    </w:rPr>
  </w:style>
  <w:style w:type="paragraph" w:styleId="36">
    <w:name w:val="Название3"/>
    <w:basedOn w:val="Normal"/>
    <w:qFormat/>
    <w:pPr>
      <w:suppressLineNumbers/>
      <w:spacing w:before="120" w:after="120"/>
    </w:pPr>
    <w:rPr>
      <w:rFonts w:ascii="Arial" w:hAnsi="Arial" w:cs="Tahoma"/>
      <w:i/>
      <w:iCs/>
      <w:sz w:val="20"/>
      <w:szCs w:val="24"/>
    </w:rPr>
  </w:style>
  <w:style w:type="paragraph" w:styleId="37">
    <w:name w:val="Указатель3"/>
    <w:basedOn w:val="Normal"/>
    <w:qFormat/>
    <w:pPr>
      <w:suppressLineNumbers/>
    </w:pPr>
    <w:rPr>
      <w:rFonts w:ascii="Arial" w:hAnsi="Arial" w:cs="Tahoma"/>
    </w:rPr>
  </w:style>
  <w:style w:type="paragraph" w:styleId="28">
    <w:name w:val="Название2"/>
    <w:basedOn w:val="Normal"/>
    <w:qFormat/>
    <w:pPr>
      <w:suppressLineNumbers/>
      <w:spacing w:before="120" w:after="120"/>
    </w:pPr>
    <w:rPr>
      <w:rFonts w:ascii="Arial" w:hAnsi="Arial" w:cs="Tahoma"/>
      <w:i/>
      <w:iCs/>
      <w:sz w:val="24"/>
      <w:szCs w:val="24"/>
    </w:rPr>
  </w:style>
  <w:style w:type="paragraph" w:styleId="29">
    <w:name w:val="Указатель2"/>
    <w:basedOn w:val="Normal"/>
    <w:qFormat/>
    <w:pPr>
      <w:suppressLineNumbers/>
    </w:pPr>
    <w:rPr>
      <w:rFonts w:ascii="Arial" w:hAnsi="Arial" w:cs="Tahoma"/>
    </w:rPr>
  </w:style>
  <w:style w:type="paragraph" w:styleId="16">
    <w:name w:val="Название1"/>
    <w:basedOn w:val="Normal"/>
    <w:qFormat/>
    <w:pPr>
      <w:suppressLineNumbers/>
      <w:spacing w:before="120" w:after="120"/>
    </w:pPr>
    <w:rPr>
      <w:rFonts w:ascii="Arial" w:hAnsi="Arial" w:cs="Tahoma"/>
      <w:i/>
      <w:iCs/>
      <w:sz w:val="24"/>
      <w:szCs w:val="24"/>
    </w:rPr>
  </w:style>
  <w:style w:type="paragraph" w:styleId="17">
    <w:name w:val="Указатель1"/>
    <w:basedOn w:val="Normal"/>
    <w:qFormat/>
    <w:pPr>
      <w:suppressLineNumbers/>
    </w:pPr>
    <w:rPr>
      <w:rFonts w:ascii="Arial" w:hAnsi="Arial" w:cs="Tahoma"/>
    </w:rPr>
  </w:style>
  <w:style w:type="paragraph" w:styleId="WW-">
    <w:name w:val="WW-Заголовок"/>
    <w:basedOn w:val="14"/>
    <w:next w:val="Style30"/>
    <w:qFormat/>
    <w:pPr/>
    <w:rPr/>
  </w:style>
  <w:style w:type="paragraph" w:styleId="Style30">
    <w:name w:val="Subtitle"/>
    <w:basedOn w:val="14"/>
    <w:next w:val="Style25"/>
    <w:qFormat/>
    <w:pPr>
      <w:jc w:val="center"/>
    </w:pPr>
    <w:rPr>
      <w:i/>
      <w:iCs/>
      <w:sz w:val="28"/>
      <w:szCs w:val="28"/>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Колонтитул"/>
    <w:basedOn w:val="Normal"/>
    <w:qFormat/>
    <w:pPr>
      <w:suppressLineNumbers/>
      <w:tabs>
        <w:tab w:val="clear" w:pos="709"/>
        <w:tab w:val="center" w:pos="4819" w:leader="none"/>
        <w:tab w:val="right" w:pos="9638" w:leader="none"/>
      </w:tabs>
    </w:pPr>
    <w:rPr/>
  </w:style>
  <w:style w:type="paragraph" w:styleId="Style34">
    <w:name w:val="Header"/>
    <w:basedOn w:val="Normal"/>
    <w:pPr>
      <w:tabs>
        <w:tab w:val="clear" w:pos="709"/>
        <w:tab w:val="center" w:pos="4153" w:leader="none"/>
        <w:tab w:val="right" w:pos="8306" w:leader="none"/>
      </w:tabs>
    </w:pPr>
    <w:rPr/>
  </w:style>
  <w:style w:type="paragraph" w:styleId="211">
    <w:name w:val="Основной текст 21"/>
    <w:basedOn w:val="Normal"/>
    <w:qFormat/>
    <w:pPr/>
    <w:rPr>
      <w:sz w:val="22"/>
    </w:rPr>
  </w:style>
  <w:style w:type="paragraph" w:styleId="Style35">
    <w:name w:val="Текст выноски"/>
    <w:basedOn w:val="Normal"/>
    <w:qFormat/>
    <w:pPr/>
    <w:rPr>
      <w:rFonts w:ascii="Tahoma" w:hAnsi="Tahoma" w:cs="Tahoma"/>
      <w:sz w:val="16"/>
      <w:szCs w:val="16"/>
    </w:rPr>
  </w:style>
  <w:style w:type="paragraph" w:styleId="Style36">
    <w:name w:val="Body Text Indent"/>
    <w:basedOn w:val="Normal"/>
    <w:pPr>
      <w:spacing w:lineRule="auto" w:line="360"/>
      <w:ind w:left="0" w:right="0" w:firstLine="709"/>
      <w:jc w:val="both"/>
    </w:pPr>
    <w:rPr>
      <w:sz w:val="28"/>
    </w:rPr>
  </w:style>
  <w:style w:type="paragraph" w:styleId="Style37">
    <w:name w:val="Блочная цитата"/>
    <w:basedOn w:val="Normal"/>
    <w:qFormat/>
    <w:pPr>
      <w:spacing w:before="0" w:after="283"/>
      <w:ind w:left="567" w:right="567" w:hanging="0"/>
    </w:pPr>
    <w:rPr/>
  </w:style>
  <w:style w:type="paragraph" w:styleId="Style38">
    <w:name w:val="Обычный.Нормальный абзац"/>
    <w:qFormat/>
    <w:pPr>
      <w:widowControl w:val="false"/>
      <w:suppressAutoHyphens w:val="true"/>
      <w:bidi w:val="0"/>
      <w:spacing w:before="0" w:after="0"/>
      <w:ind w:left="0" w:right="0" w:firstLine="709"/>
      <w:jc w:val="both"/>
    </w:pPr>
    <w:rPr>
      <w:rFonts w:ascii="Times New Roman" w:hAnsi="Times New Roman" w:eastAsia="Times New Roman" w:cs="Times New Roman"/>
      <w:color w:val="auto"/>
      <w:kern w:val="0"/>
      <w:sz w:val="24"/>
      <w:szCs w:val="24"/>
      <w:lang w:val="ru-RU" w:eastAsia="zh-CN" w:bidi="ar-SA"/>
    </w:rPr>
  </w:style>
  <w:style w:type="paragraph" w:styleId="Style39">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40">
    <w:name w:val="Footer"/>
    <w:basedOn w:val="Normal"/>
    <w:pPr>
      <w:tabs>
        <w:tab w:val="clear" w:pos="709"/>
        <w:tab w:val="center" w:pos="4677" w:leader="none"/>
        <w:tab w:val="right" w:pos="9355" w:leader="none"/>
      </w:tabs>
    </w:pPr>
    <w:rPr/>
  </w:style>
  <w:style w:type="paragraph" w:styleId="Style41">
    <w:name w:val="Раздел контракта"/>
    <w:basedOn w:val="1"/>
    <w:next w:val="Normal"/>
    <w:qFormat/>
    <w:pPr>
      <w:keepNext w:val="false"/>
      <w:widowControl/>
      <w:numPr>
        <w:ilvl w:val="0"/>
        <w:numId w:val="2"/>
      </w:numPr>
      <w:tabs>
        <w:tab w:val="clear" w:pos="709"/>
        <w:tab w:val="left" w:pos="432" w:leader="none"/>
      </w:tabs>
      <w:spacing w:before="120" w:after="120"/>
      <w:ind w:left="432" w:right="0" w:hanging="432"/>
      <w:jc w:val="center"/>
    </w:pPr>
    <w:rPr>
      <w:rFonts w:ascii="Times New Roman" w:hAnsi="Times New Roman" w:eastAsia="Times New Roman" w:cs="Times New Roman"/>
      <w:b w:val="false"/>
      <w:szCs w:val="32"/>
    </w:rPr>
  </w:style>
  <w:style w:type="paragraph" w:styleId="Style42">
    <w:name w:val="Пункт контракта"/>
    <w:basedOn w:val="2"/>
    <w:qFormat/>
    <w:pPr>
      <w:keepNext w:val="false"/>
      <w:widowControl/>
      <w:numPr>
        <w:ilvl w:val="0"/>
        <w:numId w:val="2"/>
      </w:numPr>
      <w:spacing w:before="0" w:after="0"/>
      <w:jc w:val="both"/>
      <w:outlineLvl w:val="9"/>
    </w:pPr>
    <w:rPr>
      <w:rFonts w:ascii="Times New Roman" w:hAnsi="Times New Roman" w:eastAsia="Times New Roman" w:cs="Times New Roman"/>
      <w:b w:val="false"/>
      <w:bCs w:val="false"/>
      <w:i w:val="false"/>
      <w:iCs w:val="false"/>
      <w:sz w:val="24"/>
      <w:szCs w:val="26"/>
    </w:rPr>
  </w:style>
  <w:style w:type="paragraph" w:styleId="Style43">
    <w:name w:val="Подпункт контракта"/>
    <w:basedOn w:val="3"/>
    <w:qFormat/>
    <w:pPr>
      <w:keepNext w:val="false"/>
      <w:widowControl/>
      <w:numPr>
        <w:ilvl w:val="0"/>
        <w:numId w:val="2"/>
      </w:numPr>
      <w:spacing w:before="0" w:after="0"/>
      <w:jc w:val="both"/>
      <w:outlineLvl w:val="9"/>
    </w:pPr>
    <w:rPr>
      <w:rFonts w:ascii="Times New Roman" w:hAnsi="Times New Roman" w:eastAsia="Times New Roman" w:cs="Times New Roman"/>
      <w:b w:val="false"/>
      <w:bCs w:val="false"/>
      <w:sz w:val="24"/>
      <w:szCs w:val="24"/>
    </w:rPr>
  </w:style>
  <w:style w:type="paragraph" w:styleId="Style44">
    <w:name w:val="Абзац списка"/>
    <w:basedOn w:val="Normal"/>
    <w:qFormat/>
    <w:pPr>
      <w:ind w:left="708" w:right="0" w:hanging="0"/>
    </w:pPr>
    <w:rPr/>
  </w:style>
  <w:style w:type="paragraph" w:styleId="Style45">
    <w:name w:val="Содержимое врезки"/>
    <w:basedOn w:val="Normal"/>
    <w:qFormat/>
    <w:pPr/>
    <w:rPr/>
  </w:style>
  <w:style w:type="paragraph" w:styleId="311">
    <w:name w:val="Основной текст с отступом 31"/>
    <w:basedOn w:val="Normal"/>
    <w:qFormat/>
    <w:pPr>
      <w:widowControl/>
      <w:spacing w:before="0" w:after="120"/>
      <w:ind w:left="283" w:right="0" w:hanging="0"/>
    </w:pPr>
    <w:rPr>
      <w:rFonts w:eastAsia="Times New Roman" w:cs="Times New Roman"/>
      <w:sz w:val="16"/>
      <w:szCs w:val="16"/>
      <w:lang w:val="ru-RU"/>
    </w:rPr>
  </w:style>
  <w:style w:type="paragraph" w:styleId="Style46">
    <w:name w:val="Нормальный (таблица)"/>
    <w:basedOn w:val="Normal"/>
    <w:next w:val="Normal"/>
    <w:qFormat/>
    <w:pPr>
      <w:ind w:left="0" w:right="0" w:hanging="0"/>
    </w:pPr>
    <w:rPr/>
  </w:style>
  <w:style w:type="paragraph" w:styleId="Name">
    <w:name w:val="name"/>
    <w:basedOn w:val="Normal"/>
    <w:qFormat/>
    <w:pPr>
      <w:spacing w:lineRule="exact" w:line="240" w:before="280" w:after="280"/>
    </w:pPr>
    <w:rPr>
      <w:rFonts w:ascii="Times New Roman" w:hAnsi="Times New Roman" w:eastAsia="Times New Roman" w:cs="Times New Roman"/>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47">
    <w:name w:val="обычн БО"/>
    <w:basedOn w:val="Normal"/>
    <w:qFormat/>
    <w:pPr>
      <w:widowControl w:val="false"/>
      <w:spacing w:lineRule="exact" w:line="240" w:before="0" w:after="0"/>
      <w:jc w:val="both"/>
    </w:pPr>
    <w:rPr>
      <w:rFonts w:ascii="Arial" w:hAnsi="Arial" w:eastAsia="Times New Roman"/>
      <w:szCs w:val="20"/>
    </w:rPr>
  </w:style>
  <w:style w:type="paragraph" w:styleId="Copyright-info">
    <w:name w:val="copyright-info"/>
    <w:basedOn w:val="Normal"/>
    <w:qFormat/>
    <w:pPr>
      <w:spacing w:lineRule="exact" w:line="240" w:before="280" w:after="280"/>
    </w:pPr>
    <w:rPr>
      <w:rFonts w:ascii="Times New Roman" w:hAnsi="Times New Roman" w:eastAsia="Times New Roman" w:cs="Times New Roman"/>
    </w:rPr>
  </w:style>
  <w:style w:type="paragraph" w:styleId="Style48">
    <w:name w:val="Тендерные данные"/>
    <w:basedOn w:val="Normal"/>
    <w:qFormat/>
    <w:pPr>
      <w:tabs>
        <w:tab w:val="clear" w:pos="709"/>
        <w:tab w:val="left" w:pos="1985" w:leader="none"/>
      </w:tabs>
      <w:spacing w:lineRule="exact" w:line="240" w:before="120" w:after="0"/>
      <w:jc w:val="both"/>
    </w:pPr>
    <w:rPr>
      <w:rFonts w:ascii="Times New Roman" w:hAnsi="Times New Roman" w:eastAsia="Times New Roman" w:cs="Times New Roman"/>
      <w:b/>
      <w:szCs w:val="20"/>
    </w:rPr>
  </w:style>
  <w:style w:type="paragraph" w:styleId="S1">
    <w:name w:val="s_1"/>
    <w:basedOn w:val="Normal"/>
    <w:qFormat/>
    <w:pPr>
      <w:spacing w:lineRule="exact" w:line="240" w:before="280" w:after="280"/>
    </w:pPr>
    <w:rPr>
      <w:rFonts w:ascii="Times New Roman" w:hAnsi="Times New Roman" w:eastAsia="Times New Roman" w:cs="Times New Roman"/>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312">
    <w:name w:val="Основной текст 31"/>
    <w:basedOn w:val="Normal"/>
    <w:qFormat/>
    <w:pPr>
      <w:spacing w:before="0" w:after="120"/>
    </w:pPr>
    <w:rPr>
      <w:sz w:val="16"/>
      <w:szCs w:val="16"/>
    </w:rPr>
  </w:style>
  <w:style w:type="paragraph" w:styleId="Style49">
    <w:name w:val="Обычный (веб)"/>
    <w:basedOn w:val="Normal"/>
    <w:qFormat/>
    <w:pPr>
      <w:spacing w:lineRule="exact" w:line="240" w:before="280" w:after="280"/>
    </w:pPr>
    <w:rPr>
      <w:rFonts w:ascii="Times New Roman" w:hAnsi="Times New Roman" w:eastAsia="Times New Roman" w:cs="Times New Roman"/>
    </w:rPr>
  </w:style>
  <w:style w:type="paragraph" w:styleId="Style61">
    <w:name w:val="Style6"/>
    <w:basedOn w:val="Normal"/>
    <w:qFormat/>
    <w:pPr>
      <w:spacing w:lineRule="exact" w:line="235" w:before="0" w:after="0"/>
    </w:pPr>
    <w:rPr>
      <w:rFonts w:ascii="Times New Roman" w:hAnsi="Times New Roman" w:eastAsia="Times New Roman" w:cs="Times New Roman"/>
      <w:sz w:val="20"/>
      <w:szCs w:val="20"/>
    </w:rPr>
  </w:style>
  <w:style w:type="paragraph" w:styleId="Style410">
    <w:name w:val="Style4"/>
    <w:basedOn w:val="Normal"/>
    <w:qFormat/>
    <w:pPr>
      <w:spacing w:lineRule="exact" w:line="256" w:before="0" w:after="0"/>
      <w:ind w:firstLine="697"/>
    </w:pPr>
    <w:rPr>
      <w:rFonts w:ascii="Times New Roman" w:hAnsi="Times New Roman" w:eastAsia="Times New Roman" w:cs="Times New Roman"/>
      <w:sz w:val="20"/>
      <w:szCs w:val="20"/>
    </w:rPr>
  </w:style>
  <w:style w:type="paragraph" w:styleId="Style111">
    <w:name w:val="Style11"/>
    <w:basedOn w:val="Normal"/>
    <w:qFormat/>
    <w:pPr>
      <w:spacing w:lineRule="exact" w:line="258" w:before="0" w:after="0"/>
      <w:jc w:val="center"/>
    </w:pPr>
    <w:rPr>
      <w:rFonts w:ascii="Times New Roman" w:hAnsi="Times New Roman" w:eastAsia="Times New Roman" w:cs="Times New Roman"/>
      <w:sz w:val="20"/>
      <w:szCs w:val="20"/>
    </w:rPr>
  </w:style>
  <w:style w:type="paragraph" w:styleId="WW-1">
    <w:name w:val="WW-Базовый"/>
    <w:qFormat/>
    <w:pPr>
      <w:widowControl/>
      <w:tabs>
        <w:tab w:val="left" w:pos="709" w:leader="none"/>
      </w:tabs>
      <w:suppressAutoHyphens w:val="true"/>
      <w:bidi w:val="0"/>
      <w:spacing w:lineRule="atLeast" w:line="276" w:before="0" w:after="200"/>
      <w:jc w:val="left"/>
    </w:pPr>
    <w:rPr>
      <w:rFonts w:ascii="Calibri" w:hAnsi="Calibri" w:eastAsia="Arial Unicode MS" w:cs="Calibri"/>
      <w:color w:val="00000A"/>
      <w:kern w:val="0"/>
      <w:sz w:val="22"/>
      <w:szCs w:val="22"/>
      <w:lang w:val="ru-RU" w:eastAsia="zh-CN" w:bidi="ar-SA"/>
    </w:rPr>
  </w:style>
  <w:style w:type="paragraph" w:styleId="18">
    <w:name w:val="Без интервала1"/>
    <w:qFormat/>
    <w:pPr>
      <w:widowControl/>
      <w:suppressAutoHyphens w:val="true"/>
      <w:bidi w:val="0"/>
      <w:spacing w:before="0" w:after="0"/>
      <w:ind w:firstLine="709"/>
      <w:jc w:val="left"/>
    </w:pPr>
    <w:rPr>
      <w:rFonts w:ascii="Times New Roman" w:hAnsi="Times New Roman" w:eastAsia="SimSun" w:cs="Mangal"/>
      <w:color w:val="auto"/>
      <w:kern w:val="2"/>
      <w:sz w:val="24"/>
      <w:szCs w:val="24"/>
      <w:lang w:val="ru-RU" w:eastAsia="zh-CN" w:bidi="hi-IN"/>
    </w:rPr>
  </w:style>
  <w:style w:type="paragraph" w:styleId="221">
    <w:name w:val="Основной текст с отступом 22"/>
    <w:basedOn w:val="Normal"/>
    <w:qFormat/>
    <w:pPr>
      <w:widowControl w:val="false"/>
      <w:spacing w:lineRule="exact" w:line="480" w:before="0" w:after="120"/>
      <w:ind w:left="283" w:hanging="0"/>
    </w:pPr>
    <w:rPr>
      <w:rFonts w:ascii="Times New Roman" w:hAnsi="Times New Roman" w:eastAsia="Times New Roman" w:cs="Times New Roman"/>
      <w:sz w:val="20"/>
      <w:szCs w:val="20"/>
    </w:rPr>
  </w:style>
  <w:style w:type="paragraph" w:styleId="Style50">
    <w:name w:val="Часть"/>
    <w:basedOn w:val="Normal"/>
    <w:qFormat/>
    <w:pPr>
      <w:spacing w:lineRule="exact" w:line="240" w:before="0" w:after="60"/>
      <w:jc w:val="center"/>
    </w:pPr>
    <w:rPr>
      <w:rFonts w:ascii="Arial" w:hAnsi="Arial"/>
      <w:b/>
      <w:bCs/>
      <w:caps/>
      <w:sz w:val="32"/>
      <w:szCs w:val="32"/>
    </w:rPr>
  </w:style>
  <w:style w:type="paragraph" w:styleId="Style51">
    <w:name w:val="Раздел"/>
    <w:basedOn w:val="Normal"/>
    <w:qFormat/>
    <w:pPr>
      <w:spacing w:lineRule="exact" w:line="240" w:before="120" w:after="120"/>
      <w:jc w:val="center"/>
    </w:pPr>
    <w:rPr>
      <w:rFonts w:ascii="Arial Narrow" w:hAnsi="Arial Narrow" w:cs="Arial Narrow"/>
      <w:b/>
      <w:bCs/>
      <w:sz w:val="28"/>
      <w:szCs w:val="28"/>
    </w:rPr>
  </w:style>
  <w:style w:type="paragraph" w:styleId="19">
    <w:name w:val="Маркированный список1"/>
    <w:basedOn w:val="Normal"/>
    <w:qFormat/>
    <w:pPr>
      <w:widowControl w:val="false"/>
      <w:spacing w:lineRule="atLeast" w:line="100" w:before="0" w:after="0"/>
      <w:jc w:val="both"/>
    </w:pPr>
    <w:rPr>
      <w:rFonts w:ascii="Times New Roman" w:hAnsi="Times New Roman" w:cs="Times New Roman"/>
      <w:sz w:val="20"/>
      <w:szCs w:val="20"/>
    </w:rPr>
  </w:style>
  <w:style w:type="paragraph" w:styleId="HTML11">
    <w:name w:val="Стандартный HTML1"/>
    <w:basedOn w:val="Normal"/>
    <w:qFormat/>
    <w:pPr>
      <w:spacing w:lineRule="atLeast" w:line="100" w:before="0" w:after="0"/>
    </w:pPr>
    <w:rPr>
      <w:rFonts w:ascii="Arial Unicode MS" w:hAnsi="Arial Unicode MS" w:eastAsia="Arial Unicode MS" w:cs="Arial Unicode MS"/>
      <w:sz w:val="20"/>
      <w:szCs w:val="20"/>
    </w:rPr>
  </w:style>
  <w:style w:type="paragraph" w:styleId="110">
    <w:name w:val="Обычный (веб)1"/>
    <w:basedOn w:val="Normal"/>
    <w:qFormat/>
    <w:pPr>
      <w:spacing w:lineRule="atLeast" w:line="100" w:before="28" w:after="28"/>
    </w:pPr>
    <w:rPr>
      <w:rFonts w:ascii="Times New Roman" w:hAnsi="Times New Roman" w:cs="Times New Roman"/>
      <w:kern w:val="2"/>
      <w:lang w:bidi="hi-IN"/>
    </w:rPr>
  </w:style>
  <w:style w:type="paragraph" w:styleId="210">
    <w:name w:val="заголовок 2"/>
    <w:basedOn w:val="Normal"/>
    <w:qFormat/>
    <w:pPr>
      <w:spacing w:lineRule="exact" w:line="240" w:before="240" w:after="60"/>
      <w:jc w:val="center"/>
    </w:pPr>
    <w:rPr>
      <w:rFonts w:ascii="MS Outlook" w:hAnsi="MS Outlook" w:eastAsia="MS Mincho" w:cs="MS Outlook"/>
      <w:b/>
      <w:bCs/>
      <w:kern w:val="2"/>
      <w:lang w:val="en-US"/>
    </w:rPr>
  </w:style>
  <w:style w:type="paragraph" w:styleId="ConsPlusCell">
    <w:name w:val="ConsPlusCell"/>
    <w:next w:val="Normal"/>
    <w:qFormat/>
    <w:pPr>
      <w:widowControl w:val="false"/>
      <w:suppressAutoHyphens w:val="true"/>
      <w:bidi w:val="0"/>
      <w:spacing w:before="0" w:after="0"/>
      <w:jc w:val="left"/>
    </w:pPr>
    <w:rPr>
      <w:rFonts w:ascii="Arial" w:hAnsi="Arial" w:eastAsia="Times New Roman" w:cs="Arial"/>
      <w:color w:val="auto"/>
      <w:kern w:val="2"/>
      <w:sz w:val="20"/>
      <w:szCs w:val="20"/>
      <w:lang w:val="ru-RU" w:eastAsia="zh-CN" w:bidi="hi-IN"/>
    </w:rPr>
  </w:style>
  <w:style w:type="paragraph" w:styleId="111">
    <w:name w:val="Текст1"/>
    <w:basedOn w:val="Normal"/>
    <w:qFormat/>
    <w:pPr>
      <w:spacing w:lineRule="exact" w:line="240" w:before="0" w:after="0"/>
    </w:pPr>
    <w:rPr>
      <w:rFonts w:ascii="Courier New" w:hAnsi="Courier New" w:cs="Courier New"/>
      <w:sz w:val="20"/>
      <w:szCs w:val="20"/>
    </w:rPr>
  </w:style>
  <w:style w:type="paragraph" w:styleId="112">
    <w:name w:val="Абзац списка1"/>
    <w:basedOn w:val="Normal"/>
    <w:qFormat/>
    <w:pPr>
      <w:ind w:left="720" w:hanging="0"/>
    </w:pPr>
    <w:rPr>
      <w:rFonts w:cs="Calibri"/>
    </w:rPr>
  </w:style>
  <w:style w:type="paragraph" w:styleId="HTML2">
    <w:name w:val="Стандартный HTML"/>
    <w:basedOn w:val="Normal"/>
    <w:qFormat/>
    <w:pPr>
      <w:spacing w:lineRule="exact" w:line="240" w:before="0" w:after="0"/>
    </w:pPr>
    <w:rPr>
      <w:rFonts w:ascii="Courier New" w:hAnsi="Courier New" w:cs="Courier New"/>
      <w:sz w:val="20"/>
      <w:szCs w:val="20"/>
    </w:rPr>
  </w:style>
  <w:style w:type="paragraph" w:styleId="113">
    <w:name w:val="Знак1 Знак Знак Знак Знак Знак Знак"/>
    <w:basedOn w:val="Normal"/>
    <w:qFormat/>
    <w:pPr>
      <w:spacing w:lineRule="exact" w:line="240" w:before="0" w:after="160"/>
    </w:pPr>
    <w:rPr>
      <w:rFonts w:ascii="Verdana" w:hAnsi="Verdana" w:cs="Verdana"/>
      <w:lang w:val="en-US"/>
    </w:rPr>
  </w:style>
  <w:style w:type="paragraph" w:styleId="Web">
    <w:name w:val="Обычный (Web)"/>
    <w:basedOn w:val="Normal"/>
    <w:qFormat/>
    <w:pPr>
      <w:spacing w:lineRule="exact" w:line="240" w:before="280" w:after="280"/>
    </w:pPr>
    <w:rPr>
      <w:rFonts w:ascii="Times New Roman" w:hAnsi="Times New Roman" w:cs="Times New Roman"/>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Web1">
    <w:name w:val="Обычный (Web) Знак"/>
    <w:basedOn w:val="Normal"/>
    <w:qFormat/>
    <w:pPr>
      <w:spacing w:lineRule="exact" w:line="240" w:before="280" w:after="280"/>
    </w:pPr>
    <w:rPr>
      <w:rFonts w:ascii="Times New Roman" w:hAnsi="Times New Roman" w:cs="Times New Roman"/>
    </w:rPr>
  </w:style>
  <w:style w:type="paragraph" w:styleId="114">
    <w:name w:val="Дата1"/>
    <w:basedOn w:val="Normal"/>
    <w:next w:val="Normal"/>
    <w:qFormat/>
    <w:pPr>
      <w:spacing w:lineRule="exact" w:line="240" w:before="0" w:after="60"/>
      <w:jc w:val="both"/>
    </w:pPr>
    <w:rPr>
      <w:rFonts w:ascii="Times New Roman" w:hAnsi="Times New Roman" w:cs="Times New Roman"/>
    </w:rPr>
  </w:style>
  <w:style w:type="paragraph" w:styleId="212">
    <w:name w:val="Основной текст с отступом 21"/>
    <w:basedOn w:val="Normal"/>
    <w:qFormat/>
    <w:pPr>
      <w:spacing w:lineRule="exact" w:line="480" w:before="0" w:after="120"/>
      <w:ind w:left="283" w:hanging="0"/>
      <w:jc w:val="both"/>
    </w:pPr>
    <w:rPr>
      <w:rFonts w:ascii="Times New Roman" w:hAnsi="Times New Roman" w:cs="Times New Roman"/>
    </w:rPr>
  </w:style>
  <w:style w:type="paragraph" w:styleId="62">
    <w:name w:val="Название объекта6"/>
    <w:basedOn w:val="Normal"/>
    <w:qFormat/>
    <w:pPr>
      <w:spacing w:before="120" w:after="120"/>
    </w:pPr>
    <w:rPr>
      <w:i/>
      <w:iCs/>
    </w:rPr>
  </w:style>
  <w:style w:type="paragraph" w:styleId="38">
    <w:name w:val="Заголовок3"/>
    <w:basedOn w:val="Normal"/>
    <w:qFormat/>
    <w:pPr>
      <w:keepNext w:val="true"/>
      <w:spacing w:before="240" w:after="120"/>
    </w:pPr>
    <w:rPr>
      <w:rFonts w:ascii="Liberation Sans" w:hAnsi="Liberation Sans" w:eastAsia="Microsoft YaHei"/>
      <w:sz w:val="28"/>
      <w:szCs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LibreOffice/7.5.3.2$Windows_X86_64 LibreOffice_project/9f56dff12ba03b9acd7730a5a481eea045e468f3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dc:description/>
  <dc:language>ru-RU</dc:language>
  <cp:lastModifiedBy/>
  <dcterms:modified xsi:type="dcterms:W3CDTF">2026-06-03T08:53:09Z</dcterms:modified>
  <cp:revision>13</cp:revision>
  <dc:subject/>
  <dc:title>Д О Г О В О Р   №  28м</dc:title>
</cp:coreProperties>
</file>

<file path=docProps/custom.xml><?xml version="1.0" encoding="utf-8"?>
<Properties xmlns="http://schemas.openxmlformats.org/officeDocument/2006/custom-properties" xmlns:vt="http://schemas.openxmlformats.org/officeDocument/2006/docPropsVTypes"/>
</file>