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spacing w:before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>
        <w:rPr>
          <w:rFonts w:ascii="Times New Roman" w:hAnsi="Times New Roman" w:cs="Times New Roman"/>
          <w:sz w:val="26"/>
          <w:szCs w:val="26"/>
        </w:rPr>
        <w:t xml:space="preserve">КОНТРАКТ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_____________</w:t>
      </w:r>
      <w:r>
        <w:rPr>
          <w:rFonts w:ascii="Times New Roman" w:hAnsi="Times New Roman" w:cs="Times New Roman"/>
          <w:sz w:val="26"/>
          <w:szCs w:val="26"/>
          <w:lang w:val="en-US"/>
        </w:rPr>
      </w:r>
      <w:r>
        <w:rPr>
          <w:rFonts w:ascii="Times New Roman" w:hAnsi="Times New Roman" w:cs="Times New Roman"/>
          <w:sz w:val="26"/>
          <w:szCs w:val="26"/>
          <w:lang w:val="en-US"/>
        </w:rPr>
      </w:r>
    </w:p>
    <w:p>
      <w:pPr>
        <w:pStyle w:val="959"/>
        <w:spacing w:before="0" w:line="276" w:lineRule="auto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ОКАЗАНИЕ УСЛУГ </w:t>
      </w:r>
      <w:r>
        <w:rPr>
          <w:rFonts w:ascii="Times New Roman" w:hAnsi="Times New Roman" w:cs="Times New Roman"/>
          <w:sz w:val="26"/>
          <w:szCs w:val="26"/>
        </w:rPr>
        <w:t xml:space="preserve">ТЕЛЕГРАФНОЙ </w:t>
      </w:r>
      <w:r>
        <w:rPr>
          <w:rFonts w:ascii="Times New Roman" w:hAnsi="Times New Roman" w:cs="Times New Roman"/>
          <w:caps/>
          <w:sz w:val="26"/>
          <w:szCs w:val="26"/>
        </w:rPr>
        <w:t xml:space="preserve">СВЯЗИ</w:t>
      </w:r>
      <w:r>
        <w:rPr>
          <w:rFonts w:ascii="Times New Roman" w:hAnsi="Times New Roman" w:cs="Times New Roman"/>
          <w:caps/>
          <w:sz w:val="26"/>
          <w:szCs w:val="26"/>
        </w:rPr>
      </w:r>
      <w:r>
        <w:rPr>
          <w:rFonts w:ascii="Times New Roman" w:hAnsi="Times New Roman" w:cs="Times New Roman"/>
          <w:caps/>
          <w:sz w:val="26"/>
          <w:szCs w:val="26"/>
        </w:rPr>
      </w:r>
    </w:p>
    <w:p>
      <w:pPr>
        <w:pStyle w:val="958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center"/>
        <w:spacing w:line="276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ИКЗ: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26</w:t>
      </w:r>
      <w:r>
        <w:rPr>
          <w:sz w:val="26"/>
          <w:szCs w:val="26"/>
        </w:rPr>
        <w:t xml:space="preserve">177058462367705010010008</w:t>
      </w:r>
      <w:r>
        <w:rPr>
          <w:sz w:val="26"/>
          <w:szCs w:val="26"/>
        </w:rPr>
        <w:t xml:space="preserve">0000000244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632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"/>
        <w:gridCol w:w="10382"/>
      </w:tblGrid>
      <w:tr>
        <w:tblPrEx/>
        <w:trPr>
          <w:trHeight w:val="4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82" w:type="dxa"/>
            <w:vAlign w:val="center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г.Москва                                                   </w:t>
            </w:r>
            <w:r>
              <w:rPr>
                <w:sz w:val="26"/>
                <w:szCs w:val="26"/>
              </w:rPr>
              <w:t xml:space="preserve">                           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 «_</w:t>
            </w:r>
            <w:r>
              <w:rPr>
                <w:sz w:val="26"/>
                <w:szCs w:val="26"/>
              </w:rPr>
              <w:t xml:space="preserve">_</w:t>
            </w:r>
            <w:r>
              <w:rPr>
                <w:sz w:val="26"/>
                <w:szCs w:val="26"/>
              </w:rPr>
              <w:t xml:space="preserve">_»__________</w:t>
            </w:r>
            <w:r>
              <w:rPr>
                <w:sz w:val="26"/>
                <w:szCs w:val="26"/>
              </w:rPr>
              <w:t xml:space="preserve">202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6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___________________</w:t>
      </w:r>
      <w:r>
        <w:rPr>
          <w:color w:val="000000"/>
          <w:sz w:val="26"/>
          <w:szCs w:val="26"/>
        </w:rPr>
        <w:t xml:space="preserve">, и</w:t>
      </w:r>
      <w:r>
        <w:rPr>
          <w:color w:val="000000"/>
          <w:sz w:val="26"/>
          <w:szCs w:val="26"/>
        </w:rPr>
        <w:t xml:space="preserve">менуемое в дальнейшем </w:t>
      </w:r>
      <w:r>
        <w:rPr>
          <w:color w:val="000000"/>
          <w:sz w:val="26"/>
          <w:szCs w:val="26"/>
        </w:rPr>
        <w:t xml:space="preserve">__________</w:t>
      </w:r>
      <w:r>
        <w:rPr>
          <w:color w:val="000000"/>
          <w:sz w:val="26"/>
          <w:szCs w:val="26"/>
        </w:rPr>
        <w:t xml:space="preserve">, действующее на основании Устава и по лицензи</w:t>
      </w:r>
      <w:r>
        <w:rPr>
          <w:color w:val="000000"/>
          <w:sz w:val="26"/>
          <w:szCs w:val="26"/>
        </w:rPr>
        <w:t xml:space="preserve">и</w:t>
      </w:r>
      <w:r>
        <w:rPr>
          <w:color w:val="000000"/>
          <w:sz w:val="26"/>
          <w:szCs w:val="26"/>
        </w:rPr>
        <w:t xml:space="preserve"> Федеральной службы по надзору в сфере связи, </w:t>
      </w:r>
      <w:r>
        <w:rPr>
          <w:sz w:val="26"/>
          <w:szCs w:val="26"/>
        </w:rPr>
        <w:t xml:space="preserve">информационных технологий и массовых коммуникаций </w:t>
      </w:r>
      <w:r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_________</w:t>
      </w:r>
      <w:r>
        <w:rPr>
          <w:color w:val="000000"/>
          <w:sz w:val="26"/>
          <w:szCs w:val="26"/>
        </w:rPr>
        <w:br w:type="textWrapping" w:clear="all"/>
      </w:r>
      <w:r>
        <w:rPr>
          <w:color w:val="000000"/>
          <w:sz w:val="26"/>
          <w:szCs w:val="26"/>
        </w:rPr>
        <w:t xml:space="preserve">№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__________</w:t>
      </w:r>
      <w:r>
        <w:rPr>
          <w:color w:val="000000"/>
          <w:sz w:val="26"/>
          <w:szCs w:val="26"/>
        </w:rPr>
        <w:t xml:space="preserve">, в лице </w:t>
      </w:r>
      <w:r>
        <w:rPr>
          <w:sz w:val="26"/>
          <w:szCs w:val="26"/>
        </w:rPr>
        <w:t xml:space="preserve">директора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____________________________</w:t>
      </w:r>
      <w:r>
        <w:rPr>
          <w:sz w:val="26"/>
          <w:szCs w:val="26"/>
        </w:rPr>
        <w:t xml:space="preserve">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__________________________________________</w:t>
      </w:r>
      <w:r>
        <w:rPr>
          <w:sz w:val="26"/>
          <w:szCs w:val="26"/>
        </w:rPr>
        <w:t xml:space="preserve">действующей на ос</w:t>
      </w:r>
      <w:r>
        <w:rPr>
          <w:sz w:val="26"/>
          <w:szCs w:val="26"/>
        </w:rPr>
        <w:t xml:space="preserve">но</w:t>
      </w:r>
      <w:r>
        <w:rPr>
          <w:sz w:val="26"/>
          <w:szCs w:val="26"/>
        </w:rPr>
        <w:t xml:space="preserve">вании доверенности от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__________________</w:t>
      </w:r>
      <w:r>
        <w:rPr>
          <w:color w:val="000000"/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  <w:t xml:space="preserve">с одной стороны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Федеральная служба по надзору в сфере связи, информационных технологий и массовых коммуникаций (Роскомнадзор), именуемая в дальнейшем «Абонент», в лице заместителя начальника Финансово-административного управления Пименова Юрия Александровича</w:t>
      </w:r>
      <w:r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 xml:space="preserve">действующего на основании доверенности от 12</w:t>
      </w:r>
      <w:r>
        <w:rPr>
          <w:sz w:val="26"/>
          <w:szCs w:val="26"/>
        </w:rPr>
        <w:t xml:space="preserve">.01</w:t>
      </w:r>
      <w:r>
        <w:rPr>
          <w:sz w:val="26"/>
          <w:szCs w:val="26"/>
        </w:rPr>
        <w:t xml:space="preserve">.2026 № 3</w:t>
      </w:r>
      <w:r>
        <w:rPr>
          <w:sz w:val="26"/>
          <w:szCs w:val="26"/>
        </w:rPr>
        <w:t xml:space="preserve">-Д</w:t>
      </w:r>
      <w:r>
        <w:rPr>
          <w:sz w:val="26"/>
          <w:szCs w:val="26"/>
        </w:rPr>
        <w:t xml:space="preserve">, с другой стороны, именуемые в дальнейшем каждый в отдельности Сторона, а</w:t>
      </w:r>
      <w:r>
        <w:rPr>
          <w:sz w:val="26"/>
          <w:szCs w:val="26"/>
        </w:rPr>
        <w:t xml:space="preserve"> вместе Стороны, руководствуясь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пунктом </w:t>
      </w:r>
      <w:r>
        <w:rPr>
          <w:sz w:val="26"/>
          <w:szCs w:val="26"/>
        </w:rPr>
        <w:t xml:space="preserve">4 части 1 статьи 93 Федерал</w:t>
      </w:r>
      <w:r>
        <w:rPr>
          <w:sz w:val="26"/>
          <w:szCs w:val="26"/>
        </w:rPr>
        <w:t xml:space="preserve">ьного закона от 05.04.2013</w:t>
      </w:r>
      <w:r>
        <w:rPr>
          <w:sz w:val="26"/>
          <w:szCs w:val="26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на основании итогового протокола </w:t>
      </w:r>
      <w:r>
        <w:rPr>
          <w:sz w:val="26"/>
          <w:szCs w:val="26"/>
        </w:rPr>
        <w:t xml:space="preserve">закупочной сессии от</w:t>
      </w:r>
      <w:r>
        <w:rPr>
          <w:sz w:val="26"/>
          <w:szCs w:val="26"/>
        </w:rPr>
        <w:t xml:space="preserve"> «____» _________2026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___________________</w:t>
      </w:r>
      <w:r>
        <w:rPr>
          <w:sz w:val="26"/>
          <w:szCs w:val="26"/>
        </w:rPr>
        <w:t xml:space="preserve">, заключили Г</w:t>
      </w:r>
      <w:r>
        <w:rPr>
          <w:sz w:val="26"/>
          <w:szCs w:val="26"/>
        </w:rPr>
        <w:t xml:space="preserve">осударственный контракт (далее – Контракт) о нижеследующем: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ПРЕДМЕТ КОНТРАКТА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89"/>
        <w:numPr>
          <w:ilvl w:val="1"/>
          <w:numId w:val="5"/>
        </w:numPr>
        <w:ind w:firstLine="177"/>
        <w:jc w:val="both"/>
        <w:spacing w:line="276" w:lineRule="auto"/>
        <w:tabs>
          <w:tab w:val="num" w:pos="426" w:leader="none"/>
          <w:tab w:val="clear" w:pos="53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Код бюджетной классификации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09604012340390020242</w:t>
      </w:r>
      <w:r>
        <w:rPr>
          <w:color w:val="000000"/>
          <w:sz w:val="26"/>
          <w:szCs w:val="26"/>
          <w:shd w:val="clear" w:color="auto" w:fill="ffffff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9"/>
        <w:numPr>
          <w:ilvl w:val="1"/>
          <w:numId w:val="5"/>
        </w:numPr>
        <w:ind w:firstLine="177"/>
        <w:jc w:val="both"/>
        <w:spacing w:line="276" w:lineRule="auto"/>
        <w:tabs>
          <w:tab w:val="num" w:pos="426" w:leader="none"/>
          <w:tab w:val="clear" w:pos="53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Код плательщика для расчетов за услуги </w:t>
      </w:r>
      <w:r>
        <w:rPr>
          <w:sz w:val="26"/>
          <w:szCs w:val="26"/>
          <w:shd w:val="clear" w:color="auto" w:fill="ffffff"/>
        </w:rPr>
        <w:t xml:space="preserve">связи №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_______</w:t>
      </w:r>
      <w:r>
        <w:rPr>
          <w:sz w:val="26"/>
          <w:szCs w:val="26"/>
          <w:shd w:val="clear" w:color="auto" w:fill="ffffff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9"/>
        <w:numPr>
          <w:ilvl w:val="1"/>
          <w:numId w:val="5"/>
        </w:numPr>
        <w:ind w:left="0" w:firstLine="709"/>
        <w:jc w:val="both"/>
        <w:spacing w:line="276" w:lineRule="auto"/>
        <w:tabs>
          <w:tab w:val="clear" w:pos="53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Осущ</w:t>
      </w:r>
      <w:r>
        <w:rPr>
          <w:sz w:val="26"/>
          <w:szCs w:val="26"/>
        </w:rPr>
        <w:t xml:space="preserve">ествление закупки по </w:t>
      </w:r>
      <w:r>
        <w:rPr>
          <w:sz w:val="26"/>
          <w:szCs w:val="26"/>
        </w:rPr>
        <w:t xml:space="preserve">Контракту производится на основании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пункта 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части 1 статьи </w:t>
      </w:r>
      <w:r>
        <w:rPr>
          <w:sz w:val="26"/>
          <w:szCs w:val="26"/>
        </w:rPr>
        <w:t xml:space="preserve">93 Федерального закона от 05.04.2013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44-ФЗ «О контрактной системе в сфере закупок товаров, работ, услуг для обеспечения государственных и муниц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пальных нужд» у единственного исполнителя – </w:t>
      </w:r>
      <w:r>
        <w:rPr>
          <w:sz w:val="26"/>
          <w:szCs w:val="26"/>
        </w:rPr>
        <w:t xml:space="preserve">_____________________</w:t>
      </w:r>
      <w:r>
        <w:rPr>
          <w:sz w:val="26"/>
          <w:szCs w:val="26"/>
        </w:rPr>
        <w:t xml:space="preserve">, внесенного под номером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77-2-8 в Перечень организаций, осуществляющих деятельность в сфере оказания услуг электр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связи, включенных в реестр субъектов естественных монополий Решением Правления МАП России №</w:t>
      </w:r>
      <w:r>
        <w:rPr>
          <w:sz w:val="26"/>
          <w:szCs w:val="26"/>
        </w:rPr>
        <w:t xml:space="preserve"> 5/11-Р от 24.03.2000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9"/>
        <w:numPr>
          <w:ilvl w:val="1"/>
          <w:numId w:val="5"/>
        </w:numPr>
        <w:ind w:left="0" w:firstLine="709"/>
        <w:jc w:val="both"/>
        <w:spacing w:line="276" w:lineRule="auto"/>
        <w:tabs>
          <w:tab w:val="clear" w:pos="53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соот</w:t>
      </w:r>
      <w:r>
        <w:rPr>
          <w:sz w:val="26"/>
          <w:szCs w:val="26"/>
        </w:rPr>
        <w:t xml:space="preserve">ветствии с </w:t>
      </w:r>
      <w:r>
        <w:rPr>
          <w:sz w:val="26"/>
          <w:szCs w:val="26"/>
        </w:rPr>
        <w:t xml:space="preserve">Контрактом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обязуется оказать АБОНЕНТУ услуги связи, состав и перечень которых, а также дополнительные права и обязанности Сторон </w:t>
      </w:r>
      <w:r>
        <w:rPr>
          <w:sz w:val="26"/>
          <w:szCs w:val="26"/>
        </w:rPr>
        <w:t xml:space="preserve">указаны в Техническом задании</w:t>
      </w:r>
      <w:r>
        <w:rPr>
          <w:sz w:val="26"/>
          <w:szCs w:val="26"/>
        </w:rPr>
        <w:t xml:space="preserve"> на оказание</w:t>
      </w:r>
      <w:r>
        <w:rPr>
          <w:sz w:val="26"/>
          <w:szCs w:val="26"/>
        </w:rPr>
        <w:t xml:space="preserve"> услуг связи</w:t>
      </w:r>
      <w:r>
        <w:rPr>
          <w:sz w:val="26"/>
          <w:szCs w:val="26"/>
        </w:rPr>
        <w:t xml:space="preserve"> (п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иложение № 1 к</w:t>
      </w:r>
      <w:r>
        <w:rPr>
          <w:sz w:val="26"/>
          <w:szCs w:val="26"/>
        </w:rPr>
        <w:t xml:space="preserve"> Контракту)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Техническое задание</w:t>
      </w:r>
      <w:r>
        <w:rPr>
          <w:sz w:val="26"/>
          <w:szCs w:val="26"/>
        </w:rPr>
        <w:t xml:space="preserve"> на оказание услуг связи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</w:t>
      </w:r>
      <w:r>
        <w:rPr>
          <w:sz w:val="26"/>
          <w:szCs w:val="26"/>
        </w:rPr>
        <w:t xml:space="preserve">риложение № 1 к </w:t>
      </w:r>
      <w:r>
        <w:rPr>
          <w:sz w:val="26"/>
          <w:szCs w:val="26"/>
        </w:rPr>
        <w:t xml:space="preserve">Контракту)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тс</w:t>
      </w:r>
      <w:r>
        <w:rPr>
          <w:sz w:val="26"/>
          <w:szCs w:val="26"/>
        </w:rPr>
        <w:t xml:space="preserve">я неотъемлемой частью </w:t>
      </w:r>
      <w:r>
        <w:rPr>
          <w:sz w:val="26"/>
          <w:szCs w:val="26"/>
        </w:rPr>
        <w:t xml:space="preserve">Контракт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1.5</w:t>
      </w:r>
      <w:r>
        <w:rPr>
          <w:sz w:val="26"/>
          <w:szCs w:val="26"/>
        </w:rPr>
        <w:t xml:space="preserve">. Цена </w:t>
      </w:r>
      <w:r>
        <w:rPr>
          <w:sz w:val="26"/>
          <w:szCs w:val="26"/>
        </w:rPr>
        <w:t xml:space="preserve">Контракта составляет</w:t>
      </w:r>
      <w:r>
        <w:rPr>
          <w:sz w:val="26"/>
          <w:szCs w:val="26"/>
        </w:rPr>
        <w:t xml:space="preserve"> 9</w:t>
      </w:r>
      <w:r>
        <w:rPr>
          <w:sz w:val="26"/>
          <w:szCs w:val="26"/>
        </w:rPr>
        <w:t xml:space="preserve">0 000</w:t>
      </w:r>
      <w:r>
        <w:rPr>
          <w:sz w:val="26"/>
          <w:szCs w:val="26"/>
        </w:rPr>
        <w:t xml:space="preserve"> (девяносто тысяч</w:t>
      </w:r>
      <w:r>
        <w:rPr>
          <w:sz w:val="26"/>
          <w:szCs w:val="26"/>
        </w:rPr>
        <w:t xml:space="preserve">) руб</w:t>
      </w:r>
      <w:r>
        <w:rPr>
          <w:sz w:val="26"/>
          <w:szCs w:val="26"/>
        </w:rPr>
        <w:t xml:space="preserve">лей 00 копеек</w:t>
      </w:r>
      <w:r>
        <w:rPr>
          <w:sz w:val="26"/>
          <w:szCs w:val="26"/>
        </w:rPr>
        <w:t xml:space="preserve">, в том числе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НДС, предусмотренный действующим законодательством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Цена </w:t>
      </w:r>
      <w:r>
        <w:rPr>
          <w:sz w:val="26"/>
          <w:szCs w:val="26"/>
        </w:rPr>
        <w:t xml:space="preserve">Контракта является твердой и определяется на весь срок исполнения Контракта. В формировании цены Контракта применяется тарифный метод.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Источник финансирования: </w:t>
      </w:r>
      <w:r>
        <w:rPr>
          <w:sz w:val="26"/>
          <w:szCs w:val="26"/>
        </w:rPr>
        <w:t xml:space="preserve">Федеральный бюджет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Изменение цены Контракта возможно по соглашению сторо</w:t>
      </w:r>
      <w:r>
        <w:rPr>
          <w:sz w:val="26"/>
          <w:szCs w:val="26"/>
        </w:rPr>
        <w:t xml:space="preserve">н в случаях, предусмотренных </w:t>
      </w:r>
      <w:r>
        <w:rPr>
          <w:sz w:val="26"/>
          <w:szCs w:val="26"/>
        </w:rPr>
        <w:t xml:space="preserve">статьей</w:t>
      </w:r>
      <w:r>
        <w:rPr>
          <w:sz w:val="26"/>
          <w:szCs w:val="26"/>
        </w:rPr>
        <w:t xml:space="preserve"> 95 Федеральног</w:t>
      </w:r>
      <w:r>
        <w:rPr>
          <w:sz w:val="26"/>
          <w:szCs w:val="26"/>
        </w:rPr>
        <w:t xml:space="preserve">о закона от 05.04.2013 № 44-ФЗ «</w:t>
      </w:r>
      <w:r>
        <w:rPr>
          <w:sz w:val="26"/>
          <w:szCs w:val="26"/>
        </w:rPr>
        <w:t xml:space="preserve">О контрактной системе в сфере закупок товаров, работ, услуг для обеспечения госуд</w:t>
      </w:r>
      <w:r>
        <w:rPr>
          <w:sz w:val="26"/>
          <w:szCs w:val="26"/>
        </w:rPr>
        <w:t xml:space="preserve">арственных и муниципальных нужд»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391" w:hanging="391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ОБЯЗАТЕЛЬСТВА </w:t>
      </w:r>
      <w:r>
        <w:rPr>
          <w:b w:val="0"/>
          <w:color w:val="000000"/>
          <w:sz w:val="26"/>
          <w:szCs w:val="26"/>
          <w:lang w:val="en-US"/>
        </w:rPr>
        <w:t xml:space="preserve">___________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обеспечивает оказание АБОНЕНТУ услуг</w:t>
      </w:r>
      <w:r>
        <w:rPr>
          <w:sz w:val="26"/>
          <w:szCs w:val="26"/>
        </w:rPr>
        <w:t xml:space="preserve"> связи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составляющих предмет</w:t>
      </w:r>
      <w:r>
        <w:rPr>
          <w:sz w:val="26"/>
          <w:szCs w:val="26"/>
        </w:rPr>
        <w:t xml:space="preserve"> Контракта, в соответствии с </w:t>
      </w:r>
      <w:r>
        <w:rPr>
          <w:sz w:val="26"/>
          <w:szCs w:val="26"/>
        </w:rPr>
        <w:t xml:space="preserve">Техническ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м задани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на оказание</w:t>
      </w:r>
      <w:r>
        <w:rPr>
          <w:sz w:val="26"/>
          <w:szCs w:val="26"/>
        </w:rPr>
        <w:t xml:space="preserve"> услуг связи </w:t>
      </w:r>
      <w:r>
        <w:rPr>
          <w:sz w:val="26"/>
          <w:szCs w:val="26"/>
        </w:rPr>
        <w:t xml:space="preserve">(п</w:t>
      </w:r>
      <w:r>
        <w:rPr>
          <w:sz w:val="26"/>
          <w:szCs w:val="26"/>
        </w:rPr>
        <w:t xml:space="preserve">риложение № 1 к</w:t>
      </w:r>
      <w:r>
        <w:rPr>
          <w:sz w:val="26"/>
          <w:szCs w:val="26"/>
        </w:rPr>
        <w:t xml:space="preserve"> Контракту)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  <w:t xml:space="preserve"> оказывает АБОНЕНТУ услуги связи непрерывно, кроме времени устранения внезапных отказов, а также проведения плановых профилактич</w:t>
      </w:r>
      <w:r>
        <w:rPr>
          <w:sz w:val="26"/>
          <w:szCs w:val="26"/>
        </w:rPr>
        <w:t xml:space="preserve">еских и регламентных работ, а также времени, необходимого для оперативного устранения отказов или повреждений линейного, кабельного или станционного оборудования. Профилактические и регламентные работы проводятся преимущественно в часы наименьшей нагрузки.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гарантирует качество оказываемых услуг связи в соответствии с действующими нормативными актами</w:t>
      </w:r>
      <w:r>
        <w:rPr>
          <w:sz w:val="26"/>
          <w:szCs w:val="26"/>
        </w:rPr>
        <w:t xml:space="preserve">. При оказании услуг связи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обязуется соблюдать технологические нормы, установленные Приказом </w:t>
      </w:r>
      <w:r>
        <w:rPr>
          <w:sz w:val="26"/>
          <w:szCs w:val="26"/>
        </w:rPr>
        <w:t xml:space="preserve">Министерства цифрового развития, связи и массовых коммуникаций Российской Федерации от 25.11.2021 № 1229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требований к организационно-техническому обеспечению устойчивого функционирования сети связи общего пользования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Технические показатели, характеризующие качество оказываемых услуг, указываются в </w:t>
      </w:r>
      <w:r>
        <w:rPr>
          <w:sz w:val="26"/>
          <w:szCs w:val="26"/>
        </w:rPr>
        <w:t xml:space="preserve"> Техническом задании на оказании услуг связи </w:t>
      </w:r>
      <w:r>
        <w:rPr>
          <w:sz w:val="26"/>
          <w:szCs w:val="26"/>
        </w:rPr>
        <w:t xml:space="preserve">(п</w:t>
      </w:r>
      <w:r>
        <w:rPr>
          <w:sz w:val="26"/>
          <w:szCs w:val="26"/>
        </w:rPr>
        <w:t xml:space="preserve">риложение № 1 к </w:t>
      </w:r>
      <w:r>
        <w:rPr>
          <w:sz w:val="26"/>
          <w:szCs w:val="26"/>
        </w:rPr>
        <w:t xml:space="preserve">Контракту)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r>
        <w:rPr>
          <w:sz w:val="26"/>
          <w:szCs w:val="26"/>
        </w:rPr>
        <w:t xml:space="preserve">Заказах на оказание услуг связи.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обязуется устранять в установленные действующими нормативными актами сроки неисправности, препятствующие пользованию Услугами.  Подробное описание неисправностей и сроки их устране</w:t>
      </w:r>
      <w:r>
        <w:rPr>
          <w:sz w:val="26"/>
          <w:szCs w:val="26"/>
        </w:rPr>
        <w:t xml:space="preserve">ния размещены на сайте 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"http://www.cnt.ru"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www.cnt.ru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в разделе «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"http://www.moscow.cnt.ru/investment/reports_fst/"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Раскрытие информации в части регулируемых услуг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обязуется выполнять дополнительные обязательства перед АБОНЕНТОМ, добро</w:t>
      </w:r>
      <w:r>
        <w:rPr>
          <w:sz w:val="26"/>
          <w:szCs w:val="26"/>
        </w:rPr>
        <w:t xml:space="preserve">вольно принимаемые на себя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в соответствии с </w:t>
      </w:r>
      <w:r>
        <w:rPr>
          <w:sz w:val="26"/>
          <w:szCs w:val="26"/>
        </w:rPr>
        <w:t xml:space="preserve">Контрактом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</w:t>
      </w:r>
      <w:r>
        <w:rPr>
          <w:color w:val="000000"/>
          <w:sz w:val="26"/>
          <w:szCs w:val="26"/>
        </w:rPr>
        <w:t xml:space="preserve"> вправе </w:t>
      </w:r>
      <w:r>
        <w:rPr>
          <w:color w:val="000000"/>
          <w:sz w:val="26"/>
          <w:szCs w:val="26"/>
        </w:rPr>
        <w:t xml:space="preserve">приостановить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оказание услуг связи при возникновении чрезвычайных ситуаций природного и техногенного  </w:t>
      </w:r>
      <w:r>
        <w:rPr>
          <w:sz w:val="26"/>
          <w:szCs w:val="26"/>
        </w:rPr>
        <w:t xml:space="preserve">характера, в соответствии со статьей </w:t>
      </w:r>
      <w:r>
        <w:rPr>
          <w:sz w:val="26"/>
          <w:szCs w:val="26"/>
        </w:rPr>
        <w:t xml:space="preserve">66 Федерального закона от  07.07.200</w:t>
      </w:r>
      <w:r>
        <w:rPr>
          <w:sz w:val="26"/>
          <w:szCs w:val="26"/>
        </w:rPr>
        <w:t xml:space="preserve">3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126-ФЗ «О связи». </w:t>
      </w:r>
      <w:r>
        <w:rPr>
          <w:sz w:val="26"/>
          <w:szCs w:val="26"/>
        </w:rPr>
        <w:t xml:space="preserve">Приостановление оказания услуг связи в данном случае не распространяется на приоритетных пользователей в соответствии с Положением утвержденного постановлением Правительства Российск</w:t>
      </w:r>
      <w:r>
        <w:rPr>
          <w:sz w:val="26"/>
          <w:szCs w:val="26"/>
        </w:rPr>
        <w:t xml:space="preserve">ой Федерации от 20.05.2022 № 921 «О приоритетном использовании,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характера».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ОБЯЗАТЕЛЬСТВА АБОНЕНТА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</w:t>
      </w:r>
      <w:r>
        <w:rPr>
          <w:sz w:val="26"/>
          <w:szCs w:val="26"/>
        </w:rPr>
        <w:t xml:space="preserve">НЕНТ оплачивает услуги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в порядке, размере и сроки, предусмотренные 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азделом 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 извещает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обо всех случаях перерывов связи в оказываемых АБОНЕНТУ услугах.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 обеспечива</w:t>
      </w:r>
      <w:r>
        <w:rPr>
          <w:sz w:val="26"/>
          <w:szCs w:val="26"/>
        </w:rPr>
        <w:t xml:space="preserve">ет доступ специалистов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к месту установки аппаратуры.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 обязан предпринимать меры по защите абонентского терминала от воздействия вирусов, а также препятствовать распространению спама и вирусов с его абонентского терминала.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/>
      <w:bookmarkStart w:id="0" w:name="_Ref383527907"/>
      <w:r>
        <w:rPr>
          <w:b w:val="0"/>
          <w:color w:val="000000"/>
          <w:sz w:val="26"/>
          <w:szCs w:val="26"/>
        </w:rPr>
        <w:t xml:space="preserve">СТОИМОСТЬ УСЛУГ И ПОРЯДОК РАСЧЕТОВ</w:t>
      </w:r>
      <w:bookmarkEnd w:id="0"/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Оплата услуг производится АБОНЕНТОМ по</w:t>
      </w:r>
      <w:r>
        <w:rPr>
          <w:sz w:val="26"/>
          <w:szCs w:val="26"/>
        </w:rPr>
        <w:t xml:space="preserve"> ценам, действующим на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и указанным в </w:t>
      </w:r>
      <w:r>
        <w:rPr>
          <w:sz w:val="26"/>
          <w:szCs w:val="26"/>
        </w:rPr>
        <w:t xml:space="preserve">Техническом задании на оказании услуг свя</w:t>
      </w:r>
      <w:r>
        <w:rPr>
          <w:sz w:val="26"/>
          <w:szCs w:val="26"/>
        </w:rPr>
        <w:t xml:space="preserve">зи (п</w:t>
      </w:r>
      <w:r>
        <w:rPr>
          <w:sz w:val="26"/>
          <w:szCs w:val="26"/>
        </w:rPr>
        <w:t xml:space="preserve">риложение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№ 1 к </w:t>
      </w:r>
      <w:r>
        <w:rPr>
          <w:sz w:val="26"/>
          <w:szCs w:val="26"/>
        </w:rPr>
        <w:t xml:space="preserve">Контракту)</w:t>
      </w:r>
      <w:r>
        <w:rPr>
          <w:sz w:val="26"/>
          <w:szCs w:val="26"/>
        </w:rPr>
        <w:t xml:space="preserve">. Причитающиеся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суммы за оказанные услуги увеличиваются на сумму налога на добавленную стоимость (НДС). Сумма НДС указывается в счете </w:t>
      </w:r>
      <w:r>
        <w:rPr>
          <w:sz w:val="26"/>
          <w:szCs w:val="26"/>
        </w:rPr>
        <w:t xml:space="preserve">на оплату услуг </w:t>
      </w:r>
      <w:r>
        <w:rPr>
          <w:sz w:val="26"/>
          <w:szCs w:val="26"/>
          <w:lang w:val="en-US"/>
        </w:rPr>
        <w:t xml:space="preserve">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отдельно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9"/>
        <w:numPr>
          <w:ilvl w:val="1"/>
          <w:numId w:val="5"/>
        </w:numPr>
        <w:ind w:left="0" w:firstLine="709"/>
        <w:jc w:val="both"/>
        <w:spacing w:line="276" w:lineRule="auto"/>
        <w:tabs>
          <w:tab w:val="left" w:pos="426" w:leader="none"/>
        </w:tabs>
        <w:rPr>
          <w:color w:val="000000"/>
          <w:sz w:val="26"/>
          <w:szCs w:val="26"/>
        </w:rPr>
      </w:pPr>
      <w:r/>
      <w:bookmarkStart w:id="1" w:name="_Ref413168326"/>
      <w:r>
        <w:rPr>
          <w:bCs/>
          <w:color w:val="000000"/>
          <w:sz w:val="26"/>
          <w:szCs w:val="26"/>
        </w:rPr>
        <w:t xml:space="preserve">Контроль  за условием</w:t>
      </w:r>
      <w:r>
        <w:rPr>
          <w:bCs/>
          <w:color w:val="000000"/>
          <w:sz w:val="26"/>
          <w:szCs w:val="26"/>
        </w:rPr>
        <w:t xml:space="preserve"> о цене</w:t>
      </w:r>
      <w:r>
        <w:rPr>
          <w:bCs/>
          <w:color w:val="000000"/>
          <w:sz w:val="26"/>
          <w:szCs w:val="26"/>
        </w:rPr>
        <w:t xml:space="preserve">, предусмотренн</w:t>
      </w:r>
      <w:r>
        <w:rPr>
          <w:bCs/>
          <w:color w:val="000000"/>
          <w:sz w:val="26"/>
          <w:szCs w:val="26"/>
        </w:rPr>
        <w:t xml:space="preserve">ы</w:t>
      </w:r>
      <w:r>
        <w:rPr>
          <w:bCs/>
          <w:color w:val="000000"/>
          <w:sz w:val="26"/>
          <w:szCs w:val="26"/>
        </w:rPr>
        <w:t xml:space="preserve">м пунктом </w:t>
      </w:r>
      <w:r>
        <w:rPr>
          <w:bCs/>
          <w:color w:val="000000"/>
          <w:sz w:val="26"/>
          <w:szCs w:val="26"/>
        </w:rPr>
        <w:t xml:space="preserve">1.5.</w:t>
      </w:r>
      <w:r>
        <w:rPr>
          <w:bCs/>
          <w:color w:val="000000"/>
          <w:sz w:val="26"/>
          <w:szCs w:val="26"/>
        </w:rPr>
        <w:t xml:space="preserve"> Контракта, осуществляет </w:t>
      </w:r>
      <w:r>
        <w:rPr>
          <w:color w:val="000000"/>
          <w:sz w:val="26"/>
          <w:szCs w:val="26"/>
        </w:rPr>
        <w:t xml:space="preserve">АБОНЕНТ. </w:t>
      </w:r>
      <w:r>
        <w:rPr>
          <w:bCs/>
          <w:color w:val="000000"/>
          <w:sz w:val="26"/>
          <w:szCs w:val="26"/>
        </w:rPr>
        <w:t xml:space="preserve">Если после оплаты очередного отчетного периода становится очевидным, что при оплате следующего отчетного периода</w:t>
      </w:r>
      <w:r>
        <w:rPr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установленная в пункте </w:t>
      </w:r>
      <w:r>
        <w:rPr>
          <w:bCs/>
          <w:color w:val="000000"/>
          <w:sz w:val="26"/>
          <w:szCs w:val="26"/>
        </w:rPr>
        <w:t xml:space="preserve">1.5.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цена </w:t>
      </w:r>
      <w:r>
        <w:rPr>
          <w:bCs/>
          <w:color w:val="000000"/>
          <w:sz w:val="26"/>
          <w:szCs w:val="26"/>
        </w:rPr>
        <w:t xml:space="preserve">Контракта может быть превышена, АБОНЕНТ неза</w:t>
      </w:r>
      <w:r>
        <w:rPr>
          <w:bCs/>
          <w:color w:val="000000"/>
          <w:sz w:val="26"/>
          <w:szCs w:val="26"/>
        </w:rPr>
        <w:t xml:space="preserve">медлительно информирует </w:t>
      </w:r>
      <w:r>
        <w:rPr>
          <w:bCs/>
          <w:color w:val="000000"/>
          <w:sz w:val="26"/>
          <w:szCs w:val="26"/>
        </w:rPr>
        <w:t xml:space="preserve">___________</w:t>
      </w:r>
      <w:r>
        <w:rPr>
          <w:bCs/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 xml:space="preserve">любым способом, позволяющим достоверно установить факт получения сообщения и обеспечивающим его фиксацию</w:t>
      </w:r>
      <w:r>
        <w:rPr>
          <w:bCs/>
          <w:color w:val="000000"/>
          <w:sz w:val="26"/>
          <w:szCs w:val="26"/>
        </w:rPr>
        <w:t xml:space="preserve">)</w:t>
      </w:r>
      <w:r>
        <w:rPr>
          <w:bCs/>
          <w:color w:val="000000"/>
          <w:sz w:val="26"/>
          <w:szCs w:val="26"/>
        </w:rPr>
        <w:t xml:space="preserve">. В последующем</w:t>
      </w:r>
      <w:r>
        <w:rPr>
          <w:bCs/>
          <w:color w:val="000000"/>
          <w:sz w:val="26"/>
          <w:szCs w:val="26"/>
        </w:rPr>
        <w:t xml:space="preserve"> Стороны либо расторгают  Контракт  по соглашению сторон, либо, </w:t>
      </w:r>
      <w:r>
        <w:rPr>
          <w:bCs/>
          <w:color w:val="000000"/>
          <w:sz w:val="26"/>
          <w:szCs w:val="26"/>
        </w:rPr>
        <w:t xml:space="preserve">по</w:t>
      </w:r>
      <w:r>
        <w:rPr>
          <w:bCs/>
          <w:color w:val="000000"/>
          <w:sz w:val="26"/>
          <w:szCs w:val="26"/>
        </w:rPr>
        <w:t xml:space="preserve"> обоюдно</w:t>
      </w:r>
      <w:r>
        <w:rPr>
          <w:bCs/>
          <w:color w:val="000000"/>
          <w:sz w:val="26"/>
          <w:szCs w:val="26"/>
        </w:rPr>
        <w:t xml:space="preserve">му</w:t>
      </w:r>
      <w:r>
        <w:rPr>
          <w:bCs/>
          <w:color w:val="000000"/>
          <w:sz w:val="26"/>
          <w:szCs w:val="26"/>
        </w:rPr>
        <w:t xml:space="preserve"> согласи</w:t>
      </w:r>
      <w:r>
        <w:rPr>
          <w:bCs/>
          <w:color w:val="000000"/>
          <w:sz w:val="26"/>
          <w:szCs w:val="26"/>
        </w:rPr>
        <w:t xml:space="preserve">ю документально оформляют</w:t>
      </w:r>
      <w:r>
        <w:rPr>
          <w:bCs/>
          <w:color w:val="000000"/>
          <w:sz w:val="26"/>
          <w:szCs w:val="26"/>
        </w:rPr>
        <w:t xml:space="preserve"> увеличени</w:t>
      </w:r>
      <w:r>
        <w:rPr>
          <w:bCs/>
          <w:color w:val="000000"/>
          <w:sz w:val="26"/>
          <w:szCs w:val="26"/>
        </w:rPr>
        <w:t xml:space="preserve">е предусмот</w:t>
      </w:r>
      <w:r>
        <w:rPr>
          <w:bCs/>
          <w:color w:val="000000"/>
          <w:sz w:val="26"/>
          <w:szCs w:val="26"/>
        </w:rPr>
        <w:t xml:space="preserve">р</w:t>
      </w:r>
      <w:r>
        <w:rPr>
          <w:bCs/>
          <w:color w:val="000000"/>
          <w:sz w:val="26"/>
          <w:szCs w:val="26"/>
        </w:rPr>
        <w:t xml:space="preserve">енных </w:t>
      </w:r>
      <w:r>
        <w:rPr>
          <w:color w:val="000000"/>
          <w:sz w:val="26"/>
          <w:szCs w:val="26"/>
        </w:rPr>
        <w:t xml:space="preserve">Контракт</w:t>
      </w:r>
      <w:r>
        <w:rPr>
          <w:color w:val="000000"/>
          <w:sz w:val="26"/>
          <w:szCs w:val="26"/>
        </w:rPr>
        <w:t xml:space="preserve">ом объемов оказываемых услуг.</w:t>
      </w:r>
      <w:bookmarkEnd w:id="1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89"/>
        <w:numPr>
          <w:ilvl w:val="1"/>
          <w:numId w:val="5"/>
        </w:numPr>
        <w:ind w:left="0" w:firstLine="709"/>
        <w:jc w:val="both"/>
        <w:spacing w:line="276" w:lineRule="auto"/>
        <w:tabs>
          <w:tab w:val="left" w:pos="426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Услуги, </w:t>
      </w:r>
      <w:r>
        <w:rPr>
          <w:sz w:val="26"/>
          <w:szCs w:val="26"/>
        </w:rPr>
        <w:t xml:space="preserve">оказанные сверх цены </w:t>
      </w:r>
      <w:r>
        <w:rPr>
          <w:sz w:val="26"/>
          <w:szCs w:val="26"/>
        </w:rPr>
        <w:t xml:space="preserve">Контракта, </w:t>
      </w:r>
      <w:r>
        <w:rPr>
          <w:sz w:val="26"/>
          <w:szCs w:val="26"/>
        </w:rPr>
        <w:t xml:space="preserve">по заказу АБОНЕНТА и с его согласия, </w:t>
      </w:r>
      <w:r>
        <w:rPr>
          <w:sz w:val="26"/>
          <w:szCs w:val="26"/>
        </w:rPr>
        <w:t xml:space="preserve">подлежат обязательной оплате со стороны АБОНЕНТА в соот</w:t>
      </w:r>
      <w:r>
        <w:rPr>
          <w:sz w:val="26"/>
          <w:szCs w:val="26"/>
        </w:rPr>
        <w:t xml:space="preserve">ветствии с условиями </w:t>
      </w:r>
      <w:r>
        <w:rPr>
          <w:sz w:val="26"/>
          <w:szCs w:val="26"/>
        </w:rPr>
        <w:t xml:space="preserve">Контракта.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 в течение 10 (дес</w:t>
      </w:r>
      <w:r>
        <w:rPr>
          <w:sz w:val="26"/>
          <w:szCs w:val="26"/>
        </w:rPr>
        <w:t xml:space="preserve">ти) рабочих дней с даты подписания </w:t>
      </w:r>
      <w:r>
        <w:rPr>
          <w:sz w:val="26"/>
          <w:szCs w:val="26"/>
        </w:rPr>
        <w:t xml:space="preserve">Контракта,  </w:t>
      </w:r>
      <w:r>
        <w:rPr>
          <w:sz w:val="26"/>
          <w:szCs w:val="26"/>
        </w:rPr>
        <w:t xml:space="preserve">Дополнительного соглашения</w:t>
      </w:r>
      <w:r>
        <w:rPr>
          <w:sz w:val="26"/>
          <w:szCs w:val="26"/>
        </w:rPr>
        <w:t xml:space="preserve"> (или Заказа)</w:t>
      </w:r>
      <w:r>
        <w:rPr>
          <w:sz w:val="26"/>
          <w:szCs w:val="26"/>
        </w:rPr>
        <w:t xml:space="preserve">, определяю</w:t>
      </w:r>
      <w:r>
        <w:rPr>
          <w:sz w:val="26"/>
          <w:szCs w:val="26"/>
        </w:rPr>
        <w:t xml:space="preserve">щего тип оказываемых услуг связи,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выставления счета обязуется оплатить счет за единовременные</w:t>
      </w:r>
      <w:r>
        <w:rPr>
          <w:sz w:val="26"/>
          <w:szCs w:val="26"/>
        </w:rPr>
        <w:t xml:space="preserve"> (инстал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яционные)</w:t>
      </w:r>
      <w:r>
        <w:rPr>
          <w:sz w:val="26"/>
          <w:szCs w:val="26"/>
        </w:rPr>
        <w:t xml:space="preserve"> платежи и передать ТЕЛЕГРАФУ копию платежного поручения.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ежемесячно выставляет АБОНЕНТУ счет на оплату и универсальный передаточный документ (УПД) за все оказанные услуги, за исключением </w:t>
      </w:r>
      <w:r>
        <w:rPr>
          <w:sz w:val="26"/>
          <w:szCs w:val="26"/>
        </w:rPr>
        <w:t xml:space="preserve"> инстал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яционных </w:t>
      </w:r>
      <w:r>
        <w:rPr>
          <w:sz w:val="26"/>
          <w:szCs w:val="26"/>
        </w:rPr>
        <w:t xml:space="preserve">и дополнительных разовых у</w:t>
      </w:r>
      <w:r>
        <w:rPr>
          <w:sz w:val="26"/>
          <w:szCs w:val="26"/>
        </w:rPr>
        <w:t xml:space="preserve">слуг (работ), факт оказания (выполнения) которых фиксируется актами о начале оказания услуг или актами об оказании услуг (выполнении работ). На основании актов о начале оказания услуг, актов об оказании услуг (выполнении работ) выставляются счета-фактуры.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/>
      <w:bookmarkStart w:id="2" w:name="_Ref383527723"/>
      <w:r>
        <w:rPr>
          <w:sz w:val="26"/>
          <w:szCs w:val="26"/>
        </w:rPr>
        <w:t xml:space="preserve">В части ежемесячных платежей расчеты за неполный месяц осуществляются пропорционально количеству календарных дней оказания услуг из расчета общего количества календарных дней в данном месяце.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Оплата Услуг производится путем безналичных расчетов ежемесячно, не позднее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10 (десяти) рабочих дней с даты подписания документа о приемке оказанных Услуг</w:t>
      </w:r>
      <w:bookmarkEnd w:id="2"/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Датой оплаты считается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дата списания денежных средств</w:t>
      </w:r>
      <w:r>
        <w:rPr>
          <w:sz w:val="26"/>
          <w:szCs w:val="26"/>
        </w:rPr>
        <w:t xml:space="preserve"> с кор. счета АБОНЕНТА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 впр</w:t>
      </w:r>
      <w:r>
        <w:rPr>
          <w:sz w:val="26"/>
          <w:szCs w:val="26"/>
        </w:rPr>
        <w:t xml:space="preserve">аве направлять в адрес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претензию по счету за все оказанные услуги </w:t>
      </w:r>
      <w:r>
        <w:rPr>
          <w:sz w:val="26"/>
          <w:szCs w:val="26"/>
        </w:rPr>
        <w:t xml:space="preserve">в соответствии с Фед</w:t>
      </w:r>
      <w:r>
        <w:rPr>
          <w:sz w:val="26"/>
          <w:szCs w:val="26"/>
        </w:rPr>
        <w:t xml:space="preserve">еральным законом от 07.07.2003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126-ФЗ «О связи»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При этом претензии по вопросам, связанным с недоставкой или несвоевременной доставкой телеграммы, либо искажением ее текста, изменяющим смысл телеграммы, предъявляются в течение месяца со дня подачи телеграммы. </w:t>
      </w:r>
      <w:r>
        <w:rPr>
          <w:sz w:val="26"/>
          <w:szCs w:val="26"/>
        </w:rPr>
        <w:t xml:space="preserve">Направление претензии АБОНЕНТОМ не освобождает его от оплаты оспариваемого счета в сроки, указанные в </w:t>
      </w:r>
      <w:r>
        <w:rPr>
          <w:sz w:val="26"/>
          <w:szCs w:val="26"/>
        </w:rPr>
        <w:t xml:space="preserve">пункте </w:t>
      </w:r>
      <w:r>
        <w:rPr>
          <w:sz w:val="26"/>
          <w:szCs w:val="26"/>
        </w:rPr>
        <w:t xml:space="preserve">4.7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Контракта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обязан рассмотреть претензию АБОНЕНТА не позднее чем через </w:t>
      </w:r>
      <w:r>
        <w:rPr>
          <w:sz w:val="26"/>
          <w:szCs w:val="26"/>
        </w:rPr>
        <w:t xml:space="preserve">30 (тридцат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календарных </w:t>
      </w:r>
      <w:r>
        <w:rPr>
          <w:sz w:val="26"/>
          <w:szCs w:val="26"/>
        </w:rPr>
        <w:t xml:space="preserve">дней со дня ее регистрации. При обоснованности претензии АБОНЕНТА, счет подлежит корректировке в месяце, следующим за месяцем рассмотрения претензии.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вправе в одностороннем порядке изменять тарифы на оказываемые услуги, условия и сроки оплаты услуг, с письменным уведомлением об этом АБОНЕНТА, в том числе через средства массовой информации и/или через свой сайт: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"http://www.cnt.ru"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www.cnt.ru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оказании АБОНЕНТУ телематических услуг связи), не менее чем за 10 (десять) дней до даты введения указанных изменений.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Сумма, подле</w:t>
      </w:r>
      <w:r>
        <w:rPr>
          <w:sz w:val="26"/>
          <w:szCs w:val="26"/>
        </w:rPr>
        <w:t xml:space="preserve">жащая уплате АБОНЕНТОМ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 уменьшается на размер налогов, сборов и иных обязательных платежей в бюджеты бюджетной системы Р</w:t>
      </w:r>
      <w:r>
        <w:rPr>
          <w:sz w:val="26"/>
          <w:szCs w:val="26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  АБОНЕНТОМ.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Счета и УПД за оказанные услуги, а также пр</w:t>
      </w:r>
      <w:r>
        <w:rPr>
          <w:sz w:val="26"/>
          <w:szCs w:val="26"/>
        </w:rPr>
        <w:t xml:space="preserve">очую корреспонденцию,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направляет</w:t>
      </w:r>
      <w:r>
        <w:rPr>
          <w:sz w:val="26"/>
          <w:szCs w:val="26"/>
        </w:rPr>
        <w:t xml:space="preserve"> почтой по адресу: почтовый индекс </w:t>
      </w:r>
      <w:r>
        <w:rPr>
          <w:sz w:val="26"/>
          <w:szCs w:val="26"/>
        </w:rPr>
        <w:t xml:space="preserve">109992, </w:t>
      </w:r>
      <w:r>
        <w:rPr>
          <w:sz w:val="26"/>
          <w:szCs w:val="26"/>
        </w:rPr>
        <w:t xml:space="preserve">город </w:t>
      </w:r>
      <w:r>
        <w:rPr>
          <w:sz w:val="26"/>
          <w:szCs w:val="26"/>
        </w:rPr>
        <w:t xml:space="preserve">Москва, Китайгородский проезд,</w:t>
      </w:r>
      <w:r>
        <w:rPr>
          <w:sz w:val="26"/>
          <w:szCs w:val="26"/>
        </w:rPr>
        <w:t xml:space="preserve"> дом</w:t>
      </w:r>
      <w:r>
        <w:rPr>
          <w:sz w:val="26"/>
          <w:szCs w:val="26"/>
        </w:rPr>
        <w:t xml:space="preserve"> 7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строение 2</w:t>
      </w:r>
      <w:r>
        <w:rPr>
          <w:sz w:val="26"/>
          <w:szCs w:val="26"/>
        </w:rPr>
        <w:t xml:space="preserve"> тел. </w:t>
      </w:r>
      <w:r>
        <w:rPr>
          <w:sz w:val="26"/>
          <w:szCs w:val="26"/>
        </w:rPr>
        <w:t xml:space="preserve">8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495) 587 – 44 – 31; 8 (495) 587 – 43 – 46 доб. (205).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ПОРЯДОК СДАЧИ-ПРИЁМКИ ОКАЗАННЫХ УСЛУГ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/>
      <w:bookmarkStart w:id="3" w:name="_Ref383527703"/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 </w:t>
      </w:r>
      <w:r>
        <w:rPr>
          <w:sz w:val="26"/>
          <w:szCs w:val="26"/>
        </w:rPr>
        <w:t xml:space="preserve">АБОНЕНТУ не позднее 10 (десятого) числа </w:t>
      </w:r>
      <w:r>
        <w:rPr>
          <w:sz w:val="26"/>
          <w:szCs w:val="26"/>
        </w:rPr>
        <w:t xml:space="preserve">месяца, следующего за отчетным</w:t>
      </w:r>
      <w:r>
        <w:rPr>
          <w:sz w:val="26"/>
          <w:szCs w:val="26"/>
        </w:rPr>
        <w:t xml:space="preserve">, а в случае, если отчетный месяц является последним месяцем календарного года не позднее 20 (двадцатого) числа следующего за отчетным месяца, </w:t>
      </w:r>
      <w:r>
        <w:rPr>
          <w:sz w:val="26"/>
          <w:szCs w:val="26"/>
        </w:rPr>
        <w:t xml:space="preserve">следующие документы:</w:t>
      </w:r>
      <w:bookmarkEnd w:id="3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счёт </w:t>
      </w:r>
      <w:r>
        <w:rPr>
          <w:sz w:val="26"/>
          <w:szCs w:val="26"/>
          <w:lang w:val="en-US"/>
        </w:rPr>
        <w:t xml:space="preserve">____________</w:t>
      </w:r>
      <w:r>
        <w:rPr>
          <w:sz w:val="26"/>
          <w:szCs w:val="26"/>
        </w:rPr>
        <w:t xml:space="preserve"> в 1 (одном) экземпляре. В счёте должн</w:t>
      </w:r>
      <w:r>
        <w:rPr>
          <w:sz w:val="26"/>
          <w:szCs w:val="26"/>
        </w:rPr>
        <w:t xml:space="preserve">ы быть указаны номер </w:t>
      </w:r>
      <w:r>
        <w:rPr>
          <w:sz w:val="26"/>
          <w:szCs w:val="26"/>
        </w:rPr>
        <w:t xml:space="preserve">Контракта, дата его заключения;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УПД, подпи</w:t>
      </w:r>
      <w:r>
        <w:rPr>
          <w:sz w:val="26"/>
          <w:szCs w:val="26"/>
        </w:rPr>
        <w:t xml:space="preserve">санный представителями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в 2 (двух) экземплярах. В УПД должн</w:t>
      </w:r>
      <w:r>
        <w:rPr>
          <w:sz w:val="26"/>
          <w:szCs w:val="26"/>
        </w:rPr>
        <w:t xml:space="preserve">ы быть указаны номер </w:t>
      </w:r>
      <w:r>
        <w:rPr>
          <w:sz w:val="26"/>
          <w:szCs w:val="26"/>
        </w:rPr>
        <w:t xml:space="preserve">Контракта, дата его заключения</w:t>
      </w:r>
      <w:r>
        <w:rPr>
          <w:sz w:val="26"/>
          <w:szCs w:val="26"/>
        </w:rPr>
        <w:t xml:space="preserve">, идентификатор государственного контракта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 предоставляет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в течение 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десяти</w:t>
      </w:r>
      <w:r>
        <w:rPr>
          <w:sz w:val="26"/>
          <w:szCs w:val="26"/>
        </w:rPr>
        <w:t xml:space="preserve">) рабочих дней с даты получения подписанный АБОНЕНТОМ УПД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акт о начале оказания услуг, акт об оказании услуг (выполнении работ</w:t>
      </w:r>
      <w:r>
        <w:rPr>
          <w:sz w:val="26"/>
          <w:szCs w:val="26"/>
        </w:rPr>
        <w:t xml:space="preserve">))</w:t>
      </w:r>
      <w:r>
        <w:rPr>
          <w:rStyle w:val="990"/>
          <w:sz w:val="26"/>
          <w:szCs w:val="26"/>
        </w:rPr>
        <w:footnoteReference w:id="2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мотивированный протокол замечаний. Если в течение вышеуказанного срока подписанный АБОНЕНТОМ УПД,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акт о начале оказания услуг, акт об оказании услуг (выполнении работ)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или мотивированны</w:t>
      </w:r>
      <w:r>
        <w:rPr>
          <w:sz w:val="26"/>
          <w:szCs w:val="26"/>
        </w:rPr>
        <w:t xml:space="preserve">й протокол не поступил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, услуги (работы) считаются оказанными (выполненными) в полном объеме и подлежащими оплате.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обнаружения АБОНЕНТОМ недостатков в оказанных Услугах Сторонами в течение 5 (пяти) рабочих дней составляется и подписывается акт о выявленных недостатках. В случае немотивир</w:t>
      </w:r>
      <w:r>
        <w:rPr>
          <w:sz w:val="26"/>
          <w:szCs w:val="26"/>
        </w:rPr>
        <w:t xml:space="preserve">ованного отказа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от подписания акта о выявленных недостатках в нем делается соответствующая отметка, и акт считается действительным.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обязан в срок, указанный в акте о выявленных недостатках, своими силами и за свой счет устранить все выявленные недоста</w:t>
      </w:r>
      <w:r>
        <w:rPr>
          <w:sz w:val="26"/>
          <w:szCs w:val="26"/>
        </w:rPr>
        <w:t xml:space="preserve">тки. После устранения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недостатков АБОНЕНТ подписывает УПД в течение 5 (пяти) рабочих дней с момента получения уведомления об устранении недостатков.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АБОНЕНТ, принявший оказанные Услуги без проверки, лишается права ссылаться на недостатки оказанных Услуг, которые могли быть установлены при обычном способе приемки.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 вправе отказаться от уплаты Усл</w:t>
      </w:r>
      <w:r>
        <w:rPr>
          <w:sz w:val="26"/>
          <w:szCs w:val="26"/>
        </w:rPr>
        <w:t xml:space="preserve">уг, не предусмотренных</w:t>
      </w:r>
      <w:r>
        <w:rPr>
          <w:sz w:val="26"/>
          <w:szCs w:val="26"/>
        </w:rPr>
        <w:t xml:space="preserve"> Контрактом и представленных ему без его согласования.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ОТВЕТСТВЕННОСТЬ СТОРОН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и АБОНЕНТ несут ответственность в соответствии с действующим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просрочки исполнения АБОНЕНТОМ обязательств, предусмотренных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Контрактом, а также в иных случаях неисполнения или ненадлежащего исполнения АБОНЕНТОМ обязательств, предусм</w:t>
      </w:r>
      <w:r>
        <w:rPr>
          <w:sz w:val="26"/>
          <w:szCs w:val="26"/>
        </w:rPr>
        <w:t xml:space="preserve">отренных Контрактом,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</w:t>
      </w:r>
      <w:r>
        <w:rPr>
          <w:sz w:val="26"/>
          <w:szCs w:val="26"/>
        </w:rPr>
        <w:t xml:space="preserve">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трёхсотой действующей на дату уплаты пеней ключевой ставки Банка России от не уплаченной в срок суммы.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Штрафы устанавливаются за каждый факт неисполнения АБОНЕНТОМ обязательств, предусмотренных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Контрактом, за исключением просрочки исполнения обязательств, предусмотренных Контрактом. Размер штрафа, определенный в порядке, установленном постановлением Правительства Российской Федерации от 30.08.2017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№ 1042 «Об утверждении Правил определения размера штрафа, начисляемого в случае ненадлежащего исполнения заказчиком, неисполнения или нен</w:t>
      </w:r>
      <w:r>
        <w:rPr>
          <w:sz w:val="26"/>
          <w:szCs w:val="26"/>
        </w:rPr>
        <w:t xml:space="preserve">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</w:t>
      </w:r>
      <w:r>
        <w:rPr>
          <w:sz w:val="26"/>
          <w:szCs w:val="26"/>
        </w:rPr>
        <w:t xml:space="preserve"> Российской Федерации от 15.05.2017</w:t>
      </w:r>
      <w:r>
        <w:rPr>
          <w:sz w:val="26"/>
          <w:szCs w:val="26"/>
        </w:rPr>
        <w:t xml:space="preserve"> № 570 и признании утратившим силу постановления Правительства Ро</w:t>
      </w:r>
      <w:r>
        <w:rPr>
          <w:sz w:val="26"/>
          <w:szCs w:val="26"/>
        </w:rPr>
        <w:t xml:space="preserve">ссийской Федерации от 25.11.2013</w:t>
      </w:r>
      <w:r>
        <w:rPr>
          <w:sz w:val="26"/>
          <w:szCs w:val="26"/>
        </w:rPr>
        <w:t xml:space="preserve"> № 1063» (далее - постановление Правительства Российской Федерации от 30.08.2017 № 1042), составляет: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а) 1000 рублей, если цена контракта не превышает 3 млн. рублей (включительно);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в) 10000 рублей, если цена контракта составляет от 50 млн. рублей до 100 млн. рублей (включительно)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г) 100000 рублей, если цена контракта превышает 100 млн. рублей.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Общая сумма начисленных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штрафов за ненадлежащее исполнение АБОНЕНТОМ обязательств, предусмотренных Контрактом, не может превышать цену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</w:t>
      </w:r>
      <w:r>
        <w:rPr>
          <w:sz w:val="26"/>
          <w:szCs w:val="26"/>
        </w:rPr>
        <w:t xml:space="preserve"> просрочки исполнения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обязательств, предусмотренных Контрактом, а также в иных случаях неисполнения или нен</w:t>
      </w:r>
      <w:r>
        <w:rPr>
          <w:sz w:val="26"/>
          <w:szCs w:val="26"/>
        </w:rPr>
        <w:t xml:space="preserve">адлежащего исполнения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обязательств, предусмотренных Контракт</w:t>
      </w:r>
      <w:r>
        <w:rPr>
          <w:sz w:val="26"/>
          <w:szCs w:val="26"/>
        </w:rPr>
        <w:t xml:space="preserve">ом, АБОНЕНТ направляет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требование об уплате неустоек (штрафов, пеней).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Пеня начисляется за каждый день</w:t>
      </w:r>
      <w:r>
        <w:rPr>
          <w:sz w:val="26"/>
          <w:szCs w:val="26"/>
        </w:rPr>
        <w:t xml:space="preserve"> просрочки исполнения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Банка России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</w:t>
      </w:r>
      <w:r>
        <w:rPr>
          <w:sz w:val="26"/>
          <w:szCs w:val="26"/>
        </w:rPr>
        <w:t xml:space="preserve">актически исполненных </w:t>
      </w: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Штрафы устанавливаются за каждый факт неисполнения или нен</w:t>
      </w:r>
      <w:r>
        <w:rPr>
          <w:sz w:val="26"/>
          <w:szCs w:val="26"/>
        </w:rPr>
        <w:t xml:space="preserve">адлежащего исполнения </w:t>
      </w: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  <w:t xml:space="preserve"> обязательств, предусмотренных Контрактом, за исключением</w:t>
      </w:r>
      <w:r>
        <w:rPr>
          <w:sz w:val="26"/>
          <w:szCs w:val="26"/>
        </w:rPr>
        <w:t xml:space="preserve"> просрочки исполнения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обязательств (в том числе гарантийного обязательства), предусмотренных Контрактом. Размер штрафа, определенный в порядке, установленном постановлением Правительства Российской Ф</w:t>
      </w:r>
      <w:r>
        <w:rPr>
          <w:sz w:val="26"/>
          <w:szCs w:val="26"/>
        </w:rPr>
        <w:t xml:space="preserve">едерации от 30.08.2017 № 1042, </w:t>
      </w:r>
      <w:r>
        <w:rPr>
          <w:sz w:val="26"/>
          <w:szCs w:val="26"/>
        </w:rPr>
        <w:t xml:space="preserve">составляет: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б) 5 процентов цены контракта (этапа) в случае, если цена контракта (этапа) составляет от 3 млн. рублей до 50 млн. рублей (включительно);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в) 1 процент цены контракта (этапа) в случае, если цена контракта (этапа) составляет от 50 млн. рублей до 100 млн. рублей (включительно);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За каждый факт неисполнения или нен</w:t>
      </w:r>
      <w:r>
        <w:rPr>
          <w:sz w:val="26"/>
          <w:szCs w:val="26"/>
        </w:rPr>
        <w:t xml:space="preserve">адлежащего исполнения 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обязательств, предусмотренных Контрактом, которое не имеет стоимостного выражения, размер штрафа составляет в соответствии с постановлением Правительства Российской Федерации от 30.08.2017 № 1042: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а) 1000 рублей, если цена контракта не превышает 3 млн.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в) 10000 рублей, если цена контракта составляет от 50 млн. рублей до 100 млн. рублей (включительно).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Общая сумма начисленных штрафов за неисполнение или не</w:t>
      </w:r>
      <w:r>
        <w:rPr>
          <w:sz w:val="26"/>
          <w:szCs w:val="26"/>
        </w:rPr>
        <w:t xml:space="preserve">надлежащее исполнение </w:t>
      </w: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Сторона освобождается от уплаты неустойки (штрафа, пени), если докажет, что неисполнение или не 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обнаружении с</w:t>
      </w:r>
      <w:r>
        <w:rPr>
          <w:sz w:val="26"/>
          <w:szCs w:val="26"/>
        </w:rPr>
        <w:t xml:space="preserve">лучаев неисполнения или ненадлежащего исполнения,  просрочки исполнения обязательств, предусмотренных Контрактом, а также в иных случаях, потерпевшая  Сторона направляет  другой Стороне в претензионном порядке требование об уплате неустойки (штрафа, пени).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АБОНЕНТ несет полную ответственность за все услуги, осуществленные с его абонентского устройства и/или предоставленные на него, и самостоятельно контролирует своевременность оплаты услуг.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 целью своевременного оказания услуг/в</w:t>
      </w:r>
      <w:r>
        <w:rPr>
          <w:sz w:val="26"/>
          <w:szCs w:val="26"/>
        </w:rPr>
        <w:t xml:space="preserve">ыполнения работ 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вправе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совершать юридически значимые действия, не противоречащие законодательству 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Российской Федерации, в том числе привлекать к исполнению </w:t>
      </w:r>
      <w:r>
        <w:rPr>
          <w:sz w:val="26"/>
          <w:szCs w:val="26"/>
        </w:rPr>
        <w:t xml:space="preserve">своих обязательств по</w:t>
      </w:r>
      <w:r>
        <w:rPr>
          <w:sz w:val="26"/>
          <w:szCs w:val="26"/>
        </w:rPr>
        <w:t xml:space="preserve"> Контракту соисполнителей, оставаясь ответственным перед А</w:t>
      </w:r>
      <w:r>
        <w:rPr>
          <w:sz w:val="26"/>
          <w:szCs w:val="26"/>
        </w:rPr>
        <w:t xml:space="preserve">БОНЕНТОМ за их действия, в том числе по договорам (контрактам, соглашениям), заключенным с  соисполнителями, подрядчиками, поставщиками на поставку товаров, оказание услуг, выполнение работ, необходимых для оказания услуг/выполнения работ по Контракту, до </w:t>
      </w:r>
      <w:r>
        <w:rPr>
          <w:sz w:val="26"/>
          <w:szCs w:val="26"/>
        </w:rPr>
        <w:t xml:space="preserve">заключения Сторонами </w:t>
      </w:r>
      <w:r>
        <w:rPr>
          <w:sz w:val="26"/>
          <w:szCs w:val="26"/>
        </w:rPr>
        <w:t xml:space="preserve">Контракта, а также оплачивать поставленный товар, оказанные услуги, выполненные работы.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ОБСТОЯТЕЛЬСТВА НЕОПРЕДОЛИМОЙ СИЛЫ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Стороны не несут ответственности в случаях действия обстоятельств непреодолимой силы, а именно чрезвычайных и непредотвратимых обстоятельств: стихийных бедств</w:t>
      </w:r>
      <w:r>
        <w:rPr>
          <w:sz w:val="26"/>
          <w:szCs w:val="26"/>
        </w:rPr>
        <w:t xml:space="preserve">ий (землетрясений, наводнений и т.д.), обстоятельств общественной жизни (военных действий, крупномасштабных забастовок, эпидемий, аварий на энергоснабжающих предприятиях и т.д.) и запретительных мер государственных органов, имеющих общеизвестный характер.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 наступлени</w:t>
      </w:r>
      <w:r>
        <w:rPr>
          <w:sz w:val="26"/>
          <w:szCs w:val="26"/>
        </w:rPr>
        <w:t xml:space="preserve">и  обстоятельств, указанных в пункте </w:t>
      </w:r>
      <w:r>
        <w:rPr>
          <w:sz w:val="26"/>
          <w:szCs w:val="26"/>
        </w:rPr>
        <w:t xml:space="preserve">7.1. </w:t>
      </w:r>
      <w:r>
        <w:rPr>
          <w:sz w:val="26"/>
          <w:szCs w:val="26"/>
        </w:rPr>
        <w:t xml:space="preserve">Контракта, </w:t>
      </w:r>
      <w:r>
        <w:rPr>
          <w:sz w:val="26"/>
          <w:szCs w:val="26"/>
        </w:rPr>
        <w:t xml:space="preserve">Стороны письменн</w:t>
      </w:r>
      <w:r>
        <w:rPr>
          <w:sz w:val="26"/>
          <w:szCs w:val="26"/>
        </w:rPr>
        <w:t xml:space="preserve">о информируют друг друга  по электронной почте в течение пяти дней с момента их наступления. Документы предоставляются по запросу Стороны, в адрес которой было направлено уведомление, по электронной почте в сроки, согласованные Сторонами в рабочем порядке.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случаях, когда обстоятельства </w:t>
      </w:r>
      <w:r>
        <w:rPr>
          <w:sz w:val="26"/>
          <w:szCs w:val="26"/>
        </w:rPr>
        <w:t xml:space="preserve">непреодолимой силы </w:t>
      </w:r>
      <w:r>
        <w:rPr>
          <w:sz w:val="26"/>
          <w:szCs w:val="26"/>
        </w:rPr>
        <w:t xml:space="preserve">и их последствия продолжают действо</w:t>
      </w:r>
      <w:r>
        <w:rPr>
          <w:sz w:val="26"/>
          <w:szCs w:val="26"/>
        </w:rPr>
        <w:t xml:space="preserve">вать более 2 (двух) месяцев или при наступлении таких обстоятельств становится очевидным, что они и их последствия будут действовать более этого срока, Стороны в возможно короткий срок проведут переговоры с целью выявления приемлемых для них альтернативных</w:t>
      </w:r>
      <w:r>
        <w:rPr>
          <w:sz w:val="26"/>
          <w:szCs w:val="26"/>
        </w:rPr>
        <w:t xml:space="preserve"> способов исполнения </w:t>
      </w:r>
      <w:r>
        <w:rPr>
          <w:sz w:val="26"/>
          <w:szCs w:val="26"/>
        </w:rPr>
        <w:t xml:space="preserve">Контракта и достижения соответствующей договоренности.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РАЗРЕШЕНИЕ СПОРОВ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Возникающие споры Стороны решают путем переговоров.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недостижения согласия путем переговоров, споры рассматриваются в Арбитражном суде 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Москв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СРОК ДЕЙСТВИЯ И ПОРЯДОК РАСТОРЖЕНИЯ КОНТРАКТА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Контракт вступает в силу со дня его подписания обеими Сторонами и распространяет свое действие на отношения Сторон и действует </w:t>
      </w:r>
      <w:r>
        <w:rPr>
          <w:sz w:val="26"/>
          <w:szCs w:val="26"/>
        </w:rPr>
        <w:t xml:space="preserve">до полного исполнения Сторонами принятых на себя обязательств.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Пери</w:t>
      </w:r>
      <w:r>
        <w:rPr>
          <w:sz w:val="26"/>
          <w:szCs w:val="26"/>
        </w:rPr>
        <w:t xml:space="preserve">од оказания услуг по </w:t>
      </w:r>
      <w:r>
        <w:rPr>
          <w:sz w:val="26"/>
          <w:szCs w:val="26"/>
        </w:rPr>
        <w:t xml:space="preserve">Контракту: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01.07.2026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30.11</w:t>
      </w:r>
      <w:r>
        <w:rPr>
          <w:sz w:val="26"/>
          <w:szCs w:val="26"/>
        </w:rPr>
        <w:t xml:space="preserve">.2026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имеет право</w:t>
      </w:r>
      <w:r>
        <w:rPr>
          <w:sz w:val="26"/>
          <w:szCs w:val="26"/>
        </w:rPr>
        <w:t xml:space="preserve">, с письменного согласия АБОНЕНТА,</w:t>
      </w:r>
      <w:r>
        <w:rPr>
          <w:sz w:val="26"/>
          <w:szCs w:val="26"/>
        </w:rPr>
        <w:t xml:space="preserve"> приостановить оказание услуг связи досрочно в случае </w:t>
      </w:r>
      <w:r>
        <w:rPr>
          <w:sz w:val="26"/>
          <w:szCs w:val="26"/>
        </w:rPr>
        <w:t xml:space="preserve">превышения суммы, указанной в пункте </w:t>
      </w:r>
      <w:r>
        <w:rPr>
          <w:sz w:val="26"/>
          <w:szCs w:val="26"/>
        </w:rPr>
        <w:t xml:space="preserve">1.5.</w:t>
      </w:r>
      <w:r>
        <w:rPr>
          <w:sz w:val="26"/>
          <w:szCs w:val="26"/>
        </w:rPr>
        <w:t xml:space="preserve"> Контракта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Контракт может быть расторгнут досрочно </w:t>
      </w:r>
      <w:r>
        <w:rPr>
          <w:sz w:val="26"/>
          <w:szCs w:val="26"/>
        </w:rPr>
        <w:t xml:space="preserve">исключительно </w:t>
      </w:r>
      <w:r>
        <w:rPr>
          <w:sz w:val="26"/>
          <w:szCs w:val="26"/>
        </w:rPr>
        <w:t xml:space="preserve">по соглашению сторон</w:t>
      </w:r>
      <w:r>
        <w:rPr>
          <w:sz w:val="26"/>
          <w:szCs w:val="26"/>
        </w:rPr>
        <w:t xml:space="preserve"> или </w:t>
      </w:r>
      <w:r>
        <w:rPr>
          <w:sz w:val="26"/>
          <w:szCs w:val="26"/>
        </w:rPr>
        <w:t xml:space="preserve">по решению суда в соответствии с законодательством</w:t>
      </w:r>
      <w:r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Прекращение </w:t>
      </w:r>
      <w:r>
        <w:rPr>
          <w:sz w:val="26"/>
          <w:szCs w:val="26"/>
        </w:rPr>
        <w:t xml:space="preserve">Контракта не освобождает АБОНЕНТА от обязательств по расчетам за уже оказанные услуги связи.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случае если действие </w:t>
      </w:r>
      <w:r>
        <w:rPr>
          <w:sz w:val="26"/>
          <w:szCs w:val="26"/>
        </w:rPr>
        <w:t xml:space="preserve">Контракта или Дополнительного соглашения прекращено досрочно по инициативе АБОНЕНТА или по вине АБОНЕНТА, а также иным причинам, за которые отвечает АБОНЕНТ, АБОНЕНТ</w:t>
      </w:r>
      <w:r>
        <w:rPr>
          <w:sz w:val="26"/>
          <w:szCs w:val="26"/>
        </w:rPr>
        <w:t xml:space="preserve"> обязан возместить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все расходы, связанные </w:t>
      </w:r>
      <w:r>
        <w:rPr>
          <w:sz w:val="26"/>
          <w:szCs w:val="26"/>
        </w:rPr>
        <w:t xml:space="preserve">с оказанием услуг по </w:t>
      </w:r>
      <w:r>
        <w:rPr>
          <w:sz w:val="26"/>
          <w:szCs w:val="26"/>
        </w:rPr>
        <w:t xml:space="preserve">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Контракт может быть изменен и/или дополнен Сторонами в период его действия путем заключения дополнительных соглашений в соответствии с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ПРОЧИЕ УСЛОВИЯ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Не допускается передача АБОНЕНТОМ своих п</w:t>
      </w:r>
      <w:r>
        <w:rPr>
          <w:sz w:val="26"/>
          <w:szCs w:val="26"/>
        </w:rPr>
        <w:t xml:space="preserve">рав и обязанностей по</w:t>
      </w:r>
      <w:r>
        <w:rPr>
          <w:sz w:val="26"/>
          <w:szCs w:val="26"/>
        </w:rPr>
        <w:t xml:space="preserve"> Контракту третьим лицам без письм</w:t>
      </w:r>
      <w:r>
        <w:rPr>
          <w:sz w:val="26"/>
          <w:szCs w:val="26"/>
        </w:rPr>
        <w:t xml:space="preserve">енного согласования с </w:t>
      </w: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Во время чрезвычайных ситуаций уполномоченные на то государственные органы имеют право приоритетного использования, а также приостановки дея</w:t>
      </w:r>
      <w:r>
        <w:rPr>
          <w:sz w:val="26"/>
          <w:szCs w:val="26"/>
        </w:rPr>
        <w:t xml:space="preserve">тельности оказываемой 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услуги.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предоставляет абсолютный приоритет </w:t>
      </w:r>
      <w:r>
        <w:rPr>
          <w:sz w:val="26"/>
          <w:szCs w:val="26"/>
        </w:rPr>
        <w:t xml:space="preserve">всем сообщениям, касающимся безопасности человеческой жизни, проведения неотложных мероприятий в области обороны, безопасности и охраны правопорядка в Российской Федерации, а также сообщениям о крупных авариях, катастрофах, эпидемиях и стихийных бедствиях.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вправе отказать в оказании услуги при следующих обстоятельствах: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оказание услуг может создать угрозу безопасности и обороноспособности государства, здоровью и безопасности людей;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оказание услуг невозможно ввиду каких-либо физических, топографических или иных естественных препятствий</w:t>
      </w:r>
      <w:r>
        <w:rPr>
          <w:sz w:val="26"/>
          <w:szCs w:val="26"/>
        </w:rPr>
        <w:t xml:space="preserve">, в т.ч. зависящих от 3-х лиц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firstLine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АБОНЕНТ использует или намерен использовать аппаратуру связи для каких-либо незаконных целей, или же получает услуги связи незаконным способом.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подписании АБОНЕНТОМ Соглашения об ЭДО, доку</w:t>
      </w:r>
      <w:r>
        <w:rPr>
          <w:sz w:val="26"/>
          <w:szCs w:val="26"/>
        </w:rPr>
        <w:t xml:space="preserve">ментооборот в рамках </w:t>
      </w:r>
      <w:r>
        <w:rPr>
          <w:sz w:val="26"/>
          <w:szCs w:val="26"/>
        </w:rPr>
        <w:t xml:space="preserve">Контракта </w:t>
      </w:r>
      <w:r>
        <w:rPr>
          <w:sz w:val="26"/>
          <w:szCs w:val="26"/>
        </w:rPr>
        <w:t xml:space="preserve">будет осуществляться на условиях указанного Соглашения. В ином случае документооборот осуществляется на бумажных носителях. В любом случае Стороны осуществляют обмен документами, преду</w:t>
      </w:r>
      <w:r>
        <w:rPr>
          <w:sz w:val="26"/>
          <w:szCs w:val="26"/>
        </w:rPr>
        <w:t xml:space="preserve">смотренными условиями </w:t>
      </w:r>
      <w:r>
        <w:rPr>
          <w:sz w:val="26"/>
          <w:szCs w:val="26"/>
        </w:rPr>
        <w:t xml:space="preserve">Контракта</w:t>
      </w:r>
      <w:r>
        <w:rPr>
          <w:sz w:val="26"/>
          <w:szCs w:val="26"/>
        </w:rPr>
        <w:t xml:space="preserve">, в сроки указанные в </w:t>
      </w:r>
      <w:r>
        <w:rPr>
          <w:sz w:val="26"/>
          <w:szCs w:val="26"/>
        </w:rPr>
        <w:t xml:space="preserve">Контракте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numPr>
          <w:ilvl w:val="1"/>
          <w:numId w:val="5"/>
        </w:numPr>
        <w:ind w:left="0"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Контракт составлен в 2-х экземплярах, по одному для каждой из Сторон, которые имеют равную юридическую силу.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"/>
        </w:numPr>
        <w:ind w:left="0" w:firstLine="0"/>
        <w:spacing w:line="276" w:lineRule="auto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АДРЕСА И РЕКВИЗИТЫ СТОРОН</w:t>
      </w:r>
      <w:r>
        <w:rPr>
          <w:b w:val="0"/>
          <w:color w:val="000000"/>
          <w:sz w:val="26"/>
          <w:szCs w:val="26"/>
        </w:rPr>
      </w:r>
      <w:r>
        <w:rPr>
          <w:b w:val="0"/>
          <w:color w:val="000000"/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______________________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7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Федеральная служба по надзору в сфере связи, информационных технологий и массовых коммуникаций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Адрес: 109992, г. Москва, Китайгородский проезд, д.7, стр.2.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Получатель: Межрегиональное операционное УФК (Роскомнадзор)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Лицевой счет 03951000960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ИНН/КПП 7705846236/770501001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Банк получателя: ОПЕРАЦИОННЫЙ ДЕПАРТАМЕНТ БАНКА РОССИИ// Межрегиональное операционное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tabs>
                <w:tab w:val="center" w:pos="2177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УФК г. Москва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 xml:space="preserve">БИК 024501901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Номер единого казначейского счета  40102810045370000002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Номер казначейского счета 03211643000000019503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 xml:space="preserve">ОКТМО 45381000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76"/>
              <w:spacing w:line="276" w:lineRule="auto"/>
              <w:tabs>
                <w:tab w:val="clear" w:pos="4153" w:leader="none"/>
                <w:tab w:val="clear" w:pos="8306" w:leader="none"/>
              </w:tabs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Ответственный исполнитель: Печникова Наталья Александровна </w:t>
              <w:br w:type="textWrapping" w:clear="all"/>
              <w:t xml:space="preserve">+7 (495) 587 – 44 – 36 доб. (205); </w:t>
            </w:r>
            <w:r>
              <w:rPr>
                <w:color w:val="000000"/>
                <w:sz w:val="26"/>
                <w:szCs w:val="26"/>
              </w:rPr>
              <w:t xml:space="preserve">N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  <w:t xml:space="preserve">Pechnikova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@</w:t>
            </w:r>
            <w:r>
              <w:rPr>
                <w:color w:val="000000"/>
                <w:sz w:val="26"/>
                <w:szCs w:val="26"/>
              </w:rPr>
              <w:t xml:space="preserve">rkn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  <w:t xml:space="preserve">gov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  <w:t xml:space="preserve">ru</w:t>
            </w:r>
            <w:r>
              <w:rPr>
                <w:color w:val="000000"/>
                <w:sz w:val="26"/>
                <w:szCs w:val="26"/>
                <w:lang w:val="ru-RU"/>
              </w:rPr>
            </w:r>
            <w:r>
              <w:rPr>
                <w:color w:val="000000"/>
                <w:sz w:val="26"/>
                <w:szCs w:val="26"/>
                <w:lang w:val="ru-RU"/>
              </w:rPr>
            </w:r>
          </w:p>
        </w:tc>
      </w:tr>
    </w:tbl>
    <w:p>
      <w:pPr>
        <w:pStyle w:val="958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3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425"/>
        <w:gridCol w:w="850"/>
        <w:gridCol w:w="4536"/>
      </w:tblGrid>
      <w:tr>
        <w:tblPrEx/>
        <w:trPr>
          <w:trHeight w:val="7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________________________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Финансово-административного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</w:t>
            </w:r>
            <w:r>
              <w:rPr>
                <w:color w:val="000000"/>
                <w:sz w:val="26"/>
                <w:szCs w:val="26"/>
              </w:rPr>
              <w:t xml:space="preserve">_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______________</w:t>
            </w:r>
            <w:r>
              <w:rPr>
                <w:color w:val="000000"/>
                <w:sz w:val="26"/>
                <w:szCs w:val="26"/>
                <w:lang w:val="en-US"/>
              </w:rPr>
            </w:r>
            <w:r>
              <w:rPr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58"/>
              <w:jc w:val="right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tabs>
                <w:tab w:val="left" w:pos="939" w:leader="none"/>
                <w:tab w:val="right" w:pos="432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</w:t>
            </w:r>
            <w:r>
              <w:rPr>
                <w:color w:val="000000"/>
                <w:sz w:val="26"/>
                <w:szCs w:val="26"/>
              </w:rPr>
              <w:t xml:space="preserve">_</w:t>
            </w:r>
            <w:r>
              <w:rPr>
                <w:sz w:val="26"/>
                <w:szCs w:val="26"/>
              </w:rPr>
              <w:t xml:space="preserve">Ю.А. Пименов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pStyle w:val="958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right"/>
        <w:pageBreakBefore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риложение № 1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righ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 Государственному контракту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righ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righ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«___»_________2026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ind w:left="4962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ТЕХНИЧЕСКОЕ ЗАДАНИЕ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 ОКАЗАНИЕ УСЛУГ СВЯЗИ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34"/>
        </w:numPr>
        <w:ind w:left="0" w:firstLine="0"/>
        <w:spacing w:line="276" w:lineRule="auto"/>
        <w:tabs>
          <w:tab w:val="num" w:pos="284" w:leader="none"/>
          <w:tab w:val="clear" w:pos="465" w:leader="none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ОБЩИЕ ПОЛОЖЕНИЯ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974"/>
        <w:numPr>
          <w:ilvl w:val="1"/>
          <w:numId w:val="34"/>
        </w:numPr>
        <w:ind w:left="0" w:firstLine="709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Предоставление ____________</w:t>
      </w:r>
      <w:r>
        <w:rPr>
          <w:sz w:val="26"/>
          <w:szCs w:val="26"/>
        </w:rPr>
        <w:t xml:space="preserve"> услуги приема телеграмм от АБОНЕН</w:t>
      </w:r>
      <w:r>
        <w:rPr>
          <w:sz w:val="26"/>
          <w:szCs w:val="26"/>
        </w:rPr>
        <w:t xml:space="preserve">ТА по электронной почте (подписанных усиленной квалифицированной электронной подписью АБОНЕНТА (далее «электронная подпись» или «ЭП»), и передачи их в телеграфную сеть общего пользования. Перечень адресов электронной почты АБОНЕНТА, с которых осуществляетс</w:t>
      </w:r>
      <w:r>
        <w:rPr>
          <w:sz w:val="26"/>
          <w:szCs w:val="26"/>
        </w:rPr>
        <w:t xml:space="preserve">я подача телеграмм, приведе</w:t>
      </w:r>
      <w:r>
        <w:rPr>
          <w:sz w:val="26"/>
          <w:szCs w:val="26"/>
        </w:rPr>
        <w:t xml:space="preserve">н в приложении № 1 к </w:t>
      </w:r>
      <w:r>
        <w:rPr>
          <w:sz w:val="26"/>
          <w:szCs w:val="26"/>
        </w:rPr>
        <w:t xml:space="preserve">Техническому заданию.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4"/>
        <w:numPr>
          <w:ilvl w:val="1"/>
          <w:numId w:val="34"/>
        </w:numPr>
        <w:ind w:left="0" w:firstLine="709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Сертификат ЭП АБОНЕНТА должен быть выдан одним из аккредитованных Удостоверяющих центров Минцифры России.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4"/>
        <w:numPr>
          <w:ilvl w:val="1"/>
          <w:numId w:val="34"/>
        </w:numPr>
        <w:ind w:left="0" w:firstLine="709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Для целей </w:t>
      </w:r>
      <w:r>
        <w:rPr>
          <w:sz w:val="26"/>
          <w:szCs w:val="26"/>
        </w:rPr>
        <w:t xml:space="preserve">Технического задания ЭП АБОНЕНТА должна быть усиленной квалифицированной. Порядок принятия телеграмм оговорен в Инструкции по передаче телеграмм по электронной почте (далее «Инструкция»), текст которой приведен в </w:t>
      </w:r>
      <w:r>
        <w:rPr>
          <w:sz w:val="26"/>
          <w:szCs w:val="26"/>
        </w:rPr>
        <w:t xml:space="preserve">пр</w:t>
      </w:r>
      <w:r>
        <w:rPr>
          <w:sz w:val="26"/>
          <w:szCs w:val="26"/>
        </w:rPr>
        <w:t xml:space="preserve">иложении № 2 к </w:t>
      </w:r>
      <w:r>
        <w:rPr>
          <w:sz w:val="26"/>
          <w:szCs w:val="26"/>
        </w:rPr>
        <w:t xml:space="preserve">Техническому заданию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Сообщения электронной почты, котор</w:t>
      </w:r>
      <w:r>
        <w:rPr>
          <w:sz w:val="26"/>
          <w:szCs w:val="26"/>
        </w:rPr>
        <w:t xml:space="preserve">ыми АБОНЕНТ направляет __________</w:t>
      </w:r>
      <w:r>
        <w:rPr>
          <w:sz w:val="26"/>
          <w:szCs w:val="26"/>
        </w:rPr>
        <w:t xml:space="preserve"> тексты телеграмм, с целью идентификации АБОНЕНТА в обязательном порядке должны быть подписаны ЭП АБОНЕНТА.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4"/>
        <w:numPr>
          <w:ilvl w:val="1"/>
          <w:numId w:val="34"/>
        </w:numPr>
        <w:ind w:left="0" w:firstLine="709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Ме</w:t>
      </w:r>
      <w:r>
        <w:rPr>
          <w:sz w:val="26"/>
          <w:szCs w:val="26"/>
        </w:rPr>
        <w:t xml:space="preserve">стом оказания услуг по </w:t>
      </w:r>
      <w:r>
        <w:rPr>
          <w:sz w:val="26"/>
          <w:szCs w:val="26"/>
        </w:rPr>
        <w:t xml:space="preserve">Техническому заданию (прием для передачи и непосредственно передача те</w:t>
      </w:r>
      <w:r>
        <w:rPr>
          <w:sz w:val="26"/>
          <w:szCs w:val="26"/>
        </w:rPr>
        <w:t xml:space="preserve">кстов телеграмм в телеграфную сеть общего пользования, а также сопутствующие обязательства), является г. Москва. Телеграммы передаются в телеграфную сеть общего пользования с указанием в служебном заголовке телеграммы в качестве исходящего пункта «Москва».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34"/>
        </w:numPr>
        <w:ind w:left="0" w:firstLine="0"/>
        <w:spacing w:line="276" w:lineRule="auto"/>
        <w:tabs>
          <w:tab w:val="num" w:pos="284" w:leader="none"/>
          <w:tab w:val="clear" w:pos="465" w:leader="none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ОБЯЗАТЕЛЬСТВА ____________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Принять от АБОНЕНТА сертификат ключа ЭП и ключевую информацию в электронном виде. При этом Стороны пришли к соглашению, что ЭП при использовани</w:t>
      </w:r>
      <w:r>
        <w:rPr>
          <w:sz w:val="26"/>
          <w:szCs w:val="26"/>
        </w:rPr>
        <w:t xml:space="preserve">и в целях реализации </w:t>
      </w:r>
      <w:r>
        <w:rPr>
          <w:sz w:val="26"/>
          <w:szCs w:val="26"/>
        </w:rPr>
        <w:t xml:space="preserve">Технического задания признается равнозначной собственноручной подписи соответствующего ответственного лица АБОНЕНТА в документе на бумажном носителе, заверенном печатью АБОНЕНТА.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шифрования АБОНЕНТОМ текста телеграмм, выдать уполномоченным лицам АБОНЕНТА сертификат ключа ЭП отв</w:t>
      </w:r>
      <w:r>
        <w:rPr>
          <w:sz w:val="26"/>
          <w:szCs w:val="26"/>
        </w:rPr>
        <w:t xml:space="preserve">етственного сотрудника ___________</w:t>
      </w:r>
      <w:r>
        <w:rPr>
          <w:sz w:val="26"/>
          <w:szCs w:val="26"/>
        </w:rPr>
        <w:t xml:space="preserve"> и ключевую информацию, необходимые для процедуры шифрования в электронном виде.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4"/>
        <w:numPr>
          <w:ilvl w:val="1"/>
          <w:numId w:val="34"/>
        </w:numPr>
        <w:ind w:left="0" w:firstLine="709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Осуществлять прием от АБОНЕНТА телеграмм, кроме телеграмм видов «переводная», «криптограмма», «заверенная оператором связи», по адресу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fldChar w:fldCharType="begin"/>
      </w:r>
      <w:r>
        <w:rPr>
          <w:sz w:val="26"/>
          <w:szCs w:val="26"/>
        </w:rPr>
        <w:instrText xml:space="preserve"> </w:instrText>
      </w:r>
      <w:r>
        <w:rPr>
          <w:sz w:val="26"/>
          <w:szCs w:val="26"/>
          <w:lang w:val="en-US"/>
        </w:rPr>
        <w:instrText xml:space="preserve">HYPERLINK</w:instrText>
      </w:r>
      <w:r>
        <w:rPr>
          <w:sz w:val="26"/>
          <w:szCs w:val="26"/>
        </w:rPr>
        <w:instrText xml:space="preserve"> "</w:instrText>
      </w:r>
      <w:r>
        <w:rPr>
          <w:sz w:val="26"/>
          <w:szCs w:val="26"/>
          <w:lang w:val="en-US"/>
        </w:rPr>
        <w:instrText xml:space="preserve">mailto</w:instrText>
      </w:r>
      <w:r>
        <w:rPr>
          <w:sz w:val="26"/>
          <w:szCs w:val="26"/>
        </w:rPr>
        <w:instrText xml:space="preserve">:</w:instrText>
      </w:r>
      <w:r>
        <w:rPr>
          <w:sz w:val="26"/>
          <w:szCs w:val="26"/>
          <w:lang w:val="en-US"/>
        </w:rPr>
        <w:instrText xml:space="preserve">telegraf</w:instrText>
      </w:r>
      <w:r>
        <w:rPr>
          <w:sz w:val="26"/>
          <w:szCs w:val="26"/>
        </w:rPr>
        <w:instrText xml:space="preserve">@</w:instrText>
      </w:r>
      <w:r>
        <w:rPr>
          <w:sz w:val="26"/>
          <w:szCs w:val="26"/>
          <w:lang w:val="en-US"/>
        </w:rPr>
        <w:instrText xml:space="preserve">cnt</w:instrText>
      </w:r>
      <w:r>
        <w:rPr>
          <w:sz w:val="26"/>
          <w:szCs w:val="26"/>
        </w:rPr>
        <w:instrText xml:space="preserve">.</w:instrText>
      </w:r>
      <w:r>
        <w:rPr>
          <w:sz w:val="26"/>
          <w:szCs w:val="26"/>
          <w:lang w:val="en-US"/>
        </w:rPr>
        <w:instrText xml:space="preserve">ru</w:instrText>
      </w:r>
      <w:r>
        <w:rPr>
          <w:sz w:val="26"/>
          <w:szCs w:val="26"/>
        </w:rPr>
        <w:instrText xml:space="preserve">" </w:instrText>
      </w:r>
      <w:r>
        <w:rPr>
          <w:sz w:val="26"/>
          <w:szCs w:val="26"/>
          <w:lang w:val="en-US"/>
        </w:rPr>
        <w:fldChar w:fldCharType="separate"/>
      </w:r>
      <w:r>
        <w:rPr>
          <w:rStyle w:val="995"/>
          <w:color w:val="000000"/>
          <w:sz w:val="26"/>
          <w:szCs w:val="26"/>
          <w:lang w:val="en-US"/>
        </w:rPr>
        <w:t xml:space="preserve">telegraf</w:t>
      </w:r>
      <w:r>
        <w:rPr>
          <w:rStyle w:val="995"/>
          <w:color w:val="000000"/>
          <w:sz w:val="26"/>
          <w:szCs w:val="26"/>
        </w:rPr>
        <w:t xml:space="preserve">@</w:t>
      </w:r>
      <w:r>
        <w:rPr>
          <w:rStyle w:val="995"/>
          <w:color w:val="000000"/>
          <w:sz w:val="26"/>
          <w:szCs w:val="26"/>
          <w:lang w:val="en-US"/>
        </w:rPr>
        <w:t xml:space="preserve">cnt</w:t>
      </w:r>
      <w:r>
        <w:rPr>
          <w:rStyle w:val="995"/>
          <w:color w:val="000000"/>
          <w:sz w:val="26"/>
          <w:szCs w:val="26"/>
        </w:rPr>
        <w:t xml:space="preserve">.</w:t>
      </w:r>
      <w:r>
        <w:rPr>
          <w:rStyle w:val="995"/>
          <w:color w:val="000000"/>
          <w:sz w:val="26"/>
          <w:szCs w:val="26"/>
          <w:lang w:val="en-US"/>
        </w:rPr>
        <w:t xml:space="preserve">ru</w:t>
      </w:r>
      <w:r>
        <w:rPr>
          <w:sz w:val="26"/>
          <w:szCs w:val="26"/>
          <w:lang w:val="en-US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fldChar w:fldCharType="begin"/>
      </w:r>
      <w:r>
        <w:rPr>
          <w:sz w:val="26"/>
          <w:szCs w:val="26"/>
        </w:rPr>
        <w:instrText xml:space="preserve"> </w:instrText>
      </w:r>
      <w:r>
        <w:rPr>
          <w:sz w:val="26"/>
          <w:szCs w:val="26"/>
          <w:lang w:val="en-US"/>
        </w:rPr>
        <w:instrText xml:space="preserve">HYPERLINK</w:instrText>
      </w:r>
      <w:r>
        <w:rPr>
          <w:sz w:val="26"/>
          <w:szCs w:val="26"/>
        </w:rPr>
        <w:instrText xml:space="preserve"> "</w:instrText>
      </w:r>
      <w:r>
        <w:rPr>
          <w:sz w:val="26"/>
          <w:szCs w:val="26"/>
          <w:lang w:val="en-US"/>
        </w:rPr>
        <w:instrText xml:space="preserve">mailto</w:instrText>
      </w:r>
      <w:r>
        <w:rPr>
          <w:sz w:val="26"/>
          <w:szCs w:val="26"/>
        </w:rPr>
        <w:instrText xml:space="preserve">:</w:instrText>
      </w:r>
      <w:r>
        <w:rPr>
          <w:sz w:val="26"/>
          <w:szCs w:val="26"/>
          <w:lang w:val="en-US"/>
        </w:rPr>
        <w:instrText xml:space="preserve">telegraf</w:instrText>
      </w:r>
      <w:r>
        <w:rPr>
          <w:sz w:val="26"/>
          <w:szCs w:val="26"/>
        </w:rPr>
        <w:instrText xml:space="preserve">@</w:instrText>
      </w:r>
      <w:r>
        <w:rPr>
          <w:sz w:val="26"/>
          <w:szCs w:val="26"/>
          <w:lang w:val="en-US"/>
        </w:rPr>
        <w:instrText xml:space="preserve">cnt</w:instrText>
      </w:r>
      <w:r>
        <w:rPr>
          <w:sz w:val="26"/>
          <w:szCs w:val="26"/>
        </w:rPr>
        <w:instrText xml:space="preserve">.</w:instrText>
      </w:r>
      <w:r>
        <w:rPr>
          <w:sz w:val="26"/>
          <w:szCs w:val="26"/>
          <w:lang w:val="en-US"/>
        </w:rPr>
        <w:instrText xml:space="preserve">ru</w:instrText>
      </w:r>
      <w:r>
        <w:rPr>
          <w:sz w:val="26"/>
          <w:szCs w:val="26"/>
        </w:rPr>
        <w:instrText xml:space="preserve">" </w:instrText>
      </w:r>
      <w:r>
        <w:rPr>
          <w:sz w:val="26"/>
          <w:szCs w:val="26"/>
          <w:lang w:val="en-US"/>
        </w:rPr>
        <w:fldChar w:fldCharType="separate"/>
        <w:fldChar w:fldCharType="end"/>
      </w:r>
      <w:r>
        <w:rPr>
          <w:sz w:val="26"/>
          <w:szCs w:val="26"/>
        </w:rPr>
        <w:t xml:space="preserve">с их последующей обработкой в соответствии с действующими Правилами оказания услуг телеграфной связи для телеграмм всех видов и категорий, переданных на ТЕЛЕГРАФ с адреса (адресов) электронной почты АБОНЕНТА.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Осуществлять прием телеграмм круглосуточно. Обработка телеграмм осуществляется в соответствии с режимом работы участка приема телеграмм и сообщений. Актуальный режим работы участка приема телеграмм и сообщ</w:t>
      </w:r>
      <w:r>
        <w:rPr>
          <w:sz w:val="26"/>
          <w:szCs w:val="26"/>
        </w:rPr>
        <w:t xml:space="preserve">ений размещен на сайте ___________ (__________) в разделе «_________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4"/>
        <w:numPr>
          <w:ilvl w:val="1"/>
          <w:numId w:val="34"/>
        </w:numPr>
        <w:ind w:left="0" w:firstLine="709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Не позднее 10 (десято</w:t>
      </w:r>
      <w:r>
        <w:rPr>
          <w:sz w:val="26"/>
          <w:szCs w:val="26"/>
        </w:rPr>
        <w:t xml:space="preserve">го) числа месяца, следующего за отчетным, а в случае, если отчетный месяц является последним месяцем календарного года, не позднее 20 (двадцатого) числа следующего за отчетным месяца, направить АБОНЕНТУ описи переданных телеграмм на адрес электронной почты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N.Pechnikova@rkn.gov.ru.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изменения адреса электронной почты для п</w:t>
      </w:r>
      <w:r>
        <w:rPr>
          <w:sz w:val="26"/>
          <w:szCs w:val="26"/>
        </w:rPr>
        <w:t xml:space="preserve">риема телеграмм, указанного в пункте </w:t>
      </w:r>
      <w:r>
        <w:rPr>
          <w:sz w:val="26"/>
          <w:szCs w:val="26"/>
        </w:rPr>
        <w:t xml:space="preserve">2.3 </w:t>
      </w:r>
      <w:r>
        <w:rPr>
          <w:sz w:val="26"/>
          <w:szCs w:val="26"/>
        </w:rPr>
        <w:t xml:space="preserve">Технического задания ___________</w:t>
      </w:r>
      <w:r>
        <w:rPr>
          <w:sz w:val="26"/>
          <w:szCs w:val="26"/>
        </w:rPr>
        <w:t xml:space="preserve"> извещает АБОНЕНТА не менее, чем за 10 (десять) дней до фактического изменения этого адреса.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вправе исполнять с</w:t>
      </w:r>
      <w:r>
        <w:rPr>
          <w:sz w:val="26"/>
          <w:szCs w:val="26"/>
        </w:rPr>
        <w:t xml:space="preserve">вои обязательства по </w:t>
      </w:r>
      <w:r>
        <w:rPr>
          <w:sz w:val="26"/>
          <w:szCs w:val="26"/>
        </w:rPr>
        <w:t xml:space="preserve">Техническому заданию как самостоятельно, так и через своих Агентов (в т.ч. прием заявок на телеграммы, прием документации).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34"/>
        </w:numPr>
        <w:ind w:left="0" w:firstLine="0"/>
        <w:spacing w:line="276" w:lineRule="auto"/>
        <w:tabs>
          <w:tab w:val="num" w:pos="284" w:leader="none"/>
          <w:tab w:val="clear" w:pos="465" w:leader="none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ОБЯЗАТЕЛЬСТВА И ПРАВА АБОНЕНТА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Определить адрес электронной почты, с которого может производиться подача те</w:t>
      </w:r>
      <w:r>
        <w:rPr>
          <w:sz w:val="26"/>
          <w:szCs w:val="26"/>
        </w:rPr>
        <w:t xml:space="preserve">леграмм. Передать ___________</w:t>
      </w:r>
      <w:r>
        <w:rPr>
          <w:sz w:val="26"/>
          <w:szCs w:val="26"/>
        </w:rPr>
        <w:t xml:space="preserve"> сертификат ключа ЭП и ключевую информацию, соответствующие адресу электронной почты в электронном виде.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Производить передачу телеграмм, руководствуясь требованиями Инструкции (Приложение № 2), действующих Правил оказания услуг телеграф</w:t>
      </w:r>
      <w:r>
        <w:rPr>
          <w:sz w:val="26"/>
          <w:szCs w:val="26"/>
        </w:rPr>
        <w:t xml:space="preserve">ной связи и условиями</w:t>
      </w:r>
      <w:r>
        <w:rPr>
          <w:sz w:val="26"/>
          <w:szCs w:val="26"/>
        </w:rPr>
        <w:t xml:space="preserve"> Технического задания.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</w:pPr>
      <w:r>
        <w:rPr>
          <w:sz w:val="26"/>
          <w:szCs w:val="26"/>
        </w:rPr>
        <w:t xml:space="preserve">Все сообщения электронной почты с текстом телеграммы, передаваемые АБОНЕНТОМ на адрес электронной почты, указанный в </w:t>
      </w:r>
      <w:r>
        <w:rPr>
          <w:sz w:val="26"/>
          <w:szCs w:val="26"/>
        </w:rPr>
        <w:t xml:space="preserve">пункте </w:t>
      </w:r>
      <w:r>
        <w:rPr>
          <w:sz w:val="26"/>
          <w:szCs w:val="26"/>
        </w:rPr>
        <w:t xml:space="preserve">2.3 </w:t>
      </w:r>
      <w:r>
        <w:rPr>
          <w:sz w:val="26"/>
          <w:szCs w:val="26"/>
        </w:rPr>
        <w:t xml:space="preserve">Технического задания, должны быть подписаны ЭП АБОНЕНТА. Письма, не подписанные ЭП, дальнейшей обработке не подлежат. </w:t>
      </w:r>
      <w:r/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Сообщения электронной почты с текстом телеграммы, передаваемые АБОНЕНТОМ на адрес э</w:t>
      </w:r>
      <w:r>
        <w:rPr>
          <w:sz w:val="26"/>
          <w:szCs w:val="26"/>
        </w:rPr>
        <w:t xml:space="preserve">лектронной почты, указанный в пункте </w:t>
      </w:r>
      <w:r>
        <w:rPr>
          <w:sz w:val="26"/>
          <w:szCs w:val="26"/>
        </w:rPr>
        <w:t xml:space="preserve">2.3</w:t>
      </w:r>
      <w:r>
        <w:rPr>
          <w:sz w:val="26"/>
          <w:szCs w:val="26"/>
        </w:rPr>
        <w:t xml:space="preserve"> Технического задания, могут быть зашифрованы АБОНЕНТОМ. Тексты телеграмм, зашифрованные АБОНЕНТО</w:t>
      </w:r>
      <w:r>
        <w:rPr>
          <w:sz w:val="26"/>
          <w:szCs w:val="26"/>
        </w:rPr>
        <w:t xml:space="preserve">М, будут передаваться _____________</w:t>
      </w:r>
      <w:r>
        <w:rPr>
          <w:sz w:val="26"/>
          <w:szCs w:val="26"/>
        </w:rPr>
        <w:t xml:space="preserve"> в телеграфную сеть общего пользов</w:t>
      </w:r>
      <w:r>
        <w:rPr>
          <w:sz w:val="26"/>
          <w:szCs w:val="26"/>
        </w:rPr>
        <w:t xml:space="preserve">ания после проведения ____________</w:t>
      </w:r>
      <w:r>
        <w:rPr>
          <w:sz w:val="26"/>
          <w:szCs w:val="26"/>
        </w:rPr>
        <w:t xml:space="preserve"> процедуры расшифрования.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изменения адреса электронной почты для передачи телеграмм, указанн</w:t>
      </w:r>
      <w:r>
        <w:rPr>
          <w:sz w:val="26"/>
          <w:szCs w:val="26"/>
        </w:rPr>
        <w:t xml:space="preserve">ого в п</w:t>
      </w:r>
      <w:r>
        <w:rPr>
          <w:sz w:val="26"/>
          <w:szCs w:val="26"/>
        </w:rPr>
        <w:t xml:space="preserve">риложении № 1 </w:t>
      </w:r>
      <w:r>
        <w:rPr>
          <w:sz w:val="26"/>
          <w:szCs w:val="26"/>
        </w:rPr>
        <w:t xml:space="preserve">Технического задания АБОНЕНТ и</w:t>
      </w:r>
      <w:r>
        <w:rPr>
          <w:sz w:val="26"/>
          <w:szCs w:val="26"/>
        </w:rPr>
        <w:t xml:space="preserve">звещает ___________</w:t>
      </w:r>
      <w:r>
        <w:rPr>
          <w:sz w:val="26"/>
          <w:szCs w:val="26"/>
        </w:rPr>
        <w:t xml:space="preserve"> не менее, чем за 10 (десять) дней до фактического изменения этого адреса.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34"/>
        </w:numPr>
        <w:ind w:left="0" w:firstLine="0"/>
        <w:spacing w:line="276" w:lineRule="auto"/>
        <w:tabs>
          <w:tab w:val="num" w:pos="284" w:leader="none"/>
          <w:tab w:val="clear" w:pos="465" w:leader="none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ОТВЕТСТВЕННОСТЬ СТОРОН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Сообщение, поступившее от АБОН</w:t>
      </w:r>
      <w:r>
        <w:rPr>
          <w:sz w:val="26"/>
          <w:szCs w:val="26"/>
        </w:rPr>
        <w:t xml:space="preserve">ЕНТА по адресу, указанному в пункте </w:t>
      </w:r>
      <w:r>
        <w:rPr>
          <w:sz w:val="26"/>
          <w:szCs w:val="26"/>
        </w:rPr>
        <w:t xml:space="preserve">2.3 </w:t>
      </w:r>
      <w:r>
        <w:rPr>
          <w:sz w:val="26"/>
          <w:szCs w:val="26"/>
        </w:rPr>
        <w:t xml:space="preserve">Технического задания, не подлежит обработке, если оно не подписано ЭП уполномоченного лица АБОНЕНТА или соответствующая ЭП не определяется надлежащим образом.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Ответственность ____________</w:t>
      </w:r>
      <w:r>
        <w:rPr>
          <w:sz w:val="26"/>
          <w:szCs w:val="26"/>
        </w:rPr>
        <w:t xml:space="preserve"> за обработку принятых телеграмм наступает с момента получения пользователем электронного уведо</w:t>
      </w:r>
      <w:r>
        <w:rPr>
          <w:sz w:val="26"/>
          <w:szCs w:val="26"/>
        </w:rPr>
        <w:t xml:space="preserve">мления с адреса, указанного в пункте </w:t>
      </w:r>
      <w:r>
        <w:rPr>
          <w:sz w:val="26"/>
          <w:szCs w:val="26"/>
        </w:rPr>
        <w:t xml:space="preserve">2.3 </w:t>
      </w:r>
      <w:r>
        <w:rPr>
          <w:sz w:val="26"/>
          <w:szCs w:val="26"/>
        </w:rPr>
        <w:t xml:space="preserve">Технического задания.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не несет ответственности за недоставку сообщений электронной почты от </w:t>
      </w:r>
      <w:r>
        <w:rPr>
          <w:sz w:val="26"/>
          <w:szCs w:val="26"/>
        </w:rPr>
        <w:t xml:space="preserve">АБОНЕНТА в адрес, указанный в пункте </w:t>
      </w:r>
      <w:r>
        <w:rPr>
          <w:sz w:val="26"/>
          <w:szCs w:val="26"/>
        </w:rPr>
        <w:t xml:space="preserve">2.3 </w:t>
      </w:r>
      <w:r>
        <w:rPr>
          <w:sz w:val="26"/>
          <w:szCs w:val="26"/>
        </w:rPr>
        <w:t xml:space="preserve">Технического задания.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не несет ответственности за содержание передаваемых телеграмм.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1"/>
          <w:numId w:val="34"/>
        </w:numPr>
        <w:ind w:left="0" w:firstLine="709"/>
        <w:jc w:val="both"/>
        <w:spacing w:line="276" w:lineRule="auto"/>
        <w:tabs>
          <w:tab w:val="num" w:pos="426" w:leader="none"/>
          <w:tab w:val="clear" w:pos="46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Телеграммы, подаваемые АБ</w:t>
      </w:r>
      <w:r>
        <w:rPr>
          <w:sz w:val="26"/>
          <w:szCs w:val="26"/>
        </w:rPr>
        <w:t xml:space="preserve">ОНЕНТОМ на адрес, указанный в пункте </w:t>
      </w:r>
      <w:r>
        <w:rPr>
          <w:sz w:val="26"/>
          <w:szCs w:val="26"/>
        </w:rPr>
        <w:t xml:space="preserve">2.3 </w:t>
      </w:r>
      <w:r>
        <w:rPr>
          <w:sz w:val="26"/>
          <w:szCs w:val="26"/>
        </w:rPr>
        <w:t xml:space="preserve">Технического задания, в виде вложения, должны содержать подпись ответственного лица АБОНЕНТА и печать АБОНЕНТА.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34"/>
        </w:numPr>
        <w:ind w:left="0" w:firstLine="0"/>
        <w:spacing w:line="276" w:lineRule="auto"/>
        <w:tabs>
          <w:tab w:val="num" w:pos="284" w:leader="none"/>
          <w:tab w:val="clear" w:pos="465" w:leader="none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СТОИМОСТЬ УСЛУГ И ПОРЯДОК РАСЧЕТОВ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958"/>
        <w:numPr>
          <w:ilvl w:val="1"/>
          <w:numId w:val="34"/>
        </w:numPr>
        <w:ind w:firstLine="244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по </w:t>
      </w:r>
      <w:r>
        <w:rPr>
          <w:sz w:val="26"/>
          <w:szCs w:val="26"/>
        </w:rPr>
        <w:t xml:space="preserve">Техническ</w:t>
      </w:r>
      <w:r>
        <w:rPr>
          <w:sz w:val="26"/>
          <w:szCs w:val="26"/>
        </w:rPr>
        <w:t xml:space="preserve">ому заданию услуги оплачиваются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АБОНЕНТОМ п</w:t>
      </w:r>
      <w:r>
        <w:rPr>
          <w:sz w:val="26"/>
          <w:szCs w:val="26"/>
        </w:rPr>
        <w:t xml:space="preserve">о действующим тарифам ________</w:t>
      </w:r>
      <w:r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данную услугу. Тарифы ____________</w:t>
      </w:r>
      <w:r>
        <w:rPr>
          <w:sz w:val="26"/>
          <w:szCs w:val="26"/>
        </w:rPr>
        <w:t xml:space="preserve">, действующие на момент заключения государст</w:t>
      </w:r>
      <w:r>
        <w:rPr>
          <w:sz w:val="26"/>
          <w:szCs w:val="26"/>
        </w:rPr>
        <w:t xml:space="preserve">венного контракта, приведены в п</w:t>
      </w:r>
      <w:r>
        <w:rPr>
          <w:sz w:val="26"/>
          <w:szCs w:val="26"/>
        </w:rPr>
        <w:t xml:space="preserve">риложении № 3.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34"/>
        </w:numPr>
        <w:ind w:left="0" w:firstLine="0"/>
        <w:spacing w:line="276" w:lineRule="auto"/>
        <w:tabs>
          <w:tab w:val="num" w:pos="284" w:leader="none"/>
          <w:tab w:val="clear" w:pos="465" w:leader="none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ПОДПИСИ СТОРОН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567"/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АБОНЕНТ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Финансово-административного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 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_______________</w:t>
            </w:r>
            <w:r>
              <w:rPr>
                <w:sz w:val="26"/>
                <w:szCs w:val="26"/>
                <w:lang w:val="en-US"/>
              </w:rPr>
              <w:t xml:space="preserve">__</w:t>
            </w:r>
            <w:r>
              <w:rPr>
                <w:sz w:val="26"/>
                <w:szCs w:val="26"/>
              </w:rPr>
              <w:t xml:space="preserve">Ю.А. Пименов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76"/>
        <w:ind w:left="4536"/>
        <w:pageBreakBefore/>
        <w:tabs>
          <w:tab w:val="clear" w:pos="4153" w:leader="none"/>
          <w:tab w:val="clear" w:pos="8306" w:leader="none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976"/>
        <w:jc w:val="center"/>
        <w:spacing w:line="276" w:lineRule="auto"/>
        <w:tabs>
          <w:tab w:val="clear" w:pos="4153" w:leader="none"/>
          <w:tab w:val="clear" w:pos="8306" w:leader="none"/>
        </w:tabs>
        <w:rPr>
          <w:bCs/>
          <w:sz w:val="26"/>
          <w:szCs w:val="26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</w:t>
      </w:r>
      <w:r>
        <w:rPr>
          <w:bCs/>
          <w:sz w:val="26"/>
          <w:szCs w:val="26"/>
          <w:lang w:val="ru-RU"/>
        </w:rPr>
        <w:t xml:space="preserve">Приложение № 1</w:t>
      </w:r>
      <w:r>
        <w:rPr>
          <w:bCs/>
          <w:sz w:val="26"/>
          <w:szCs w:val="26"/>
          <w:lang w:val="ru-RU"/>
        </w:rPr>
      </w:r>
      <w:r>
        <w:rPr>
          <w:bCs/>
          <w:sz w:val="26"/>
          <w:szCs w:val="26"/>
          <w:lang w:val="ru-RU"/>
        </w:rPr>
      </w:r>
    </w:p>
    <w:p>
      <w:pPr>
        <w:pStyle w:val="958"/>
        <w:ind w:left="4536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</w:t>
      </w:r>
      <w:r>
        <w:rPr>
          <w:bCs/>
          <w:sz w:val="26"/>
          <w:szCs w:val="26"/>
        </w:rPr>
        <w:t xml:space="preserve"> к Техническому заданию на оказание     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</w:t>
      </w:r>
      <w:r>
        <w:rPr>
          <w:bCs/>
          <w:sz w:val="26"/>
          <w:szCs w:val="26"/>
        </w:rPr>
        <w:t xml:space="preserve">            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   услуг связи к государственномуконтракту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</w:t>
      </w:r>
      <w:r>
        <w:rPr>
          <w:bCs/>
          <w:sz w:val="26"/>
          <w:szCs w:val="26"/>
        </w:rPr>
        <w:t xml:space="preserve">                      </w:t>
      </w:r>
      <w:r>
        <w:rPr>
          <w:bCs/>
          <w:sz w:val="26"/>
          <w:szCs w:val="26"/>
        </w:rPr>
        <w:t xml:space="preserve">      № </w:t>
      </w:r>
      <w:r>
        <w:rPr>
          <w:sz w:val="26"/>
          <w:szCs w:val="26"/>
        </w:rPr>
        <w:t xml:space="preserve">________________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left="4536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r>
        <w:rPr>
          <w:bCs/>
          <w:sz w:val="26"/>
          <w:szCs w:val="26"/>
        </w:rPr>
        <w:t xml:space="preserve">              </w:t>
      </w: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от « __» _______2026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left="4536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58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58"/>
        <w:jc w:val="both"/>
        <w:spacing w:line="276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КОД АБОНЕНТА № </w:t>
      </w:r>
      <w:r>
        <w:rPr>
          <w:b/>
          <w:sz w:val="26"/>
          <w:szCs w:val="26"/>
          <w:shd w:val="clear" w:color="auto" w:fill="ffffff"/>
        </w:rPr>
        <w:t xml:space="preserve">__________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ПЕРЕЧЕНЬ АДРЕСОВ ЭЛЕКТРОННОЙ ПОЧТЫ, С КОТОРЫХ ПРОИЗВОДИТСЯ ПОДАЧА ТЕЛЕГРАММ: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58"/>
        <w:numPr>
          <w:ilvl w:val="0"/>
          <w:numId w:val="36"/>
        </w:numP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fldChar w:fldCharType="begin"/>
      </w:r>
      <w:r>
        <w:rPr>
          <w:b/>
          <w:color w:val="000000"/>
          <w:sz w:val="26"/>
          <w:szCs w:val="26"/>
        </w:rPr>
        <w:instrText xml:space="preserve"> HYPERLINK "mailto:prm@rkn.gov.ru" </w:instrText>
      </w:r>
      <w:r>
        <w:rPr>
          <w:b/>
          <w:color w:val="000000"/>
          <w:sz w:val="26"/>
          <w:szCs w:val="26"/>
        </w:rPr>
        <w:fldChar w:fldCharType="separate"/>
      </w:r>
      <w:r>
        <w:rPr>
          <w:rStyle w:val="995"/>
          <w:b/>
          <w:color w:val="000000"/>
          <w:sz w:val="26"/>
          <w:szCs w:val="26"/>
        </w:rPr>
        <w:t xml:space="preserve">prm@rkn.gov.ru</w:t>
      </w:r>
      <w:r>
        <w:rPr>
          <w:b/>
          <w:color w:val="000000"/>
          <w:sz w:val="26"/>
          <w:szCs w:val="26"/>
        </w:rPr>
        <w:fldChar w:fldCharType="end"/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76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6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3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425"/>
        <w:gridCol w:w="567"/>
        <w:gridCol w:w="283"/>
        <w:gridCol w:w="4111"/>
        <w:gridCol w:w="425"/>
      </w:tblGrid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АБОНЕНТ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7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______________________________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Финансово-административного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</w:t>
            </w:r>
            <w:r>
              <w:rPr>
                <w:color w:val="000000"/>
                <w:sz w:val="26"/>
                <w:szCs w:val="26"/>
              </w:rPr>
              <w:t xml:space="preserve">_ ______________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58"/>
              <w:jc w:val="right"/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tabs>
                <w:tab w:val="left" w:pos="939" w:leader="none"/>
                <w:tab w:val="right" w:pos="432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__________________</w:t>
            </w:r>
            <w:r>
              <w:rPr>
                <w:sz w:val="26"/>
                <w:szCs w:val="26"/>
              </w:rPr>
              <w:t xml:space="preserve">Ю.А. Пименов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pStyle w:val="9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jc w:val="both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7" w:h="16840" w:orient="portrait"/>
          <w:pgMar w:top="1134" w:right="567" w:bottom="907" w:left="1134" w:header="709" w:footer="760" w:gutter="0"/>
          <w:cols w:num="1" w:sep="0" w:space="709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center"/>
        <w:tabs>
          <w:tab w:val="clear" w:pos="4153" w:leader="none"/>
          <w:tab w:val="clear" w:pos="8306" w:leader="none"/>
        </w:tabs>
        <w:rPr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</w:t>
      </w:r>
      <w:r>
        <w:rPr>
          <w:b/>
          <w:bCs/>
          <w:sz w:val="26"/>
          <w:szCs w:val="26"/>
          <w:lang w:val="ru-RU"/>
        </w:rPr>
        <w:t xml:space="preserve">                                              </w:t>
      </w:r>
      <w:r>
        <w:rPr>
          <w:bCs/>
          <w:sz w:val="26"/>
          <w:szCs w:val="26"/>
          <w:lang w:val="ru-RU"/>
        </w:rPr>
        <w:t xml:space="preserve">Приложение № 2</w:t>
      </w:r>
      <w:r>
        <w:rPr>
          <w:bCs/>
          <w:sz w:val="26"/>
          <w:szCs w:val="26"/>
          <w:lang w:val="ru-RU"/>
        </w:rPr>
      </w:r>
      <w:r>
        <w:rPr>
          <w:bCs/>
          <w:sz w:val="26"/>
          <w:szCs w:val="26"/>
          <w:lang w:val="ru-RU"/>
        </w:rPr>
      </w:r>
    </w:p>
    <w:p>
      <w:pPr>
        <w:pStyle w:val="958"/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к </w:t>
      </w:r>
      <w:r>
        <w:rPr>
          <w:bCs/>
          <w:sz w:val="26"/>
          <w:szCs w:val="26"/>
        </w:rPr>
        <w:t xml:space="preserve">Техническо</w:t>
      </w:r>
      <w:r>
        <w:rPr>
          <w:bCs/>
          <w:sz w:val="26"/>
          <w:szCs w:val="26"/>
        </w:rPr>
        <w:t xml:space="preserve">му</w:t>
      </w:r>
      <w:r>
        <w:rPr>
          <w:bCs/>
          <w:sz w:val="26"/>
          <w:szCs w:val="26"/>
        </w:rPr>
        <w:t xml:space="preserve"> задани</w:t>
      </w:r>
      <w:r>
        <w:rPr>
          <w:bCs/>
          <w:sz w:val="26"/>
          <w:szCs w:val="26"/>
        </w:rPr>
        <w:t xml:space="preserve">ю</w:t>
      </w:r>
      <w:r>
        <w:rPr>
          <w:bCs/>
          <w:sz w:val="26"/>
          <w:szCs w:val="26"/>
        </w:rPr>
        <w:t xml:space="preserve"> на оказание </w:t>
      </w: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услуг связи к государственному</w:t>
      </w:r>
      <w:r>
        <w:rPr>
          <w:bCs/>
          <w:sz w:val="26"/>
          <w:szCs w:val="26"/>
        </w:rPr>
        <w:t xml:space="preserve">контракту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№ </w:t>
      </w:r>
      <w:r>
        <w:rPr>
          <w:sz w:val="26"/>
          <w:szCs w:val="26"/>
        </w:rPr>
        <w:t xml:space="preserve">_____________________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« __» _______</w:t>
      </w:r>
      <w:r>
        <w:rPr>
          <w:bCs/>
          <w:sz w:val="26"/>
          <w:szCs w:val="26"/>
        </w:rPr>
        <w:t xml:space="preserve">2026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left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58"/>
        <w:ind w:left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5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ИНСТРУКЦИЯ ПО ПЕРЕДАЧЕ ТЕЛЕГРАММ ПО ЭЛЕКТРОННОЙ ПОЧТЕ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1"/>
        <w:ind w:firstLine="709"/>
        <w:spacing w:before="0" w:after="0" w:line="276" w:lineRule="auto"/>
        <w:rPr>
          <w:rFonts w:ascii="Times New Roman" w:hAnsi="Times New Roman" w:cs="Times New Roman"/>
          <w:sz w:val="26"/>
          <w:szCs w:val="26"/>
        </w:rPr>
        <w:outlineLvl w:val="9"/>
      </w:pPr>
      <w:r>
        <w:rPr>
          <w:rFonts w:ascii="Times New Roman" w:hAnsi="Times New Roman" w:cs="Times New Roman"/>
          <w:sz w:val="26"/>
          <w:szCs w:val="26"/>
        </w:rPr>
        <w:t xml:space="preserve">Настоящая инструкция предназначена для формирования текста телеграммы и ее подачи средствами электронной почты.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8"/>
        <w:jc w:val="both"/>
        <w:spacing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1. Виды и категории телеграмм, подаваемых по электронной почте</w:t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Пользователи услуги приема телеграмм по электронной почте имеют возможность передавать: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1"/>
        <w:spacing w:before="0" w:after="0" w:line="276" w:lineRule="auto"/>
        <w:rPr>
          <w:rFonts w:ascii="Times New Roman" w:hAnsi="Times New Roman" w:cs="Times New Roman"/>
          <w:sz w:val="26"/>
          <w:szCs w:val="26"/>
        </w:rPr>
        <w:outlineLvl w:val="9"/>
      </w:pPr>
      <w:r>
        <w:rPr>
          <w:rFonts w:ascii="Times New Roman" w:hAnsi="Times New Roman" w:cs="Times New Roman"/>
          <w:sz w:val="26"/>
          <w:szCs w:val="26"/>
        </w:rPr>
        <w:t xml:space="preserve">внутренние и международные (ближнее зарубежье) телеграммы категории обыкновенные и срочные следующих видов: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без указания вида;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уведомлением о вручении телеграфом (с отметкой «уведомление телеграфом»);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уведомлением о вручении телеграфом, срочное (с отметкой «уведомление телеграфом срочное»);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доставкой в населенный пункт (поселение), не имеющий телеграфной, факсимильной (телефонной) связи (с отметкой «почтой заказное»);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доставкой в срок, указанный отправителем (с отметкой «вручить (дата)»), (не ниже районного центра); в населенный пункт имеющий телеграфную связь;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доставкой на художественном бланке (Россия, а также СНГ, Латвия, Литва, Эстония, но без указания номера серии художественного бланка) (с отметкой «люкс»);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доставкой на художественном бланке формата А4 (Россия), а также СНГ, Латвия, Литва, Эстония, но без указания номера серии художественного бланка), (с отметкой «люкс/в»);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доставкой на художественном бланке по случаю траура (с отметкой «делюкс»).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2. Порядок составления телеграммы</w:t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Телеграмма составляется в следующем порядке: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отметка о категории телеграммы (при подаче телеграммы категории «обыкновенная» отметка о категории не указывается);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отметка о виде (видах) телеграммы;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адрес, по которому должна быть доставлена телеграмма, с указанием наименования адресата (адресатов);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текст телеграммы (должен содержать хотя бы одно слово);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 подаче телеграммы в виде вложенного файла - подпись отправителя и печать организации (или печать «Для телеграмм»).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нижней</w:t>
      </w:r>
      <w:r>
        <w:rPr>
          <w:sz w:val="26"/>
          <w:szCs w:val="26"/>
        </w:rPr>
        <w:t xml:space="preserve"> части подаваемой телеграммы отправитель указывает свою фамилию и адрес. Адрес отправителя не входит в содержание телеграммы (не оплачивается и не передается). При необходимости передачи адресату этих данных, они включаются отправителем в текст телеграммы.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Текст телеграммы может быть написан буквами алфавита русского языка или буквами латинского алфавита, адрес телеграммы должен быть написан на русском языке буквами русского алфавита.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Адреса отправителей и по</w:t>
      </w:r>
      <w:r>
        <w:rPr>
          <w:sz w:val="26"/>
          <w:szCs w:val="26"/>
        </w:rPr>
        <w:t xml:space="preserve">лучателей телеграмм, пересылаемых в пределах территорий республик, находящихся в составе Российской Федерации, могут оформляться на государственных языках соответствующих республик при условии дублирования адресов отправителей и адресатов на русском языке.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Телеграммы от иностранных представительств (посольств, миссий, консульств и т.п.), адресованные в населенные пункты Российской Федерации, допускаются к приему на любом языке буквами алфавита русского языка или буквами латинского алфавита.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адрес иностранных представительств телеграммы могут быть поданы на любом языке буквами русского  или латинского алфавита.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Телеграммы могут быть написаны на общепринятом языке, если запись сделана на русском языке, государственных языках республик в составе Российской Федерации и включают в</w:t>
      </w:r>
      <w:r>
        <w:rPr>
          <w:sz w:val="26"/>
          <w:szCs w:val="26"/>
        </w:rPr>
        <w:t xml:space="preserve"> себя заводские, торговые знаки и марки, изображенные буквами и цифрами, статистические или иные сводки, состоящие из одних цифр, или на кодированном языке, если запись сделана при помощи условных обозначений или обычных слов, но имеющих условное значение.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Каждое произвольно составленное слово или группа цифр кодированного языка должны состоять не более чем из 5 знаков.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Цифры в телеграмме могут быть написаны либо знаками цифр, либо словами.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Числовые значения, точность передачи которых важна для пользователей, должны быть написаны отправителем полными словами.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Знаки «точка», «запятая», «кавычки», «скобка» могут быть написаны полными словами или сокращенными словами («тчк», «зпт», «квч» и «скб», соответственно), или соответствующими символьными знаками.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«Вопросительный знак», «тире» («минус»), «плюс» и «дробная черта» могут быть написаны либо полными словами, либо соответствующими символьными знаками.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       ТОЧКА                                                 ТЧК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        ЗАПЯТАЯ                                            ЗПТ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“ ”</w:t>
      </w:r>
      <w:r>
        <w:rPr>
          <w:bCs/>
          <w:sz w:val="26"/>
          <w:szCs w:val="26"/>
        </w:rPr>
        <w:t xml:space="preserve">    КАВЫЧКИ                                          КВЧ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(</w:t>
      </w:r>
      <w:r>
        <w:rPr>
          <w:bCs/>
          <w:sz w:val="26"/>
          <w:szCs w:val="26"/>
        </w:rPr>
        <w:t xml:space="preserve">       СКОБКА или ЛЕВАЯ СКОБКА        СКБ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)</w:t>
      </w:r>
      <w:r>
        <w:rPr>
          <w:bCs/>
          <w:sz w:val="26"/>
          <w:szCs w:val="26"/>
        </w:rPr>
        <w:t xml:space="preserve">       СКОБКА  или ПРАВАЯ СКОБКА    СКБ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–</w:t>
      </w:r>
      <w:r>
        <w:rPr>
          <w:bCs/>
          <w:sz w:val="26"/>
          <w:szCs w:val="26"/>
        </w:rPr>
        <w:t xml:space="preserve">      ТИРЕ или МИНУС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+</w:t>
      </w:r>
      <w:r>
        <w:rPr>
          <w:bCs/>
          <w:sz w:val="26"/>
          <w:szCs w:val="26"/>
        </w:rPr>
        <w:t xml:space="preserve">      ПЛЮС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?</w:t>
      </w:r>
      <w:r>
        <w:rPr>
          <w:bCs/>
          <w:sz w:val="26"/>
          <w:szCs w:val="26"/>
        </w:rPr>
        <w:t xml:space="preserve">       ВОПРОСИТЕЛЬНЫЙ ЗНАК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right="-51"/>
        <w:jc w:val="both"/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/</w:t>
      </w:r>
      <w:r>
        <w:rPr>
          <w:bCs/>
          <w:sz w:val="26"/>
          <w:szCs w:val="26"/>
        </w:rPr>
        <w:t xml:space="preserve">       ДРОБНАЯ ЧЕРТА    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Знаки «номер», «двоеточие» и «восклицательный знак» могут быть написаны либо полными словами, либо сокращенно («нр», «двтч» и «вскл», соответственно). Другие знаки могут быть написаны только полными словами.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Все знаки, написанные полным или сокращенным словом, должны быть написаны с интервалом между предшествующим и последующим словами, цифрами и знаками.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Адрес телеграммы должен содержать все адресные данные, необходимые для обеспечения ее доставки адресату без розыска и наведения справок.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 желанию отправителя в адрес телеграммы может быть дополнительно включен номер телефона адресата.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телеграммах в адреса предприятий и организаций, размещенных в жилых домах, могут быть указаны дополнительные адресные данные (подъезд, этаж, подвал, чердак, офис, комната).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адресовании телеграмм в страны СНГ и Балтии перед наименованием пункта назначения указывается страна назначения.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адресовании телеграмм в города следует рекомендовать отправителю указывать номер городского отделения связи, в сельскую местность кроме фамилии - имя и отчество адресата.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указания отправителем шестизначного почтового индекса при адресовании телеграммы в город используется часть индекса, несущая необходимую для телеграммы информацию - номер городского отделения связи.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подаче телеграмм в адреса государственных, законодательных и исполнительных органов власти рекомендуется  указывать в платной части телеграммы адрес отправителя.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подаче телеграммы в один адрес нескольким лицам телеграмма будет вручена в одном экземпляре любому (одному) из указанных в адресе лиц.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адресе телеграммы наименование населенного пункта указывается в именительном падеже, а наименование республики, края, области, округа и района, на территории которых находится населенный пункт, указывается в родительном падеже.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Номера строений, домов, корпусов, квартир разделяют словами.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Слова «строение», «корпус», «квартира», «войсковая часть», «абонементный ящик» пишутся полностью или сокращенно «стр», «корп», «кв», «в/ч», «а/я».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Слова «край», «область», «город», «район», «с</w:t>
      </w:r>
      <w:r>
        <w:rPr>
          <w:sz w:val="26"/>
          <w:szCs w:val="26"/>
        </w:rPr>
        <w:t xml:space="preserve">ело», «деревня», «почтовое отделение», «улица», «переулок», «дом» пишутся полностью или сокращенно – «кр», «обл», «г», «рн», «с», «дер», «п/о», «ул», «пер», «д», соответственно, или не пишутся, если это не приведет к неопределенности или неточности адреса.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Такие слова, как «проспект», «проезд», «подъезд», «квартал», «бульвар» и иные, употребляемые в адресе, пишутся полностью.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Номера домов, строений, корпусов, квартир могут быть написаны цифрами или словами.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Дробные номера могут быть написаны с использованием символьного знака «/» (например 3/5) или словами (например: три дробная черта пять).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Наименования номерных улиц и номерных организаций (порядковая нумерация: первый, второй, десятый) указываются словами. Наименования улиц и организаций, в названиях которых использованы цифры, могут указываться произвольно цифрами или прописью.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Телеграмма может иметь один или несколько адресов (многоадресная телеграмма).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Телеграммы могут быть адресованы: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полный адрес;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условный или сокращенный адрес;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до востребования;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номер абонементного ящика;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адрес войсковой части;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адрес полевой почты;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адреса морских и речных судов;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номер полученной телеграммы;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номер абонентской установки сети Телекс.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адресовании телеграммы на полный адрес должны быть включены все данные, необходимые для доставки ее адресату.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Адрес телеграммы в населенный пункт, имеющий средства электросвязи (телеграфную, факсимильную (телефонную) связь), указывается в следующем порядке: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пункта назначения с указанием наименования рес</w:t>
      </w:r>
      <w:r>
        <w:rPr>
          <w:sz w:val="26"/>
          <w:szCs w:val="26"/>
        </w:rPr>
        <w:t xml:space="preserve">публики, края, округа, области и муниципального района, если  пункт назначения не является административным центром, а также с указанием номера отделения связи, если телеграмма адресована в городское поселение, городской округ, город федерального значения;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местожительство или местонахождение адресата (название улицы, переулка, бульвара, проспекта, проезда и т.п., номер дома, номер квартиры, название гостиницы, дома отдыха и т.п.);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адресата.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наименовании адресата указывается: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фамилия и, по желанию отправителя, имя и отчество или инициалы адресата, если адресатом является гражданин;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организации, должность (если известна), фамилия и, по желанию отправителя, имя и отчество или инициалы должностного лица, если адресатом является должностное лицо;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организации, если адресатом является организация.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наименовании адреса название организации указывается в именительном падеже, фамилия, имя, отчество и должность адресата указываются в дательном падеже.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Не допускается употребление условных и сокращенных адресов, состоящих из имен собственных, названий городов, населенных пунктов, рек и т.п.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подаче телеграмм «До востребования»</w:t>
      </w:r>
      <w:r>
        <w:rPr>
          <w:sz w:val="26"/>
          <w:szCs w:val="26"/>
        </w:rPr>
        <w:t xml:space="preserve"> адрес составляется в следующей последовательности: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пункта назначения;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место получения телеграммы (почтамт, узел связи, номер отделения связи);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слова «до востребования»;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адресата с указанием фамилии, имени и отчества.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подаче телеграмм на номер абонементного ящика адрес указывается в следующей последовательности: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 пункта назначения;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место абонирования (почтамт, узел связи, номер отделения связи);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слова «абонементный ящик» или «а/я» и его номер;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адресата.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4"/>
        <w:ind w:right="-51"/>
        <w:spacing w:line="276" w:lineRule="auto"/>
        <w:tabs>
          <w:tab w:val="left" w:pos="540" w:leader="none"/>
          <w:tab w:val="left" w:pos="720" w:leader="none"/>
        </w:tabs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Особенности обработки многословной телеграммы</w:t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При приеме телеграммы, содержащей более 300 слов, телеграмма разделяется оператором на нес</w:t>
      </w:r>
      <w:r>
        <w:rPr>
          <w:sz w:val="26"/>
          <w:szCs w:val="26"/>
        </w:rPr>
        <w:t xml:space="preserve">колько телеграмм, каждая из которых является частью многословной телеграммы и должна состоять не более чем из 300 слов. Допускается уменьшение размеров (по желанию отправителя) любой из частей телеграммы для обеспечения завершенности предложения или фразы.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Отметка о категории телеграммы указывается на каждой телеграмме, а отметка о виде телеграммы – только на первой телеграмме, за исключением телеграмм с отметкой «заверенная», на которых отметка о виде указывается на каждой телеграмме.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Адрес указывается на каждой телеграмме. Каждой из составленных телеграмм присваивается очередной номер.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Предыдущая телеграмма заканчивается словами «продолжение следует», последующая телеграмма начинается словами «продолжение телеграммы нр…».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Слова, соединяющие части многословной телеграммы, являются ее неотъемлемой частью, тарифицируются и передаются.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3. Порядок подсчета</w:t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Количество слов указывается в служебном заголовке и служит для контроля правильности передачи и приема количества слов на всех этапах обработки телеграмм, а также для тарификации.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За отдельное слово считается: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каждое слово, написанное в соответствии с правилами грамматики и имеющее самостоятельный смысл, включая частицы и предлоги;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каждый отдельно стоящий знак, цифра или буква;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знак, написанный полным  или сокращенным  словом;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цифра, написанная полным словом;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каждая из составных частей слова, каждая из составных частей наименований городов, фамилий, имен и других названий, разделенных символьным знаком (</w:t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), а также частицы и буквы, написанные для пояснения цифрового обозначения;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не разделенная символьным знаком (</w:t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) группа знаков, состоящая из цифр или букв, или смешанная группа;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каждая группа цифр или букв в кодированных телеграммах и криптограммах;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каждое сокращенное наименование учреждения или организации, а также сокращенное наименование должности;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каждое общепринятое сокращение.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Символьный знак «+» (плюс) между словами, цифрами, группами букв, группами цифр и смешанными группами должен быть написан с интервалом между предшествующим и последующим словами и считаться за отдельное слово.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Знаки препинания в виде соответствующих символьных знаков, написанные после предыдущего слова без пробела, в счет слов не включаются.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4. Формирование электронного письма с телеграммой</w:t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Прием телеграмм по электронной почте осуществляется </w:t>
      </w:r>
      <w:r>
        <w:rPr>
          <w:color w:val="000000"/>
          <w:sz w:val="26"/>
          <w:szCs w:val="26"/>
        </w:rPr>
        <w:t xml:space="preserve">круглосуточно. При поступлении письма в указанный почтовый ящик, на адрес пользователя автоматически передается уведомление о доставке.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Электронное письмо с телеграммой направляется по адресу </w:t>
      </w:r>
      <w:r>
        <w:rPr>
          <w:b/>
          <w:color w:val="000000"/>
          <w:sz w:val="26"/>
          <w:szCs w:val="26"/>
          <w:lang w:val="en-US"/>
        </w:rPr>
        <w:fldChar w:fldCharType="begin"/>
      </w:r>
      <w:r>
        <w:rPr>
          <w:b/>
          <w:color w:val="000000"/>
          <w:sz w:val="26"/>
          <w:szCs w:val="26"/>
        </w:rPr>
        <w:instrText xml:space="preserve"> </w:instrText>
      </w:r>
      <w:r>
        <w:rPr>
          <w:b/>
          <w:color w:val="000000"/>
          <w:sz w:val="26"/>
          <w:szCs w:val="26"/>
          <w:lang w:val="en-US"/>
        </w:rPr>
        <w:instrText xml:space="preserve">HYPERLINK</w:instrText>
      </w:r>
      <w:r>
        <w:rPr>
          <w:b/>
          <w:color w:val="000000"/>
          <w:sz w:val="26"/>
          <w:szCs w:val="26"/>
        </w:rPr>
        <w:instrText xml:space="preserve"> "</w:instrText>
      </w:r>
      <w:r>
        <w:rPr>
          <w:b/>
          <w:color w:val="000000"/>
          <w:sz w:val="26"/>
          <w:szCs w:val="26"/>
          <w:lang w:val="en-US"/>
        </w:rPr>
        <w:instrText xml:space="preserve">mailto</w:instrText>
      </w:r>
      <w:r>
        <w:rPr>
          <w:b/>
          <w:color w:val="000000"/>
          <w:sz w:val="26"/>
          <w:szCs w:val="26"/>
        </w:rPr>
        <w:instrText xml:space="preserve">:</w:instrText>
      </w:r>
      <w:r>
        <w:rPr>
          <w:b/>
          <w:color w:val="000000"/>
          <w:sz w:val="26"/>
          <w:szCs w:val="26"/>
          <w:lang w:val="en-US"/>
        </w:rPr>
        <w:instrText xml:space="preserve">telegraf</w:instrText>
      </w:r>
      <w:r>
        <w:rPr>
          <w:b/>
          <w:color w:val="000000"/>
          <w:sz w:val="26"/>
          <w:szCs w:val="26"/>
        </w:rPr>
        <w:instrText xml:space="preserve">@</w:instrText>
      </w:r>
      <w:r>
        <w:rPr>
          <w:b/>
          <w:color w:val="000000"/>
          <w:sz w:val="26"/>
          <w:szCs w:val="26"/>
          <w:lang w:val="en-US"/>
        </w:rPr>
        <w:instrText xml:space="preserve">cnt</w:instrText>
      </w:r>
      <w:r>
        <w:rPr>
          <w:b/>
          <w:color w:val="000000"/>
          <w:sz w:val="26"/>
          <w:szCs w:val="26"/>
        </w:rPr>
        <w:instrText xml:space="preserve">.</w:instrText>
      </w:r>
      <w:r>
        <w:rPr>
          <w:b/>
          <w:color w:val="000000"/>
          <w:sz w:val="26"/>
          <w:szCs w:val="26"/>
          <w:lang w:val="en-US"/>
        </w:rPr>
        <w:instrText xml:space="preserve">ru</w:instrText>
      </w:r>
      <w:r>
        <w:rPr>
          <w:b/>
          <w:color w:val="000000"/>
          <w:sz w:val="26"/>
          <w:szCs w:val="26"/>
        </w:rPr>
        <w:instrText xml:space="preserve">" </w:instrText>
      </w:r>
      <w:r>
        <w:rPr>
          <w:b/>
          <w:color w:val="000000"/>
          <w:sz w:val="26"/>
          <w:szCs w:val="26"/>
          <w:lang w:val="en-US"/>
        </w:rPr>
        <w:fldChar w:fldCharType="separate"/>
      </w:r>
      <w:r>
        <w:rPr>
          <w:rStyle w:val="995"/>
          <w:b/>
          <w:color w:val="000000"/>
          <w:sz w:val="26"/>
          <w:szCs w:val="26"/>
          <w:lang w:val="en-US"/>
        </w:rPr>
        <w:t xml:space="preserve">telegraf</w:t>
      </w:r>
      <w:r>
        <w:rPr>
          <w:rStyle w:val="995"/>
          <w:b/>
          <w:color w:val="000000"/>
          <w:sz w:val="26"/>
          <w:szCs w:val="26"/>
        </w:rPr>
        <w:t xml:space="preserve">@</w:t>
      </w:r>
      <w:r>
        <w:rPr>
          <w:rStyle w:val="995"/>
          <w:b/>
          <w:color w:val="000000"/>
          <w:sz w:val="26"/>
          <w:szCs w:val="26"/>
          <w:lang w:val="en-US"/>
        </w:rPr>
        <w:t xml:space="preserve">cnt</w:t>
      </w:r>
      <w:r>
        <w:rPr>
          <w:rStyle w:val="995"/>
          <w:b/>
          <w:color w:val="000000"/>
          <w:sz w:val="26"/>
          <w:szCs w:val="26"/>
        </w:rPr>
        <w:t xml:space="preserve">.</w:t>
      </w:r>
      <w:r>
        <w:rPr>
          <w:rStyle w:val="995"/>
          <w:b/>
          <w:color w:val="000000"/>
          <w:sz w:val="26"/>
          <w:szCs w:val="26"/>
          <w:lang w:val="en-US"/>
        </w:rPr>
        <w:t xml:space="preserve">ru</w:t>
      </w:r>
      <w:r>
        <w:rPr>
          <w:b/>
          <w:color w:val="000000"/>
          <w:sz w:val="26"/>
          <w:szCs w:val="26"/>
          <w:lang w:val="en-US"/>
        </w:rPr>
        <w:fldChar w:fldCharType="end"/>
      </w:r>
      <w:r>
        <w:rPr>
          <w:b/>
          <w:color w:val="000000"/>
          <w:sz w:val="26"/>
          <w:szCs w:val="26"/>
          <w:lang w:val="en-US"/>
        </w:rPr>
        <w:fldChar w:fldCharType="begin"/>
      </w:r>
      <w:r>
        <w:rPr>
          <w:b/>
          <w:color w:val="000000"/>
          <w:sz w:val="26"/>
          <w:szCs w:val="26"/>
        </w:rPr>
        <w:instrText xml:space="preserve"> </w:instrText>
      </w:r>
      <w:r>
        <w:rPr>
          <w:b/>
          <w:color w:val="000000"/>
          <w:sz w:val="26"/>
          <w:szCs w:val="26"/>
          <w:lang w:val="en-US"/>
        </w:rPr>
        <w:instrText xml:space="preserve">HYPERLINK</w:instrText>
      </w:r>
      <w:r>
        <w:rPr>
          <w:b/>
          <w:color w:val="000000"/>
          <w:sz w:val="26"/>
          <w:szCs w:val="26"/>
        </w:rPr>
        <w:instrText xml:space="preserve"> "</w:instrText>
      </w:r>
      <w:r>
        <w:rPr>
          <w:b/>
          <w:color w:val="000000"/>
          <w:sz w:val="26"/>
          <w:szCs w:val="26"/>
          <w:lang w:val="en-US"/>
        </w:rPr>
        <w:instrText xml:space="preserve">mailto</w:instrText>
      </w:r>
      <w:r>
        <w:rPr>
          <w:b/>
          <w:color w:val="000000"/>
          <w:sz w:val="26"/>
          <w:szCs w:val="26"/>
        </w:rPr>
        <w:instrText xml:space="preserve">:</w:instrText>
      </w:r>
      <w:r>
        <w:rPr>
          <w:b/>
          <w:color w:val="000000"/>
          <w:sz w:val="26"/>
          <w:szCs w:val="26"/>
          <w:lang w:val="en-US"/>
        </w:rPr>
        <w:instrText xml:space="preserve">telegraf</w:instrText>
      </w:r>
      <w:r>
        <w:rPr>
          <w:b/>
          <w:color w:val="000000"/>
          <w:sz w:val="26"/>
          <w:szCs w:val="26"/>
        </w:rPr>
        <w:instrText xml:space="preserve">@</w:instrText>
      </w:r>
      <w:r>
        <w:rPr>
          <w:b/>
          <w:color w:val="000000"/>
          <w:sz w:val="26"/>
          <w:szCs w:val="26"/>
          <w:lang w:val="en-US"/>
        </w:rPr>
        <w:instrText xml:space="preserve">cnt</w:instrText>
      </w:r>
      <w:r>
        <w:rPr>
          <w:b/>
          <w:color w:val="000000"/>
          <w:sz w:val="26"/>
          <w:szCs w:val="26"/>
        </w:rPr>
        <w:instrText xml:space="preserve">.</w:instrText>
      </w:r>
      <w:r>
        <w:rPr>
          <w:b/>
          <w:color w:val="000000"/>
          <w:sz w:val="26"/>
          <w:szCs w:val="26"/>
          <w:lang w:val="en-US"/>
        </w:rPr>
        <w:instrText xml:space="preserve">ru</w:instrText>
      </w:r>
      <w:r>
        <w:rPr>
          <w:b/>
          <w:color w:val="000000"/>
          <w:sz w:val="26"/>
          <w:szCs w:val="26"/>
        </w:rPr>
        <w:instrText xml:space="preserve">" </w:instrText>
      </w:r>
      <w:r>
        <w:rPr>
          <w:b/>
          <w:color w:val="000000"/>
          <w:sz w:val="26"/>
          <w:szCs w:val="26"/>
          <w:lang w:val="en-US"/>
        </w:rPr>
        <w:fldChar w:fldCharType="separate"/>
        <w:fldChar w:fldCharType="end"/>
      </w:r>
      <w:r>
        <w:rPr>
          <w:color w:val="000000"/>
          <w:sz w:val="26"/>
          <w:szCs w:val="26"/>
        </w:rPr>
        <w:t xml:space="preserve">. Обработка телеграмм осуществляется в соответствии с режимом работы участка приема телеграмм и сообщений. Актуальный режим работы участка приема телеграмм и сообщений размещен на сайте ТЕЛЕГРАФА (www.cnt.ru) в разделе «ТЕЛЕГРАФИЯ».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Текст телеграммы может быть представлен как в теле письма, так и в виде вложенного файла.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формировании телеграммы в виде вложенного файла текст телеграммы может быть представлен в виде: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обычного текста в кодировке CP-1251,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электронного документа в формате MS Word (.doc или .rtf),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numPr>
          <w:ilvl w:val="0"/>
          <w:numId w:val="35"/>
        </w:numPr>
        <w:ind w:left="540" w:firstLine="0"/>
        <w:jc w:val="both"/>
        <w:spacing w:line="276" w:lineRule="auto"/>
        <w:tabs>
          <w:tab w:val="num" w:pos="540" w:leader="none"/>
          <w:tab w:val="left" w:pos="567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графического файла (bmp, gif, tiff, jpg и т.п.) (сканируется заранее заготовленный текст на бланке организации с подписью и печатью организации или печатью “Для телеграмм”).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«Теме» письма абонент проставляет Код абонента (Договор ХХХХ).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формировании телеграммы в виде вложенного файла можно в том же файле (или в различных) формировать несколько телеграмм.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81"/>
        <w:spacing w:before="0" w:after="0" w:line="276" w:lineRule="auto"/>
        <w:rPr>
          <w:rFonts w:ascii="Times New Roman" w:hAnsi="Times New Roman" w:cs="Times New Roman"/>
          <w:color w:val="000000"/>
          <w:sz w:val="26"/>
          <w:szCs w:val="26"/>
        </w:rPr>
        <w:outlineLvl w:val="9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тексте письма обязательно наличие контактного лица и телефона для выяснения возникающих вопросов. При подаче в одном письме нескольких телеграмм дополнительно указывается их количество.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необходимости получения дополнительной услуги “Выдача копии переданной телеграммы” в теле письма указывается “</w:t>
      </w:r>
      <w:r>
        <w:rPr>
          <w:b/>
          <w:i/>
          <w:color w:val="000000"/>
          <w:sz w:val="26"/>
          <w:szCs w:val="26"/>
          <w:u w:val="single"/>
        </w:rPr>
        <w:t xml:space="preserve">Копия необходима</w:t>
      </w:r>
      <w:r>
        <w:rPr>
          <w:color w:val="000000"/>
          <w:sz w:val="26"/>
          <w:szCs w:val="26"/>
        </w:rPr>
        <w:t xml:space="preserve">”. 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 xml:space="preserve">5. Передача электронного письма с телеграммой</w:t>
      </w:r>
      <w:r>
        <w:rPr>
          <w:i/>
          <w:color w:val="000000"/>
          <w:sz w:val="26"/>
          <w:szCs w:val="26"/>
          <w:u w:val="single"/>
        </w:rPr>
      </w:r>
      <w:r>
        <w:rPr>
          <w:i/>
          <w:color w:val="000000"/>
          <w:sz w:val="26"/>
          <w:szCs w:val="26"/>
          <w:u w:val="single"/>
        </w:rPr>
      </w:r>
    </w:p>
    <w:p>
      <w:pPr>
        <w:pStyle w:val="958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После проверки правильности составленной телеграммы пользователь подписывает своей ЭЦП письмо в целом (нажимает соответствующую кнопку) и отправляет сообщение по адресу электронной почты </w:t>
      </w:r>
      <w:r>
        <w:rPr>
          <w:b/>
          <w:color w:val="000000"/>
          <w:sz w:val="26"/>
          <w:szCs w:val="26"/>
          <w:lang w:val="en-US"/>
        </w:rPr>
        <w:fldChar w:fldCharType="begin"/>
      </w:r>
      <w:r>
        <w:rPr>
          <w:b/>
          <w:color w:val="000000"/>
          <w:sz w:val="26"/>
          <w:szCs w:val="26"/>
        </w:rPr>
        <w:instrText xml:space="preserve"> </w:instrText>
      </w:r>
      <w:r>
        <w:rPr>
          <w:b/>
          <w:color w:val="000000"/>
          <w:sz w:val="26"/>
          <w:szCs w:val="26"/>
          <w:lang w:val="en-US"/>
        </w:rPr>
        <w:instrText xml:space="preserve">HYPERLINK</w:instrText>
      </w:r>
      <w:r>
        <w:rPr>
          <w:b/>
          <w:color w:val="000000"/>
          <w:sz w:val="26"/>
          <w:szCs w:val="26"/>
        </w:rPr>
        <w:instrText xml:space="preserve"> "</w:instrText>
      </w:r>
      <w:r>
        <w:rPr>
          <w:b/>
          <w:color w:val="000000"/>
          <w:sz w:val="26"/>
          <w:szCs w:val="26"/>
          <w:lang w:val="en-US"/>
        </w:rPr>
        <w:instrText xml:space="preserve">mailto</w:instrText>
      </w:r>
      <w:r>
        <w:rPr>
          <w:b/>
          <w:color w:val="000000"/>
          <w:sz w:val="26"/>
          <w:szCs w:val="26"/>
        </w:rPr>
        <w:instrText xml:space="preserve">:</w:instrText>
      </w:r>
      <w:r>
        <w:rPr>
          <w:b/>
          <w:color w:val="000000"/>
          <w:sz w:val="26"/>
          <w:szCs w:val="26"/>
          <w:lang w:val="en-US"/>
        </w:rPr>
        <w:instrText xml:space="preserve">telegraf</w:instrText>
      </w:r>
      <w:r>
        <w:rPr>
          <w:b/>
          <w:color w:val="000000"/>
          <w:sz w:val="26"/>
          <w:szCs w:val="26"/>
        </w:rPr>
        <w:instrText xml:space="preserve">@</w:instrText>
      </w:r>
      <w:r>
        <w:rPr>
          <w:b/>
          <w:color w:val="000000"/>
          <w:sz w:val="26"/>
          <w:szCs w:val="26"/>
          <w:lang w:val="en-US"/>
        </w:rPr>
        <w:instrText xml:space="preserve">cnt</w:instrText>
      </w:r>
      <w:r>
        <w:rPr>
          <w:b/>
          <w:color w:val="000000"/>
          <w:sz w:val="26"/>
          <w:szCs w:val="26"/>
        </w:rPr>
        <w:instrText xml:space="preserve">.</w:instrText>
      </w:r>
      <w:r>
        <w:rPr>
          <w:b/>
          <w:color w:val="000000"/>
          <w:sz w:val="26"/>
          <w:szCs w:val="26"/>
          <w:lang w:val="en-US"/>
        </w:rPr>
        <w:instrText xml:space="preserve">ru</w:instrText>
      </w:r>
      <w:r>
        <w:rPr>
          <w:b/>
          <w:color w:val="000000"/>
          <w:sz w:val="26"/>
          <w:szCs w:val="26"/>
        </w:rPr>
        <w:instrText xml:space="preserve">" </w:instrText>
      </w:r>
      <w:r>
        <w:rPr>
          <w:b/>
          <w:color w:val="000000"/>
          <w:sz w:val="26"/>
          <w:szCs w:val="26"/>
          <w:lang w:val="en-US"/>
        </w:rPr>
        <w:fldChar w:fldCharType="separate"/>
      </w:r>
      <w:r>
        <w:rPr>
          <w:rStyle w:val="995"/>
          <w:b/>
          <w:color w:val="000000"/>
          <w:sz w:val="26"/>
          <w:szCs w:val="26"/>
          <w:lang w:val="en-US"/>
        </w:rPr>
        <w:t xml:space="preserve">telegraf</w:t>
      </w:r>
      <w:r>
        <w:rPr>
          <w:rStyle w:val="995"/>
          <w:b/>
          <w:color w:val="000000"/>
          <w:sz w:val="26"/>
          <w:szCs w:val="26"/>
        </w:rPr>
        <w:t xml:space="preserve">@</w:t>
      </w:r>
      <w:r>
        <w:rPr>
          <w:rStyle w:val="995"/>
          <w:b/>
          <w:color w:val="000000"/>
          <w:sz w:val="26"/>
          <w:szCs w:val="26"/>
          <w:lang w:val="en-US"/>
        </w:rPr>
        <w:t xml:space="preserve">cnt</w:t>
      </w:r>
      <w:r>
        <w:rPr>
          <w:rStyle w:val="995"/>
          <w:b/>
          <w:color w:val="000000"/>
          <w:sz w:val="26"/>
          <w:szCs w:val="26"/>
        </w:rPr>
        <w:t xml:space="preserve">.</w:t>
      </w:r>
      <w:r>
        <w:rPr>
          <w:rStyle w:val="995"/>
          <w:b/>
          <w:color w:val="000000"/>
          <w:sz w:val="26"/>
          <w:szCs w:val="26"/>
          <w:lang w:val="en-US"/>
        </w:rPr>
        <w:t xml:space="preserve">ru</w:t>
      </w:r>
      <w:r>
        <w:rPr>
          <w:b/>
          <w:color w:val="000000"/>
          <w:sz w:val="26"/>
          <w:szCs w:val="26"/>
          <w:lang w:val="en-US"/>
        </w:rPr>
        <w:fldChar w:fldCharType="end"/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момент прочтения письма ответственным сотрудником ТЕЛЕГРАФА формируется в адрес электронной почты отправителя уведомление о прочтении. С</w:t>
      </w:r>
      <w:r>
        <w:rPr>
          <w:sz w:val="26"/>
          <w:szCs w:val="26"/>
        </w:rPr>
        <w:t xml:space="preserve">отрудник, принимающий почту, получив письмо, удостоверяется также в правильности ЭП отправителя. Письма без ЭП или с невалидным ЭП, дальнейшей обработке НЕ ПОДЛЕЖАТ.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При желании АБОНЕНТ может зашифровать сообщение. Сообщение перед отправкой в телеграфную сеть общего пользования будет расшифровано оператором ТЕЛЕГРАФА. Шифрование сообщений необязательно, но рекомендуемо с целью </w:t>
      </w:r>
      <w:r>
        <w:rPr>
          <w:color w:val="000000"/>
          <w:sz w:val="26"/>
          <w:szCs w:val="26"/>
        </w:rPr>
        <w:t xml:space="preserve">обеспечения конфиденциальности текста телеграммы на этапе его  передачи с электронного адреса АБОНЕНТА на адрес </w:t>
      </w:r>
      <w:r>
        <w:rPr>
          <w:b/>
          <w:color w:val="000000"/>
          <w:sz w:val="26"/>
          <w:szCs w:val="26"/>
          <w:lang w:val="en-US"/>
        </w:rPr>
        <w:fldChar w:fldCharType="begin"/>
      </w:r>
      <w:r>
        <w:rPr>
          <w:b/>
          <w:color w:val="000000"/>
          <w:sz w:val="26"/>
          <w:szCs w:val="26"/>
        </w:rPr>
        <w:instrText xml:space="preserve"> </w:instrText>
      </w:r>
      <w:r>
        <w:rPr>
          <w:b/>
          <w:color w:val="000000"/>
          <w:sz w:val="26"/>
          <w:szCs w:val="26"/>
          <w:lang w:val="en-US"/>
        </w:rPr>
        <w:instrText xml:space="preserve">HYPERLINK</w:instrText>
      </w:r>
      <w:r>
        <w:rPr>
          <w:b/>
          <w:color w:val="000000"/>
          <w:sz w:val="26"/>
          <w:szCs w:val="26"/>
        </w:rPr>
        <w:instrText xml:space="preserve"> "</w:instrText>
      </w:r>
      <w:r>
        <w:rPr>
          <w:b/>
          <w:color w:val="000000"/>
          <w:sz w:val="26"/>
          <w:szCs w:val="26"/>
          <w:lang w:val="en-US"/>
        </w:rPr>
        <w:instrText xml:space="preserve">mailto</w:instrText>
      </w:r>
      <w:r>
        <w:rPr>
          <w:b/>
          <w:color w:val="000000"/>
          <w:sz w:val="26"/>
          <w:szCs w:val="26"/>
        </w:rPr>
        <w:instrText xml:space="preserve">:</w:instrText>
      </w:r>
      <w:r>
        <w:rPr>
          <w:b/>
          <w:color w:val="000000"/>
          <w:sz w:val="26"/>
          <w:szCs w:val="26"/>
          <w:lang w:val="en-US"/>
        </w:rPr>
        <w:instrText xml:space="preserve">telegraf</w:instrText>
      </w:r>
      <w:r>
        <w:rPr>
          <w:b/>
          <w:color w:val="000000"/>
          <w:sz w:val="26"/>
          <w:szCs w:val="26"/>
        </w:rPr>
        <w:instrText xml:space="preserve">@</w:instrText>
      </w:r>
      <w:r>
        <w:rPr>
          <w:b/>
          <w:color w:val="000000"/>
          <w:sz w:val="26"/>
          <w:szCs w:val="26"/>
          <w:lang w:val="en-US"/>
        </w:rPr>
        <w:instrText xml:space="preserve">cnt</w:instrText>
      </w:r>
      <w:r>
        <w:rPr>
          <w:b/>
          <w:color w:val="000000"/>
          <w:sz w:val="26"/>
          <w:szCs w:val="26"/>
        </w:rPr>
        <w:instrText xml:space="preserve">.</w:instrText>
      </w:r>
      <w:r>
        <w:rPr>
          <w:b/>
          <w:color w:val="000000"/>
          <w:sz w:val="26"/>
          <w:szCs w:val="26"/>
          <w:lang w:val="en-US"/>
        </w:rPr>
        <w:instrText xml:space="preserve">ru</w:instrText>
      </w:r>
      <w:r>
        <w:rPr>
          <w:b/>
          <w:color w:val="000000"/>
          <w:sz w:val="26"/>
          <w:szCs w:val="26"/>
        </w:rPr>
        <w:instrText xml:space="preserve">" </w:instrText>
      </w:r>
      <w:r>
        <w:rPr>
          <w:b/>
          <w:color w:val="000000"/>
          <w:sz w:val="26"/>
          <w:szCs w:val="26"/>
          <w:lang w:val="en-US"/>
        </w:rPr>
        <w:fldChar w:fldCharType="separate"/>
      </w:r>
      <w:r>
        <w:rPr>
          <w:rStyle w:val="995"/>
          <w:b/>
          <w:color w:val="000000"/>
          <w:sz w:val="26"/>
          <w:szCs w:val="26"/>
          <w:lang w:val="en-US"/>
        </w:rPr>
        <w:t xml:space="preserve">telegraf</w:t>
      </w:r>
      <w:r>
        <w:rPr>
          <w:rStyle w:val="995"/>
          <w:b/>
          <w:color w:val="000000"/>
          <w:sz w:val="26"/>
          <w:szCs w:val="26"/>
        </w:rPr>
        <w:t xml:space="preserve">@</w:t>
      </w:r>
      <w:r>
        <w:rPr>
          <w:rStyle w:val="995"/>
          <w:b/>
          <w:color w:val="000000"/>
          <w:sz w:val="26"/>
          <w:szCs w:val="26"/>
          <w:lang w:val="en-US"/>
        </w:rPr>
        <w:t xml:space="preserve">cnt</w:t>
      </w:r>
      <w:r>
        <w:rPr>
          <w:rStyle w:val="995"/>
          <w:b/>
          <w:color w:val="000000"/>
          <w:sz w:val="26"/>
          <w:szCs w:val="26"/>
        </w:rPr>
        <w:t xml:space="preserve">.</w:t>
      </w:r>
      <w:r>
        <w:rPr>
          <w:rStyle w:val="995"/>
          <w:b/>
          <w:color w:val="000000"/>
          <w:sz w:val="26"/>
          <w:szCs w:val="26"/>
          <w:lang w:val="en-US"/>
        </w:rPr>
        <w:t xml:space="preserve">ru</w:t>
      </w:r>
      <w:r>
        <w:rPr>
          <w:b/>
          <w:color w:val="000000"/>
          <w:sz w:val="26"/>
          <w:szCs w:val="26"/>
          <w:lang w:val="en-US"/>
        </w:rPr>
        <w:fldChar w:fldCharType="end"/>
      </w:r>
      <w:r>
        <w:rPr>
          <w:b/>
          <w:color w:val="000000"/>
          <w:sz w:val="26"/>
          <w:szCs w:val="26"/>
        </w:rPr>
        <w:t xml:space="preserve">.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Если в тексте письма имеют место ошибки или неясности, то оператор по телефону, указанному в данном конкретном письме, выясняет их с подателем. АБОНЕНТ обязан обеспечить возможность оперативной связи с подателем телеграммы и устранение ошибок и неясностей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Если в течение 30 минут с момента передачи письма с телеграммой не получено уведомление о прочтении, то пользователь звонит по телефону </w:t>
      </w:r>
      <w:r>
        <w:rPr>
          <w:sz w:val="26"/>
          <w:szCs w:val="26"/>
        </w:rPr>
        <w:t xml:space="preserve">(499) 504-49-99 </w:t>
      </w:r>
      <w:r>
        <w:rPr>
          <w:sz w:val="26"/>
          <w:szCs w:val="26"/>
        </w:rPr>
        <w:t xml:space="preserve">для выяснения обстоятельств недоставки письма. Пользователь после отправки письма может делать контрольный звонок по телефону </w:t>
      </w:r>
      <w:r>
        <w:rPr>
          <w:sz w:val="26"/>
          <w:szCs w:val="26"/>
        </w:rPr>
        <w:t xml:space="preserve">(499) 504-49-99.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jc w:val="both"/>
        <w:spacing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6. Формирование описей переданных телеграмм</w:t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pStyle w:val="981"/>
        <w:spacing w:before="0" w:after="0" w:line="276" w:lineRule="auto"/>
        <w:rPr>
          <w:rFonts w:ascii="Times New Roman" w:hAnsi="Times New Roman" w:cs="Times New Roman"/>
          <w:sz w:val="26"/>
          <w:szCs w:val="26"/>
        </w:rPr>
        <w:outlineLvl w:val="9"/>
      </w:pPr>
      <w:r>
        <w:rPr>
          <w:rFonts w:ascii="Times New Roman" w:hAnsi="Times New Roman" w:cs="Times New Roman"/>
          <w:sz w:val="26"/>
          <w:szCs w:val="26"/>
        </w:rPr>
        <w:t xml:space="preserve">На все телеграммы, принятые по электронной почте на ТЕЛЕГРАФЕ, формируются описи в форме: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781" w:type="dxa"/>
        <w:tblInd w:w="108" w:type="dxa"/>
        <w:tblBorders>
          <w:top w:val="single" w:color="000000" w:sz="6" w:space="0"/>
          <w:left w:val="none" w:color="000000" w:sz="0" w:space="0"/>
          <w:bottom w:val="single" w:color="000000" w:sz="6" w:space="0"/>
          <w:right w:val="none" w:color="000000" w:sz="0" w:space="0"/>
          <w:insideH w:val="single" w:color="000000" w:sz="6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>
        <w:tblPrEx>
          <w:tblBorders>
            <w:top w:val="single" w:color="000000" w:sz="6" w:space="0"/>
            <w:left w:val="none" w:color="000000" w:sz="0" w:space="0"/>
            <w:bottom w:val="single" w:color="000000" w:sz="6" w:space="0"/>
            <w:right w:val="none" w:color="000000" w:sz="0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ПАО "ЦЕНТРАЛЬНЫЙ ТЕЛЕГРАФ"</w:t>
            </w:r>
            <w:r>
              <w:rPr>
                <w:spacing w:val="-14"/>
                <w:sz w:val="26"/>
                <w:szCs w:val="26"/>
              </w:rPr>
            </w:r>
            <w:r>
              <w:rPr>
                <w:spacing w:val="-14"/>
                <w:sz w:val="26"/>
                <w:szCs w:val="26"/>
              </w:rPr>
            </w:r>
          </w:p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(число, месяц, год) МОСКВА </w:t>
            </w:r>
            <w:r>
              <w:rPr>
                <w:spacing w:val="-14"/>
                <w:sz w:val="26"/>
                <w:szCs w:val="26"/>
              </w:rPr>
            </w:r>
            <w:r>
              <w:rPr>
                <w:spacing w:val="-14"/>
                <w:sz w:val="26"/>
                <w:szCs w:val="26"/>
              </w:rPr>
            </w:r>
          </w:p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ОПИСЬ ПОДАННЫХ ТЕЛЕГРАММ </w:t>
            </w:r>
            <w:r>
              <w:rPr>
                <w:spacing w:val="-14"/>
                <w:sz w:val="26"/>
                <w:szCs w:val="26"/>
              </w:rPr>
            </w:r>
            <w:r>
              <w:rPr>
                <w:spacing w:val="-14"/>
                <w:sz w:val="26"/>
                <w:szCs w:val="26"/>
              </w:rPr>
            </w:r>
          </w:p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Код клиента № _____ (Номер телефона и наименование организации)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6" w:space="0"/>
            <w:left w:val="none" w:color="000000" w:sz="0" w:space="0"/>
            <w:bottom w:val="single" w:color="000000" w:sz="6" w:space="0"/>
            <w:right w:val="none" w:color="000000" w:sz="0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Данные об обработанных телеграммах (всего до 20 телеграмм)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6" w:space="0"/>
            <w:left w:val="none" w:color="000000" w:sz="0" w:space="0"/>
            <w:bottom w:val="single" w:color="000000" w:sz="6" w:space="0"/>
            <w:right w:val="none" w:color="000000" w:sz="0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ВСЕГО ТЕЛЕГРАММ:</w:t>
            </w:r>
            <w:r>
              <w:rPr>
                <w:spacing w:val="-14"/>
                <w:sz w:val="26"/>
                <w:szCs w:val="26"/>
              </w:rPr>
            </w:r>
            <w:r>
              <w:rPr>
                <w:spacing w:val="-14"/>
                <w:sz w:val="26"/>
                <w:szCs w:val="26"/>
              </w:rPr>
            </w:r>
          </w:p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М. П.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СУММА: </w:t>
            </w:r>
            <w:r>
              <w:rPr>
                <w:spacing w:val="-14"/>
                <w:sz w:val="26"/>
                <w:szCs w:val="26"/>
              </w:rPr>
            </w:r>
            <w:r>
              <w:rPr>
                <w:spacing w:val="-14"/>
                <w:sz w:val="26"/>
                <w:szCs w:val="26"/>
              </w:rPr>
            </w:r>
          </w:p>
          <w:p>
            <w:pPr>
              <w:pStyle w:val="958"/>
              <w:numPr>
                <w:ilvl w:val="0"/>
                <w:numId w:val="0"/>
              </w:numPr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ПОДПИСЬ: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76"/>
        <w:jc w:val="both"/>
        <w:spacing w:line="276" w:lineRule="auto"/>
        <w:tabs>
          <w:tab w:val="clear" w:pos="4153" w:leader="none"/>
          <w:tab w:val="clear" w:pos="830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76"/>
        <w:jc w:val="both"/>
        <w:spacing w:line="276" w:lineRule="auto"/>
        <w:tabs>
          <w:tab w:val="clear" w:pos="4153" w:leader="none"/>
          <w:tab w:val="clear" w:pos="830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76"/>
        <w:jc w:val="both"/>
        <w:spacing w:line="276" w:lineRule="auto"/>
        <w:tabs>
          <w:tab w:val="clear" w:pos="4153" w:leader="none"/>
          <w:tab w:val="clear" w:pos="830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567"/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ТЕЛЕГРАФ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АБОНЕНТ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  <w:t xml:space="preserve">_ 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Финансово-административного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</w:t>
            </w:r>
            <w:r>
              <w:rPr>
                <w:sz w:val="26"/>
                <w:szCs w:val="26"/>
              </w:rPr>
              <w:t xml:space="preserve">____Ю.А. Пименов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76"/>
        <w:jc w:val="center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76"/>
        <w:jc w:val="center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76"/>
        <w:jc w:val="center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76"/>
        <w:jc w:val="center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76"/>
        <w:jc w:val="center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76"/>
        <w:jc w:val="center"/>
        <w:tabs>
          <w:tab w:val="clear" w:pos="4153" w:leader="none"/>
          <w:tab w:val="clear" w:pos="8306" w:leader="none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976"/>
        <w:jc w:val="center"/>
        <w:tabs>
          <w:tab w:val="clear" w:pos="4153" w:leader="none"/>
          <w:tab w:val="clear" w:pos="8306" w:leader="none"/>
        </w:tabs>
        <w:rPr>
          <w:bCs/>
          <w:sz w:val="26"/>
          <w:szCs w:val="26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</w:t>
      </w:r>
      <w:r>
        <w:rPr>
          <w:b/>
          <w:bCs/>
          <w:sz w:val="28"/>
          <w:szCs w:val="28"/>
          <w:lang w:val="ru-RU"/>
        </w:rPr>
        <w:t xml:space="preserve">                                                      </w:t>
      </w:r>
      <w:r>
        <w:rPr>
          <w:bCs/>
          <w:sz w:val="26"/>
          <w:szCs w:val="26"/>
          <w:lang w:val="ru-RU"/>
        </w:rPr>
        <w:t xml:space="preserve">Приложение № 3</w:t>
      </w:r>
      <w:r>
        <w:rPr>
          <w:bCs/>
          <w:sz w:val="26"/>
          <w:szCs w:val="26"/>
          <w:lang w:val="ru-RU"/>
        </w:rPr>
      </w:r>
      <w:r>
        <w:rPr>
          <w:bCs/>
          <w:sz w:val="26"/>
          <w:szCs w:val="26"/>
          <w:lang w:val="ru-RU"/>
        </w:rPr>
      </w:r>
    </w:p>
    <w:p>
      <w:pPr>
        <w:pStyle w:val="958"/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 xml:space="preserve">к Техническому заданию</w:t>
      </w:r>
      <w:r>
        <w:rPr>
          <w:bCs/>
          <w:sz w:val="26"/>
          <w:szCs w:val="26"/>
        </w:rPr>
        <w:t xml:space="preserve"> на оказание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</w:t>
      </w:r>
      <w:r>
        <w:rPr>
          <w:bCs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 xml:space="preserve"> услуг связи к государственномуконтракту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</w:t>
      </w:r>
      <w:r>
        <w:rPr>
          <w:bCs/>
          <w:sz w:val="26"/>
          <w:szCs w:val="26"/>
        </w:rPr>
        <w:t xml:space="preserve">                № </w:t>
      </w:r>
      <w:r>
        <w:rPr>
          <w:sz w:val="26"/>
          <w:szCs w:val="26"/>
        </w:rPr>
        <w:t xml:space="preserve">___________________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58"/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</w:t>
      </w:r>
      <w:r>
        <w:rPr>
          <w:bCs/>
          <w:sz w:val="26"/>
          <w:szCs w:val="26"/>
        </w:rPr>
        <w:t xml:space="preserve">               от « __» _______2026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76"/>
        <w:ind w:left="4536"/>
        <w:tabs>
          <w:tab w:val="clear" w:pos="4153" w:leader="none"/>
          <w:tab w:val="clear" w:pos="8306" w:leader="none"/>
        </w:tabs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</w:r>
      <w:r>
        <w:rPr>
          <w:bCs/>
          <w:sz w:val="26"/>
          <w:szCs w:val="26"/>
          <w:lang w:val="ru-RU"/>
        </w:rPr>
      </w:r>
      <w:r>
        <w:rPr>
          <w:bCs/>
          <w:sz w:val="26"/>
          <w:szCs w:val="26"/>
          <w:lang w:val="ru-RU"/>
        </w:rPr>
      </w:r>
    </w:p>
    <w:p>
      <w:pPr>
        <w:pStyle w:val="960"/>
        <w:jc w:val="left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pStyle w:val="784"/>
        <w:jc w:val="center"/>
        <w:spacing w:before="0" w:after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Тарифы на услуги телеграфной связи, оказываемые ПАО «Центральный телеграф»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80"/>
        <w:gridCol w:w="6508"/>
        <w:gridCol w:w="1560"/>
        <w:gridCol w:w="1134"/>
      </w:tblGrid>
      <w:tr>
        <w:tblPrEx/>
        <w:trPr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6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after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платежа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Размер оплаты, при наличной и безналичной оплате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650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для юр. лиц, не включая НДС,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650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обыкновенные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срочные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Прием и передача внутренних телеграмм за слово *: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 </w:t>
            </w:r>
            <w:r/>
            <w:r/>
          </w:p>
        </w:tc>
      </w:tr>
      <w:tr>
        <w:tblPrEx/>
        <w:trPr>
          <w:trHeight w:val="3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обыкновенные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3,88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6,51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вне категории, внеочередная, Президент РФ, Председатель Правительства РФ, высшая правительственная, правительственная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6,51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Телеграфный сбор**:</w:t>
            </w:r>
            <w:r/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2.1.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для телеграмм, кроме вида с доставкой в населенные пункты, не имеющие телеграфной или телефонной (факсимильной) связи, а также подаваемые на номер сети телекс, на абонентский ящик или до востребования (включая платные служебные телеграммы)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110,90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147,40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2.2.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для телеграмм, подаваемых на номер сети Телекс или на абонентский ящик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37,98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54,02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2.3.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для телеграмм, подаваемых до востребования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21,41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37,44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2.4.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для телеграмм категорий вне категории, внеочередная, Президент РФ, Председатель Правительства РФ, высшая правительственная, правительственная 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147,40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2.5.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для телеграмм вида «с доставкой в населенные пункты, не имеющие телеграфной или телефонной (факсимильной) связи»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65,10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3.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Уведомление о вручении т-мм телеграфом (в том числе платные служебные запросы)***:</w:t>
            </w:r>
            <w:r>
              <w:tab/>
            </w:r>
            <w:r/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3.1.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Уведомление о вручении телеграмм обыкновенное (в том числе платный служебный запрос КАМИН)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306,66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3</w:t>
            </w:r>
            <w:r>
              <w:rPr>
                <w:bCs/>
              </w:rPr>
              <w:t xml:space="preserve">56,16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3.2.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Выдача справки об адресе отправителя 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306,66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356,16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4.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Переводные телеграммы за слово: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27,44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54,88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5.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Телеграммы "переговор", за телеграмму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111,90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223,81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6.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Регистрация условного адреса абонента для доставки телеграмм****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1988,45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7.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Заверительная надпись на телеграммах 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435,78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8.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Засвидетельствованные копии телеграмм, выдаваемые по заявлению отправителей, за каждые 100 слов (полных и неполных)*****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166,78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9.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Дополнительная плата за бланк при приеме телеграмм (внутренних и международных) с доставкой на бланке "Люкс"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57,03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10.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Дополнительная плата за бланк при приеме телеграмм (внутренних и международных) с доставкой на бланке "делюкс"(по случаю траура)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57,03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11.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Дополнительная плата за бланк при приеме телеграмм (внутренних) с доставкой на бланке "Люкс" формата А4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118,36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12.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Аннулирование переданной внутренней телеграммы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193,68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13.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Аннулирование переданной внутренней телеграммы с уведомлением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511,10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14.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Прием и передача телеграмм в Ближнее зарубежье (за слово), для категорий и видов телеграмм, разрешенных страной назначения:</w:t>
            </w:r>
            <w:r/>
            <w:r/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Азербайджан, Армения, Грузия, Казахстан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48,96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97,38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Беларусь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34,65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69,40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Молдова, Украина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48,96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97,38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Кыргызстан, Таджикистан, Туркменистан, Узбекистан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48,96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97,38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Латвия, Литва </w:t>
            </w: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55,41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110,83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 - Эстония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52,72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105,45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15.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Аннулирование переданной телеграммы в Ближнее или Дальнее зарубежье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1033,00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16.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Прием и передача телеграмм в Дальнее зарубежье (за слово), для категорий и видов телеграмм, разрешенных страной назначения: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  <w:spacing w:before="100" w:after="100"/>
            </w:pPr>
            <w:r>
              <w:t xml:space="preserve">- Европа, Азия, Америка, Африка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55,95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77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  <w:spacing w:before="100" w:after="100"/>
            </w:pPr>
            <w:r>
              <w:t xml:space="preserve">- Австралия, Океания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64,56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17.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Аннулирование переданной телеграммы в Ближнее или Дальнее зарубежье с уведомлением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1367,60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80" w:type="dxa"/>
            <w:textDirection w:val="lrTb"/>
            <w:noWrap/>
          </w:tcPr>
          <w:p>
            <w:pPr>
              <w:jc w:val="center"/>
            </w:pPr>
            <w:r>
              <w:t xml:space="preserve">18.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508" w:type="dxa"/>
            <w:textDirection w:val="lrTb"/>
            <w:noWrap w:val="false"/>
          </w:tcPr>
          <w:p>
            <w:pPr>
              <w:jc w:val="both"/>
            </w:pPr>
            <w:r>
              <w:t xml:space="preserve">Регистрация адреса электронной почты абонента  для передачи телеграмм, за каждый адрес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694" w:type="dxa"/>
            <w:vAlign w:val="center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2114,34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Примечание: минимальный размер пословной платы составляет стоимость международного телеграфного  сообщения объемом 7 слов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*) Включая Абхазию и Южную Осетию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**) Включая телеграммы, адресованные в Абхазию, Южную Осетию, страны СНГ, Балтии и страны дальнего зарубежья.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***)Стоимость платного служебного запроса в страны Ближнего зарубежья рассчитывается как стоимость двух телеграфных сообщений (объемом 15 слов + телеграфный сбор каждое)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****)Регистрация (перерегистрация) условного (сокращенного) адреса абонента для доставки телеграмм – за год или часть года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*****) При выдаче копий международных телеграмм при подсчете каждых 100 слов учитывается принцип подсчета слов в международной телеграмме (количество тарифных слов).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958"/>
      </w:pPr>
      <w:r/>
      <w:r/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567"/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ТЕЛЕГРАФ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АБОНЕНТ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tbl>
            <w:tblPr>
              <w:tblW w:w="10314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314"/>
            </w:tblGrid>
            <w:tr>
              <w:tblPrEx/>
              <w:trPr>
                <w:trHeight w:val="724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503" w:type="dxa"/>
                  <w:vAlign w:val="top"/>
                  <w:textDirection w:val="lrTb"/>
                  <w:noWrap w:val="false"/>
                </w:tcPr>
                <w:p>
                  <w:pPr>
                    <w:pStyle w:val="958"/>
                    <w:spacing w:line="276" w:lineRule="auto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  <w:t xml:space="preserve">__________________________</w:t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</w:p>
                <w:p>
                  <w:pPr>
                    <w:pStyle w:val="958"/>
                    <w:spacing w:line="276" w:lineRule="auto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</w:p>
                <w:p>
                  <w:pPr>
                    <w:pStyle w:val="958"/>
                    <w:spacing w:line="276" w:lineRule="auto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</w:p>
                <w:p>
                  <w:pPr>
                    <w:pStyle w:val="958"/>
                    <w:spacing w:line="276" w:lineRule="auto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</w:p>
              </w:tc>
            </w:tr>
            <w:tr>
              <w:tblPrEx/>
              <w:trPr>
                <w:trHeight w:val="227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503" w:type="dxa"/>
                  <w:vAlign w:val="top"/>
                  <w:textDirection w:val="lrTb"/>
                  <w:noWrap w:val="false"/>
                </w:tcPr>
                <w:p>
                  <w:pPr>
                    <w:pStyle w:val="958"/>
                    <w:spacing w:line="276" w:lineRule="auto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</w:r>
                  <w:r>
                    <w:rPr>
                      <w:color w:val="000000"/>
                      <w:sz w:val="26"/>
                      <w:szCs w:val="26"/>
                    </w:rPr>
                  </w:r>
                  <w:r>
                    <w:rPr>
                      <w:color w:val="000000"/>
                      <w:sz w:val="26"/>
                      <w:szCs w:val="26"/>
                    </w:rPr>
                  </w:r>
                </w:p>
              </w:tc>
            </w:tr>
            <w:tr>
              <w:tblPrEx/>
              <w:trPr>
                <w:trHeight w:val="227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503" w:type="dxa"/>
                  <w:vAlign w:val="top"/>
                  <w:textDirection w:val="lrTb"/>
                  <w:noWrap w:val="false"/>
                </w:tcPr>
                <w:p>
                  <w:pPr>
                    <w:pStyle w:val="958"/>
                    <w:spacing w:line="276" w:lineRule="auto"/>
                    <w:rPr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_________________ </w:t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  <w:t xml:space="preserve">____________</w:t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  <w:r>
                    <w:rPr>
                      <w:color w:val="000000"/>
                      <w:sz w:val="26"/>
                      <w:szCs w:val="26"/>
                      <w:lang w:val="en-US"/>
                    </w:rPr>
                  </w:r>
                </w:p>
              </w:tc>
            </w:tr>
          </w:tbl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Финансово-административного управления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58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_________________Ю.А. Пименов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r/>
      <w:r/>
    </w:p>
    <w:sectPr>
      <w:headerReference w:type="default" r:id="rId10"/>
      <w:footnotePr/>
      <w:endnotePr/>
      <w:type w:val="nextPage"/>
      <w:pgSz w:w="11906" w:h="16838" w:orient="portrait"/>
      <w:pgMar w:top="1418" w:right="992" w:bottom="720" w:left="1276" w:header="510" w:footer="36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1"/>
      </w:pPr>
      <w:r>
        <w:rPr>
          <w:rStyle w:val="990"/>
          <w:color w:val="000000"/>
        </w:rPr>
        <w:footnoteRef/>
      </w:r>
      <w:r>
        <w:rPr>
          <w:color w:val="000000"/>
        </w:rPr>
        <w:t xml:space="preserve"> Данные Акты предоставляются в случае получения Абонентом единовременных (инсталляционных) услуг (работ) и/или дополнительных разовых услуг (работ) в отчетном месяце.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13</w:t>
    </w:r>
    <w:r>
      <w:fldChar w:fldCharType="end"/>
    </w:r>
    <w:r/>
  </w:p>
  <w:p>
    <w:pPr>
      <w:pStyle w:val="9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22</w:t>
    </w:r>
    <w:r>
      <w:fldChar w:fldCharType="end"/>
    </w:r>
    <w:r/>
  </w:p>
  <w:p>
    <w:pPr>
      <w:pStyle w:val="976"/>
      <w:jc w:val="right"/>
      <w:tabs>
        <w:tab w:val="clear" w:pos="4153" w:leader="none"/>
        <w:tab w:val="clear" w:pos="8306" w:leader="none"/>
      </w:tabs>
      <w:rPr>
        <w:caps/>
        <w:sz w:val="16"/>
        <w:szCs w:val="16"/>
        <w:lang w:val="ru-RU"/>
      </w:rPr>
    </w:pPr>
    <w:r>
      <w:rPr>
        <w:caps/>
        <w:sz w:val="16"/>
        <w:szCs w:val="16"/>
        <w:lang w:val="ru-RU"/>
      </w:rPr>
    </w:r>
    <w:r>
      <w:rPr>
        <w:caps/>
        <w:sz w:val="16"/>
        <w:szCs w:val="16"/>
        <w:lang w:val="ru-RU"/>
      </w:rPr>
    </w:r>
    <w:r>
      <w:rPr>
        <w:caps/>
        <w:sz w:val="16"/>
        <w:szCs w:val="16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212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firstLine="567"/>
        <w:tabs>
          <w:tab w:val="num" w:pos="221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89" w:hanging="341"/>
      </w:pPr>
      <w:rPr>
        <w:rFonts w:ascii="Times New Roman" w:hAnsi="Times New Roman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b w:val="0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97" w:hanging="504"/>
      </w:pPr>
      <w:rPr>
        <w:b w:val="0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6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04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35" w:hanging="735"/>
        <w:tabs>
          <w:tab w:val="num" w:pos="735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35" w:hanging="735"/>
        <w:tabs>
          <w:tab w:val="num" w:pos="735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35" w:hanging="735"/>
        <w:tabs>
          <w:tab w:val="num" w:pos="73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pStyle w:val="965"/>
      <w:isLgl w:val="false"/>
      <w:suff w:val="nothing"/>
      <w:lvlText w:val=""/>
      <w:lvlJc w:val="center"/>
      <w:pPr>
        <w:ind w:left="-288" w:firstLine="288"/>
      </w:pPr>
      <w:rPr>
        <w:rFonts w:cs="Times New Roman"/>
      </w:rPr>
    </w:lvl>
    <w:lvl w:ilvl="1">
      <w:start w:val="1"/>
      <w:numFmt w:val="decimal"/>
      <w:pStyle w:val="966"/>
      <w:isLgl w:val="false"/>
      <w:suff w:val="tab"/>
      <w:lvlText w:val="%2."/>
      <w:lvlJc w:val="left"/>
      <w:pPr>
        <w:ind w:left="-288"/>
        <w:tabs>
          <w:tab w:val="num" w:pos="72" w:leader="none"/>
        </w:tabs>
      </w:pPr>
      <w:rPr>
        <w:rFonts w:cs="Times New Roman"/>
      </w:rPr>
    </w:lvl>
    <w:lvl w:ilvl="2">
      <w:start w:val="1"/>
      <w:numFmt w:val="decimal"/>
      <w:pStyle w:val="967"/>
      <w:isLgl w:val="false"/>
      <w:suff w:val="tab"/>
      <w:lvlText w:val="%1%2.%3."/>
      <w:lvlJc w:val="left"/>
      <w:pPr>
        <w:ind w:left="-4"/>
        <w:tabs>
          <w:tab w:val="num" w:pos="716" w:leader="none"/>
        </w:tabs>
      </w:pPr>
      <w:rPr>
        <w:rFonts w:cs="Times New Roman"/>
      </w:rPr>
    </w:lvl>
    <w:lvl w:ilvl="3">
      <w:start w:val="1"/>
      <w:numFmt w:val="decimal"/>
      <w:pStyle w:val="968"/>
      <w:isLgl w:val="false"/>
      <w:suff w:val="tab"/>
      <w:lvlText w:val="%1%2.%3.%4."/>
      <w:lvlJc w:val="left"/>
      <w:pPr>
        <w:ind w:left="279"/>
        <w:tabs>
          <w:tab w:val="num" w:pos="1359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%2.%3.%4.%5."/>
      <w:lvlJc w:val="left"/>
      <w:pPr>
        <w:ind w:left="1944" w:hanging="792"/>
        <w:tabs>
          <w:tab w:val="num" w:pos="259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%2.%3.%4.%5.%6."/>
      <w:lvlJc w:val="left"/>
      <w:pPr>
        <w:ind w:left="2448" w:hanging="936"/>
        <w:tabs>
          <w:tab w:val="num" w:pos="29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%2.%3.%4.%5.%6.%7."/>
      <w:lvlJc w:val="left"/>
      <w:pPr>
        <w:ind w:left="2952" w:hanging="1080"/>
        <w:tabs>
          <w:tab w:val="num" w:pos="3672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%2.%3.%4.%5.%6.%7.%8."/>
      <w:lvlJc w:val="left"/>
      <w:pPr>
        <w:ind w:left="3456" w:hanging="1224"/>
        <w:tabs>
          <w:tab w:val="num" w:pos="4032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%2.%3.%4.%5.%6.%7.%8.%9."/>
      <w:lvlJc w:val="left"/>
      <w:pPr>
        <w:ind w:left="4032" w:hanging="1440"/>
        <w:tabs>
          <w:tab w:val="num" w:pos="4752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  <w:tabs>
          <w:tab w:val="num" w:pos="46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65" w:hanging="465"/>
        <w:tabs>
          <w:tab w:val="num" w:pos="46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357" w:hanging="357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%2.%3."/>
      <w:lvlJc w:val="left"/>
      <w:pPr>
        <w:ind w:left="284"/>
        <w:tabs>
          <w:tab w:val="num" w:pos="100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%2.%3.%4."/>
      <w:lvlJc w:val="left"/>
      <w:pPr>
        <w:ind w:left="567"/>
        <w:tabs>
          <w:tab w:val="num" w:pos="1647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%2.%3.%4.%5."/>
      <w:lvlJc w:val="left"/>
      <w:pPr>
        <w:ind w:left="2232" w:hanging="792"/>
        <w:tabs>
          <w:tab w:val="num" w:pos="28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%2.%3.%4.%5.%6."/>
      <w:lvlJc w:val="left"/>
      <w:pPr>
        <w:ind w:left="2736" w:hanging="936"/>
        <w:tabs>
          <w:tab w:val="num" w:pos="32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%2.%3.%4.%5.%6.%7."/>
      <w:lvlJc w:val="left"/>
      <w:pPr>
        <w:ind w:left="3240" w:hanging="1080"/>
        <w:tabs>
          <w:tab w:val="num" w:pos="396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%2.%3.%4.%5.%6.%7.%8."/>
      <w:lvlJc w:val="left"/>
      <w:pPr>
        <w:ind w:left="3744" w:hanging="1224"/>
        <w:tabs>
          <w:tab w:val="num" w:pos="432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%2.%3.%4.%5.%6.%7.%8.%9."/>
      <w:lvlJc w:val="left"/>
      <w:pPr>
        <w:ind w:left="4320" w:hanging="1440"/>
        <w:tabs>
          <w:tab w:val="num" w:pos="504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284"/>
      </w:pPr>
      <w:rPr>
        <w:b w:val="0"/>
        <w:vertAlign w:val="baseli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425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1729" w:hanging="649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33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32" w:hanging="390"/>
        <w:tabs>
          <w:tab w:val="num" w:pos="532" w:leader="none"/>
        </w:tabs>
      </w:pPr>
      <w:rPr>
        <w:rFonts w:cs="Times New Roman"/>
        <w:b w:val="0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3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17"/>
  </w:num>
  <w:num w:numId="5">
    <w:abstractNumId w:val="34"/>
  </w:num>
  <w:num w:numId="6">
    <w:abstractNumId w:val="3"/>
  </w:num>
  <w:num w:numId="7">
    <w:abstractNumId w:val="8"/>
  </w:num>
  <w:num w:numId="8">
    <w:abstractNumId w:val="37"/>
  </w:num>
  <w:num w:numId="9">
    <w:abstractNumId w:val="2"/>
  </w:num>
  <w:num w:numId="10">
    <w:abstractNumId w:val="11"/>
  </w:num>
  <w:num w:numId="11">
    <w:abstractNumId w:val="30"/>
  </w:num>
  <w:num w:numId="12">
    <w:abstractNumId w:val="15"/>
  </w:num>
  <w:num w:numId="13">
    <w:abstractNumId w:val="35"/>
  </w:num>
  <w:num w:numId="14">
    <w:abstractNumId w:val="1"/>
  </w:num>
  <w:num w:numId="15">
    <w:abstractNumId w:val="36"/>
  </w:num>
  <w:num w:numId="16">
    <w:abstractNumId w:val="6"/>
  </w:num>
  <w:num w:numId="17">
    <w:abstractNumId w:val="16"/>
  </w:num>
  <w:num w:numId="18">
    <w:abstractNumId w:val="22"/>
  </w:num>
  <w:num w:numId="19">
    <w:abstractNumId w:val="19"/>
  </w:num>
  <w:num w:numId="20">
    <w:abstractNumId w:val="7"/>
  </w:num>
  <w:num w:numId="21">
    <w:abstractNumId w:val="28"/>
  </w:num>
  <w:num w:numId="22">
    <w:abstractNumId w:val="32"/>
  </w:num>
  <w:num w:numId="23">
    <w:abstractNumId w:val="33"/>
  </w:num>
  <w:num w:numId="24">
    <w:abstractNumId w:val="12"/>
  </w:num>
  <w:num w:numId="25">
    <w:abstractNumId w:val="24"/>
  </w:num>
  <w:num w:numId="26">
    <w:abstractNumId w:val="9"/>
  </w:num>
  <w:num w:numId="27">
    <w:abstractNumId w:val="5"/>
  </w:num>
  <w:num w:numId="28">
    <w:abstractNumId w:val="18"/>
  </w:num>
  <w:num w:numId="29">
    <w:abstractNumId w:val="14"/>
  </w:num>
  <w:num w:numId="30">
    <w:abstractNumId w:val="13"/>
  </w:num>
  <w:num w:numId="31">
    <w:abstractNumId w:val="4"/>
  </w:num>
  <w:num w:numId="32">
    <w:abstractNumId w:val="31"/>
  </w:num>
  <w:num w:numId="33">
    <w:abstractNumId w:val="34"/>
  </w:num>
  <w:num w:numId="34">
    <w:abstractNumId w:val="25"/>
  </w:num>
  <w:num w:numId="35">
    <w:abstractNumId w:val="20"/>
  </w:num>
  <w:num w:numId="36">
    <w:abstractNumId w:val="26"/>
  </w:num>
  <w:num w:numId="37">
    <w:abstractNumId w:val="10"/>
  </w:num>
  <w:num w:numId="38">
    <w:abstractNumId w:val="2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8"/>
    <w:next w:val="958"/>
    <w:link w:val="78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81">
    <w:name w:val="Heading 1 Char"/>
    <w:link w:val="78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82">
    <w:name w:val="Heading 2"/>
    <w:basedOn w:val="958"/>
    <w:next w:val="958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83">
    <w:name w:val="Heading 2 Char"/>
    <w:link w:val="782"/>
    <w:uiPriority w:val="9"/>
    <w:rPr>
      <w:rFonts w:ascii="Liberation Sans" w:hAnsi="Liberation Sans" w:eastAsia="Liberation Sans" w:cs="Liberation Sans"/>
      <w:sz w:val="34"/>
    </w:rPr>
  </w:style>
  <w:style w:type="paragraph" w:styleId="784">
    <w:name w:val="Heading 3"/>
    <w:basedOn w:val="958"/>
    <w:next w:val="958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85">
    <w:name w:val="Heading 3 Char"/>
    <w:link w:val="78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86">
    <w:name w:val="Heading 4"/>
    <w:basedOn w:val="958"/>
    <w:next w:val="958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7">
    <w:name w:val="Heading 4 Char"/>
    <w:link w:val="78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88">
    <w:name w:val="Heading 5"/>
    <w:basedOn w:val="958"/>
    <w:next w:val="958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9">
    <w:name w:val="Heading 5 Char"/>
    <w:link w:val="78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0">
    <w:name w:val="Heading 6"/>
    <w:basedOn w:val="958"/>
    <w:next w:val="958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1">
    <w:name w:val="Heading 6 Char"/>
    <w:link w:val="79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92">
    <w:name w:val="Heading 7"/>
    <w:basedOn w:val="958"/>
    <w:next w:val="958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3">
    <w:name w:val="Heading 7 Char"/>
    <w:link w:val="79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94">
    <w:name w:val="Heading 8"/>
    <w:basedOn w:val="958"/>
    <w:next w:val="958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5">
    <w:name w:val="Heading 8 Char"/>
    <w:link w:val="7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96">
    <w:name w:val="Heading 9"/>
    <w:basedOn w:val="958"/>
    <w:next w:val="958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7">
    <w:name w:val="Heading 9 Char"/>
    <w:link w:val="79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98">
    <w:name w:val="List Paragraph"/>
    <w:basedOn w:val="958"/>
    <w:uiPriority w:val="34"/>
    <w:qFormat/>
    <w:pPr>
      <w:contextualSpacing/>
      <w:ind w:left="720"/>
    </w:p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58"/>
    <w:next w:val="958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link w:val="800"/>
    <w:uiPriority w:val="10"/>
    <w:rPr>
      <w:sz w:val="48"/>
      <w:szCs w:val="48"/>
    </w:rPr>
  </w:style>
  <w:style w:type="paragraph" w:styleId="802">
    <w:name w:val="Subtitle"/>
    <w:basedOn w:val="958"/>
    <w:next w:val="958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link w:val="802"/>
    <w:uiPriority w:val="11"/>
    <w:rPr>
      <w:sz w:val="24"/>
      <w:szCs w:val="24"/>
    </w:rPr>
  </w:style>
  <w:style w:type="paragraph" w:styleId="804">
    <w:name w:val="Quote"/>
    <w:basedOn w:val="958"/>
    <w:next w:val="958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8"/>
    <w:next w:val="958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paragraph" w:styleId="808">
    <w:name w:val="Header"/>
    <w:basedOn w:val="958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9">
    <w:name w:val="Header Char"/>
    <w:link w:val="808"/>
    <w:uiPriority w:val="99"/>
  </w:style>
  <w:style w:type="paragraph" w:styleId="810">
    <w:name w:val="Footer"/>
    <w:basedOn w:val="958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1">
    <w:name w:val="Footer Char"/>
    <w:link w:val="810"/>
    <w:uiPriority w:val="99"/>
  </w:style>
  <w:style w:type="paragraph" w:styleId="812">
    <w:name w:val="Caption"/>
    <w:basedOn w:val="958"/>
    <w:next w:val="958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>
    <w:name w:val="Caption Char"/>
    <w:link w:val="812"/>
    <w:uiPriority w:val="35"/>
    <w:rPr>
      <w:b/>
      <w:bCs/>
      <w:color w:val="4f81bd" w:themeColor="accent1"/>
      <w:sz w:val="18"/>
      <w:szCs w:val="18"/>
    </w:rPr>
  </w:style>
  <w:style w:type="table" w:styleId="8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958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>
    <w:name w:val="Footnote Text Char"/>
    <w:link w:val="941"/>
    <w:uiPriority w:val="99"/>
    <w:rPr>
      <w:sz w:val="18"/>
    </w:rPr>
  </w:style>
  <w:style w:type="character" w:styleId="943">
    <w:name w:val="footnote reference"/>
    <w:uiPriority w:val="99"/>
    <w:unhideWhenUsed/>
    <w:rPr>
      <w:vertAlign w:val="superscript"/>
    </w:rPr>
  </w:style>
  <w:style w:type="paragraph" w:styleId="944">
    <w:name w:val="endnote text"/>
    <w:basedOn w:val="958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>
    <w:name w:val="Endnote Text Char"/>
    <w:link w:val="944"/>
    <w:uiPriority w:val="99"/>
    <w:rPr>
      <w:sz w:val="20"/>
    </w:rPr>
  </w:style>
  <w:style w:type="character" w:styleId="946">
    <w:name w:val="endnote reference"/>
    <w:uiPriority w:val="99"/>
    <w:semiHidden/>
    <w:unhideWhenUsed/>
    <w:rPr>
      <w:vertAlign w:val="superscript"/>
    </w:rPr>
  </w:style>
  <w:style w:type="paragraph" w:styleId="947">
    <w:name w:val="toc 1"/>
    <w:basedOn w:val="958"/>
    <w:next w:val="958"/>
    <w:uiPriority w:val="39"/>
    <w:unhideWhenUsed/>
    <w:pPr>
      <w:ind w:left="0" w:right="0" w:firstLine="0"/>
      <w:spacing w:after="57"/>
    </w:pPr>
  </w:style>
  <w:style w:type="paragraph" w:styleId="948">
    <w:name w:val="toc 2"/>
    <w:basedOn w:val="958"/>
    <w:next w:val="958"/>
    <w:uiPriority w:val="39"/>
    <w:unhideWhenUsed/>
    <w:pPr>
      <w:ind w:left="283" w:right="0" w:firstLine="0"/>
      <w:spacing w:after="57"/>
    </w:pPr>
  </w:style>
  <w:style w:type="paragraph" w:styleId="949">
    <w:name w:val="toc 3"/>
    <w:basedOn w:val="958"/>
    <w:next w:val="958"/>
    <w:uiPriority w:val="39"/>
    <w:unhideWhenUsed/>
    <w:pPr>
      <w:ind w:left="567" w:right="0" w:firstLine="0"/>
      <w:spacing w:after="57"/>
    </w:pPr>
  </w:style>
  <w:style w:type="paragraph" w:styleId="950">
    <w:name w:val="toc 4"/>
    <w:basedOn w:val="958"/>
    <w:next w:val="958"/>
    <w:uiPriority w:val="39"/>
    <w:unhideWhenUsed/>
    <w:pPr>
      <w:ind w:left="850" w:right="0" w:firstLine="0"/>
      <w:spacing w:after="57"/>
    </w:pPr>
  </w:style>
  <w:style w:type="paragraph" w:styleId="951">
    <w:name w:val="toc 5"/>
    <w:basedOn w:val="958"/>
    <w:next w:val="958"/>
    <w:uiPriority w:val="39"/>
    <w:unhideWhenUsed/>
    <w:pPr>
      <w:ind w:left="1134" w:right="0" w:firstLine="0"/>
      <w:spacing w:after="57"/>
    </w:pPr>
  </w:style>
  <w:style w:type="paragraph" w:styleId="952">
    <w:name w:val="toc 6"/>
    <w:basedOn w:val="958"/>
    <w:next w:val="958"/>
    <w:uiPriority w:val="39"/>
    <w:unhideWhenUsed/>
    <w:pPr>
      <w:ind w:left="1417" w:right="0" w:firstLine="0"/>
      <w:spacing w:after="57"/>
    </w:pPr>
  </w:style>
  <w:style w:type="paragraph" w:styleId="953">
    <w:name w:val="toc 7"/>
    <w:basedOn w:val="958"/>
    <w:next w:val="958"/>
    <w:uiPriority w:val="39"/>
    <w:unhideWhenUsed/>
    <w:pPr>
      <w:ind w:left="1701" w:right="0" w:firstLine="0"/>
      <w:spacing w:after="57"/>
    </w:pPr>
  </w:style>
  <w:style w:type="paragraph" w:styleId="954">
    <w:name w:val="toc 8"/>
    <w:basedOn w:val="958"/>
    <w:next w:val="958"/>
    <w:uiPriority w:val="39"/>
    <w:unhideWhenUsed/>
    <w:pPr>
      <w:ind w:left="1984" w:right="0" w:firstLine="0"/>
      <w:spacing w:after="57"/>
    </w:pPr>
  </w:style>
  <w:style w:type="paragraph" w:styleId="955">
    <w:name w:val="toc 9"/>
    <w:basedOn w:val="958"/>
    <w:next w:val="958"/>
    <w:uiPriority w:val="39"/>
    <w:unhideWhenUsed/>
    <w:pPr>
      <w:ind w:left="2268" w:right="0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958"/>
    <w:next w:val="958"/>
    <w:uiPriority w:val="99"/>
    <w:unhideWhenUsed/>
    <w:pPr>
      <w:spacing w:after="0" w:afterAutospacing="0"/>
    </w:pPr>
  </w:style>
  <w:style w:type="paragraph" w:styleId="958" w:default="1">
    <w:name w:val="Normal"/>
    <w:next w:val="958"/>
    <w:link w:val="958"/>
    <w:qFormat/>
    <w:rPr>
      <w:sz w:val="24"/>
      <w:szCs w:val="24"/>
      <w:lang w:val="ru-RU" w:eastAsia="ru-RU" w:bidi="ar-SA"/>
    </w:rPr>
  </w:style>
  <w:style w:type="paragraph" w:styleId="959">
    <w:name w:val="Заголовок 1"/>
    <w:basedOn w:val="958"/>
    <w:next w:val="958"/>
    <w:link w:val="964"/>
    <w:uiPriority w:val="99"/>
    <w:qFormat/>
    <w:pPr>
      <w:jc w:val="center"/>
      <w:keepNext/>
      <w:spacing w:before="20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960">
    <w:name w:val="Заголовок 3"/>
    <w:basedOn w:val="958"/>
    <w:next w:val="958"/>
    <w:link w:val="1006"/>
    <w:semiHidden/>
    <w:unhideWhenUsed/>
    <w:qFormat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961">
    <w:name w:val="Основной шрифт абзаца"/>
    <w:next w:val="961"/>
    <w:link w:val="958"/>
    <w:uiPriority w:val="1"/>
    <w:semiHidden/>
    <w:unhideWhenUsed/>
  </w:style>
  <w:style w:type="table" w:styleId="962">
    <w:name w:val="Обычная таблица"/>
    <w:next w:val="962"/>
    <w:link w:val="958"/>
    <w:uiPriority w:val="99"/>
    <w:semiHidden/>
    <w:unhideWhenUsed/>
    <w:tblPr/>
  </w:style>
  <w:style w:type="numbering" w:styleId="963">
    <w:name w:val="Нет списка"/>
    <w:next w:val="963"/>
    <w:link w:val="958"/>
    <w:uiPriority w:val="99"/>
    <w:semiHidden/>
    <w:unhideWhenUsed/>
  </w:style>
  <w:style w:type="character" w:styleId="964">
    <w:name w:val="Заголовок 1 Знак"/>
    <w:next w:val="964"/>
    <w:link w:val="959"/>
    <w:uiPriority w:val="99"/>
    <w:rPr>
      <w:rFonts w:ascii="Cambria" w:hAnsi="Cambria" w:cs="Times New Roman"/>
      <w:b/>
      <w:bCs/>
      <w:sz w:val="32"/>
      <w:szCs w:val="32"/>
    </w:rPr>
  </w:style>
  <w:style w:type="paragraph" w:styleId="965">
    <w:name w:val="заголовок 1"/>
    <w:basedOn w:val="958"/>
    <w:next w:val="958"/>
    <w:link w:val="958"/>
    <w:uiPriority w:val="99"/>
    <w:pPr>
      <w:numPr>
        <w:ilvl w:val="0"/>
        <w:numId w:val="3"/>
      </w:numPr>
      <w:jc w:val="center"/>
      <w:keepLines/>
      <w:keepNext/>
      <w:spacing w:line="360" w:lineRule="auto"/>
      <w:suppressLineNumbers/>
    </w:pPr>
    <w:rPr>
      <w:rFonts w:ascii="Arial" w:hAnsi="Arial" w:cs="Arial"/>
      <w:b/>
      <w:bCs/>
      <w:caps/>
      <w:sz w:val="20"/>
      <w:szCs w:val="20"/>
    </w:rPr>
  </w:style>
  <w:style w:type="paragraph" w:styleId="966">
    <w:name w:val="заголовок 2"/>
    <w:basedOn w:val="958"/>
    <w:next w:val="958"/>
    <w:link w:val="958"/>
    <w:uiPriority w:val="99"/>
    <w:pPr>
      <w:numPr>
        <w:ilvl w:val="1"/>
        <w:numId w:val="3"/>
      </w:numPr>
      <w:jc w:val="both"/>
      <w:keepNext/>
      <w:spacing w:before="240" w:after="60"/>
    </w:pPr>
    <w:rPr>
      <w:rFonts w:ascii="Arial" w:hAnsi="Arial" w:cs="Arial"/>
      <w:b/>
      <w:bCs/>
      <w:i/>
      <w:iCs/>
      <w:caps/>
      <w:sz w:val="20"/>
      <w:szCs w:val="20"/>
      <w:u w:val="single"/>
    </w:rPr>
  </w:style>
  <w:style w:type="paragraph" w:styleId="967">
    <w:name w:val="заголовок 3"/>
    <w:basedOn w:val="958"/>
    <w:next w:val="967"/>
    <w:link w:val="958"/>
    <w:uiPriority w:val="99"/>
    <w:pPr>
      <w:numPr>
        <w:ilvl w:val="2"/>
        <w:numId w:val="3"/>
      </w:numPr>
      <w:jc w:val="both"/>
    </w:pPr>
    <w:rPr>
      <w:sz w:val="20"/>
      <w:szCs w:val="20"/>
    </w:rPr>
  </w:style>
  <w:style w:type="paragraph" w:styleId="968">
    <w:name w:val="заголовок 4"/>
    <w:basedOn w:val="958"/>
    <w:next w:val="968"/>
    <w:link w:val="958"/>
    <w:uiPriority w:val="99"/>
    <w:pPr>
      <w:numPr>
        <w:ilvl w:val="3"/>
        <w:numId w:val="3"/>
      </w:numPr>
      <w:jc w:val="both"/>
    </w:pPr>
    <w:rPr>
      <w:sz w:val="20"/>
      <w:szCs w:val="20"/>
    </w:rPr>
  </w:style>
  <w:style w:type="paragraph" w:styleId="969">
    <w:name w:val="Основной текст с отступом"/>
    <w:basedOn w:val="958"/>
    <w:next w:val="969"/>
    <w:link w:val="970"/>
    <w:uiPriority w:val="99"/>
    <w:pPr>
      <w:ind w:firstLine="709"/>
      <w:jc w:val="both"/>
    </w:pPr>
    <w:rPr>
      <w:color w:val="000000"/>
      <w:sz w:val="20"/>
      <w:szCs w:val="20"/>
    </w:rPr>
  </w:style>
  <w:style w:type="character" w:styleId="970">
    <w:name w:val="Основной текст с отступом Знак"/>
    <w:next w:val="970"/>
    <w:link w:val="969"/>
    <w:uiPriority w:val="99"/>
    <w:semiHidden/>
    <w:rPr>
      <w:rFonts w:cs="Times New Roman"/>
      <w:sz w:val="24"/>
      <w:szCs w:val="24"/>
    </w:rPr>
  </w:style>
  <w:style w:type="paragraph" w:styleId="971">
    <w:name w:val="caaieiaie 1"/>
    <w:basedOn w:val="958"/>
    <w:next w:val="958"/>
    <w:link w:val="958"/>
    <w:pPr>
      <w:jc w:val="center"/>
      <w:keepNext/>
    </w:pPr>
    <w:rPr>
      <w:b/>
      <w:bCs/>
      <w:sz w:val="20"/>
      <w:szCs w:val="20"/>
    </w:rPr>
  </w:style>
  <w:style w:type="paragraph" w:styleId="972">
    <w:name w:val="Основной текст с отступом 2"/>
    <w:basedOn w:val="958"/>
    <w:next w:val="972"/>
    <w:link w:val="973"/>
    <w:uiPriority w:val="99"/>
    <w:pPr>
      <w:ind w:firstLine="720"/>
      <w:jc w:val="both"/>
    </w:pPr>
    <w:rPr>
      <w:color w:val="000000"/>
      <w:sz w:val="20"/>
      <w:szCs w:val="20"/>
    </w:rPr>
  </w:style>
  <w:style w:type="character" w:styleId="973">
    <w:name w:val="Основной текст с отступом 2 Знак"/>
    <w:next w:val="973"/>
    <w:link w:val="972"/>
    <w:uiPriority w:val="99"/>
    <w:rPr>
      <w:rFonts w:cs="Times New Roman"/>
      <w:sz w:val="24"/>
      <w:szCs w:val="24"/>
    </w:rPr>
  </w:style>
  <w:style w:type="paragraph" w:styleId="974">
    <w:name w:val="Основной текст"/>
    <w:basedOn w:val="958"/>
    <w:next w:val="974"/>
    <w:link w:val="975"/>
    <w:uiPriority w:val="99"/>
    <w:pPr>
      <w:jc w:val="both"/>
    </w:pPr>
    <w:rPr>
      <w:color w:val="000000"/>
      <w:sz w:val="20"/>
      <w:szCs w:val="20"/>
    </w:rPr>
  </w:style>
  <w:style w:type="character" w:styleId="975">
    <w:name w:val="Основной текст Знак"/>
    <w:next w:val="975"/>
    <w:link w:val="974"/>
    <w:uiPriority w:val="99"/>
    <w:rPr>
      <w:rFonts w:cs="Times New Roman"/>
      <w:sz w:val="24"/>
      <w:szCs w:val="24"/>
    </w:rPr>
  </w:style>
  <w:style w:type="paragraph" w:styleId="976">
    <w:name w:val="Верхний колонтитул"/>
    <w:basedOn w:val="958"/>
    <w:next w:val="976"/>
    <w:link w:val="977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val="en-US"/>
    </w:rPr>
  </w:style>
  <w:style w:type="character" w:styleId="977">
    <w:name w:val="Верхний колонтитул Знак"/>
    <w:next w:val="977"/>
    <w:link w:val="976"/>
    <w:uiPriority w:val="99"/>
    <w:rPr>
      <w:rFonts w:cs="Times New Roman"/>
      <w:sz w:val="24"/>
      <w:szCs w:val="24"/>
    </w:rPr>
  </w:style>
  <w:style w:type="paragraph" w:styleId="978">
    <w:name w:val="oaeno niinee"/>
    <w:basedOn w:val="958"/>
    <w:next w:val="978"/>
    <w:link w:val="958"/>
    <w:uiPriority w:val="99"/>
    <w:rPr>
      <w:sz w:val="20"/>
      <w:szCs w:val="20"/>
    </w:rPr>
  </w:style>
  <w:style w:type="paragraph" w:styleId="979">
    <w:name w:val="Нижний колонтитул"/>
    <w:basedOn w:val="958"/>
    <w:next w:val="979"/>
    <w:link w:val="980"/>
    <w:pPr>
      <w:tabs>
        <w:tab w:val="center" w:pos="4153" w:leader="none"/>
        <w:tab w:val="right" w:pos="8306" w:leader="none"/>
      </w:tabs>
    </w:pPr>
    <w:rPr>
      <w:sz w:val="20"/>
      <w:szCs w:val="20"/>
      <w:lang w:val="en-US"/>
    </w:rPr>
  </w:style>
  <w:style w:type="character" w:styleId="980">
    <w:name w:val="Нижний колонтитул Знак"/>
    <w:next w:val="980"/>
    <w:link w:val="979"/>
    <w:rPr>
      <w:rFonts w:cs="Times New Roman"/>
      <w:sz w:val="24"/>
      <w:szCs w:val="24"/>
    </w:rPr>
  </w:style>
  <w:style w:type="paragraph" w:styleId="981">
    <w:name w:val="заголовок 7"/>
    <w:basedOn w:val="958"/>
    <w:next w:val="958"/>
    <w:link w:val="958"/>
    <w:pPr>
      <w:jc w:val="both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982">
    <w:name w:val="Текст выноски"/>
    <w:basedOn w:val="958"/>
    <w:next w:val="982"/>
    <w:link w:val="983"/>
    <w:uiPriority w:val="99"/>
    <w:semiHidden/>
    <w:rPr>
      <w:rFonts w:ascii="Tahoma" w:hAnsi="Tahoma" w:cs="Tahoma"/>
      <w:sz w:val="16"/>
      <w:szCs w:val="16"/>
    </w:rPr>
  </w:style>
  <w:style w:type="character" w:styleId="983">
    <w:name w:val="Текст выноски Знак"/>
    <w:next w:val="983"/>
    <w:link w:val="982"/>
    <w:uiPriority w:val="99"/>
    <w:semiHidden/>
    <w:rPr>
      <w:rFonts w:cs="Times New Roman"/>
      <w:sz w:val="2"/>
    </w:rPr>
  </w:style>
  <w:style w:type="paragraph" w:styleId="984">
    <w:name w:val="ConsPlusNormal"/>
    <w:next w:val="984"/>
    <w:link w:val="958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85">
    <w:name w:val="Знак примечания"/>
    <w:next w:val="985"/>
    <w:link w:val="958"/>
    <w:uiPriority w:val="99"/>
    <w:semiHidden/>
    <w:rPr>
      <w:rFonts w:cs="Times New Roman"/>
      <w:sz w:val="16"/>
      <w:szCs w:val="16"/>
    </w:rPr>
  </w:style>
  <w:style w:type="paragraph" w:styleId="986">
    <w:name w:val="Текст примечания"/>
    <w:basedOn w:val="958"/>
    <w:next w:val="986"/>
    <w:link w:val="987"/>
    <w:uiPriority w:val="99"/>
    <w:semiHidden/>
    <w:rPr>
      <w:sz w:val="20"/>
      <w:szCs w:val="20"/>
    </w:rPr>
  </w:style>
  <w:style w:type="character" w:styleId="987">
    <w:name w:val="Текст примечания Знак"/>
    <w:next w:val="987"/>
    <w:link w:val="986"/>
    <w:uiPriority w:val="99"/>
    <w:semiHidden/>
    <w:rPr>
      <w:rFonts w:cs="Times New Roman"/>
      <w:sz w:val="20"/>
      <w:szCs w:val="20"/>
    </w:rPr>
  </w:style>
  <w:style w:type="character" w:styleId="988">
    <w:name w:val="Font Style22"/>
    <w:next w:val="988"/>
    <w:link w:val="958"/>
    <w:uiPriority w:val="99"/>
    <w:rPr>
      <w:rFonts w:ascii="Times New Roman" w:hAnsi="Times New Roman" w:cs="Times New Roman"/>
      <w:sz w:val="24"/>
      <w:szCs w:val="24"/>
    </w:rPr>
  </w:style>
  <w:style w:type="paragraph" w:styleId="989">
    <w:name w:val="Абзац списка"/>
    <w:basedOn w:val="958"/>
    <w:next w:val="989"/>
    <w:link w:val="958"/>
    <w:uiPriority w:val="34"/>
    <w:qFormat/>
    <w:pPr>
      <w:contextualSpacing/>
      <w:ind w:left="720"/>
    </w:pPr>
  </w:style>
  <w:style w:type="character" w:styleId="990">
    <w:name w:val="Знак сноски"/>
    <w:next w:val="990"/>
    <w:link w:val="958"/>
    <w:uiPriority w:val="99"/>
    <w:semiHidden/>
    <w:unhideWhenUsed/>
    <w:rPr>
      <w:vertAlign w:val="superscript"/>
    </w:rPr>
  </w:style>
  <w:style w:type="paragraph" w:styleId="991">
    <w:name w:val="Текст сноски"/>
    <w:basedOn w:val="958"/>
    <w:next w:val="991"/>
    <w:link w:val="992"/>
    <w:uiPriority w:val="99"/>
    <w:semiHidden/>
    <w:unhideWhenUsed/>
    <w:rPr>
      <w:sz w:val="20"/>
      <w:szCs w:val="20"/>
    </w:rPr>
  </w:style>
  <w:style w:type="character" w:styleId="992">
    <w:name w:val="Текст сноски Знак"/>
    <w:next w:val="992"/>
    <w:link w:val="991"/>
    <w:uiPriority w:val="99"/>
    <w:semiHidden/>
    <w:rPr>
      <w:sz w:val="20"/>
      <w:szCs w:val="20"/>
    </w:rPr>
  </w:style>
  <w:style w:type="paragraph" w:styleId="993">
    <w:name w:val="Основной текст с отступом 3"/>
    <w:basedOn w:val="958"/>
    <w:next w:val="993"/>
    <w:link w:val="994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94">
    <w:name w:val="Основной текст с отступом 3 Знак"/>
    <w:next w:val="994"/>
    <w:link w:val="993"/>
    <w:uiPriority w:val="99"/>
    <w:semiHidden/>
    <w:rPr>
      <w:sz w:val="16"/>
      <w:szCs w:val="16"/>
    </w:rPr>
  </w:style>
  <w:style w:type="character" w:styleId="995">
    <w:name w:val="Гиперссылка"/>
    <w:next w:val="995"/>
    <w:link w:val="958"/>
    <w:rPr>
      <w:color w:val="0000ff"/>
      <w:u w:val="single"/>
    </w:rPr>
  </w:style>
  <w:style w:type="paragraph" w:styleId="996">
    <w:name w:val="Обычный (веб)"/>
    <w:basedOn w:val="958"/>
    <w:next w:val="958"/>
    <w:link w:val="958"/>
    <w:pPr>
      <w:spacing w:before="100" w:after="100"/>
    </w:pPr>
    <w:rPr>
      <w:rFonts w:ascii="Arial" w:hAnsi="Arial"/>
      <w:sz w:val="20"/>
    </w:rPr>
  </w:style>
  <w:style w:type="paragraph" w:styleId="997">
    <w:name w:val="Рецензия"/>
    <w:next w:val="997"/>
    <w:link w:val="958"/>
    <w:hidden/>
    <w:uiPriority w:val="99"/>
    <w:semiHidden/>
    <w:rPr>
      <w:sz w:val="24"/>
      <w:szCs w:val="24"/>
      <w:lang w:val="ru-RU" w:eastAsia="ru-RU" w:bidi="ar-SA"/>
    </w:rPr>
  </w:style>
  <w:style w:type="paragraph" w:styleId="998">
    <w:name w:val="Тема примечания"/>
    <w:basedOn w:val="986"/>
    <w:next w:val="986"/>
    <w:link w:val="999"/>
    <w:uiPriority w:val="99"/>
    <w:semiHidden/>
    <w:unhideWhenUsed/>
    <w:rPr>
      <w:b/>
      <w:bCs/>
    </w:rPr>
  </w:style>
  <w:style w:type="character" w:styleId="999">
    <w:name w:val="Тема примечания Знак"/>
    <w:next w:val="999"/>
    <w:link w:val="998"/>
    <w:uiPriority w:val="99"/>
    <w:semiHidden/>
    <w:rPr>
      <w:rFonts w:cs="Times New Roman"/>
      <w:b/>
      <w:bCs/>
      <w:sz w:val="20"/>
      <w:szCs w:val="20"/>
    </w:rPr>
  </w:style>
  <w:style w:type="character" w:styleId="1000">
    <w:name w:val="Просмотренная гиперссылка"/>
    <w:next w:val="1000"/>
    <w:link w:val="958"/>
    <w:uiPriority w:val="99"/>
    <w:semiHidden/>
    <w:unhideWhenUsed/>
    <w:rPr>
      <w:color w:val="954f72"/>
      <w:u w:val="single"/>
    </w:rPr>
  </w:style>
  <w:style w:type="character" w:styleId="1001">
    <w:name w:val="Замещающий текст"/>
    <w:next w:val="1001"/>
    <w:link w:val="958"/>
    <w:uiPriority w:val="99"/>
    <w:semiHidden/>
    <w:rPr>
      <w:color w:val="808080"/>
    </w:rPr>
  </w:style>
  <w:style w:type="paragraph" w:styleId="1002">
    <w:name w:val="Текст концевой сноски"/>
    <w:basedOn w:val="958"/>
    <w:next w:val="1002"/>
    <w:link w:val="1003"/>
    <w:uiPriority w:val="99"/>
    <w:semiHidden/>
    <w:unhideWhenUsed/>
    <w:rPr>
      <w:sz w:val="20"/>
      <w:szCs w:val="20"/>
    </w:rPr>
  </w:style>
  <w:style w:type="character" w:styleId="1003">
    <w:name w:val="Текст концевой сноски Знак"/>
    <w:basedOn w:val="961"/>
    <w:next w:val="1003"/>
    <w:link w:val="1002"/>
    <w:uiPriority w:val="99"/>
    <w:semiHidden/>
  </w:style>
  <w:style w:type="character" w:styleId="1004">
    <w:name w:val="Знак концевой сноски"/>
    <w:next w:val="1004"/>
    <w:link w:val="958"/>
    <w:uiPriority w:val="99"/>
    <w:semiHidden/>
    <w:unhideWhenUsed/>
    <w:rPr>
      <w:vertAlign w:val="superscript"/>
    </w:rPr>
  </w:style>
  <w:style w:type="table" w:styleId="1005">
    <w:name w:val="Сетка таблицы"/>
    <w:basedOn w:val="962"/>
    <w:next w:val="1005"/>
    <w:link w:val="958"/>
    <w:tblPr/>
  </w:style>
  <w:style w:type="character" w:styleId="1006">
    <w:name w:val="Заголовок 3 Знак"/>
    <w:next w:val="1006"/>
    <w:link w:val="960"/>
    <w:semiHidden/>
    <w:rPr>
      <w:rFonts w:ascii="Calibri Light" w:hAnsi="Calibri Light" w:eastAsia="Times New Roman" w:cs="Times New Roman"/>
      <w:b/>
      <w:bCs/>
      <w:sz w:val="26"/>
      <w:szCs w:val="26"/>
    </w:rPr>
  </w:style>
  <w:style w:type="table" w:styleId="1007">
    <w:name w:val="Таблица-сетка 1 светлая — акцент 2"/>
    <w:basedOn w:val="962"/>
    <w:next w:val="1007"/>
    <w:link w:val="958"/>
    <w:uiPriority w:val="46"/>
    <w:tblPr/>
  </w:style>
  <w:style w:type="paragraph" w:styleId="1008">
    <w:name w:val="ConsPlusTitle"/>
    <w:next w:val="1008"/>
    <w:link w:val="95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1009" w:default="1">
    <w:name w:val="Default Paragraph Font"/>
    <w:uiPriority w:val="1"/>
    <w:semiHidden/>
    <w:unhideWhenUsed/>
  </w:style>
  <w:style w:type="numbering" w:styleId="1010" w:default="1">
    <w:name w:val="No List"/>
    <w:uiPriority w:val="99"/>
    <w:semiHidden/>
    <w:unhideWhenUsed/>
  </w:style>
  <w:style w:type="table" w:styleId="10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Сентральный телеграф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Б-809_Государственный(муниципальный) контракт</dc:title>
  <dc:subject>ТиповыеФормыДоговора</dc:subject>
  <dc:creator>NAV</dc:creator>
  <cp:keywords>Б809=Б802=Б759=Б746=Б708=Б701=Б631, государственный, муниципальный, контракт</cp:keywords>
  <dc:description>Б-809 введена приказом №  от__.10.17г.(ЭДО+Актуализация лицензий+)</dc:description>
  <cp:lastModifiedBy>gl-159@JSRK.RU</cp:lastModifiedBy>
  <cp:revision>19</cp:revision>
  <dcterms:created xsi:type="dcterms:W3CDTF">2025-09-12T13:39:00Z</dcterms:created>
  <dcterms:modified xsi:type="dcterms:W3CDTF">2026-06-23T07:45:25Z</dcterms:modified>
  <cp:version>983040</cp:version>
</cp:coreProperties>
</file>