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109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6"/>
        <w:gridCol w:w="8439"/>
      </w:tblGrid>
      <w:tr w:rsidR="00C462D0" w:rsidRPr="00DD3AEB" w14:paraId="43869350" w14:textId="77777777" w:rsidTr="00806DC5">
        <w:trPr>
          <w:jc w:val="center"/>
        </w:trPr>
        <w:tc>
          <w:tcPr>
            <w:tcW w:w="2476" w:type="dxa"/>
          </w:tcPr>
          <w:p w14:paraId="3E4A6728" w14:textId="77777777" w:rsidR="00C462D0" w:rsidRPr="00DD3AEB" w:rsidRDefault="00C462D0" w:rsidP="00C462D0">
            <w:pPr>
              <w:jc w:val="both"/>
              <w:rPr>
                <w:rFonts w:ascii="Arial Narrow" w:hAnsi="Arial Narrow" w:cs="Times New Roman"/>
                <w:color w:val="000000" w:themeColor="text1"/>
              </w:rPr>
            </w:pPr>
            <w:r w:rsidRPr="00DD3AEB">
              <w:rPr>
                <w:rFonts w:ascii="Arial Narrow" w:hAnsi="Arial Narrow" w:cs="Times New Roman"/>
                <w:noProof/>
                <w:color w:val="000000" w:themeColor="text1"/>
                <w:lang w:eastAsia="ru-RU"/>
              </w:rPr>
              <w:drawing>
                <wp:inline distT="0" distB="0" distL="0" distR="0" wp14:anchorId="74F4FF28" wp14:editId="75ED9BE3">
                  <wp:extent cx="1430196" cy="768485"/>
                  <wp:effectExtent l="0" t="0" r="5080" b="6350"/>
                  <wp:docPr id="66374505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745052" name="Рисунок 663745052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10" b="9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189" cy="795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9" w:type="dxa"/>
            <w:vAlign w:val="center"/>
          </w:tcPr>
          <w:p w14:paraId="47642C38" w14:textId="77777777" w:rsidR="00731205" w:rsidRPr="00806DC5" w:rsidRDefault="00731205" w:rsidP="00C462D0">
            <w:pPr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6DC5">
              <w:rPr>
                <w:rFonts w:ascii="Arial Narrow" w:hAnsi="Arial Narrow" w:cs="Times New Roman"/>
                <w:b/>
                <w:bCs/>
                <w:color w:val="000000" w:themeColor="text1"/>
                <w:sz w:val="24"/>
                <w:szCs w:val="24"/>
              </w:rPr>
              <w:t>МИНИСТЕРСТВО НАУКИ И ВЫСШЕГО ОБРАЗОВАНИЯ РОССИЙСКОЙ ФЕДЕРАЦИИ</w:t>
            </w:r>
          </w:p>
          <w:p w14:paraId="69012D25" w14:textId="77777777" w:rsidR="00C462D0" w:rsidRPr="00806DC5" w:rsidRDefault="00C462D0" w:rsidP="00C462D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06DC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ФЕДЕРАЛЬНОЕ ГОСУДАРСТВЕННОЕ БЮДЖЕТНОЕ УЧРЕЖДЕНИЕ НАУКИ</w:t>
            </w:r>
          </w:p>
          <w:p w14:paraId="6D2DC53F" w14:textId="77777777" w:rsidR="003513AA" w:rsidRPr="00806DC5" w:rsidRDefault="00C462D0" w:rsidP="003513A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06DC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НАУЧНО-ТЕХНОЛОГИЧЕСКИЙ ЦЕНТР УНИКАЛЬНОГО ПРИБОРОСТРОЕНИЯ</w:t>
            </w:r>
          </w:p>
          <w:p w14:paraId="0FF4F5CE" w14:textId="77777777" w:rsidR="00C462D0" w:rsidRPr="003513AA" w:rsidRDefault="00C462D0" w:rsidP="003513AA">
            <w:pPr>
              <w:jc w:val="center"/>
              <w:rPr>
                <w:rFonts w:ascii="Arial Narrow" w:hAnsi="Arial Narrow" w:cs="Times New Roman"/>
                <w:color w:val="000000" w:themeColor="text1"/>
                <w:szCs w:val="28"/>
              </w:rPr>
            </w:pPr>
            <w:r w:rsidRPr="00806DC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РОССИЙСКОЙ АКАДЕМИИ НАУК</w:t>
            </w:r>
          </w:p>
        </w:tc>
      </w:tr>
    </w:tbl>
    <w:p w14:paraId="1CCE35BD" w14:textId="77777777" w:rsidR="00DD3AEB" w:rsidRPr="003513AA" w:rsidRDefault="00DD3AEB" w:rsidP="00C462D0">
      <w:pPr>
        <w:spacing w:after="0"/>
        <w:jc w:val="both"/>
        <w:rPr>
          <w:rFonts w:ascii="Arial Narrow" w:hAnsi="Arial Narrow" w:cs="Times New Roman"/>
          <w:color w:val="000000" w:themeColor="text1"/>
        </w:rPr>
      </w:pPr>
    </w:p>
    <w:p w14:paraId="2DF046B0" w14:textId="77777777" w:rsidR="00CE72E9" w:rsidRDefault="00806DC5" w:rsidP="00BD759C">
      <w:pPr>
        <w:spacing w:after="0"/>
        <w:jc w:val="center"/>
        <w:rPr>
          <w:rFonts w:ascii="Arial Narrow" w:hAnsi="Arial Narrow" w:cs="Times New Roman"/>
          <w:b/>
          <w:bCs/>
          <w:color w:val="000000" w:themeColor="text1"/>
        </w:rPr>
      </w:pPr>
      <w:r>
        <w:rPr>
          <w:rFonts w:ascii="Arial Narrow" w:hAnsi="Arial Narrow" w:cs="Times New Roman"/>
          <w:b/>
          <w:bCs/>
          <w:color w:val="000000" w:themeColor="text1"/>
        </w:rPr>
        <w:t>ОПИСАНИЕ ОБЪЕКТА ЗАКУПКИ</w:t>
      </w:r>
    </w:p>
    <w:p w14:paraId="75D49C29" w14:textId="77777777" w:rsidR="003D261F" w:rsidRPr="00DD3AEB" w:rsidRDefault="00806DC5" w:rsidP="00BD759C">
      <w:pPr>
        <w:spacing w:after="0"/>
        <w:jc w:val="center"/>
        <w:rPr>
          <w:rFonts w:ascii="Arial Narrow" w:hAnsi="Arial Narrow" w:cs="Times New Roman"/>
          <w:b/>
          <w:bCs/>
          <w:color w:val="000000" w:themeColor="text1"/>
        </w:rPr>
      </w:pPr>
      <w:r>
        <w:rPr>
          <w:rFonts w:ascii="Arial Narrow" w:hAnsi="Arial Narrow" w:cs="Times New Roman"/>
          <w:b/>
          <w:bCs/>
          <w:color w:val="000000" w:themeColor="text1"/>
        </w:rPr>
        <w:t>(ТЕХНИЧЕСКОЕ ЗАДАНИЕ)</w:t>
      </w:r>
    </w:p>
    <w:p w14:paraId="7877C302" w14:textId="77777777" w:rsidR="00C462D0" w:rsidRDefault="00C462D0" w:rsidP="00C462D0">
      <w:pPr>
        <w:spacing w:after="0"/>
        <w:jc w:val="both"/>
        <w:rPr>
          <w:rFonts w:ascii="Arial Narrow" w:hAnsi="Arial Narrow" w:cs="Times New Roman"/>
          <w:color w:val="000000" w:themeColor="text1"/>
          <w:sz w:val="22"/>
        </w:rPr>
      </w:pPr>
    </w:p>
    <w:p w14:paraId="25811625" w14:textId="77777777" w:rsidR="00806DC5" w:rsidRPr="00C5520D" w:rsidRDefault="00806DC5" w:rsidP="00C462D0">
      <w:pPr>
        <w:spacing w:after="0"/>
        <w:jc w:val="both"/>
        <w:rPr>
          <w:rFonts w:ascii="Arial Narrow" w:hAnsi="Arial Narrow" w:cs="Times New Roman"/>
          <w:color w:val="000000" w:themeColor="text1"/>
          <w:szCs w:val="28"/>
          <w:lang w:val="en-US"/>
        </w:rPr>
      </w:pPr>
      <w:r w:rsidRPr="00806DC5">
        <w:rPr>
          <w:rFonts w:ascii="Arial Narrow" w:hAnsi="Arial Narrow" w:cs="Times New Roman"/>
          <w:color w:val="000000" w:themeColor="text1"/>
          <w:szCs w:val="28"/>
        </w:rPr>
        <w:t>Предмет договора</w:t>
      </w:r>
      <w:r>
        <w:rPr>
          <w:rFonts w:ascii="Arial Narrow" w:hAnsi="Arial Narrow" w:cs="Times New Roman"/>
          <w:color w:val="000000" w:themeColor="text1"/>
          <w:szCs w:val="28"/>
        </w:rPr>
        <w:t xml:space="preserve">: </w:t>
      </w:r>
    </w:p>
    <w:p w14:paraId="643B4B00" w14:textId="77777777" w:rsidR="00806DC5" w:rsidRDefault="00806DC5" w:rsidP="00C462D0">
      <w:pPr>
        <w:spacing w:after="0"/>
        <w:jc w:val="both"/>
        <w:rPr>
          <w:rFonts w:ascii="Arial Narrow" w:hAnsi="Arial Narrow" w:cs="Times New Roman"/>
          <w:color w:val="000000" w:themeColor="text1"/>
          <w:sz w:val="22"/>
        </w:rPr>
      </w:pPr>
    </w:p>
    <w:tbl>
      <w:tblPr>
        <w:tblStyle w:val="ad"/>
        <w:tblW w:w="1048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74"/>
        <w:gridCol w:w="1771"/>
        <w:gridCol w:w="4666"/>
        <w:gridCol w:w="1557"/>
        <w:gridCol w:w="1718"/>
      </w:tblGrid>
      <w:tr w:rsidR="00806DC5" w14:paraId="38A8EA50" w14:textId="77777777" w:rsidTr="00BF3A84">
        <w:trPr>
          <w:jc w:val="center"/>
        </w:trPr>
        <w:tc>
          <w:tcPr>
            <w:tcW w:w="10486" w:type="dxa"/>
            <w:gridSpan w:val="5"/>
            <w:vAlign w:val="center"/>
          </w:tcPr>
          <w:p w14:paraId="4A5BA3D4" w14:textId="77777777" w:rsidR="00806DC5" w:rsidRPr="00806DC5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</w:pPr>
            <w:r>
              <w:rPr>
                <w:rFonts w:ascii="Arial Narrow" w:hAnsi="Arial Narrow" w:cs="Times New Roman"/>
                <w:b/>
                <w:bCs/>
                <w:color w:val="000000" w:themeColor="text1"/>
                <w:szCs w:val="28"/>
              </w:rPr>
              <w:t>Наименование товара</w:t>
            </w:r>
          </w:p>
        </w:tc>
      </w:tr>
      <w:tr w:rsidR="00806DC5" w14:paraId="66C310F9" w14:textId="77777777" w:rsidTr="00BF3A84">
        <w:trPr>
          <w:jc w:val="center"/>
        </w:trPr>
        <w:tc>
          <w:tcPr>
            <w:tcW w:w="10486" w:type="dxa"/>
            <w:gridSpan w:val="5"/>
            <w:vAlign w:val="center"/>
          </w:tcPr>
          <w:p w14:paraId="4331C0ED" w14:textId="39B2A461" w:rsidR="00806DC5" w:rsidRPr="00E90A36" w:rsidRDefault="00C5520D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i/>
                <w:iCs/>
                <w:color w:val="000000" w:themeColor="text1"/>
                <w:sz w:val="24"/>
                <w:szCs w:val="24"/>
                <w:vertAlign w:val="superscript"/>
              </w:rPr>
            </w:pPr>
            <w:r w:rsidRPr="00026F74">
              <w:rPr>
                <w:rFonts w:ascii="Arial Narrow" w:hAnsi="Arial Narrow" w:cs="Times New Roman"/>
                <w:color w:val="000000" w:themeColor="text1"/>
                <w:szCs w:val="28"/>
              </w:rPr>
              <w:t>Генератор сигналов RIGOL DG922 Pro</w:t>
            </w:r>
          </w:p>
        </w:tc>
      </w:tr>
      <w:tr w:rsidR="00806DC5" w14:paraId="5DE3D9B4" w14:textId="77777777" w:rsidTr="00BF3A84">
        <w:trPr>
          <w:jc w:val="center"/>
        </w:trPr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646F083B" w14:textId="77777777" w:rsidR="00806DC5" w:rsidRPr="00BF3A84" w:rsidRDefault="00806DC5" w:rsidP="00806DC5">
            <w:pPr>
              <w:pStyle w:val="a7"/>
              <w:spacing w:line="276" w:lineRule="auto"/>
              <w:ind w:left="35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129BAF3B" w14:textId="77777777" w:rsidR="00806DC5" w:rsidRPr="00BF3A84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Вид характеристики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99E1E35" w14:textId="77777777" w:rsidR="00806DC5" w:rsidRPr="00BF3A84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41F9C4CD" w14:textId="77777777" w:rsidR="00806DC5" w:rsidRPr="00BF3A84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Единица измерения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5FFB588" w14:textId="77777777" w:rsidR="00806DC5" w:rsidRPr="00BF3A84" w:rsidRDefault="00806DC5" w:rsidP="00806DC5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F3A84">
              <w:rPr>
                <w:rFonts w:ascii="Arial Narrow" w:hAnsi="Arial Narrow" w:cs="Times New Roman"/>
                <w:b/>
                <w:bCs/>
                <w:color w:val="000000" w:themeColor="text1"/>
                <w:sz w:val="18"/>
                <w:szCs w:val="18"/>
              </w:rPr>
              <w:t>Значение характеристики</w:t>
            </w:r>
          </w:p>
        </w:tc>
      </w:tr>
      <w:tr w:rsidR="00C5520D" w14:paraId="3066D332" w14:textId="77777777" w:rsidTr="007B4548">
        <w:trPr>
          <w:jc w:val="center"/>
        </w:trPr>
        <w:tc>
          <w:tcPr>
            <w:tcW w:w="775" w:type="dxa"/>
            <w:vAlign w:val="center"/>
          </w:tcPr>
          <w:p w14:paraId="0923AA2E" w14:textId="77777777" w:rsidR="00C5520D" w:rsidRPr="00C5520D" w:rsidRDefault="00C5520D" w:rsidP="00C5520D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1772" w:type="dxa"/>
          </w:tcPr>
          <w:p w14:paraId="38446DBE" w14:textId="436C95A5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Количественная</w:t>
            </w:r>
          </w:p>
        </w:tc>
        <w:tc>
          <w:tcPr>
            <w:tcW w:w="4678" w:type="dxa"/>
          </w:tcPr>
          <w:p w14:paraId="3432F35B" w14:textId="4F6C9F45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Количество выходных каналов, не менее</w:t>
            </w:r>
          </w:p>
        </w:tc>
        <w:tc>
          <w:tcPr>
            <w:tcW w:w="1560" w:type="dxa"/>
          </w:tcPr>
          <w:p w14:paraId="21AEC207" w14:textId="12C0F8F2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шт.</w:t>
            </w:r>
          </w:p>
        </w:tc>
        <w:tc>
          <w:tcPr>
            <w:tcW w:w="1701" w:type="dxa"/>
          </w:tcPr>
          <w:p w14:paraId="48564376" w14:textId="7CF2F56A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2</w:t>
            </w:r>
          </w:p>
        </w:tc>
      </w:tr>
      <w:tr w:rsidR="00C5520D" w14:paraId="2CBA379C" w14:textId="77777777" w:rsidTr="007B4548">
        <w:trPr>
          <w:jc w:val="center"/>
        </w:trPr>
        <w:tc>
          <w:tcPr>
            <w:tcW w:w="775" w:type="dxa"/>
            <w:vAlign w:val="center"/>
          </w:tcPr>
          <w:p w14:paraId="73C0EA05" w14:textId="77777777" w:rsidR="00C5520D" w:rsidRPr="00C5520D" w:rsidRDefault="00C5520D" w:rsidP="00C5520D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1772" w:type="dxa"/>
          </w:tcPr>
          <w:p w14:paraId="4ADEBF3F" w14:textId="019C3D0A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Количественная</w:t>
            </w:r>
          </w:p>
        </w:tc>
        <w:tc>
          <w:tcPr>
            <w:tcW w:w="4678" w:type="dxa"/>
          </w:tcPr>
          <w:p w14:paraId="5E5BB06C" w14:textId="2AD98BD6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Максимальная частота синусоидального выходного сигнала, не менее</w:t>
            </w:r>
          </w:p>
        </w:tc>
        <w:tc>
          <w:tcPr>
            <w:tcW w:w="1560" w:type="dxa"/>
          </w:tcPr>
          <w:p w14:paraId="7E8C0595" w14:textId="76D668EE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МГц</w:t>
            </w:r>
          </w:p>
        </w:tc>
        <w:tc>
          <w:tcPr>
            <w:tcW w:w="1701" w:type="dxa"/>
          </w:tcPr>
          <w:p w14:paraId="5CBF29FA" w14:textId="64FC2344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200</w:t>
            </w:r>
          </w:p>
        </w:tc>
      </w:tr>
      <w:tr w:rsidR="00C5520D" w14:paraId="5416D3DC" w14:textId="77777777" w:rsidTr="007B4548">
        <w:trPr>
          <w:jc w:val="center"/>
        </w:trPr>
        <w:tc>
          <w:tcPr>
            <w:tcW w:w="775" w:type="dxa"/>
            <w:vAlign w:val="center"/>
          </w:tcPr>
          <w:p w14:paraId="7EF422B3" w14:textId="77777777" w:rsidR="00C5520D" w:rsidRPr="00C5520D" w:rsidRDefault="00C5520D" w:rsidP="00C5520D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1772" w:type="dxa"/>
          </w:tcPr>
          <w:p w14:paraId="76E434B8" w14:textId="37E1D40D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Количественная</w:t>
            </w:r>
          </w:p>
        </w:tc>
        <w:tc>
          <w:tcPr>
            <w:tcW w:w="4678" w:type="dxa"/>
          </w:tcPr>
          <w:p w14:paraId="2BC77540" w14:textId="659E4D01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Максимальная частота дискретизации, не менее</w:t>
            </w:r>
          </w:p>
        </w:tc>
        <w:tc>
          <w:tcPr>
            <w:tcW w:w="1560" w:type="dxa"/>
          </w:tcPr>
          <w:p w14:paraId="1DE9DC36" w14:textId="78920A51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proofErr w:type="spellStart"/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Гвыб</w:t>
            </w:r>
            <w:proofErr w:type="spellEnd"/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/с</w:t>
            </w:r>
          </w:p>
        </w:tc>
        <w:tc>
          <w:tcPr>
            <w:tcW w:w="1701" w:type="dxa"/>
          </w:tcPr>
          <w:p w14:paraId="2FB1D3CB" w14:textId="205C450C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1,25</w:t>
            </w:r>
          </w:p>
        </w:tc>
      </w:tr>
      <w:tr w:rsidR="00C5520D" w14:paraId="4B784FEC" w14:textId="77777777" w:rsidTr="007B4548">
        <w:trPr>
          <w:jc w:val="center"/>
        </w:trPr>
        <w:tc>
          <w:tcPr>
            <w:tcW w:w="775" w:type="dxa"/>
            <w:vAlign w:val="center"/>
          </w:tcPr>
          <w:p w14:paraId="0ACA72D8" w14:textId="77777777" w:rsidR="00C5520D" w:rsidRPr="00C5520D" w:rsidRDefault="00C5520D" w:rsidP="00C5520D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1772" w:type="dxa"/>
          </w:tcPr>
          <w:p w14:paraId="13A48CBB" w14:textId="0ED1AAB0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Количественная</w:t>
            </w:r>
          </w:p>
        </w:tc>
        <w:tc>
          <w:tcPr>
            <w:tcW w:w="4678" w:type="dxa"/>
          </w:tcPr>
          <w:p w14:paraId="2AB7A79E" w14:textId="0ADBF72E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Вертикальное разрешение, не менее</w:t>
            </w:r>
          </w:p>
        </w:tc>
        <w:tc>
          <w:tcPr>
            <w:tcW w:w="1560" w:type="dxa"/>
          </w:tcPr>
          <w:p w14:paraId="62A62F63" w14:textId="0F33E5B7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бит</w:t>
            </w:r>
          </w:p>
        </w:tc>
        <w:tc>
          <w:tcPr>
            <w:tcW w:w="1701" w:type="dxa"/>
          </w:tcPr>
          <w:p w14:paraId="1C74E4C0" w14:textId="0A1D026F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16</w:t>
            </w:r>
          </w:p>
        </w:tc>
      </w:tr>
      <w:tr w:rsidR="00C5520D" w14:paraId="6F5EB878" w14:textId="77777777" w:rsidTr="007B4548">
        <w:trPr>
          <w:jc w:val="center"/>
        </w:trPr>
        <w:tc>
          <w:tcPr>
            <w:tcW w:w="775" w:type="dxa"/>
            <w:vAlign w:val="center"/>
          </w:tcPr>
          <w:p w14:paraId="619EF716" w14:textId="77777777" w:rsidR="00C5520D" w:rsidRPr="00C5520D" w:rsidRDefault="00C5520D" w:rsidP="00C5520D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1772" w:type="dxa"/>
          </w:tcPr>
          <w:p w14:paraId="2A79E57A" w14:textId="15F3236F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Количественная</w:t>
            </w:r>
          </w:p>
        </w:tc>
        <w:tc>
          <w:tcPr>
            <w:tcW w:w="4678" w:type="dxa"/>
          </w:tcPr>
          <w:p w14:paraId="21655509" w14:textId="2B59AD30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Объём памяти произвольной формы на один канал, не менее</w:t>
            </w:r>
          </w:p>
        </w:tc>
        <w:tc>
          <w:tcPr>
            <w:tcW w:w="1560" w:type="dxa"/>
          </w:tcPr>
          <w:p w14:paraId="477BFA55" w14:textId="2A55C7BB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млн точек</w:t>
            </w:r>
          </w:p>
        </w:tc>
        <w:tc>
          <w:tcPr>
            <w:tcW w:w="1701" w:type="dxa"/>
          </w:tcPr>
          <w:p w14:paraId="7A3F7454" w14:textId="11FA9B48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16</w:t>
            </w:r>
          </w:p>
        </w:tc>
      </w:tr>
      <w:tr w:rsidR="00C5520D" w14:paraId="07F959DC" w14:textId="77777777" w:rsidTr="007B4548">
        <w:trPr>
          <w:jc w:val="center"/>
        </w:trPr>
        <w:tc>
          <w:tcPr>
            <w:tcW w:w="775" w:type="dxa"/>
            <w:vAlign w:val="center"/>
          </w:tcPr>
          <w:p w14:paraId="1FD7BA79" w14:textId="77777777" w:rsidR="00C5520D" w:rsidRPr="00C5520D" w:rsidRDefault="00C5520D" w:rsidP="00C5520D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1772" w:type="dxa"/>
          </w:tcPr>
          <w:p w14:paraId="32197692" w14:textId="5623CBBB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Количественная</w:t>
            </w:r>
          </w:p>
        </w:tc>
        <w:tc>
          <w:tcPr>
            <w:tcW w:w="4678" w:type="dxa"/>
          </w:tcPr>
          <w:p w14:paraId="15E684E0" w14:textId="1194DB62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Минимальное время нарастания и спада фронта импульса, не более</w:t>
            </w:r>
          </w:p>
        </w:tc>
        <w:tc>
          <w:tcPr>
            <w:tcW w:w="1560" w:type="dxa"/>
          </w:tcPr>
          <w:p w14:paraId="478443F1" w14:textId="20997488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proofErr w:type="spellStart"/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нс</w:t>
            </w:r>
            <w:proofErr w:type="spellEnd"/>
          </w:p>
        </w:tc>
        <w:tc>
          <w:tcPr>
            <w:tcW w:w="1701" w:type="dxa"/>
          </w:tcPr>
          <w:p w14:paraId="382F41BA" w14:textId="4EC6A236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3</w:t>
            </w:r>
          </w:p>
        </w:tc>
      </w:tr>
      <w:tr w:rsidR="00C5520D" w14:paraId="37A94F9B" w14:textId="77777777" w:rsidTr="007B4548">
        <w:trPr>
          <w:jc w:val="center"/>
        </w:trPr>
        <w:tc>
          <w:tcPr>
            <w:tcW w:w="775" w:type="dxa"/>
            <w:vAlign w:val="center"/>
          </w:tcPr>
          <w:p w14:paraId="03F905DF" w14:textId="77777777" w:rsidR="00C5520D" w:rsidRPr="00C5520D" w:rsidRDefault="00C5520D" w:rsidP="00C5520D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1772" w:type="dxa"/>
          </w:tcPr>
          <w:p w14:paraId="0362F14A" w14:textId="3549D99E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Качественная</w:t>
            </w:r>
          </w:p>
        </w:tc>
        <w:tc>
          <w:tcPr>
            <w:tcW w:w="4678" w:type="dxa"/>
          </w:tcPr>
          <w:p w14:paraId="05CF5CFB" w14:textId="2741DA13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Формы выходных сигналов</w:t>
            </w:r>
          </w:p>
        </w:tc>
        <w:tc>
          <w:tcPr>
            <w:tcW w:w="1560" w:type="dxa"/>
          </w:tcPr>
          <w:p w14:paraId="7F2ECC64" w14:textId="2457D35C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–</w:t>
            </w:r>
          </w:p>
        </w:tc>
        <w:tc>
          <w:tcPr>
            <w:tcW w:w="1701" w:type="dxa"/>
          </w:tcPr>
          <w:p w14:paraId="416415E8" w14:textId="32A9756C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Синусоидальный, прямоугольный, импульсный, пилообразный, шумовой, гармонический и произвольной формы</w:t>
            </w:r>
          </w:p>
        </w:tc>
      </w:tr>
      <w:tr w:rsidR="00C5520D" w14:paraId="39DA9C86" w14:textId="77777777" w:rsidTr="007B4548">
        <w:trPr>
          <w:jc w:val="center"/>
        </w:trPr>
        <w:tc>
          <w:tcPr>
            <w:tcW w:w="775" w:type="dxa"/>
            <w:vAlign w:val="center"/>
          </w:tcPr>
          <w:p w14:paraId="42C77CC0" w14:textId="77777777" w:rsidR="00C5520D" w:rsidRPr="00C5520D" w:rsidRDefault="00C5520D" w:rsidP="00C5520D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1772" w:type="dxa"/>
          </w:tcPr>
          <w:p w14:paraId="7A09B63A" w14:textId="2A0A7445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Качественная</w:t>
            </w:r>
          </w:p>
        </w:tc>
        <w:tc>
          <w:tcPr>
            <w:tcW w:w="4678" w:type="dxa"/>
          </w:tcPr>
          <w:p w14:paraId="61A0BF29" w14:textId="6E1B5235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Режим формирования последовательностей сигналов</w:t>
            </w:r>
          </w:p>
        </w:tc>
        <w:tc>
          <w:tcPr>
            <w:tcW w:w="1560" w:type="dxa"/>
          </w:tcPr>
          <w:p w14:paraId="6ED27DE7" w14:textId="292D9E9C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–</w:t>
            </w:r>
          </w:p>
        </w:tc>
        <w:tc>
          <w:tcPr>
            <w:tcW w:w="1701" w:type="dxa"/>
          </w:tcPr>
          <w:p w14:paraId="1C350A58" w14:textId="562A9B1D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  <w:lang w:val="en-US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Наличие</w:t>
            </w:r>
          </w:p>
        </w:tc>
      </w:tr>
      <w:tr w:rsidR="00C5520D" w14:paraId="568C08B3" w14:textId="77777777" w:rsidTr="007B4548">
        <w:trPr>
          <w:jc w:val="center"/>
        </w:trPr>
        <w:tc>
          <w:tcPr>
            <w:tcW w:w="775" w:type="dxa"/>
            <w:vAlign w:val="center"/>
          </w:tcPr>
          <w:p w14:paraId="1FCABFD3" w14:textId="77777777" w:rsidR="00C5520D" w:rsidRPr="00C5520D" w:rsidRDefault="00C5520D" w:rsidP="00C5520D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1772" w:type="dxa"/>
          </w:tcPr>
          <w:p w14:paraId="402DC3F7" w14:textId="3B8D9C93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Качественная</w:t>
            </w:r>
          </w:p>
        </w:tc>
        <w:tc>
          <w:tcPr>
            <w:tcW w:w="4678" w:type="dxa"/>
          </w:tcPr>
          <w:p w14:paraId="36C3AB0E" w14:textId="42BC829A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Режим пакетной генерации сигналов (</w:t>
            </w:r>
            <w:proofErr w:type="spellStart"/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Burst</w:t>
            </w:r>
            <w:proofErr w:type="spellEnd"/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)</w:t>
            </w:r>
          </w:p>
        </w:tc>
        <w:tc>
          <w:tcPr>
            <w:tcW w:w="1560" w:type="dxa"/>
          </w:tcPr>
          <w:p w14:paraId="0B860724" w14:textId="54EB278F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–</w:t>
            </w:r>
          </w:p>
        </w:tc>
        <w:tc>
          <w:tcPr>
            <w:tcW w:w="1701" w:type="dxa"/>
          </w:tcPr>
          <w:p w14:paraId="2FCC9565" w14:textId="5C597C14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  <w:lang w:val="en-US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Наличие</w:t>
            </w:r>
          </w:p>
        </w:tc>
      </w:tr>
      <w:tr w:rsidR="00C5520D" w:rsidRPr="00C5520D" w14:paraId="0607E1CF" w14:textId="77777777" w:rsidTr="007B4548">
        <w:trPr>
          <w:jc w:val="center"/>
        </w:trPr>
        <w:tc>
          <w:tcPr>
            <w:tcW w:w="775" w:type="dxa"/>
            <w:vAlign w:val="center"/>
          </w:tcPr>
          <w:p w14:paraId="069FBF97" w14:textId="77777777" w:rsidR="00C5520D" w:rsidRPr="00C5520D" w:rsidRDefault="00C5520D" w:rsidP="00C5520D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1772" w:type="dxa"/>
          </w:tcPr>
          <w:p w14:paraId="3985C8F1" w14:textId="6FF9F104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Качественная</w:t>
            </w:r>
          </w:p>
        </w:tc>
        <w:tc>
          <w:tcPr>
            <w:tcW w:w="4678" w:type="dxa"/>
          </w:tcPr>
          <w:p w14:paraId="5C7A8B28" w14:textId="62A019EA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Поддерживаемые виды модуляции</w:t>
            </w:r>
          </w:p>
        </w:tc>
        <w:tc>
          <w:tcPr>
            <w:tcW w:w="1560" w:type="dxa"/>
          </w:tcPr>
          <w:p w14:paraId="643973EB" w14:textId="330F22C4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–</w:t>
            </w:r>
          </w:p>
        </w:tc>
        <w:tc>
          <w:tcPr>
            <w:tcW w:w="1701" w:type="dxa"/>
          </w:tcPr>
          <w:p w14:paraId="0B20D7EA" w14:textId="66B57D3C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  <w:lang w:val="en-US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  <w:lang w:val="en-US"/>
              </w:rPr>
              <w:t>AM, FM, PM, ASK, FSK, PSK, PWM, SUM</w:t>
            </w:r>
          </w:p>
        </w:tc>
      </w:tr>
      <w:tr w:rsidR="00C5520D" w14:paraId="72DBE759" w14:textId="77777777" w:rsidTr="007B4548">
        <w:trPr>
          <w:jc w:val="center"/>
        </w:trPr>
        <w:tc>
          <w:tcPr>
            <w:tcW w:w="775" w:type="dxa"/>
            <w:vAlign w:val="center"/>
          </w:tcPr>
          <w:p w14:paraId="7B1BE024" w14:textId="77777777" w:rsidR="00C5520D" w:rsidRPr="00C5520D" w:rsidRDefault="00C5520D" w:rsidP="00C5520D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  <w:lang w:val="en-US"/>
              </w:rPr>
            </w:pPr>
          </w:p>
        </w:tc>
        <w:tc>
          <w:tcPr>
            <w:tcW w:w="1772" w:type="dxa"/>
          </w:tcPr>
          <w:p w14:paraId="7772B731" w14:textId="5B92644D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Количественная</w:t>
            </w:r>
          </w:p>
        </w:tc>
        <w:tc>
          <w:tcPr>
            <w:tcW w:w="4678" w:type="dxa"/>
          </w:tcPr>
          <w:p w14:paraId="06EAC538" w14:textId="1A1EC155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Максимальный порядок формируемых гармоник, не менее</w:t>
            </w:r>
          </w:p>
        </w:tc>
        <w:tc>
          <w:tcPr>
            <w:tcW w:w="1560" w:type="dxa"/>
          </w:tcPr>
          <w:p w14:paraId="779CB6E7" w14:textId="28EB87D0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–</w:t>
            </w:r>
          </w:p>
        </w:tc>
        <w:tc>
          <w:tcPr>
            <w:tcW w:w="1701" w:type="dxa"/>
          </w:tcPr>
          <w:p w14:paraId="5221B9A6" w14:textId="6EC5F74C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  <w:lang w:val="en-US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20</w:t>
            </w:r>
          </w:p>
        </w:tc>
      </w:tr>
      <w:tr w:rsidR="00C5520D" w14:paraId="21438B5C" w14:textId="77777777" w:rsidTr="007B4548">
        <w:trPr>
          <w:jc w:val="center"/>
        </w:trPr>
        <w:tc>
          <w:tcPr>
            <w:tcW w:w="775" w:type="dxa"/>
            <w:vAlign w:val="center"/>
          </w:tcPr>
          <w:p w14:paraId="5FF461CF" w14:textId="77777777" w:rsidR="00C5520D" w:rsidRPr="00C5520D" w:rsidRDefault="00C5520D" w:rsidP="00C5520D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1772" w:type="dxa"/>
          </w:tcPr>
          <w:p w14:paraId="3D59337E" w14:textId="3BAD1C6A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Количественная</w:t>
            </w:r>
          </w:p>
        </w:tc>
        <w:tc>
          <w:tcPr>
            <w:tcW w:w="4678" w:type="dxa"/>
          </w:tcPr>
          <w:p w14:paraId="221934D4" w14:textId="7B27E772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Верхняя граница диапазона встроенного частотомера, не менее</w:t>
            </w:r>
          </w:p>
        </w:tc>
        <w:tc>
          <w:tcPr>
            <w:tcW w:w="1560" w:type="dxa"/>
          </w:tcPr>
          <w:p w14:paraId="3C0C6A81" w14:textId="44E6F18E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ГГц</w:t>
            </w:r>
          </w:p>
        </w:tc>
        <w:tc>
          <w:tcPr>
            <w:tcW w:w="1701" w:type="dxa"/>
          </w:tcPr>
          <w:p w14:paraId="435EA743" w14:textId="6ACDB936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  <w:lang w:val="en-US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1</w:t>
            </w:r>
          </w:p>
        </w:tc>
      </w:tr>
      <w:tr w:rsidR="00C5520D" w14:paraId="3170C89E" w14:textId="77777777" w:rsidTr="007B4548">
        <w:trPr>
          <w:jc w:val="center"/>
        </w:trPr>
        <w:tc>
          <w:tcPr>
            <w:tcW w:w="775" w:type="dxa"/>
            <w:vAlign w:val="center"/>
          </w:tcPr>
          <w:p w14:paraId="55851BEF" w14:textId="77777777" w:rsidR="00C5520D" w:rsidRPr="00C5520D" w:rsidRDefault="00C5520D" w:rsidP="00C5520D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1772" w:type="dxa"/>
          </w:tcPr>
          <w:p w14:paraId="6E8D8AF8" w14:textId="71474AA5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Качественная</w:t>
            </w:r>
          </w:p>
        </w:tc>
        <w:tc>
          <w:tcPr>
            <w:tcW w:w="4678" w:type="dxa"/>
          </w:tcPr>
          <w:p w14:paraId="4719428E" w14:textId="570789DC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Вход и выход опорной частоты</w:t>
            </w:r>
          </w:p>
        </w:tc>
        <w:tc>
          <w:tcPr>
            <w:tcW w:w="1560" w:type="dxa"/>
          </w:tcPr>
          <w:p w14:paraId="2F1B222B" w14:textId="5740A8BE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–</w:t>
            </w:r>
          </w:p>
        </w:tc>
        <w:tc>
          <w:tcPr>
            <w:tcW w:w="1701" w:type="dxa"/>
          </w:tcPr>
          <w:p w14:paraId="3EFAAAA1" w14:textId="66966979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  <w:lang w:val="en-US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Наличие</w:t>
            </w:r>
          </w:p>
        </w:tc>
      </w:tr>
      <w:tr w:rsidR="00C5520D" w:rsidRPr="00C5520D" w14:paraId="5F541F86" w14:textId="77777777" w:rsidTr="007B4548">
        <w:trPr>
          <w:jc w:val="center"/>
        </w:trPr>
        <w:tc>
          <w:tcPr>
            <w:tcW w:w="775" w:type="dxa"/>
            <w:vAlign w:val="center"/>
          </w:tcPr>
          <w:p w14:paraId="39C8C5C8" w14:textId="77777777" w:rsidR="00C5520D" w:rsidRPr="00C5520D" w:rsidRDefault="00C5520D" w:rsidP="00C5520D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1772" w:type="dxa"/>
          </w:tcPr>
          <w:p w14:paraId="665853AF" w14:textId="335928BD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Качественная</w:t>
            </w:r>
          </w:p>
        </w:tc>
        <w:tc>
          <w:tcPr>
            <w:tcW w:w="4678" w:type="dxa"/>
          </w:tcPr>
          <w:p w14:paraId="658F4C18" w14:textId="7E7CB612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Интерфейсы управления и передачи данных</w:t>
            </w:r>
          </w:p>
        </w:tc>
        <w:tc>
          <w:tcPr>
            <w:tcW w:w="1560" w:type="dxa"/>
          </w:tcPr>
          <w:p w14:paraId="456727A9" w14:textId="1161C176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–</w:t>
            </w:r>
          </w:p>
        </w:tc>
        <w:tc>
          <w:tcPr>
            <w:tcW w:w="1701" w:type="dxa"/>
          </w:tcPr>
          <w:p w14:paraId="21694A4D" w14:textId="6E477526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  <w:lang w:val="en-US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  <w:lang w:val="en-US"/>
              </w:rPr>
              <w:t>USB Host, USB Device, LAN</w:t>
            </w:r>
          </w:p>
        </w:tc>
      </w:tr>
      <w:tr w:rsidR="00C5520D" w14:paraId="1AE4F637" w14:textId="77777777" w:rsidTr="007B4548">
        <w:trPr>
          <w:jc w:val="center"/>
        </w:trPr>
        <w:tc>
          <w:tcPr>
            <w:tcW w:w="775" w:type="dxa"/>
            <w:vAlign w:val="center"/>
          </w:tcPr>
          <w:p w14:paraId="38B1B486" w14:textId="77777777" w:rsidR="00C5520D" w:rsidRPr="00C5520D" w:rsidRDefault="00C5520D" w:rsidP="00C5520D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  <w:lang w:val="en-US"/>
              </w:rPr>
            </w:pPr>
          </w:p>
        </w:tc>
        <w:tc>
          <w:tcPr>
            <w:tcW w:w="1772" w:type="dxa"/>
          </w:tcPr>
          <w:p w14:paraId="14673BF8" w14:textId="4666363B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Качественная</w:t>
            </w:r>
          </w:p>
        </w:tc>
        <w:tc>
          <w:tcPr>
            <w:tcW w:w="4678" w:type="dxa"/>
          </w:tcPr>
          <w:p w14:paraId="577450EA" w14:textId="5A3B3FFC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Удалённое управление через веб-интерфейс</w:t>
            </w:r>
          </w:p>
        </w:tc>
        <w:tc>
          <w:tcPr>
            <w:tcW w:w="1560" w:type="dxa"/>
          </w:tcPr>
          <w:p w14:paraId="24510736" w14:textId="2E129C7C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–</w:t>
            </w:r>
          </w:p>
        </w:tc>
        <w:tc>
          <w:tcPr>
            <w:tcW w:w="1701" w:type="dxa"/>
          </w:tcPr>
          <w:p w14:paraId="538E732A" w14:textId="1B0A1724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  <w:lang w:val="en-US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Наличие</w:t>
            </w:r>
          </w:p>
        </w:tc>
      </w:tr>
      <w:tr w:rsidR="00C5520D" w14:paraId="2991BFBE" w14:textId="77777777" w:rsidTr="007B4548">
        <w:trPr>
          <w:jc w:val="center"/>
        </w:trPr>
        <w:tc>
          <w:tcPr>
            <w:tcW w:w="775" w:type="dxa"/>
            <w:vAlign w:val="center"/>
          </w:tcPr>
          <w:p w14:paraId="48F0BB8A" w14:textId="77777777" w:rsidR="00C5520D" w:rsidRPr="00C5520D" w:rsidRDefault="00C5520D" w:rsidP="00C5520D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1772" w:type="dxa"/>
          </w:tcPr>
          <w:p w14:paraId="56577313" w14:textId="6D268E9A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Качественная</w:t>
            </w:r>
          </w:p>
        </w:tc>
        <w:tc>
          <w:tcPr>
            <w:tcW w:w="4678" w:type="dxa"/>
          </w:tcPr>
          <w:p w14:paraId="73E686DA" w14:textId="7B399191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Тип выходных разъёмов</w:t>
            </w:r>
          </w:p>
        </w:tc>
        <w:tc>
          <w:tcPr>
            <w:tcW w:w="1560" w:type="dxa"/>
          </w:tcPr>
          <w:p w14:paraId="6DD04910" w14:textId="6A926FF8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–</w:t>
            </w:r>
          </w:p>
        </w:tc>
        <w:tc>
          <w:tcPr>
            <w:tcW w:w="1701" w:type="dxa"/>
          </w:tcPr>
          <w:p w14:paraId="6A8FCBFE" w14:textId="0EDE6685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  <w:lang w:val="en-US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BNC</w:t>
            </w:r>
          </w:p>
        </w:tc>
      </w:tr>
      <w:tr w:rsidR="00C5520D" w14:paraId="5655733F" w14:textId="77777777" w:rsidTr="007B4548">
        <w:trPr>
          <w:jc w:val="center"/>
        </w:trPr>
        <w:tc>
          <w:tcPr>
            <w:tcW w:w="775" w:type="dxa"/>
            <w:vAlign w:val="center"/>
          </w:tcPr>
          <w:p w14:paraId="3EFFCAB9" w14:textId="77777777" w:rsidR="00C5520D" w:rsidRPr="00C5520D" w:rsidRDefault="00C5520D" w:rsidP="00C5520D">
            <w:pPr>
              <w:pStyle w:val="a7"/>
              <w:numPr>
                <w:ilvl w:val="0"/>
                <w:numId w:val="2"/>
              </w:numPr>
              <w:spacing w:line="276" w:lineRule="auto"/>
              <w:ind w:left="0" w:firstLine="35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</w:p>
        </w:tc>
        <w:tc>
          <w:tcPr>
            <w:tcW w:w="1772" w:type="dxa"/>
          </w:tcPr>
          <w:p w14:paraId="7610FE8F" w14:textId="050FC59A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Количественная</w:t>
            </w:r>
          </w:p>
        </w:tc>
        <w:tc>
          <w:tcPr>
            <w:tcW w:w="4678" w:type="dxa"/>
          </w:tcPr>
          <w:p w14:paraId="0502AE9C" w14:textId="491C4AC9" w:rsidR="00C5520D" w:rsidRPr="00C5520D" w:rsidRDefault="00C5520D" w:rsidP="00C5520D">
            <w:pPr>
              <w:spacing w:line="276" w:lineRule="auto"/>
              <w:jc w:val="both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Диагональ цветного сенсорного дисплея, не менее</w:t>
            </w:r>
          </w:p>
        </w:tc>
        <w:tc>
          <w:tcPr>
            <w:tcW w:w="1560" w:type="dxa"/>
          </w:tcPr>
          <w:p w14:paraId="52F1577C" w14:textId="5D6DD071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дюйм</w:t>
            </w:r>
          </w:p>
        </w:tc>
        <w:tc>
          <w:tcPr>
            <w:tcW w:w="1701" w:type="dxa"/>
          </w:tcPr>
          <w:p w14:paraId="0FB60E76" w14:textId="58E26D92" w:rsidR="00C5520D" w:rsidRPr="00C5520D" w:rsidRDefault="00C5520D" w:rsidP="00C5520D">
            <w:pPr>
              <w:spacing w:line="276" w:lineRule="auto"/>
              <w:jc w:val="center"/>
              <w:rPr>
                <w:rFonts w:ascii="Arial Narrow" w:hAnsi="Arial Narrow" w:cs="Times New Roman"/>
                <w:color w:val="000000" w:themeColor="text1"/>
                <w:sz w:val="22"/>
                <w:lang w:val="en-US"/>
              </w:rPr>
            </w:pPr>
            <w:r w:rsidRPr="00C5520D">
              <w:rPr>
                <w:rFonts w:ascii="Arial Narrow" w:hAnsi="Arial Narrow" w:cs="Arial"/>
                <w:color w:val="000000" w:themeColor="text1"/>
                <w:sz w:val="22"/>
              </w:rPr>
              <w:t>7</w:t>
            </w:r>
          </w:p>
        </w:tc>
      </w:tr>
    </w:tbl>
    <w:p w14:paraId="4DE61661" w14:textId="77777777" w:rsidR="00C5520D" w:rsidRPr="00806DC5" w:rsidRDefault="00C5520D" w:rsidP="00F84585">
      <w:pPr>
        <w:spacing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sectPr w:rsidR="00C5520D" w:rsidRPr="00806DC5" w:rsidSect="00CE72E9">
      <w:pgSz w:w="11906" w:h="16838" w:code="9"/>
      <w:pgMar w:top="529" w:right="459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6F82"/>
    <w:multiLevelType w:val="hybridMultilevel"/>
    <w:tmpl w:val="2CCA9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7603F"/>
    <w:multiLevelType w:val="hybridMultilevel"/>
    <w:tmpl w:val="19DC5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12005">
    <w:abstractNumId w:val="1"/>
  </w:num>
  <w:num w:numId="2" w16cid:durableId="1702128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D0"/>
    <w:rsid w:val="00021728"/>
    <w:rsid w:val="00024E01"/>
    <w:rsid w:val="00026F74"/>
    <w:rsid w:val="000461D2"/>
    <w:rsid w:val="0005540A"/>
    <w:rsid w:val="0006643D"/>
    <w:rsid w:val="00086C0D"/>
    <w:rsid w:val="000A49CD"/>
    <w:rsid w:val="000C3C33"/>
    <w:rsid w:val="000C4629"/>
    <w:rsid w:val="00131BA4"/>
    <w:rsid w:val="001C24FD"/>
    <w:rsid w:val="00233C61"/>
    <w:rsid w:val="00237975"/>
    <w:rsid w:val="00241CEC"/>
    <w:rsid w:val="0028633B"/>
    <w:rsid w:val="002B3ED3"/>
    <w:rsid w:val="002B4190"/>
    <w:rsid w:val="002C4C57"/>
    <w:rsid w:val="003226BC"/>
    <w:rsid w:val="00327B01"/>
    <w:rsid w:val="003513AA"/>
    <w:rsid w:val="00393CDC"/>
    <w:rsid w:val="003D261F"/>
    <w:rsid w:val="003F1CC2"/>
    <w:rsid w:val="00406EE0"/>
    <w:rsid w:val="004404A2"/>
    <w:rsid w:val="00494B7B"/>
    <w:rsid w:val="004D2B9D"/>
    <w:rsid w:val="0058475C"/>
    <w:rsid w:val="005F1D7E"/>
    <w:rsid w:val="005F5E34"/>
    <w:rsid w:val="00604BC3"/>
    <w:rsid w:val="00645B09"/>
    <w:rsid w:val="0064764E"/>
    <w:rsid w:val="006A1568"/>
    <w:rsid w:val="006C0B77"/>
    <w:rsid w:val="006C1DA2"/>
    <w:rsid w:val="006F13BC"/>
    <w:rsid w:val="0070636D"/>
    <w:rsid w:val="0070707E"/>
    <w:rsid w:val="00714A1C"/>
    <w:rsid w:val="00731205"/>
    <w:rsid w:val="00761460"/>
    <w:rsid w:val="007A2A87"/>
    <w:rsid w:val="007A44DB"/>
    <w:rsid w:val="007B64C0"/>
    <w:rsid w:val="007C1A3C"/>
    <w:rsid w:val="007C4F8A"/>
    <w:rsid w:val="007D127C"/>
    <w:rsid w:val="00805D03"/>
    <w:rsid w:val="00806DC5"/>
    <w:rsid w:val="008242FF"/>
    <w:rsid w:val="00824D63"/>
    <w:rsid w:val="00870751"/>
    <w:rsid w:val="00871327"/>
    <w:rsid w:val="0087297B"/>
    <w:rsid w:val="00884310"/>
    <w:rsid w:val="008B3FDF"/>
    <w:rsid w:val="008D5621"/>
    <w:rsid w:val="008D6B6A"/>
    <w:rsid w:val="008E091A"/>
    <w:rsid w:val="008E5579"/>
    <w:rsid w:val="008F07E2"/>
    <w:rsid w:val="00915ED3"/>
    <w:rsid w:val="00922C48"/>
    <w:rsid w:val="00972BC7"/>
    <w:rsid w:val="009826FA"/>
    <w:rsid w:val="00990AD7"/>
    <w:rsid w:val="00992F03"/>
    <w:rsid w:val="009B7674"/>
    <w:rsid w:val="00A37F80"/>
    <w:rsid w:val="00A53E89"/>
    <w:rsid w:val="00A63C73"/>
    <w:rsid w:val="00AD6AD3"/>
    <w:rsid w:val="00B152EC"/>
    <w:rsid w:val="00B454FD"/>
    <w:rsid w:val="00B915B7"/>
    <w:rsid w:val="00BD759C"/>
    <w:rsid w:val="00BF3A84"/>
    <w:rsid w:val="00C4054A"/>
    <w:rsid w:val="00C462D0"/>
    <w:rsid w:val="00C5520D"/>
    <w:rsid w:val="00C56E2B"/>
    <w:rsid w:val="00CC12D4"/>
    <w:rsid w:val="00CC7AA0"/>
    <w:rsid w:val="00CD345A"/>
    <w:rsid w:val="00CE72E9"/>
    <w:rsid w:val="00D11EB5"/>
    <w:rsid w:val="00D312EA"/>
    <w:rsid w:val="00DB5BAB"/>
    <w:rsid w:val="00DD3AEB"/>
    <w:rsid w:val="00DE28AC"/>
    <w:rsid w:val="00E27CCB"/>
    <w:rsid w:val="00E73AE9"/>
    <w:rsid w:val="00E754A4"/>
    <w:rsid w:val="00E85E32"/>
    <w:rsid w:val="00E90A36"/>
    <w:rsid w:val="00EA35D4"/>
    <w:rsid w:val="00EA59DF"/>
    <w:rsid w:val="00EC1D69"/>
    <w:rsid w:val="00EC520F"/>
    <w:rsid w:val="00EE4070"/>
    <w:rsid w:val="00F12C76"/>
    <w:rsid w:val="00F160ED"/>
    <w:rsid w:val="00F2458E"/>
    <w:rsid w:val="00F44203"/>
    <w:rsid w:val="00F84585"/>
    <w:rsid w:val="00FB15AA"/>
    <w:rsid w:val="00FB499C"/>
    <w:rsid w:val="00FC11BE"/>
    <w:rsid w:val="00FF5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91E37"/>
  <w15:docId w15:val="{088E7A08-249A-4F58-9FCD-E31235E3A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190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462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6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62D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62D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62D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62D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62D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62D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62D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2D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62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62D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62D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462D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462D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462D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462D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462D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462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6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62D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62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62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62D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aliases w:val="Num Bullet 1,Bullet Number,Индексы,Bullet List,FooterText,numbered,SL_Абзац списка,название,List Paragraph1,Paragraphe de liste1,lp1,Нумерованый список,it_List1,Светлый список - Акцент 51,Абзац2,Абзац 2,Абзац списка литеральный,асз.Списка"/>
    <w:basedOn w:val="a"/>
    <w:link w:val="a8"/>
    <w:uiPriority w:val="34"/>
    <w:qFormat/>
    <w:rsid w:val="00C462D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C462D0"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C462D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C462D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c">
    <w:name w:val="Intense Reference"/>
    <w:basedOn w:val="a0"/>
    <w:uiPriority w:val="32"/>
    <w:qFormat/>
    <w:rsid w:val="00C462D0"/>
    <w:rPr>
      <w:b/>
      <w:bCs/>
      <w:smallCaps/>
      <w:color w:val="2E74B5" w:themeColor="accent1" w:themeShade="BF"/>
      <w:spacing w:val="5"/>
    </w:rPr>
  </w:style>
  <w:style w:type="table" w:styleId="ad">
    <w:name w:val="Table Grid"/>
    <w:basedOn w:val="a1"/>
    <w:uiPriority w:val="39"/>
    <w:rsid w:val="00C46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Num Bullet 1 Знак,Bullet Number Знак,Индексы Знак,Bullet List Знак,FooterText Знак,numbered Знак,SL_Абзац списка Знак,название Знак,List Paragraph1 Знак,Paragraphe de liste1 Знак,lp1 Знак,Нумерованый список Знак,it_List1 Знак"/>
    <w:link w:val="a7"/>
    <w:uiPriority w:val="34"/>
    <w:qFormat/>
    <w:locked/>
    <w:rsid w:val="002B4190"/>
    <w:rPr>
      <w:rFonts w:ascii="Times New Roman" w:hAnsi="Times New Roman"/>
      <w:sz w:val="28"/>
    </w:rPr>
  </w:style>
  <w:style w:type="character" w:styleId="ae">
    <w:name w:val="Hyperlink"/>
    <w:basedOn w:val="a0"/>
    <w:uiPriority w:val="99"/>
    <w:unhideWhenUsed/>
    <w:rsid w:val="00327B01"/>
    <w:rPr>
      <w:color w:val="0563C1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7A2A87"/>
    <w:pPr>
      <w:spacing w:after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A2A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5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DF276-06AC-40CB-AB62-AE83162DA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2026-06-28T00:04:00Z</cp:lastPrinted>
  <dcterms:created xsi:type="dcterms:W3CDTF">2026-08-03T11:10:00Z</dcterms:created>
  <dcterms:modified xsi:type="dcterms:W3CDTF">2026-08-03T11:10:00Z</dcterms:modified>
</cp:coreProperties>
</file>