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465" w:rsidRPr="00C51609" w:rsidRDefault="00D72465"/>
    <w:p w:rsidR="00D72465" w:rsidRPr="00FD4E66" w:rsidRDefault="00D72465" w:rsidP="00CE1FBA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ОБОСНОВАНИЕ НАЧАЛЬНОЙ (МАКСИМАЛЬНОЙ) ЦЕНЫ КОНТРАКТА</w:t>
      </w:r>
    </w:p>
    <w:p w:rsidR="00D72465" w:rsidRPr="00FB733A" w:rsidRDefault="00D72465" w:rsidP="00CE1FBA">
      <w:pPr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733A">
        <w:rPr>
          <w:rFonts w:ascii="Times New Roman" w:hAnsi="Times New Roman" w:cs="Times New Roman"/>
          <w:sz w:val="24"/>
          <w:szCs w:val="24"/>
          <w:lang w:eastAsia="en-US"/>
        </w:rPr>
        <w:t xml:space="preserve">на </w:t>
      </w:r>
      <w:r w:rsidR="00A450B8" w:rsidRPr="00FB733A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лабораторных диагностических исследований биологического материала </w:t>
      </w:r>
      <w:r w:rsidR="00A450B8" w:rsidRPr="00FB733A">
        <w:rPr>
          <w:rFonts w:ascii="Times New Roman" w:hAnsi="Times New Roman" w:cs="Times New Roman"/>
          <w:color w:val="000000"/>
          <w:sz w:val="24"/>
          <w:szCs w:val="24"/>
        </w:rPr>
        <w:br/>
        <w:t>от служебных собак</w:t>
      </w:r>
    </w:p>
    <w:p w:rsidR="00D72465" w:rsidRDefault="00D72465" w:rsidP="00CE1FB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D72465" w:rsidRPr="00D55258" w:rsidRDefault="00D72465" w:rsidP="00FA5D6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</w:t>
      </w:r>
      <w:proofErr w:type="gramStart"/>
      <w:r w:rsidRPr="00F87A11">
        <w:rPr>
          <w:rFonts w:ascii="Times New Roman" w:hAnsi="Times New Roman" w:cs="Times New Roman"/>
          <w:bCs/>
        </w:rPr>
        <w:t>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от 05.04.2013 N 44-ФЗ, проводится определение НМЦ</w:t>
      </w:r>
      <w:r>
        <w:rPr>
          <w:rFonts w:ascii="Times New Roman" w:hAnsi="Times New Roman" w:cs="Times New Roman"/>
          <w:bCs/>
        </w:rPr>
        <w:t xml:space="preserve">К, цены контракта, заключаемого с единственным поставщиком (подрядчиком, исполнителем) </w:t>
      </w:r>
      <w:r w:rsidRPr="00F87A11">
        <w:rPr>
          <w:rFonts w:ascii="Times New Roman" w:hAnsi="Times New Roman" w:cs="Times New Roman"/>
          <w:bCs/>
        </w:rPr>
        <w:t>путем использования метода анализа ценовых предложений (</w:t>
      </w:r>
      <w:r w:rsidRPr="00F87A11">
        <w:rPr>
          <w:rFonts w:ascii="Times New Roman" w:hAnsi="Times New Roman" w:cs="Times New Roman"/>
        </w:rPr>
        <w:t xml:space="preserve">метод сопоставимых </w:t>
      </w:r>
      <w:r w:rsidRPr="00D55258">
        <w:rPr>
          <w:rFonts w:ascii="Times New Roman" w:hAnsi="Times New Roman" w:cs="Times New Roman"/>
        </w:rPr>
        <w:t>рыночных цен (анализ рынка).</w:t>
      </w:r>
      <w:proofErr w:type="gramEnd"/>
    </w:p>
    <w:p w:rsidR="00D72465" w:rsidRDefault="00D72465" w:rsidP="000E6B55">
      <w:pPr>
        <w:suppressAutoHyphens w:val="0"/>
        <w:spacing w:after="0" w:line="240" w:lineRule="auto"/>
        <w:jc w:val="both"/>
      </w:pPr>
      <w:r w:rsidRPr="00D55258">
        <w:rPr>
          <w:rFonts w:ascii="Times New Roman" w:hAnsi="Times New Roman" w:cs="Times New Roman"/>
        </w:rPr>
        <w:t xml:space="preserve">          В соответствие с Постановлением Правительства РФ от</w:t>
      </w:r>
      <w:bookmarkStart w:id="0" w:name="_GoBack"/>
      <w:bookmarkEnd w:id="0"/>
      <w:r w:rsidRPr="00D55258">
        <w:rPr>
          <w:rFonts w:ascii="Times New Roman" w:hAnsi="Times New Roman" w:cs="Times New Roman"/>
        </w:rPr>
        <w:t xml:space="preserve"> 23.12.2024 № 1875 национальный режим (ОКПД 2: </w:t>
      </w:r>
      <w:r w:rsidR="00A450B8">
        <w:rPr>
          <w:rFonts w:ascii="Times New Roman" w:hAnsi="Times New Roman" w:cs="Times New Roman"/>
        </w:rPr>
        <w:t>89</w:t>
      </w:r>
      <w:r>
        <w:rPr>
          <w:rFonts w:ascii="Times New Roman" w:hAnsi="Times New Roman" w:cs="Times New Roman"/>
        </w:rPr>
        <w:t>.</w:t>
      </w:r>
      <w:r w:rsidR="00A450B8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>.</w:t>
      </w:r>
      <w:r w:rsidR="00A450B8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.</w:t>
      </w:r>
      <w:r w:rsidR="00A450B8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0</w:t>
      </w:r>
      <w:r w:rsidRPr="00D55258">
        <w:rPr>
          <w:rFonts w:ascii="Times New Roman" w:hAnsi="Times New Roman" w:cs="Times New Roman"/>
        </w:rPr>
        <w:t xml:space="preserve">) – ПРЕИМУЩЕСТВО закупки товара по перечню, отсутствует в перечне </w:t>
      </w:r>
      <w:proofErr w:type="gramStart"/>
      <w:r w:rsidRPr="00D55258">
        <w:rPr>
          <w:rFonts w:ascii="Times New Roman" w:hAnsi="Times New Roman" w:cs="Times New Roman"/>
        </w:rPr>
        <w:t>согласно приложений</w:t>
      </w:r>
      <w:proofErr w:type="gramEnd"/>
      <w:r w:rsidRPr="00D55258">
        <w:rPr>
          <w:rFonts w:ascii="Times New Roman" w:hAnsi="Times New Roman" w:cs="Times New Roman"/>
        </w:rPr>
        <w:t xml:space="preserve"> № 1, 2, 3.</w:t>
      </w:r>
      <w:r w:rsidRPr="00D55258">
        <w:t xml:space="preserve"> </w:t>
      </w:r>
    </w:p>
    <w:p w:rsidR="00D72465" w:rsidRPr="00D55258" w:rsidRDefault="00D72465" w:rsidP="00300826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5258">
        <w:rPr>
          <w:rFonts w:ascii="Times New Roman" w:hAnsi="Times New Roman" w:cs="Times New Roman"/>
        </w:rPr>
        <w:t xml:space="preserve">В соответствие с Постановлением Правительства РФ от 23.12.2024 № 1875 национальный режим (ОКПД 2: </w:t>
      </w:r>
      <w:r w:rsidR="00A450B8">
        <w:rPr>
          <w:rFonts w:ascii="Times New Roman" w:hAnsi="Times New Roman" w:cs="Times New Roman"/>
        </w:rPr>
        <w:t>89.90.15.000</w:t>
      </w:r>
      <w:r w:rsidRPr="00D55258">
        <w:rPr>
          <w:rFonts w:ascii="Times New Roman" w:hAnsi="Times New Roman" w:cs="Times New Roman"/>
        </w:rPr>
        <w:t>)–</w:t>
      </w:r>
      <w:r>
        <w:rPr>
          <w:rFonts w:ascii="Times New Roman" w:hAnsi="Times New Roman" w:cs="Times New Roman"/>
        </w:rPr>
        <w:t xml:space="preserve">товар </w:t>
      </w:r>
      <w:r w:rsidRPr="00D55258">
        <w:rPr>
          <w:rFonts w:ascii="Times New Roman" w:hAnsi="Times New Roman" w:cs="Times New Roman"/>
        </w:rPr>
        <w:t xml:space="preserve">отсутствует в перечне </w:t>
      </w:r>
      <w:proofErr w:type="gramStart"/>
      <w:r w:rsidRPr="00D55258">
        <w:rPr>
          <w:rFonts w:ascii="Times New Roman" w:hAnsi="Times New Roman" w:cs="Times New Roman"/>
        </w:rPr>
        <w:t>согласно приложений</w:t>
      </w:r>
      <w:proofErr w:type="gramEnd"/>
      <w:r w:rsidRPr="00D55258">
        <w:rPr>
          <w:rFonts w:ascii="Times New Roman" w:hAnsi="Times New Roman" w:cs="Times New Roman"/>
        </w:rPr>
        <w:t xml:space="preserve"> № 1, 2, 3.</w:t>
      </w:r>
    </w:p>
    <w:p w:rsidR="00D72465" w:rsidRDefault="00D72465" w:rsidP="00300826">
      <w:p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D55258">
        <w:rPr>
          <w:rFonts w:ascii="Times New Roman" w:hAnsi="Times New Roman" w:cs="Times New Roman"/>
        </w:rPr>
        <w:t xml:space="preserve">          </w:t>
      </w:r>
      <w:r w:rsidRPr="00300826">
        <w:rPr>
          <w:rFonts w:ascii="Times New Roman" w:hAnsi="Times New Roman" w:cs="Times New Roman"/>
        </w:rPr>
        <w:t>Декларируется факт отсутствия закупаемого товара в РРПП с характеристиками, соответствующими потребности Заказчика</w:t>
      </w:r>
      <w:r>
        <w:rPr>
          <w:rFonts w:ascii="Times New Roman" w:hAnsi="Times New Roman" w:cs="Times New Roman"/>
        </w:rPr>
        <w:t>.</w:t>
      </w:r>
    </w:p>
    <w:p w:rsidR="00D72465" w:rsidRPr="005F1934" w:rsidRDefault="00D72465" w:rsidP="00300826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55258">
        <w:rPr>
          <w:rFonts w:ascii="Times New Roman" w:hAnsi="Times New Roman"/>
          <w:color w:val="000000"/>
        </w:rPr>
        <w:t xml:space="preserve">         При обосновании НМЦК по национальному режиму – ПРЕИМУЩЕСТВО, цена контракта</w:t>
      </w:r>
      <w:r>
        <w:rPr>
          <w:rFonts w:ascii="Times New Roman" w:hAnsi="Times New Roman"/>
          <w:color w:val="000000"/>
        </w:rPr>
        <w:t>,</w:t>
      </w:r>
      <w:r w:rsidRPr="005F1934">
        <w:rPr>
          <w:rFonts w:ascii="Times New Roman" w:hAnsi="Times New Roman"/>
          <w:color w:val="000000"/>
        </w:rPr>
        <w:t xml:space="preserve"> заключаемого с единственным поставщиком, определяется и обосновывается посредством применения метода сопоставимых рыночных цен (анализа рынка).</w:t>
      </w:r>
    </w:p>
    <w:p w:rsidR="00D72465" w:rsidRPr="005F1934" w:rsidRDefault="00D72465" w:rsidP="005F1934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</w:t>
      </w:r>
      <w:r w:rsidRPr="005F1934">
        <w:rPr>
          <w:rFonts w:ascii="Times New Roman" w:hAnsi="Times New Roman"/>
          <w:color w:val="000000"/>
        </w:rPr>
        <w:t xml:space="preserve">Метод сопоставимых рыночных цен (анализа рынка) заключается в установлении начальной (максимальной) цены контракта, заключаемого с единственным поставщиком, на основании информации о рыночных ценах идентичных товаров, работ, услуг, планируемых к закупкам, или </w:t>
      </w:r>
      <w:proofErr w:type="gramStart"/>
      <w:r w:rsidRPr="005F1934">
        <w:rPr>
          <w:rFonts w:ascii="Times New Roman" w:hAnsi="Times New Roman"/>
          <w:color w:val="000000"/>
        </w:rPr>
        <w:t>при</w:t>
      </w:r>
      <w:proofErr w:type="gramEnd"/>
      <w:r w:rsidRPr="005F1934">
        <w:rPr>
          <w:rFonts w:ascii="Times New Roman" w:hAnsi="Times New Roman"/>
          <w:color w:val="000000"/>
        </w:rPr>
        <w:t xml:space="preserve"> их </w:t>
      </w:r>
      <w:proofErr w:type="gramStart"/>
      <w:r w:rsidRPr="005F1934">
        <w:rPr>
          <w:rFonts w:ascii="Times New Roman" w:hAnsi="Times New Roman"/>
          <w:color w:val="000000"/>
        </w:rPr>
        <w:t>отсутствии</w:t>
      </w:r>
      <w:proofErr w:type="gramEnd"/>
      <w:r w:rsidRPr="005F1934">
        <w:rPr>
          <w:rFonts w:ascii="Times New Roman" w:hAnsi="Times New Roman"/>
          <w:color w:val="000000"/>
        </w:rPr>
        <w:t xml:space="preserve"> однородных товаров, работ, услуг. </w:t>
      </w:r>
    </w:p>
    <w:p w:rsidR="00D72465" w:rsidRDefault="00D72465" w:rsidP="009650CE">
      <w:pPr>
        <w:spacing w:after="0" w:line="240" w:lineRule="auto"/>
        <w:ind w:firstLine="426"/>
        <w:jc w:val="both"/>
        <w:rPr>
          <w:rFonts w:ascii="Times New Roman" w:hAnsi="Times New Roman"/>
          <w:color w:val="000000"/>
        </w:rPr>
      </w:pPr>
      <w:r w:rsidRPr="005F1934">
        <w:rPr>
          <w:rFonts w:ascii="Times New Roman" w:hAnsi="Times New Roman"/>
          <w:color w:val="000000"/>
        </w:rPr>
        <w:t>Ценовая информация от любых поставщиков, обладающих опытом поставки соответствующих товаров.</w:t>
      </w:r>
    </w:p>
    <w:p w:rsidR="00D72465" w:rsidRPr="00EB022F" w:rsidRDefault="00D72465" w:rsidP="00EB022F">
      <w:pPr>
        <w:suppressAutoHyphens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B022F">
        <w:rPr>
          <w:rFonts w:ascii="Times New Roman" w:hAnsi="Times New Roman" w:cs="Times New Roman"/>
        </w:rPr>
        <w:t xml:space="preserve">На основании проведенного мониторинга рынка путем запроса коммерческих предложений </w:t>
      </w:r>
      <w:r w:rsidRPr="00EB022F">
        <w:rPr>
          <w:rFonts w:ascii="Times New Roman" w:hAnsi="Times New Roman" w:cs="Times New Roman"/>
          <w:b/>
        </w:rPr>
        <w:t xml:space="preserve">были получены </w:t>
      </w:r>
      <w:r>
        <w:rPr>
          <w:rFonts w:ascii="Times New Roman" w:hAnsi="Times New Roman" w:cs="Times New Roman"/>
          <w:b/>
        </w:rPr>
        <w:t>3</w:t>
      </w:r>
      <w:r w:rsidRPr="00EB022F">
        <w:rPr>
          <w:rFonts w:ascii="Times New Roman" w:hAnsi="Times New Roman" w:cs="Times New Roman"/>
          <w:b/>
        </w:rPr>
        <w:t xml:space="preserve"> коммерческих предложения</w:t>
      </w:r>
      <w:r w:rsidRPr="00EB022F">
        <w:rPr>
          <w:rFonts w:ascii="Times New Roman" w:hAnsi="Times New Roman" w:cs="Times New Roman"/>
        </w:rPr>
        <w:t xml:space="preserve">, с указанием цен на товары, установленного описанием предмета закупки: </w:t>
      </w:r>
    </w:p>
    <w:p w:rsidR="00D72465" w:rsidRPr="00F87A11" w:rsidRDefault="00D72465" w:rsidP="00CE1FBA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lang w:eastAsia="en-US"/>
        </w:rPr>
      </w:pPr>
      <w:r w:rsidRPr="00F87A11">
        <w:rPr>
          <w:rFonts w:ascii="Times New Roman" w:eastAsia="SimSun" w:hAnsi="Times New Roman" w:cs="Times New Roman"/>
          <w:lang w:eastAsia="en-US"/>
        </w:rPr>
        <w:t xml:space="preserve"> Коммерческое предложение № 1. </w:t>
      </w:r>
    </w:p>
    <w:p w:rsidR="00D72465" w:rsidRDefault="00D72465" w:rsidP="00CE1FBA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lang w:eastAsia="en-US"/>
        </w:rPr>
      </w:pPr>
      <w:r w:rsidRPr="00F87A11">
        <w:rPr>
          <w:rFonts w:ascii="Times New Roman" w:eastAsia="SimSun" w:hAnsi="Times New Roman" w:cs="Times New Roman"/>
          <w:lang w:eastAsia="en-US"/>
        </w:rPr>
        <w:t xml:space="preserve"> Коммерческое предложение № 2. </w:t>
      </w:r>
    </w:p>
    <w:p w:rsidR="00D72465" w:rsidRDefault="00F73260" w:rsidP="007957A8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lang w:eastAsia="en-US"/>
        </w:rPr>
      </w:pPr>
      <w:r>
        <w:rPr>
          <w:rFonts w:ascii="Times New Roman" w:eastAsia="SimSun" w:hAnsi="Times New Roman" w:cs="Times New Roman"/>
          <w:lang w:eastAsia="en-US"/>
        </w:rPr>
        <w:t xml:space="preserve"> </w:t>
      </w:r>
      <w:r w:rsidR="00D72465" w:rsidRPr="00F87A11">
        <w:rPr>
          <w:rFonts w:ascii="Times New Roman" w:eastAsia="SimSun" w:hAnsi="Times New Roman" w:cs="Times New Roman"/>
          <w:lang w:eastAsia="en-US"/>
        </w:rPr>
        <w:t xml:space="preserve">Коммерческое предложение № </w:t>
      </w:r>
      <w:r w:rsidR="00D72465">
        <w:rPr>
          <w:rFonts w:ascii="Times New Roman" w:eastAsia="SimSun" w:hAnsi="Times New Roman" w:cs="Times New Roman"/>
          <w:lang w:eastAsia="en-US"/>
        </w:rPr>
        <w:t>3</w:t>
      </w:r>
      <w:r w:rsidR="00D72465" w:rsidRPr="00F87A11">
        <w:rPr>
          <w:rFonts w:ascii="Times New Roman" w:eastAsia="SimSun" w:hAnsi="Times New Roman" w:cs="Times New Roman"/>
          <w:lang w:eastAsia="en-US"/>
        </w:rPr>
        <w:t xml:space="preserve">. </w:t>
      </w:r>
    </w:p>
    <w:p w:rsidR="00D72465" w:rsidRPr="00F87A11" w:rsidRDefault="00D72465" w:rsidP="00EB02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</w:p>
    <w:p w:rsidR="00D72465" w:rsidRPr="00EB022F" w:rsidRDefault="00D72465" w:rsidP="00EB022F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lang w:eastAsia="en-US"/>
        </w:rPr>
      </w:pPr>
      <w:r w:rsidRPr="00F87A11">
        <w:rPr>
          <w:rFonts w:ascii="Times New Roman" w:hAnsi="Times New Roman" w:cs="Times New Roman"/>
          <w:lang w:eastAsia="en-US"/>
        </w:rPr>
        <w:t xml:space="preserve"> </w:t>
      </w:r>
      <w:proofErr w:type="gramStart"/>
      <w:r w:rsidRPr="00EB022F">
        <w:rPr>
          <w:rFonts w:ascii="Times New Roman" w:hAnsi="Times New Roman" w:cs="Times New Roman"/>
          <w:lang w:eastAsia="en-US"/>
        </w:rPr>
        <w:t xml:space="preserve">Согласно п.3.19 приказа Министерства экономического развития РФ от 2 октября </w:t>
      </w:r>
      <w:smartTag w:uri="urn:schemas-microsoft-com:office:smarttags" w:element="metricconverter">
        <w:smartTagPr>
          <w:attr w:name="ProductID" w:val="2013 г"/>
        </w:smartTagPr>
        <w:r w:rsidRPr="00EB022F">
          <w:rPr>
            <w:rFonts w:ascii="Times New Roman" w:hAnsi="Times New Roman" w:cs="Times New Roman"/>
            <w:lang w:eastAsia="en-US"/>
          </w:rPr>
          <w:t>2013 г</w:t>
        </w:r>
      </w:smartTag>
      <w:r w:rsidRPr="00EB022F">
        <w:rPr>
          <w:rFonts w:ascii="Times New Roman" w:hAnsi="Times New Roman" w:cs="Times New Roman"/>
          <w:lang w:eastAsia="en-US"/>
        </w:rPr>
        <w:t xml:space="preserve">. № 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в  целях определения НМЦК методом сопоставимых рыночных цен (анализа рынка) рекомендуется </w:t>
      </w:r>
      <w:r w:rsidRPr="00EB022F">
        <w:rPr>
          <w:rFonts w:ascii="Times New Roman" w:hAnsi="Times New Roman" w:cs="Times New Roman"/>
          <w:b/>
          <w:lang w:eastAsia="en-US"/>
        </w:rPr>
        <w:t>использовать не менее трех цен товара, работы, услуги, предлагаемых различными поставщиками</w:t>
      </w:r>
      <w:r w:rsidRPr="00EB022F">
        <w:rPr>
          <w:rFonts w:ascii="Times New Roman" w:hAnsi="Times New Roman" w:cs="Times New Roman"/>
          <w:lang w:eastAsia="en-US"/>
        </w:rPr>
        <w:t xml:space="preserve"> (подрядчиками, исполнителями). </w:t>
      </w:r>
      <w:proofErr w:type="gramEnd"/>
    </w:p>
    <w:p w:rsidR="00D72465" w:rsidRPr="00EB022F" w:rsidRDefault="00D72465" w:rsidP="00EB022F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lang w:eastAsia="en-US"/>
        </w:rPr>
      </w:pPr>
      <w:r w:rsidRPr="00EB022F">
        <w:rPr>
          <w:rFonts w:ascii="Times New Roman" w:hAnsi="Times New Roman" w:cs="Times New Roman"/>
          <w:lang w:eastAsia="en-US"/>
        </w:rPr>
        <w:t xml:space="preserve">Расчет </w:t>
      </w:r>
      <w:r w:rsidRPr="001875AA">
        <w:rPr>
          <w:rFonts w:ascii="Times New Roman" w:hAnsi="Times New Roman" w:cs="Times New Roman"/>
          <w:lang w:eastAsia="en-US"/>
        </w:rPr>
        <w:t>цены контракта, заключаемого с единственным поставщиком (подрядчиком, исполнителем)</w:t>
      </w:r>
      <w:r w:rsidRPr="00EB022F">
        <w:rPr>
          <w:rFonts w:ascii="Times New Roman" w:hAnsi="Times New Roman" w:cs="Times New Roman"/>
          <w:lang w:eastAsia="en-US"/>
        </w:rPr>
        <w:t xml:space="preserve"> путём использования метода сопоставимых рыночных цен невозможен, применяется </w:t>
      </w:r>
      <w:r w:rsidRPr="00EB022F">
        <w:rPr>
          <w:rFonts w:ascii="Times New Roman" w:hAnsi="Times New Roman" w:cs="Times New Roman"/>
          <w:b/>
          <w:lang w:eastAsia="en-US"/>
        </w:rPr>
        <w:t>иной метод.</w:t>
      </w:r>
    </w:p>
    <w:p w:rsidR="00D72465" w:rsidRPr="001875AA" w:rsidRDefault="00D72465" w:rsidP="0086548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      </w:t>
      </w:r>
      <w:r w:rsidRPr="001875AA">
        <w:rPr>
          <w:rFonts w:ascii="Times New Roman" w:hAnsi="Times New Roman" w:cs="Times New Roman"/>
          <w:lang w:eastAsia="en-US"/>
        </w:rPr>
        <w:t>Расчет цены контракта, заключаемого с единственным поставщиком (подрядчиком, исполнителем) определяется по формуле:</w:t>
      </w:r>
    </w:p>
    <w:p w:rsidR="00D72465" w:rsidRPr="009F5EEE" w:rsidRDefault="00F65973" w:rsidP="00EB022F">
      <w:pPr>
        <w:suppressAutoHyphens w:val="0"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F65973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47.7pt;margin-top:1.8pt;width:94.7pt;height:31pt;z-index:1;visibility:visible">
            <v:imagedata r:id="rId6" o:title=""/>
          </v:shape>
        </w:pict>
      </w:r>
    </w:p>
    <w:p w:rsidR="00D72465" w:rsidRPr="009F5EEE" w:rsidRDefault="00D72465" w:rsidP="00EB022F">
      <w:pPr>
        <w:suppressAutoHyphens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9F5EEE"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                             , где:</w:t>
      </w:r>
    </w:p>
    <w:p w:rsidR="00D72465" w:rsidRPr="009F5EEE" w:rsidRDefault="00D72465" w:rsidP="00EB022F">
      <w:pPr>
        <w:suppressAutoHyphens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tbl>
      <w:tblPr>
        <w:tblW w:w="4698" w:type="pct"/>
        <w:tblInd w:w="250" w:type="dxa"/>
        <w:tblLook w:val="00A0"/>
      </w:tblPr>
      <w:tblGrid>
        <w:gridCol w:w="9260"/>
      </w:tblGrid>
      <w:tr w:rsidR="00D72465" w:rsidRPr="009F5EEE" w:rsidTr="005A2CB7">
        <w:trPr>
          <w:trHeight w:val="304"/>
        </w:trPr>
        <w:tc>
          <w:tcPr>
            <w:tcW w:w="5000" w:type="pct"/>
            <w:vAlign w:val="center"/>
          </w:tcPr>
          <w:p w:rsidR="00D72465" w:rsidRPr="009F5EEE" w:rsidRDefault="00D72465" w:rsidP="005A2CB7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НМЦ </w:t>
            </w:r>
            <w:proofErr w:type="spellStart"/>
            <w:r w:rsidRPr="009F5EEE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en-US"/>
              </w:rPr>
              <w:t>рын</w:t>
            </w:r>
            <w:proofErr w:type="spellEnd"/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 НМЦ, </w:t>
            </w:r>
            <w:proofErr w:type="gramStart"/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определяемая</w:t>
            </w:r>
            <w:proofErr w:type="gramEnd"/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методом сопоставимых рыночных цен (анализа рынка);</w:t>
            </w:r>
          </w:p>
        </w:tc>
      </w:tr>
      <w:tr w:rsidR="00D72465" w:rsidRPr="009F5EEE" w:rsidTr="005A2CB7">
        <w:trPr>
          <w:trHeight w:val="153"/>
        </w:trPr>
        <w:tc>
          <w:tcPr>
            <w:tcW w:w="5000" w:type="pct"/>
            <w:vAlign w:val="center"/>
          </w:tcPr>
          <w:p w:rsidR="00D72465" w:rsidRPr="009F5EEE" w:rsidRDefault="00D72465" w:rsidP="005A2CB7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v</w:t>
            </w:r>
            <w:proofErr w:type="spellEnd"/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 количество (объем) закупаемого товара (работы, услуги);</w:t>
            </w:r>
          </w:p>
        </w:tc>
      </w:tr>
      <w:tr w:rsidR="00D72465" w:rsidRPr="009F5EEE" w:rsidTr="005A2CB7">
        <w:trPr>
          <w:trHeight w:val="98"/>
        </w:trPr>
        <w:tc>
          <w:tcPr>
            <w:tcW w:w="5000" w:type="pct"/>
            <w:vAlign w:val="center"/>
          </w:tcPr>
          <w:p w:rsidR="00D72465" w:rsidRPr="009F5EEE" w:rsidRDefault="00D72465" w:rsidP="005A2CB7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n</w:t>
            </w:r>
            <w:proofErr w:type="spellEnd"/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 количество значений, используемых в расчете;</w:t>
            </w:r>
          </w:p>
        </w:tc>
      </w:tr>
      <w:tr w:rsidR="00D72465" w:rsidRPr="009F5EEE" w:rsidTr="005A2CB7">
        <w:trPr>
          <w:trHeight w:val="201"/>
        </w:trPr>
        <w:tc>
          <w:tcPr>
            <w:tcW w:w="5000" w:type="pct"/>
            <w:vAlign w:val="center"/>
          </w:tcPr>
          <w:p w:rsidR="00D72465" w:rsidRPr="009F5EEE" w:rsidRDefault="00D72465" w:rsidP="005A2CB7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i</w:t>
            </w:r>
            <w:proofErr w:type="spellEnd"/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 номер источника ценовой информации;</w:t>
            </w:r>
          </w:p>
        </w:tc>
      </w:tr>
      <w:tr w:rsidR="00D72465" w:rsidRPr="009F5EEE" w:rsidTr="005A2CB7">
        <w:trPr>
          <w:trHeight w:val="281"/>
        </w:trPr>
        <w:tc>
          <w:tcPr>
            <w:tcW w:w="5000" w:type="pct"/>
            <w:vAlign w:val="center"/>
          </w:tcPr>
          <w:p w:rsidR="00D72465" w:rsidRPr="009F5EEE" w:rsidRDefault="00D72465" w:rsidP="005A2CB7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ц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vertAlign w:val="subscript"/>
                <w:lang w:val="en-US" w:eastAsia="ru-RU"/>
              </w:rPr>
              <w:t>i</w:t>
            </w:r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 цена единицы товара, работы, услуги.</w:t>
            </w:r>
          </w:p>
        </w:tc>
      </w:tr>
    </w:tbl>
    <w:p w:rsidR="00D72465" w:rsidRPr="00EB022F" w:rsidRDefault="00D72465" w:rsidP="00EB022F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Cs w:val="20"/>
          <w:lang w:eastAsia="en-US"/>
        </w:rPr>
      </w:pPr>
      <w:r w:rsidRPr="00EB022F">
        <w:rPr>
          <w:rFonts w:ascii="Times New Roman" w:hAnsi="Times New Roman" w:cs="Times New Roman"/>
          <w:szCs w:val="20"/>
          <w:lang w:eastAsia="en-US"/>
        </w:rPr>
        <w:t xml:space="preserve">В целях определения однородности совокупности </w:t>
      </w:r>
      <w:proofErr w:type="gramStart"/>
      <w:r w:rsidRPr="00EB022F">
        <w:rPr>
          <w:rFonts w:ascii="Times New Roman" w:hAnsi="Times New Roman" w:cs="Times New Roman"/>
          <w:szCs w:val="20"/>
          <w:lang w:eastAsia="en-US"/>
        </w:rPr>
        <w:t>значений выявленных цен, используемых в расчете НМЦ определен</w:t>
      </w:r>
      <w:proofErr w:type="gramEnd"/>
      <w:r w:rsidRPr="00EB022F">
        <w:rPr>
          <w:rFonts w:ascii="Times New Roman" w:hAnsi="Times New Roman" w:cs="Times New Roman"/>
          <w:szCs w:val="20"/>
          <w:lang w:eastAsia="en-US"/>
        </w:rPr>
        <w:t xml:space="preserve"> коэффициент вариации. Коэффициент вариации цены определяется по следующей формуле:</w:t>
      </w:r>
    </w:p>
    <w:p w:rsidR="00D72465" w:rsidRPr="009F5EEE" w:rsidRDefault="00F65973" w:rsidP="00EB022F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 w:cs="Times New Roman"/>
          <w:sz w:val="20"/>
          <w:szCs w:val="20"/>
          <w:lang w:eastAsia="en-US"/>
        </w:rPr>
      </w:pPr>
      <w:r w:rsidRPr="00F65973">
        <w:rPr>
          <w:rFonts w:ascii="Times New Roman" w:hAnsi="Times New Roman" w:cs="Times New Roman"/>
          <w:noProof/>
          <w:position w:val="-28"/>
          <w:sz w:val="20"/>
          <w:szCs w:val="20"/>
          <w:lang w:eastAsia="ru-RU"/>
        </w:rPr>
        <w:pict>
          <v:shape id="Рисунок 3" o:spid="_x0000_i1025" type="#_x0000_t75" style="width:80.3pt;height:26.2pt;visibility:visible">
            <v:imagedata r:id="rId7" o:title=""/>
          </v:shape>
        </w:pict>
      </w:r>
      <w:r w:rsidR="00D72465" w:rsidRPr="009F5EEE">
        <w:rPr>
          <w:rFonts w:ascii="Times New Roman" w:hAnsi="Times New Roman" w:cs="Times New Roman"/>
          <w:sz w:val="20"/>
          <w:szCs w:val="20"/>
          <w:lang w:eastAsia="en-US"/>
        </w:rPr>
        <w:t>,</w:t>
      </w:r>
    </w:p>
    <w:p w:rsidR="00D72465" w:rsidRPr="009F5EEE" w:rsidRDefault="00D72465" w:rsidP="00EB022F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9F5EEE">
        <w:rPr>
          <w:rFonts w:ascii="Times New Roman" w:hAnsi="Times New Roman" w:cs="Times New Roman"/>
          <w:sz w:val="20"/>
          <w:szCs w:val="20"/>
          <w:lang w:eastAsia="en-US"/>
        </w:rPr>
        <w:t>где:</w:t>
      </w:r>
    </w:p>
    <w:p w:rsidR="00D72465" w:rsidRPr="009F5EEE" w:rsidRDefault="00D72465" w:rsidP="00EB022F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9F5EEE">
        <w:rPr>
          <w:rFonts w:ascii="Times New Roman" w:hAnsi="Times New Roman" w:cs="Times New Roman"/>
          <w:sz w:val="20"/>
          <w:szCs w:val="20"/>
          <w:lang w:eastAsia="en-US"/>
        </w:rPr>
        <w:t>V – коэффициент вариации;</w:t>
      </w:r>
    </w:p>
    <w:p w:rsidR="00D72465" w:rsidRPr="009F5EEE" w:rsidRDefault="00D72465" w:rsidP="00EB022F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D72465" w:rsidRPr="009F5EEE" w:rsidRDefault="00F65973" w:rsidP="00EB022F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F65973">
        <w:rPr>
          <w:rFonts w:ascii="Times New Roman" w:hAnsi="Times New Roman" w:cs="Times New Roman"/>
          <w:noProof/>
          <w:position w:val="-26"/>
          <w:sz w:val="20"/>
          <w:szCs w:val="20"/>
          <w:lang w:eastAsia="ru-RU"/>
        </w:rPr>
        <w:lastRenderedPageBreak/>
        <w:pict>
          <v:shape id="Рисунок 4" o:spid="_x0000_i1026" type="#_x0000_t75" style="width:118.6pt;height:43.3pt;visibility:visible">
            <v:imagedata r:id="rId8" o:title=""/>
          </v:shape>
        </w:pict>
      </w:r>
      <w:r w:rsidR="00D72465" w:rsidRPr="009F5EEE">
        <w:rPr>
          <w:rFonts w:ascii="Times New Roman" w:hAnsi="Times New Roman" w:cs="Times New Roman"/>
          <w:sz w:val="20"/>
          <w:szCs w:val="20"/>
          <w:lang w:eastAsia="en-US"/>
        </w:rPr>
        <w:t xml:space="preserve"> - среднее квадратичное отклонение;</w:t>
      </w:r>
    </w:p>
    <w:p w:rsidR="00D72465" w:rsidRPr="009F5EEE" w:rsidRDefault="00D72465" w:rsidP="00EB022F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  <w:proofErr w:type="spellStart"/>
      <w:r>
        <w:rPr>
          <w:rFonts w:ascii="Times New Roman" w:hAnsi="Times New Roman" w:cs="Times New Roman"/>
          <w:sz w:val="16"/>
          <w:szCs w:val="16"/>
          <w:lang w:eastAsia="en-US"/>
        </w:rPr>
        <w:t>ц</w:t>
      </w:r>
      <w:proofErr w:type="gramStart"/>
      <w:r>
        <w:rPr>
          <w:rFonts w:ascii="Times New Roman" w:hAnsi="Times New Roman" w:cs="Times New Roman"/>
          <w:sz w:val="16"/>
          <w:szCs w:val="16"/>
          <w:vertAlign w:val="subscript"/>
          <w:lang w:val="en-US" w:eastAsia="en-US"/>
        </w:rPr>
        <w:t>i</w:t>
      </w:r>
      <w:proofErr w:type="spellEnd"/>
      <w:proofErr w:type="gramEnd"/>
      <w:r w:rsidRPr="009F5EEE">
        <w:rPr>
          <w:rFonts w:ascii="Times New Roman" w:hAnsi="Times New Roman" w:cs="Times New Roman"/>
          <w:sz w:val="16"/>
          <w:szCs w:val="16"/>
          <w:lang w:eastAsia="en-US"/>
        </w:rPr>
        <w:t xml:space="preserve"> - цена единицы товара, работы, услуги, указанная в источнике с номером </w:t>
      </w:r>
      <w:proofErr w:type="spellStart"/>
      <w:r w:rsidRPr="009F5EEE">
        <w:rPr>
          <w:rFonts w:ascii="Times New Roman" w:hAnsi="Times New Roman" w:cs="Times New Roman"/>
          <w:sz w:val="16"/>
          <w:szCs w:val="16"/>
          <w:lang w:eastAsia="en-US"/>
        </w:rPr>
        <w:t>i</w:t>
      </w:r>
      <w:proofErr w:type="spellEnd"/>
      <w:r w:rsidRPr="009F5EEE">
        <w:rPr>
          <w:rFonts w:ascii="Times New Roman" w:hAnsi="Times New Roman" w:cs="Times New Roman"/>
          <w:sz w:val="16"/>
          <w:szCs w:val="16"/>
          <w:lang w:eastAsia="en-US"/>
        </w:rPr>
        <w:t>;</w:t>
      </w:r>
    </w:p>
    <w:p w:rsidR="00D72465" w:rsidRPr="009F5EEE" w:rsidRDefault="00D72465" w:rsidP="00EB022F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  <w:r w:rsidRPr="009F5EEE">
        <w:rPr>
          <w:rFonts w:ascii="Times New Roman" w:hAnsi="Times New Roman" w:cs="Times New Roman"/>
          <w:sz w:val="16"/>
          <w:szCs w:val="16"/>
          <w:lang w:eastAsia="en-US"/>
        </w:rPr>
        <w:t>&lt;</w:t>
      </w:r>
      <w:proofErr w:type="spellStart"/>
      <w:r w:rsidRPr="009F5EEE">
        <w:rPr>
          <w:rFonts w:ascii="Times New Roman" w:hAnsi="Times New Roman" w:cs="Times New Roman"/>
          <w:sz w:val="16"/>
          <w:szCs w:val="16"/>
          <w:lang w:eastAsia="en-US"/>
        </w:rPr>
        <w:t>ц</w:t>
      </w:r>
      <w:proofErr w:type="spellEnd"/>
      <w:r w:rsidRPr="009F5EEE">
        <w:rPr>
          <w:rFonts w:ascii="Times New Roman" w:hAnsi="Times New Roman" w:cs="Times New Roman"/>
          <w:sz w:val="16"/>
          <w:szCs w:val="16"/>
          <w:lang w:eastAsia="en-US"/>
        </w:rPr>
        <w:t>&gt; - средняя арифметическая величина цены единицы товара, работы, услуги;</w:t>
      </w:r>
    </w:p>
    <w:p w:rsidR="00D72465" w:rsidRPr="009F5EEE" w:rsidRDefault="00D72465" w:rsidP="00EB022F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  <w:proofErr w:type="spellStart"/>
      <w:r w:rsidRPr="009F5EEE">
        <w:rPr>
          <w:rFonts w:ascii="Times New Roman" w:hAnsi="Times New Roman" w:cs="Times New Roman"/>
          <w:sz w:val="16"/>
          <w:szCs w:val="16"/>
          <w:lang w:eastAsia="en-US"/>
        </w:rPr>
        <w:t>n</w:t>
      </w:r>
      <w:proofErr w:type="spellEnd"/>
      <w:r w:rsidRPr="009F5EEE">
        <w:rPr>
          <w:rFonts w:ascii="Times New Roman" w:hAnsi="Times New Roman" w:cs="Times New Roman"/>
          <w:sz w:val="16"/>
          <w:szCs w:val="16"/>
          <w:lang w:eastAsia="en-US"/>
        </w:rPr>
        <w:t xml:space="preserve"> – количество значений, используемых в расчете.</w:t>
      </w:r>
    </w:p>
    <w:p w:rsidR="00D72465" w:rsidRDefault="00D72465" w:rsidP="00CE1FB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D72465" w:rsidRDefault="00D72465" w:rsidP="00CE1FB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  <w:r w:rsidRPr="00F87A11">
        <w:rPr>
          <w:rFonts w:ascii="Times New Roman" w:hAnsi="Times New Roman" w:cs="Times New Roman"/>
          <w:lang w:eastAsia="en-US"/>
        </w:rPr>
        <w:t xml:space="preserve"> «Расчет начальной (максимальной) цены Контракта»</w:t>
      </w:r>
    </w:p>
    <w:p w:rsidR="00D72465" w:rsidRPr="009F5EEE" w:rsidRDefault="00D72465" w:rsidP="00CE1FB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231CCE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Т</w:t>
      </w:r>
      <w:r w:rsidRPr="009F5EEE">
        <w:rPr>
          <w:rFonts w:ascii="Times New Roman" w:hAnsi="Times New Roman" w:cs="Times New Roman"/>
          <w:sz w:val="20"/>
          <w:szCs w:val="20"/>
          <w:lang w:eastAsia="en-US"/>
        </w:rPr>
        <w:t>аблица 1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48"/>
        <w:gridCol w:w="1173"/>
        <w:gridCol w:w="708"/>
        <w:gridCol w:w="952"/>
        <w:gridCol w:w="1010"/>
        <w:gridCol w:w="940"/>
        <w:gridCol w:w="1001"/>
        <w:gridCol w:w="1464"/>
      </w:tblGrid>
      <w:tr w:rsidR="00D72465" w:rsidRPr="00327A08" w:rsidTr="00327A08">
        <w:trPr>
          <w:trHeight w:val="468"/>
          <w:jc w:val="center"/>
        </w:trPr>
        <w:tc>
          <w:tcPr>
            <w:tcW w:w="2548" w:type="dxa"/>
          </w:tcPr>
          <w:p w:rsidR="00D72465" w:rsidRPr="00327A08" w:rsidRDefault="00D72465" w:rsidP="00327A0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7A0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 w:type="page"/>
            </w:r>
            <w:r w:rsidR="00A450B8" w:rsidRPr="00327A0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Вид</w:t>
            </w:r>
            <w:r w:rsidRPr="00327A0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A450B8" w:rsidRPr="00327A0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услуги</w:t>
            </w:r>
          </w:p>
        </w:tc>
        <w:tc>
          <w:tcPr>
            <w:tcW w:w="1173" w:type="dxa"/>
          </w:tcPr>
          <w:p w:rsidR="00D72465" w:rsidRPr="00327A08" w:rsidRDefault="00D72465" w:rsidP="00327A0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7A0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Ед.</w:t>
            </w:r>
          </w:p>
          <w:p w:rsidR="00D72465" w:rsidRPr="00327A08" w:rsidRDefault="00D72465" w:rsidP="00327A0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327A0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изм</w:t>
            </w:r>
            <w:proofErr w:type="spellEnd"/>
            <w:r w:rsidRPr="00327A0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8" w:type="dxa"/>
          </w:tcPr>
          <w:p w:rsidR="00D72465" w:rsidRPr="00327A08" w:rsidRDefault="00D72465" w:rsidP="00327A0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7A0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952" w:type="dxa"/>
          </w:tcPr>
          <w:p w:rsidR="00D72465" w:rsidRPr="00327A08" w:rsidRDefault="00D72465" w:rsidP="00327A0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7A0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КП № 1, руб.</w:t>
            </w:r>
          </w:p>
        </w:tc>
        <w:tc>
          <w:tcPr>
            <w:tcW w:w="1010" w:type="dxa"/>
          </w:tcPr>
          <w:p w:rsidR="00D72465" w:rsidRPr="00327A08" w:rsidRDefault="00D72465" w:rsidP="00327A0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7A0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КП №2, руб.</w:t>
            </w:r>
          </w:p>
        </w:tc>
        <w:tc>
          <w:tcPr>
            <w:tcW w:w="940" w:type="dxa"/>
          </w:tcPr>
          <w:p w:rsidR="00D72465" w:rsidRPr="00327A08" w:rsidRDefault="00D72465" w:rsidP="00327A0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7A0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КП №</w:t>
            </w:r>
            <w:r w:rsidR="002D081D" w:rsidRPr="00327A0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327A0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руб.</w:t>
            </w:r>
          </w:p>
        </w:tc>
        <w:tc>
          <w:tcPr>
            <w:tcW w:w="1001" w:type="dxa"/>
          </w:tcPr>
          <w:p w:rsidR="00D72465" w:rsidRPr="00327A08" w:rsidRDefault="00D72465" w:rsidP="00327A0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7A0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Средняя цена за ед., руб.</w:t>
            </w:r>
          </w:p>
        </w:tc>
        <w:tc>
          <w:tcPr>
            <w:tcW w:w="1464" w:type="dxa"/>
          </w:tcPr>
          <w:p w:rsidR="00D72465" w:rsidRPr="00327A08" w:rsidRDefault="00D72465" w:rsidP="00327A0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7A0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Минимальная стоимость, руб.</w:t>
            </w:r>
          </w:p>
        </w:tc>
      </w:tr>
      <w:tr w:rsidR="00327A08" w:rsidRPr="00327A08" w:rsidTr="00327A08">
        <w:trPr>
          <w:trHeight w:val="692"/>
          <w:jc w:val="center"/>
        </w:trPr>
        <w:tc>
          <w:tcPr>
            <w:tcW w:w="2548" w:type="dxa"/>
            <w:tcBorders>
              <w:bottom w:val="nil"/>
              <w:right w:val="nil"/>
            </w:tcBorders>
            <w:shd w:val="clear" w:color="000000" w:fill="FFFFFF"/>
          </w:tcPr>
          <w:p w:rsidR="00327A08" w:rsidRPr="00327A08" w:rsidRDefault="00327A08" w:rsidP="00327A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A08">
              <w:rPr>
                <w:rFonts w:ascii="Times New Roman" w:hAnsi="Times New Roman" w:cs="Times New Roman"/>
                <w:sz w:val="20"/>
                <w:szCs w:val="20"/>
              </w:rPr>
              <w:t xml:space="preserve">Биохимическое исследование </w:t>
            </w:r>
            <w:proofErr w:type="gramStart"/>
            <w:r w:rsidRPr="00327A08">
              <w:rPr>
                <w:rFonts w:ascii="Times New Roman" w:hAnsi="Times New Roman" w:cs="Times New Roman"/>
                <w:sz w:val="20"/>
                <w:szCs w:val="20"/>
              </w:rPr>
              <w:t>крови</w:t>
            </w:r>
            <w:proofErr w:type="gramEnd"/>
            <w:r w:rsidRPr="00327A08">
              <w:rPr>
                <w:rFonts w:ascii="Times New Roman" w:hAnsi="Times New Roman" w:cs="Times New Roman"/>
                <w:sz w:val="20"/>
                <w:szCs w:val="20"/>
              </w:rPr>
              <w:t xml:space="preserve"> но 18 показателям</w:t>
            </w:r>
            <w:r w:rsidRPr="00327A0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327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7A08" w:rsidRPr="00327A08" w:rsidRDefault="00327A08" w:rsidP="00327A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27A08">
              <w:rPr>
                <w:rFonts w:ascii="Times New Roman" w:hAnsi="Times New Roman" w:cs="Times New Roman"/>
                <w:sz w:val="20"/>
                <w:szCs w:val="20"/>
              </w:rPr>
              <w:t xml:space="preserve">(АЛТ, альбумин, альбумин/глобулин соотношение, амилаза, АСТ, белок общий, билирубин общий, ГГТ, глюкоза, калий, кальций, </w:t>
            </w:r>
            <w:proofErr w:type="spellStart"/>
            <w:r w:rsidRPr="00327A08">
              <w:rPr>
                <w:rFonts w:ascii="Times New Roman" w:hAnsi="Times New Roman" w:cs="Times New Roman"/>
                <w:sz w:val="20"/>
                <w:szCs w:val="20"/>
              </w:rPr>
              <w:t>креатинин</w:t>
            </w:r>
            <w:proofErr w:type="spellEnd"/>
            <w:r w:rsidRPr="00327A08">
              <w:rPr>
                <w:rFonts w:ascii="Times New Roman" w:hAnsi="Times New Roman" w:cs="Times New Roman"/>
                <w:sz w:val="20"/>
                <w:szCs w:val="20"/>
              </w:rPr>
              <w:t xml:space="preserve">, мочевина, натрий, </w:t>
            </w:r>
            <w:proofErr w:type="spellStart"/>
            <w:r w:rsidRPr="00327A08">
              <w:rPr>
                <w:rFonts w:ascii="Times New Roman" w:hAnsi="Times New Roman" w:cs="Times New Roman"/>
                <w:sz w:val="20"/>
                <w:szCs w:val="20"/>
              </w:rPr>
              <w:t>триглицерид</w:t>
            </w:r>
            <w:proofErr w:type="spellEnd"/>
            <w:r w:rsidRPr="00327A08">
              <w:rPr>
                <w:rFonts w:ascii="Times New Roman" w:hAnsi="Times New Roman" w:cs="Times New Roman"/>
                <w:sz w:val="20"/>
                <w:szCs w:val="20"/>
              </w:rPr>
              <w:t>, фосфор, хлор, холестерин, ШФ)</w:t>
            </w:r>
            <w:proofErr w:type="gramEnd"/>
          </w:p>
        </w:tc>
        <w:tc>
          <w:tcPr>
            <w:tcW w:w="1173" w:type="dxa"/>
            <w:shd w:val="clear" w:color="000000" w:fill="FFFFFF"/>
          </w:tcPr>
          <w:p w:rsidR="00327A08" w:rsidRPr="00327A08" w:rsidRDefault="00327A08" w:rsidP="00327A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708" w:type="dxa"/>
            <w:tcBorders>
              <w:left w:val="nil"/>
              <w:bottom w:val="nil"/>
            </w:tcBorders>
            <w:shd w:val="clear" w:color="000000" w:fill="FFFFFF"/>
          </w:tcPr>
          <w:p w:rsidR="00327A08" w:rsidRPr="00327A08" w:rsidRDefault="00327A08" w:rsidP="00327A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52" w:type="dxa"/>
            <w:tcBorders>
              <w:left w:val="nil"/>
              <w:bottom w:val="nil"/>
            </w:tcBorders>
            <w:shd w:val="clear" w:color="000000" w:fill="FFFFFF"/>
          </w:tcPr>
          <w:p w:rsidR="00327A08" w:rsidRPr="00327A08" w:rsidRDefault="00327A08" w:rsidP="00327A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1010" w:type="dxa"/>
          </w:tcPr>
          <w:p w:rsidR="00327A08" w:rsidRPr="00327A08" w:rsidRDefault="00327A08" w:rsidP="00327A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2779</w:t>
            </w:r>
          </w:p>
        </w:tc>
        <w:tc>
          <w:tcPr>
            <w:tcW w:w="940" w:type="dxa"/>
          </w:tcPr>
          <w:p w:rsidR="00327A08" w:rsidRPr="00327A08" w:rsidRDefault="00327A08" w:rsidP="00327A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001" w:type="dxa"/>
          </w:tcPr>
          <w:p w:rsidR="00327A08" w:rsidRPr="00327A08" w:rsidRDefault="00327A08" w:rsidP="00327A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2893</w:t>
            </w:r>
          </w:p>
        </w:tc>
        <w:tc>
          <w:tcPr>
            <w:tcW w:w="1464" w:type="dxa"/>
          </w:tcPr>
          <w:p w:rsidR="00327A08" w:rsidRPr="00327A08" w:rsidRDefault="00327A08" w:rsidP="00327A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13895</w:t>
            </w:r>
          </w:p>
        </w:tc>
      </w:tr>
      <w:tr w:rsidR="00327A08" w:rsidRPr="00327A08" w:rsidTr="00327A08">
        <w:trPr>
          <w:trHeight w:val="692"/>
          <w:jc w:val="center"/>
        </w:trPr>
        <w:tc>
          <w:tcPr>
            <w:tcW w:w="2548" w:type="dxa"/>
            <w:tcBorders>
              <w:bottom w:val="nil"/>
              <w:right w:val="nil"/>
            </w:tcBorders>
            <w:shd w:val="clear" w:color="000000" w:fill="FFFFFF"/>
          </w:tcPr>
          <w:p w:rsidR="00327A08" w:rsidRPr="00327A08" w:rsidRDefault="00327A08" w:rsidP="00327A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A08">
              <w:rPr>
                <w:rFonts w:ascii="Times New Roman" w:hAnsi="Times New Roman" w:cs="Times New Roman"/>
                <w:sz w:val="20"/>
                <w:szCs w:val="20"/>
              </w:rPr>
              <w:t>Общий анализ крови</w:t>
            </w:r>
          </w:p>
          <w:p w:rsidR="00327A08" w:rsidRPr="00327A08" w:rsidRDefault="00327A08" w:rsidP="00327A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A08">
              <w:rPr>
                <w:rFonts w:ascii="Times New Roman" w:hAnsi="Times New Roman" w:cs="Times New Roman"/>
                <w:sz w:val="20"/>
                <w:szCs w:val="20"/>
              </w:rPr>
              <w:t xml:space="preserve">(Флуоресцентная проточная </w:t>
            </w:r>
            <w:proofErr w:type="spellStart"/>
            <w:r w:rsidRPr="00327A08">
              <w:rPr>
                <w:rFonts w:ascii="Times New Roman" w:hAnsi="Times New Roman" w:cs="Times New Roman"/>
                <w:sz w:val="20"/>
                <w:szCs w:val="20"/>
              </w:rPr>
              <w:t>цитометрия</w:t>
            </w:r>
            <w:proofErr w:type="spellEnd"/>
            <w:r w:rsidRPr="00327A08">
              <w:rPr>
                <w:rFonts w:ascii="Times New Roman" w:hAnsi="Times New Roman" w:cs="Times New Roman"/>
                <w:sz w:val="20"/>
                <w:szCs w:val="20"/>
              </w:rPr>
              <w:t xml:space="preserve"> + микроспория мазка при наличии патологических сдвигов)  </w:t>
            </w:r>
          </w:p>
        </w:tc>
        <w:tc>
          <w:tcPr>
            <w:tcW w:w="1173" w:type="dxa"/>
            <w:shd w:val="clear" w:color="000000" w:fill="FFFFFF"/>
          </w:tcPr>
          <w:p w:rsidR="00327A08" w:rsidRPr="00327A08" w:rsidRDefault="00327A08" w:rsidP="00327A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708" w:type="dxa"/>
            <w:tcBorders>
              <w:left w:val="nil"/>
              <w:bottom w:val="nil"/>
            </w:tcBorders>
            <w:shd w:val="clear" w:color="000000" w:fill="FFFFFF"/>
          </w:tcPr>
          <w:p w:rsidR="00327A08" w:rsidRPr="00327A08" w:rsidRDefault="00327A08" w:rsidP="00327A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2" w:type="dxa"/>
            <w:tcBorders>
              <w:left w:val="nil"/>
              <w:bottom w:val="nil"/>
            </w:tcBorders>
            <w:shd w:val="clear" w:color="000000" w:fill="FFFFFF"/>
          </w:tcPr>
          <w:p w:rsidR="00327A08" w:rsidRPr="00327A08" w:rsidRDefault="00327A08" w:rsidP="00327A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10" w:type="dxa"/>
          </w:tcPr>
          <w:p w:rsidR="00327A08" w:rsidRPr="00327A08" w:rsidRDefault="00327A08" w:rsidP="00327A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940" w:type="dxa"/>
          </w:tcPr>
          <w:p w:rsidR="00327A08" w:rsidRPr="00327A08" w:rsidRDefault="00327A08" w:rsidP="00327A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001" w:type="dxa"/>
          </w:tcPr>
          <w:p w:rsidR="00327A08" w:rsidRPr="00327A08" w:rsidRDefault="00327A08" w:rsidP="00327A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920,66</w:t>
            </w:r>
          </w:p>
        </w:tc>
        <w:tc>
          <w:tcPr>
            <w:tcW w:w="1464" w:type="dxa"/>
          </w:tcPr>
          <w:p w:rsidR="00327A08" w:rsidRPr="00327A08" w:rsidRDefault="00327A08" w:rsidP="00327A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4872</w:t>
            </w:r>
          </w:p>
        </w:tc>
      </w:tr>
      <w:tr w:rsidR="00327A08" w:rsidRPr="00327A08" w:rsidTr="00327A08">
        <w:trPr>
          <w:trHeight w:val="692"/>
          <w:jc w:val="center"/>
        </w:trPr>
        <w:tc>
          <w:tcPr>
            <w:tcW w:w="2548" w:type="dxa"/>
            <w:tcBorders>
              <w:bottom w:val="nil"/>
              <w:right w:val="nil"/>
            </w:tcBorders>
            <w:shd w:val="clear" w:color="000000" w:fill="FFFFFF"/>
          </w:tcPr>
          <w:p w:rsidR="00327A08" w:rsidRPr="00327A08" w:rsidRDefault="00327A08" w:rsidP="00327A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A08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по специальным вопросам </w:t>
            </w:r>
          </w:p>
        </w:tc>
        <w:tc>
          <w:tcPr>
            <w:tcW w:w="1173" w:type="dxa"/>
            <w:shd w:val="clear" w:color="000000" w:fill="FFFFFF"/>
          </w:tcPr>
          <w:p w:rsidR="00327A08" w:rsidRPr="00327A08" w:rsidRDefault="00327A08" w:rsidP="00327A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Минута </w:t>
            </w:r>
          </w:p>
        </w:tc>
        <w:tc>
          <w:tcPr>
            <w:tcW w:w="708" w:type="dxa"/>
            <w:tcBorders>
              <w:left w:val="nil"/>
              <w:bottom w:val="nil"/>
            </w:tcBorders>
            <w:shd w:val="clear" w:color="000000" w:fill="FFFFFF"/>
          </w:tcPr>
          <w:p w:rsidR="00327A08" w:rsidRPr="00327A08" w:rsidRDefault="00327A08" w:rsidP="00327A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42,52</w:t>
            </w:r>
          </w:p>
        </w:tc>
        <w:tc>
          <w:tcPr>
            <w:tcW w:w="952" w:type="dxa"/>
            <w:tcBorders>
              <w:left w:val="nil"/>
              <w:bottom w:val="nil"/>
            </w:tcBorders>
            <w:shd w:val="clear" w:color="000000" w:fill="FFFFFF"/>
          </w:tcPr>
          <w:p w:rsidR="00327A08" w:rsidRPr="00327A08" w:rsidRDefault="00327A08" w:rsidP="00327A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0" w:type="dxa"/>
          </w:tcPr>
          <w:p w:rsidR="00327A08" w:rsidRPr="00327A08" w:rsidRDefault="00327A08" w:rsidP="00327A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40" w:type="dxa"/>
          </w:tcPr>
          <w:p w:rsidR="00327A08" w:rsidRPr="00327A08" w:rsidRDefault="00327A08" w:rsidP="00327A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1" w:type="dxa"/>
          </w:tcPr>
          <w:p w:rsidR="00327A08" w:rsidRPr="00327A08" w:rsidRDefault="00327A08" w:rsidP="00327A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9,66</w:t>
            </w:r>
          </w:p>
        </w:tc>
        <w:tc>
          <w:tcPr>
            <w:tcW w:w="1464" w:type="dxa"/>
          </w:tcPr>
          <w:p w:rsidR="00327A08" w:rsidRPr="00327A08" w:rsidRDefault="00327A08" w:rsidP="00327A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1233,08</w:t>
            </w:r>
          </w:p>
        </w:tc>
      </w:tr>
      <w:tr w:rsidR="00327A08" w:rsidRPr="00327A08" w:rsidTr="00327A08">
        <w:trPr>
          <w:trHeight w:val="156"/>
          <w:jc w:val="center"/>
        </w:trPr>
        <w:tc>
          <w:tcPr>
            <w:tcW w:w="8332" w:type="dxa"/>
            <w:gridSpan w:val="7"/>
          </w:tcPr>
          <w:p w:rsidR="00327A08" w:rsidRPr="00327A08" w:rsidRDefault="00327A08" w:rsidP="00327A0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7A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464" w:type="dxa"/>
          </w:tcPr>
          <w:p w:rsidR="00327A08" w:rsidRPr="00327A08" w:rsidRDefault="00327A08" w:rsidP="00327A0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7A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20000,00</w:t>
            </w:r>
          </w:p>
        </w:tc>
      </w:tr>
    </w:tbl>
    <w:p w:rsidR="00D72465" w:rsidRDefault="00D72465" w:rsidP="00CE1FB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D72465" w:rsidRPr="00EE4987" w:rsidRDefault="00D72465" w:rsidP="00CE1FB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8B56CA">
        <w:rPr>
          <w:rFonts w:ascii="Times New Roman" w:hAnsi="Times New Roman" w:cs="Times New Roman"/>
          <w:lang w:eastAsia="en-US"/>
        </w:rPr>
        <w:t xml:space="preserve">          </w:t>
      </w:r>
      <w:r w:rsidRPr="009650CE">
        <w:rPr>
          <w:rFonts w:ascii="Times New Roman" w:hAnsi="Times New Roman" w:cs="Times New Roman"/>
          <w:lang w:eastAsia="en-US"/>
        </w:rPr>
        <w:t xml:space="preserve">Цена контракта, заключаемого с единственным поставщиком (подрядчиком, исполнителем) составляет </w:t>
      </w:r>
      <w:r w:rsidR="00327A08">
        <w:rPr>
          <w:rFonts w:ascii="Times New Roman" w:hAnsi="Times New Roman" w:cs="Times New Roman"/>
          <w:sz w:val="20"/>
          <w:szCs w:val="20"/>
          <w:lang w:eastAsia="en-US"/>
        </w:rPr>
        <w:t>2</w:t>
      </w:r>
      <w:r w:rsidR="00F73260">
        <w:rPr>
          <w:rFonts w:ascii="Times New Roman" w:hAnsi="Times New Roman" w:cs="Times New Roman"/>
          <w:sz w:val="20"/>
          <w:szCs w:val="20"/>
          <w:lang w:eastAsia="en-US"/>
        </w:rPr>
        <w:t>0</w:t>
      </w:r>
      <w:r w:rsidR="002D081D">
        <w:rPr>
          <w:rFonts w:ascii="Times New Roman" w:hAnsi="Times New Roman" w:cs="Times New Roman"/>
          <w:sz w:val="20"/>
          <w:szCs w:val="20"/>
          <w:lang w:eastAsia="en-US"/>
        </w:rPr>
        <w:t>000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Pr="009650CE">
        <w:rPr>
          <w:rFonts w:ascii="Times New Roman" w:hAnsi="Times New Roman" w:cs="Times New Roman"/>
          <w:lang w:eastAsia="en-US"/>
        </w:rPr>
        <w:t xml:space="preserve">рублей. </w:t>
      </w:r>
    </w:p>
    <w:p w:rsidR="00D72465" w:rsidRPr="00EE4987" w:rsidRDefault="00D72465" w:rsidP="000E6B55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eastAsia="en-US"/>
        </w:rPr>
      </w:pPr>
      <w:r w:rsidRPr="009650CE">
        <w:rPr>
          <w:rFonts w:ascii="Times New Roman" w:hAnsi="Times New Roman" w:cs="Times New Roman"/>
          <w:lang w:eastAsia="en-US"/>
        </w:rPr>
        <w:t xml:space="preserve">Для эффективного использования денежных средств было выбрано коммерческое предложение </w:t>
      </w:r>
      <w:r>
        <w:rPr>
          <w:rFonts w:ascii="Times New Roman" w:hAnsi="Times New Roman" w:cs="Times New Roman"/>
          <w:lang w:eastAsia="en-US"/>
        </w:rPr>
        <w:t xml:space="preserve">№ </w:t>
      </w:r>
      <w:r w:rsidR="00327A08">
        <w:rPr>
          <w:rFonts w:ascii="Times New Roman" w:hAnsi="Times New Roman" w:cs="Times New Roman"/>
          <w:lang w:eastAsia="en-US"/>
        </w:rPr>
        <w:t>2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9650CE">
        <w:rPr>
          <w:rFonts w:ascii="Times New Roman" w:hAnsi="Times New Roman" w:cs="Times New Roman"/>
          <w:lang w:eastAsia="en-US"/>
        </w:rPr>
        <w:t>с наименьшей ценой</w:t>
      </w:r>
      <w:r w:rsidR="002D081D">
        <w:rPr>
          <w:rFonts w:ascii="Times New Roman" w:hAnsi="Times New Roman" w:cs="Times New Roman"/>
          <w:lang w:eastAsia="en-US"/>
        </w:rPr>
        <w:t xml:space="preserve"> и </w:t>
      </w:r>
      <w:r w:rsidR="00FC75C2">
        <w:rPr>
          <w:rFonts w:ascii="Times New Roman" w:hAnsi="Times New Roman" w:cs="Times New Roman"/>
          <w:lang w:eastAsia="en-US"/>
        </w:rPr>
        <w:t xml:space="preserve">исходя из выделенных лимитов финансирования </w:t>
      </w:r>
      <w:r w:rsidRPr="009650CE">
        <w:rPr>
          <w:rFonts w:ascii="Times New Roman" w:hAnsi="Times New Roman" w:cs="Times New Roman"/>
          <w:lang w:eastAsia="en-US"/>
        </w:rPr>
        <w:t xml:space="preserve">–  </w:t>
      </w:r>
      <w:r w:rsidR="00327A08">
        <w:rPr>
          <w:rFonts w:ascii="Times New Roman" w:hAnsi="Times New Roman" w:cs="Times New Roman"/>
          <w:b/>
          <w:lang w:eastAsia="en-US"/>
        </w:rPr>
        <w:t>2</w:t>
      </w:r>
      <w:r w:rsidR="00F73260">
        <w:rPr>
          <w:rFonts w:ascii="Times New Roman" w:hAnsi="Times New Roman" w:cs="Times New Roman"/>
          <w:b/>
          <w:lang w:eastAsia="en-US"/>
        </w:rPr>
        <w:t>0</w:t>
      </w:r>
      <w:r w:rsidR="002D081D">
        <w:rPr>
          <w:rFonts w:ascii="Times New Roman" w:hAnsi="Times New Roman" w:cs="Times New Roman"/>
          <w:b/>
          <w:lang w:eastAsia="en-US"/>
        </w:rPr>
        <w:t>000,00</w:t>
      </w:r>
      <w:r w:rsidRPr="009650CE">
        <w:rPr>
          <w:rFonts w:ascii="Times New Roman" w:hAnsi="Times New Roman" w:cs="Times New Roman"/>
          <w:lang w:eastAsia="en-US"/>
        </w:rPr>
        <w:t xml:space="preserve">   рублей. </w:t>
      </w:r>
    </w:p>
    <w:p w:rsidR="00D72465" w:rsidRPr="009F5EEE" w:rsidRDefault="00D72465" w:rsidP="00CE1FB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8B56CA">
        <w:rPr>
          <w:rFonts w:ascii="Times New Roman" w:hAnsi="Times New Roman" w:cs="Times New Roman"/>
          <w:color w:val="000000"/>
          <w:lang w:eastAsia="en-US"/>
        </w:rPr>
        <w:t xml:space="preserve">         </w:t>
      </w:r>
    </w:p>
    <w:p w:rsidR="00D72465" w:rsidRDefault="00D72465" w:rsidP="00CE1FBA">
      <w:pPr>
        <w:tabs>
          <w:tab w:val="left" w:pos="7200"/>
        </w:tabs>
        <w:spacing w:after="0"/>
        <w:rPr>
          <w:rFonts w:ascii="Times New Roman" w:hAnsi="Times New Roman" w:cs="Times New Roman"/>
        </w:rPr>
      </w:pPr>
    </w:p>
    <w:p w:rsidR="00D72465" w:rsidRDefault="00D72465" w:rsidP="00CE1FBA">
      <w:pPr>
        <w:tabs>
          <w:tab w:val="left" w:pos="72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</w:t>
      </w:r>
      <w:r w:rsidR="00510D0C">
        <w:rPr>
          <w:rFonts w:ascii="Times New Roman" w:hAnsi="Times New Roman" w:cs="Times New Roman"/>
        </w:rPr>
        <w:t xml:space="preserve">кинологического отделения ФКУ ИК-31 </w:t>
      </w:r>
    </w:p>
    <w:p w:rsidR="00D72465" w:rsidRDefault="00510D0C" w:rsidP="00510D0C">
      <w:pPr>
        <w:tabs>
          <w:tab w:val="left" w:pos="7200"/>
        </w:tabs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</w:rPr>
        <w:t xml:space="preserve">лейтенант </w:t>
      </w:r>
      <w:r w:rsidR="00D72465">
        <w:rPr>
          <w:rFonts w:ascii="Times New Roman" w:hAnsi="Times New Roman" w:cs="Times New Roman"/>
        </w:rPr>
        <w:t xml:space="preserve">внутренней службы  </w:t>
      </w:r>
      <w:r w:rsidR="00D72465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         </w:t>
      </w:r>
      <w:r w:rsidR="00D724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П.Д. </w:t>
      </w:r>
      <w:proofErr w:type="spellStart"/>
      <w:r>
        <w:rPr>
          <w:rFonts w:ascii="Times New Roman" w:hAnsi="Times New Roman" w:cs="Times New Roman"/>
        </w:rPr>
        <w:t>Пурик</w:t>
      </w:r>
      <w:proofErr w:type="spellEnd"/>
    </w:p>
    <w:sectPr w:rsidR="00D72465" w:rsidSect="00CE1FBA">
      <w:pgSz w:w="11906" w:h="16838"/>
      <w:pgMar w:top="794" w:right="849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ADA42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CF626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32AFA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D10D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83C1F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BC62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8CE5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E686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102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5C2E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493872"/>
    <w:multiLevelType w:val="hybridMultilevel"/>
    <w:tmpl w:val="017C6620"/>
    <w:lvl w:ilvl="0" w:tplc="974A88A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7786769"/>
    <w:multiLevelType w:val="hybridMultilevel"/>
    <w:tmpl w:val="E8D82D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0536"/>
    <w:rsid w:val="00006077"/>
    <w:rsid w:val="00020C21"/>
    <w:rsid w:val="00025A7D"/>
    <w:rsid w:val="00027E4D"/>
    <w:rsid w:val="000346EE"/>
    <w:rsid w:val="00057F0C"/>
    <w:rsid w:val="0007424F"/>
    <w:rsid w:val="00084E60"/>
    <w:rsid w:val="000930D1"/>
    <w:rsid w:val="0009572F"/>
    <w:rsid w:val="000B56D9"/>
    <w:rsid w:val="000C169A"/>
    <w:rsid w:val="000E6B55"/>
    <w:rsid w:val="000F3DF4"/>
    <w:rsid w:val="0013611C"/>
    <w:rsid w:val="00156B4F"/>
    <w:rsid w:val="001875AA"/>
    <w:rsid w:val="001B1BB7"/>
    <w:rsid w:val="001D67F4"/>
    <w:rsid w:val="00211AA7"/>
    <w:rsid w:val="00231CCE"/>
    <w:rsid w:val="00237CA2"/>
    <w:rsid w:val="00270CDF"/>
    <w:rsid w:val="002734A8"/>
    <w:rsid w:val="002879E4"/>
    <w:rsid w:val="002B47AF"/>
    <w:rsid w:val="002C2AB9"/>
    <w:rsid w:val="002D081D"/>
    <w:rsid w:val="002D2ED0"/>
    <w:rsid w:val="00300826"/>
    <w:rsid w:val="00327A08"/>
    <w:rsid w:val="003514E8"/>
    <w:rsid w:val="00357227"/>
    <w:rsid w:val="00372C1F"/>
    <w:rsid w:val="00387B4B"/>
    <w:rsid w:val="003A02BB"/>
    <w:rsid w:val="003A4402"/>
    <w:rsid w:val="003D2AA4"/>
    <w:rsid w:val="003D4106"/>
    <w:rsid w:val="003F6BA3"/>
    <w:rsid w:val="00422AC1"/>
    <w:rsid w:val="00440FB8"/>
    <w:rsid w:val="00450ADC"/>
    <w:rsid w:val="0045723B"/>
    <w:rsid w:val="004E5CCE"/>
    <w:rsid w:val="004F77BC"/>
    <w:rsid w:val="00510D0C"/>
    <w:rsid w:val="00511620"/>
    <w:rsid w:val="005118D8"/>
    <w:rsid w:val="005330D9"/>
    <w:rsid w:val="00543BEF"/>
    <w:rsid w:val="0056636F"/>
    <w:rsid w:val="005921E9"/>
    <w:rsid w:val="00595400"/>
    <w:rsid w:val="005A1D01"/>
    <w:rsid w:val="005A2CB7"/>
    <w:rsid w:val="005F1934"/>
    <w:rsid w:val="005F2428"/>
    <w:rsid w:val="006135D2"/>
    <w:rsid w:val="00616CD6"/>
    <w:rsid w:val="006233B1"/>
    <w:rsid w:val="00643459"/>
    <w:rsid w:val="0066130D"/>
    <w:rsid w:val="006A3E78"/>
    <w:rsid w:val="006A4890"/>
    <w:rsid w:val="006A6B4B"/>
    <w:rsid w:val="006E2DF8"/>
    <w:rsid w:val="00703A11"/>
    <w:rsid w:val="00710725"/>
    <w:rsid w:val="00722D17"/>
    <w:rsid w:val="007251D0"/>
    <w:rsid w:val="00731C0B"/>
    <w:rsid w:val="00740867"/>
    <w:rsid w:val="007736A5"/>
    <w:rsid w:val="007957A8"/>
    <w:rsid w:val="007D14E2"/>
    <w:rsid w:val="007E5A39"/>
    <w:rsid w:val="00805A7A"/>
    <w:rsid w:val="008345CF"/>
    <w:rsid w:val="00837AE1"/>
    <w:rsid w:val="00842051"/>
    <w:rsid w:val="008452AF"/>
    <w:rsid w:val="00856E2B"/>
    <w:rsid w:val="00862CED"/>
    <w:rsid w:val="00865480"/>
    <w:rsid w:val="00893336"/>
    <w:rsid w:val="008A473B"/>
    <w:rsid w:val="008B2FE3"/>
    <w:rsid w:val="008B56CA"/>
    <w:rsid w:val="008B5EF2"/>
    <w:rsid w:val="008C2964"/>
    <w:rsid w:val="008C4FB0"/>
    <w:rsid w:val="008E2E0B"/>
    <w:rsid w:val="009650CE"/>
    <w:rsid w:val="00992628"/>
    <w:rsid w:val="009A0941"/>
    <w:rsid w:val="009B5501"/>
    <w:rsid w:val="009C05AF"/>
    <w:rsid w:val="009F20BE"/>
    <w:rsid w:val="009F2F34"/>
    <w:rsid w:val="009F5EEE"/>
    <w:rsid w:val="00A02FA2"/>
    <w:rsid w:val="00A03523"/>
    <w:rsid w:val="00A32A51"/>
    <w:rsid w:val="00A379C6"/>
    <w:rsid w:val="00A42955"/>
    <w:rsid w:val="00A450B8"/>
    <w:rsid w:val="00A66B0C"/>
    <w:rsid w:val="00A67962"/>
    <w:rsid w:val="00AD0C04"/>
    <w:rsid w:val="00B25B6C"/>
    <w:rsid w:val="00B55106"/>
    <w:rsid w:val="00B72573"/>
    <w:rsid w:val="00BA014C"/>
    <w:rsid w:val="00BA1B1B"/>
    <w:rsid w:val="00BD4ADB"/>
    <w:rsid w:val="00BD5C98"/>
    <w:rsid w:val="00C03BEE"/>
    <w:rsid w:val="00C35499"/>
    <w:rsid w:val="00C438B3"/>
    <w:rsid w:val="00C51609"/>
    <w:rsid w:val="00C80D6C"/>
    <w:rsid w:val="00CA6535"/>
    <w:rsid w:val="00CB3D85"/>
    <w:rsid w:val="00CC470D"/>
    <w:rsid w:val="00CE1FBA"/>
    <w:rsid w:val="00CE43A8"/>
    <w:rsid w:val="00D4324A"/>
    <w:rsid w:val="00D4720A"/>
    <w:rsid w:val="00D55258"/>
    <w:rsid w:val="00D7104C"/>
    <w:rsid w:val="00D72465"/>
    <w:rsid w:val="00DE0536"/>
    <w:rsid w:val="00DE4D63"/>
    <w:rsid w:val="00DE73E6"/>
    <w:rsid w:val="00E379CA"/>
    <w:rsid w:val="00E50C00"/>
    <w:rsid w:val="00E5322B"/>
    <w:rsid w:val="00EA1DD8"/>
    <w:rsid w:val="00EA3A6C"/>
    <w:rsid w:val="00EB022F"/>
    <w:rsid w:val="00EB1381"/>
    <w:rsid w:val="00ED6371"/>
    <w:rsid w:val="00EE4987"/>
    <w:rsid w:val="00EF30AD"/>
    <w:rsid w:val="00F1550B"/>
    <w:rsid w:val="00F22DD8"/>
    <w:rsid w:val="00F65973"/>
    <w:rsid w:val="00F73260"/>
    <w:rsid w:val="00F873B4"/>
    <w:rsid w:val="00F87A11"/>
    <w:rsid w:val="00FA5D6C"/>
    <w:rsid w:val="00FB097B"/>
    <w:rsid w:val="00FB733A"/>
    <w:rsid w:val="00FC75C2"/>
    <w:rsid w:val="00FD4E66"/>
    <w:rsid w:val="00FE0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36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AD0C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0E6B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locked/>
    <w:rsid w:val="00AD0C04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014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74501E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A014C"/>
    <w:rPr>
      <w:rFonts w:ascii="Cambria" w:hAnsi="Cambria" w:cs="Times New Roman"/>
      <w:b/>
      <w:bCs/>
      <w:sz w:val="26"/>
      <w:szCs w:val="26"/>
      <w:lang w:eastAsia="ar-SA" w:bidi="ar-SA"/>
    </w:rPr>
  </w:style>
  <w:style w:type="paragraph" w:customStyle="1" w:styleId="Standard">
    <w:name w:val="Standard"/>
    <w:uiPriority w:val="99"/>
    <w:rsid w:val="00DE0536"/>
    <w:pPr>
      <w:widowControl w:val="0"/>
      <w:suppressAutoHyphens/>
      <w:textAlignment w:val="baseline"/>
    </w:pPr>
    <w:rPr>
      <w:rFonts w:ascii="Arial" w:hAnsi="Arial" w:cs="Mangal"/>
      <w:kern w:val="1"/>
      <w:sz w:val="21"/>
      <w:szCs w:val="24"/>
      <w:lang w:eastAsia="hi-IN" w:bidi="hi-IN"/>
    </w:rPr>
  </w:style>
  <w:style w:type="paragraph" w:styleId="a3">
    <w:name w:val="List Paragraph"/>
    <w:aliases w:val="Bullet List,FooterText,numbered,Paragraphe de liste1,lp1"/>
    <w:basedOn w:val="a"/>
    <w:link w:val="a4"/>
    <w:uiPriority w:val="99"/>
    <w:qFormat/>
    <w:rsid w:val="00DE0536"/>
    <w:pPr>
      <w:ind w:left="720"/>
      <w:contextualSpacing/>
    </w:pPr>
    <w:rPr>
      <w:rFonts w:cs="Times New Roman"/>
      <w:sz w:val="20"/>
      <w:szCs w:val="20"/>
      <w:lang/>
    </w:r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99"/>
    <w:locked/>
    <w:rsid w:val="00DE0536"/>
    <w:rPr>
      <w:rFonts w:ascii="Calibri" w:hAnsi="Calibri"/>
      <w:lang w:eastAsia="ar-SA" w:bidi="ar-SA"/>
    </w:rPr>
  </w:style>
  <w:style w:type="paragraph" w:styleId="a5">
    <w:name w:val="Balloon Text"/>
    <w:basedOn w:val="a"/>
    <w:link w:val="a6"/>
    <w:uiPriority w:val="99"/>
    <w:semiHidden/>
    <w:rsid w:val="00643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43459"/>
    <w:rPr>
      <w:rFonts w:ascii="Segoe UI" w:hAnsi="Segoe UI" w:cs="Segoe UI"/>
      <w:sz w:val="18"/>
      <w:szCs w:val="18"/>
      <w:lang w:eastAsia="ar-SA" w:bidi="ar-SA"/>
    </w:rPr>
  </w:style>
  <w:style w:type="character" w:styleId="a7">
    <w:name w:val="Hyperlink"/>
    <w:basedOn w:val="a0"/>
    <w:uiPriority w:val="99"/>
    <w:rsid w:val="000E6B55"/>
    <w:rPr>
      <w:rFonts w:cs="Times New Roman"/>
      <w:color w:val="0000FF"/>
      <w:u w:val="single"/>
    </w:rPr>
  </w:style>
  <w:style w:type="character" w:customStyle="1" w:styleId="organictitlecontentspanorganictitle">
    <w:name w:val="organictitlecontentspan organic__title"/>
    <w:basedOn w:val="a0"/>
    <w:uiPriority w:val="99"/>
    <w:rsid w:val="000E6B55"/>
    <w:rPr>
      <w:rFonts w:cs="Times New Roman"/>
    </w:rPr>
  </w:style>
  <w:style w:type="character" w:customStyle="1" w:styleId="fontstyle01">
    <w:name w:val="fontstyle01"/>
    <w:basedOn w:val="a0"/>
    <w:rsid w:val="00F73260"/>
    <w:rPr>
      <w:rFonts w:ascii="Tahoma" w:hAnsi="Tahoma" w:cs="Tahoma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2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F0F3A-DA90-4CC2-B6D6-BA611A2D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Захарова</dc:creator>
  <cp:keywords/>
  <dc:description/>
  <cp:lastModifiedBy>ОКБО</cp:lastModifiedBy>
  <cp:revision>23</cp:revision>
  <cp:lastPrinted>2025-06-16T00:42:00Z</cp:lastPrinted>
  <dcterms:created xsi:type="dcterms:W3CDTF">2025-07-30T23:34:00Z</dcterms:created>
  <dcterms:modified xsi:type="dcterms:W3CDTF">2026-06-25T05:42:00Z</dcterms:modified>
</cp:coreProperties>
</file>