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1C3E5CFA" w14:textId="2FB0A6D3" w:rsidR="00551B39" w:rsidRPr="00026E21" w:rsidRDefault="0056131C" w:rsidP="0045444B">
      <w:pPr>
        <w:jc w:val="center"/>
        <w:rPr>
          <w:b/>
          <w:bCs/>
          <w:sz w:val="24"/>
          <w:szCs w:val="24"/>
        </w:rPr>
      </w:pPr>
      <w:r w:rsidRPr="007014D3">
        <w:rPr>
          <w:b/>
          <w:snapToGrid w:val="0"/>
          <w:sz w:val="24"/>
          <w:szCs w:val="24"/>
        </w:rPr>
        <w:t xml:space="preserve">на </w:t>
      </w:r>
      <w:r w:rsidR="003A4220" w:rsidRPr="007014D3">
        <w:rPr>
          <w:b/>
          <w:bCs/>
          <w:sz w:val="24"/>
          <w:szCs w:val="24"/>
        </w:rPr>
        <w:t xml:space="preserve">поставку </w:t>
      </w:r>
      <w:r w:rsidR="007014D3" w:rsidRPr="007014D3">
        <w:rPr>
          <w:b/>
          <w:sz w:val="24"/>
          <w:szCs w:val="24"/>
          <w:shd w:val="clear" w:color="auto" w:fill="FFFFFF"/>
        </w:rPr>
        <w:t>кулера</w:t>
      </w:r>
    </w:p>
    <w:p w14:paraId="13B41D24" w14:textId="77777777" w:rsidR="007528F9" w:rsidRPr="002F47E0" w:rsidRDefault="007528F9" w:rsidP="0045444B">
      <w:pPr>
        <w:jc w:val="center"/>
        <w:rPr>
          <w:b/>
          <w:snapToGrid w:val="0"/>
          <w:sz w:val="16"/>
          <w:szCs w:val="22"/>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3AB9D1CB"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обязуется поставить </w:t>
      </w:r>
      <w:r w:rsidR="007014D3">
        <w:rPr>
          <w:bCs/>
          <w:sz w:val="22"/>
          <w:szCs w:val="22"/>
        </w:rPr>
        <w:t xml:space="preserve">кулер </w:t>
      </w:r>
      <w:r w:rsidRPr="002F47E0">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28997C52"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платёжным поручен</w:t>
      </w:r>
      <w:bookmarkStart w:id="1" w:name="_GoBack"/>
      <w:bookmarkEnd w:id="1"/>
      <w:r w:rsidR="00010CA6" w:rsidRPr="007014D3">
        <w:rPr>
          <w:sz w:val="22"/>
          <w:szCs w:val="22"/>
        </w:rPr>
        <w:t xml:space="preserve">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Pr="00B22822"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2" w:name="Par133"/>
      <w:bookmarkEnd w:id="2"/>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3" w:name="Par162"/>
      <w:bookmarkEnd w:id="3"/>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4" w:name="Par193"/>
      <w:bookmarkEnd w:id="4"/>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375903" w:rsidRDefault="0045444B" w:rsidP="0045444B">
      <w:pPr>
        <w:widowControl w:val="0"/>
        <w:tabs>
          <w:tab w:val="left" w:pos="284"/>
          <w:tab w:val="left" w:pos="993"/>
        </w:tabs>
        <w:autoSpaceDE w:val="0"/>
        <w:ind w:firstLine="567"/>
        <w:jc w:val="both"/>
        <w:rPr>
          <w:color w:val="000000"/>
          <w:sz w:val="21"/>
          <w:szCs w:val="21"/>
          <w:highlight w:val="yellow"/>
        </w:rPr>
      </w:pPr>
      <w:r w:rsidRPr="00375903">
        <w:rPr>
          <w:color w:val="000000"/>
          <w:sz w:val="21"/>
          <w:szCs w:val="21"/>
          <w:highlight w:val="yellow"/>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5.8. Товар должен быть упакован и замаркирован в соответствии с действующими стандартами.</w:t>
      </w:r>
    </w:p>
    <w:p w14:paraId="19377DE3" w14:textId="77777777" w:rsidR="0045444B" w:rsidRPr="00375903" w:rsidRDefault="0045444B" w:rsidP="0045444B">
      <w:pPr>
        <w:widowControl w:val="0"/>
        <w:autoSpaceDE w:val="0"/>
        <w:autoSpaceDN w:val="0"/>
        <w:adjustRightInd w:val="0"/>
        <w:ind w:firstLine="567"/>
        <w:jc w:val="both"/>
        <w:rPr>
          <w:sz w:val="21"/>
          <w:szCs w:val="21"/>
          <w:highlight w:val="yellow"/>
        </w:rPr>
      </w:pPr>
      <w:r w:rsidRPr="00375903">
        <w:rPr>
          <w:sz w:val="21"/>
          <w:szCs w:val="21"/>
          <w:highlight w:val="yellow"/>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5" w:name="Par219"/>
      <w:bookmarkStart w:id="6" w:name="Par227"/>
      <w:bookmarkEnd w:id="5"/>
      <w:bookmarkEnd w:id="6"/>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7" w:name="Par1554"/>
      <w:bookmarkEnd w:id="7"/>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1C1B24"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1C1B24">
        <w:rPr>
          <w:color w:val="000000"/>
          <w:sz w:val="22"/>
          <w:szCs w:val="22"/>
          <w:highlight w:val="yellow"/>
        </w:rPr>
        <w:t>составляет 10%  начально</w:t>
      </w:r>
      <w:r w:rsidR="001C1B24">
        <w:rPr>
          <w:color w:val="000000"/>
          <w:sz w:val="22"/>
          <w:szCs w:val="22"/>
          <w:highlight w:val="yellow"/>
        </w:rPr>
        <w:t>й (максимальной) цены Контракта</w:t>
      </w:r>
      <w:r w:rsidR="001C1B24" w:rsidRPr="001C1B24">
        <w:rPr>
          <w:color w:val="000000"/>
          <w:sz w:val="22"/>
          <w:szCs w:val="22"/>
          <w:highlight w:val="yellow"/>
        </w:rPr>
        <w:t xml:space="preserve">, </w:t>
      </w:r>
      <w:r w:rsidR="001C1B24" w:rsidRPr="001C1B24">
        <w:rPr>
          <w:highlight w:val="yellow"/>
        </w:rPr>
        <w:t>в случае, если цена контракта (этапа) не превышает 3 млн. рублей.</w:t>
      </w:r>
    </w:p>
    <w:p w14:paraId="598349E3" w14:textId="6CEF1C2E" w:rsidR="0045444B" w:rsidRPr="001C1B24" w:rsidRDefault="0045444B" w:rsidP="001C1B24">
      <w:pPr>
        <w:widowControl w:val="0"/>
        <w:autoSpaceDE w:val="0"/>
        <w:autoSpaceDN w:val="0"/>
        <w:adjustRightInd w:val="0"/>
        <w:ind w:firstLine="540"/>
        <w:jc w:val="both"/>
      </w:pPr>
      <w:bookmarkStart w:id="8" w:name="Par138"/>
      <w:bookmarkEnd w:id="8"/>
      <w:r w:rsidRPr="002F47E0">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2F47E0">
          <w:rPr>
            <w:color w:val="000000"/>
            <w:sz w:val="22"/>
            <w:szCs w:val="22"/>
          </w:rPr>
          <w:t>Правилами</w:t>
        </w:r>
      </w:hyperlink>
      <w:r w:rsidRPr="002F47E0">
        <w:rPr>
          <w:color w:val="000000"/>
          <w:sz w:val="22"/>
          <w:szCs w:val="22"/>
        </w:rPr>
        <w:t xml:space="preserve"> и </w:t>
      </w:r>
      <w:r w:rsidRPr="001C1B24">
        <w:rPr>
          <w:color w:val="000000"/>
          <w:sz w:val="22"/>
          <w:szCs w:val="22"/>
          <w:highlight w:val="yellow"/>
        </w:rPr>
        <w:t xml:space="preserve">составляет 1000 </w:t>
      </w:r>
      <w:r w:rsidR="001C1B24" w:rsidRPr="001C1B24">
        <w:rPr>
          <w:color w:val="000000"/>
          <w:sz w:val="22"/>
          <w:szCs w:val="22"/>
          <w:highlight w:val="yellow"/>
        </w:rPr>
        <w:t xml:space="preserve">(Одну тысячу) рублей, 00 копеек, </w:t>
      </w:r>
      <w:r w:rsidR="001C1B24" w:rsidRPr="001C1B24">
        <w:rPr>
          <w:sz w:val="22"/>
          <w:szCs w:val="22"/>
          <w:highlight w:val="yellow"/>
        </w:rPr>
        <w:t>в случае, если цена контракта (этапа) не превышает 3 млн. рублей.</w:t>
      </w:r>
    </w:p>
    <w:p w14:paraId="1CB66A6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1C1B24">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1C1B24">
          <w:rPr>
            <w:color w:val="000000"/>
            <w:sz w:val="22"/>
            <w:szCs w:val="22"/>
          </w:rPr>
          <w:t>Правилами</w:t>
        </w:r>
      </w:hyperlink>
      <w:r w:rsidRPr="00BD56CB">
        <w:rPr>
          <w:color w:val="000000"/>
          <w:sz w:val="22"/>
          <w:szCs w:val="22"/>
          <w:highlight w:val="yellow"/>
        </w:rPr>
        <w:t xml:space="preserve"> составляет 1000 </w:t>
      </w:r>
      <w:r w:rsidR="001C1B24">
        <w:rPr>
          <w:color w:val="000000"/>
          <w:sz w:val="22"/>
          <w:szCs w:val="22"/>
          <w:highlight w:val="yellow"/>
        </w:rPr>
        <w:t>(Одну тысячу) рублей, 00 копеек</w:t>
      </w:r>
      <w:r w:rsidR="001C1B24" w:rsidRPr="001C1B24">
        <w:rPr>
          <w:color w:val="000000"/>
          <w:sz w:val="22"/>
          <w:szCs w:val="22"/>
          <w:highlight w:val="yellow"/>
        </w:rPr>
        <w:t xml:space="preserve">, </w:t>
      </w:r>
      <w:r w:rsidR="001C1B24" w:rsidRPr="001C1B24">
        <w:rPr>
          <w:highlight w:val="yellow"/>
        </w:rPr>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9" w:name="Par304"/>
      <w:bookmarkEnd w:id="9"/>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lastRenderedPageBreak/>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55B8D5ED"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1C71B2">
        <w:rPr>
          <w:color w:val="000000"/>
          <w:sz w:val="22"/>
          <w:szCs w:val="22"/>
        </w:rPr>
        <w:t>29</w:t>
      </w:r>
      <w:r w:rsidR="007014D3">
        <w:rPr>
          <w:color w:val="000000"/>
          <w:sz w:val="22"/>
          <w:szCs w:val="22"/>
          <w:highlight w:val="yellow"/>
        </w:rPr>
        <w:t>.1</w:t>
      </w:r>
      <w:r w:rsidR="001C71B2">
        <w:rPr>
          <w:color w:val="000000"/>
          <w:sz w:val="22"/>
          <w:szCs w:val="22"/>
          <w:highlight w:val="yellow"/>
        </w:rPr>
        <w:t>0</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w:t>
      </w:r>
      <w:r w:rsidRPr="002F47E0">
        <w:rPr>
          <w:color w:val="000000"/>
          <w:sz w:val="22"/>
          <w:szCs w:val="22"/>
        </w:rPr>
        <w:lastRenderedPageBreak/>
        <w:t xml:space="preserve">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w:t>
      </w:r>
      <w:r w:rsidRPr="002F47E0">
        <w:rPr>
          <w:color w:val="000000"/>
          <w:sz w:val="22"/>
          <w:szCs w:val="22"/>
        </w:rPr>
        <w:lastRenderedPageBreak/>
        <w:t>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6228F136" w:rsidR="0047603A" w:rsidRPr="000C4E1C" w:rsidRDefault="0047603A" w:rsidP="00B0099E">
            <w:pPr>
              <w:rPr>
                <w:sz w:val="22"/>
                <w:szCs w:val="22"/>
              </w:rPr>
            </w:pPr>
            <w:r w:rsidRPr="000C4E1C">
              <w:rPr>
                <w:sz w:val="22"/>
                <w:szCs w:val="22"/>
              </w:rPr>
              <w:t>р/с 30214643000000013241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B405CB" w:rsidRDefault="00B405CB" w:rsidP="00B405CB">
            <w:pPr>
              <w:spacing w:line="276" w:lineRule="auto"/>
              <w:jc w:val="right"/>
              <w:rPr>
                <w:sz w:val="22"/>
                <w:szCs w:val="22"/>
                <w:highlight w:val="yellow"/>
              </w:rPr>
            </w:pPr>
            <w:r w:rsidRPr="001C3833">
              <w:rPr>
                <w:b/>
                <w:bCs/>
                <w:sz w:val="22"/>
                <w:szCs w:val="22"/>
                <w:lang w:eastAsia="ar-SA"/>
              </w:rPr>
              <w:lastRenderedPageBreak/>
              <w:t xml:space="preserve">Приложение № </w:t>
            </w:r>
            <w:r>
              <w:rPr>
                <w:b/>
                <w:bCs/>
                <w:sz w:val="22"/>
                <w:szCs w:val="22"/>
                <w:lang w:eastAsia="ar-SA"/>
              </w:rPr>
              <w:t>1</w:t>
            </w:r>
            <w:r w:rsidRPr="001C3833">
              <w:rPr>
                <w:b/>
                <w:bCs/>
                <w:sz w:val="22"/>
                <w:szCs w:val="22"/>
                <w:lang w:eastAsia="ar-SA"/>
              </w:rPr>
              <w:t xml:space="preserve"> </w:t>
            </w:r>
            <w:r w:rsidRPr="00B405CB">
              <w:rPr>
                <w:bCs/>
                <w:sz w:val="22"/>
                <w:szCs w:val="22"/>
                <w:highlight w:val="yellow"/>
                <w:lang w:eastAsia="ar-SA"/>
              </w:rPr>
              <w:t xml:space="preserve">к </w:t>
            </w:r>
            <w:r w:rsidR="007014D3">
              <w:rPr>
                <w:sz w:val="22"/>
                <w:szCs w:val="22"/>
                <w:highlight w:val="yellow"/>
              </w:rPr>
              <w:t>контракту</w:t>
            </w:r>
            <w:r w:rsidRPr="00B405CB">
              <w:rPr>
                <w:sz w:val="22"/>
                <w:szCs w:val="22"/>
                <w:highlight w:val="yellow"/>
              </w:rPr>
              <w:t xml:space="preserve"> </w:t>
            </w:r>
          </w:p>
          <w:p w14:paraId="3B5E2CB5" w14:textId="25783CA9" w:rsidR="00B405CB" w:rsidRPr="001C3833" w:rsidRDefault="00B405CB" w:rsidP="007014D3">
            <w:pPr>
              <w:spacing w:line="276" w:lineRule="auto"/>
              <w:jc w:val="right"/>
              <w:rPr>
                <w:b/>
                <w:sz w:val="22"/>
                <w:szCs w:val="22"/>
              </w:rPr>
            </w:pPr>
            <w:r w:rsidRPr="00B405CB">
              <w:rPr>
                <w:sz w:val="22"/>
                <w:szCs w:val="22"/>
                <w:highlight w:val="yellow"/>
              </w:rPr>
              <w:t xml:space="preserve">на поставку </w:t>
            </w:r>
            <w:r w:rsidR="007014D3">
              <w:rPr>
                <w:sz w:val="22"/>
                <w:szCs w:val="22"/>
              </w:rPr>
              <w:t>кулера</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554"/>
        <w:gridCol w:w="3690"/>
        <w:gridCol w:w="1418"/>
        <w:gridCol w:w="2835"/>
        <w:gridCol w:w="846"/>
        <w:gridCol w:w="850"/>
        <w:gridCol w:w="992"/>
        <w:gridCol w:w="855"/>
      </w:tblGrid>
      <w:tr w:rsidR="002F47E0" w:rsidRPr="002F47E0" w14:paraId="25D2D5B8" w14:textId="77777777" w:rsidTr="00B405CB">
        <w:trPr>
          <w:jc w:val="center"/>
        </w:trPr>
        <w:tc>
          <w:tcPr>
            <w:tcW w:w="596" w:type="dxa"/>
            <w:shd w:val="clear" w:color="auto" w:fill="auto"/>
            <w:vAlign w:val="center"/>
          </w:tcPr>
          <w:p w14:paraId="693DF4F7" w14:textId="77777777" w:rsidR="002F47E0" w:rsidRPr="00B405CB" w:rsidRDefault="002F47E0" w:rsidP="00B405CB">
            <w:pPr>
              <w:pStyle w:val="ad"/>
              <w:suppressAutoHyphens/>
              <w:jc w:val="center"/>
              <w:rPr>
                <w:rFonts w:ascii="Times New Roman" w:hAnsi="Times New Roman" w:cs="Times New Roman"/>
                <w:b/>
              </w:rPr>
            </w:pPr>
            <w:r w:rsidRPr="00B405CB">
              <w:rPr>
                <w:rFonts w:ascii="Times New Roman" w:hAnsi="Times New Roman" w:cs="Times New Roman"/>
                <w:b/>
              </w:rPr>
              <w:t>№</w:t>
            </w:r>
          </w:p>
          <w:p w14:paraId="08EB90A2" w14:textId="246EDC77" w:rsidR="002F47E0" w:rsidRPr="00B405CB" w:rsidRDefault="002F47E0" w:rsidP="00B405CB">
            <w:pPr>
              <w:pStyle w:val="ad"/>
              <w:suppressAutoHyphens/>
              <w:jc w:val="center"/>
              <w:rPr>
                <w:rFonts w:ascii="Times New Roman" w:hAnsi="Times New Roman" w:cs="Times New Roman"/>
                <w:b/>
              </w:rPr>
            </w:pPr>
            <w:r w:rsidRPr="00B405CB">
              <w:rPr>
                <w:rFonts w:ascii="Times New Roman" w:hAnsi="Times New Roman" w:cs="Times New Roman"/>
                <w:b/>
              </w:rPr>
              <w:t>п/п</w:t>
            </w:r>
          </w:p>
        </w:tc>
        <w:tc>
          <w:tcPr>
            <w:tcW w:w="1956" w:type="dxa"/>
            <w:shd w:val="clear" w:color="auto" w:fill="auto"/>
            <w:vAlign w:val="center"/>
          </w:tcPr>
          <w:p w14:paraId="501855B7" w14:textId="227EEF62"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Наименование</w:t>
            </w:r>
          </w:p>
          <w:p w14:paraId="21C7A90B" w14:textId="78DF8F36" w:rsidR="00B405CB"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Товара</w:t>
            </w:r>
          </w:p>
          <w:p w14:paraId="509D3687" w14:textId="6A4E7661" w:rsidR="002F47E0" w:rsidRPr="00375903" w:rsidRDefault="002F47E0" w:rsidP="00B405CB">
            <w:pPr>
              <w:pStyle w:val="ad"/>
              <w:suppressAutoHyphens/>
              <w:jc w:val="center"/>
              <w:rPr>
                <w:rFonts w:ascii="Times New Roman" w:hAnsi="Times New Roman" w:cs="Times New Roman"/>
                <w:b/>
                <w:sz w:val="20"/>
              </w:rPr>
            </w:pPr>
          </w:p>
        </w:tc>
        <w:tc>
          <w:tcPr>
            <w:tcW w:w="1554" w:type="dxa"/>
            <w:vAlign w:val="center"/>
          </w:tcPr>
          <w:p w14:paraId="14BC423F" w14:textId="77777777" w:rsidR="002F47E0" w:rsidRPr="00375903" w:rsidRDefault="002F47E0"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 xml:space="preserve">Страна </w:t>
            </w:r>
          </w:p>
          <w:p w14:paraId="15462C4D" w14:textId="3ED59A09" w:rsidR="002F47E0" w:rsidRPr="00375903" w:rsidRDefault="00B405CB" w:rsidP="00B405CB">
            <w:pPr>
              <w:pStyle w:val="ad"/>
              <w:suppressAutoHyphens/>
              <w:jc w:val="center"/>
              <w:rPr>
                <w:rFonts w:ascii="Times New Roman" w:hAnsi="Times New Roman" w:cs="Times New Roman"/>
                <w:b/>
                <w:sz w:val="20"/>
                <w:szCs w:val="20"/>
              </w:rPr>
            </w:pPr>
            <w:r w:rsidRPr="00375903">
              <w:rPr>
                <w:rFonts w:ascii="Times New Roman" w:hAnsi="Times New Roman" w:cs="Times New Roman"/>
                <w:b/>
                <w:sz w:val="20"/>
                <w:szCs w:val="20"/>
              </w:rPr>
              <w:t>П</w:t>
            </w:r>
            <w:r w:rsidR="002F47E0" w:rsidRPr="00375903">
              <w:rPr>
                <w:rFonts w:ascii="Times New Roman" w:hAnsi="Times New Roman" w:cs="Times New Roman"/>
                <w:b/>
                <w:sz w:val="20"/>
                <w:szCs w:val="20"/>
              </w:rPr>
              <w:t>роисхож</w:t>
            </w:r>
            <w:r w:rsidRPr="00375903">
              <w:rPr>
                <w:rFonts w:ascii="Times New Roman" w:hAnsi="Times New Roman" w:cs="Times New Roman"/>
                <w:b/>
                <w:sz w:val="20"/>
                <w:szCs w:val="20"/>
              </w:rPr>
              <w:t>де</w:t>
            </w:r>
            <w:r w:rsidR="002F47E0" w:rsidRPr="00375903">
              <w:rPr>
                <w:rFonts w:ascii="Times New Roman" w:hAnsi="Times New Roman" w:cs="Times New Roman"/>
                <w:b/>
                <w:sz w:val="20"/>
                <w:szCs w:val="20"/>
              </w:rPr>
              <w:t>ния</w:t>
            </w:r>
          </w:p>
          <w:p w14:paraId="37B6137C" w14:textId="0BF6B2F6" w:rsidR="00B405CB" w:rsidRPr="00375903" w:rsidRDefault="002F47E0" w:rsidP="00B405CB">
            <w:pPr>
              <w:pStyle w:val="ad"/>
              <w:suppressAutoHyphens/>
              <w:jc w:val="center"/>
              <w:rPr>
                <w:rFonts w:ascii="Times New Roman" w:hAnsi="Times New Roman" w:cs="Times New Roman"/>
                <w:b/>
                <w:sz w:val="20"/>
                <w:szCs w:val="20"/>
              </w:rPr>
            </w:pPr>
            <w:proofErr w:type="gramStart"/>
            <w:r w:rsidRPr="00375903">
              <w:rPr>
                <w:rFonts w:ascii="Times New Roman" w:hAnsi="Times New Roman" w:cs="Times New Roman"/>
                <w:b/>
                <w:sz w:val="20"/>
                <w:szCs w:val="20"/>
              </w:rPr>
              <w:t>товара</w:t>
            </w:r>
            <w:r w:rsidR="00B405CB" w:rsidRPr="00375903">
              <w:rPr>
                <w:rFonts w:ascii="Times New Roman" w:hAnsi="Times New Roman" w:cs="Times New Roman"/>
                <w:b/>
                <w:sz w:val="20"/>
                <w:szCs w:val="20"/>
              </w:rPr>
              <w:t>,  реестровый</w:t>
            </w:r>
            <w:proofErr w:type="gramEnd"/>
            <w:r w:rsidR="00B405CB" w:rsidRPr="00375903">
              <w:rPr>
                <w:rFonts w:ascii="Times New Roman" w:hAnsi="Times New Roman" w:cs="Times New Roman"/>
                <w:b/>
                <w:sz w:val="20"/>
                <w:szCs w:val="20"/>
              </w:rPr>
              <w:t xml:space="preserve"> номер</w:t>
            </w:r>
          </w:p>
          <w:p w14:paraId="11B45E62" w14:textId="5F1641BB" w:rsidR="002F47E0" w:rsidRPr="00375903" w:rsidRDefault="00B405CB" w:rsidP="00B405CB">
            <w:pPr>
              <w:pStyle w:val="af4"/>
              <w:jc w:val="center"/>
              <w:rPr>
                <w:b/>
                <w:color w:val="000000"/>
                <w:sz w:val="20"/>
                <w:szCs w:val="22"/>
              </w:rPr>
            </w:pPr>
            <w:r w:rsidRPr="00375903">
              <w:rPr>
                <w:b/>
                <w:sz w:val="20"/>
                <w:szCs w:val="20"/>
              </w:rPr>
              <w:t>(при наличии)</w:t>
            </w:r>
          </w:p>
        </w:tc>
        <w:tc>
          <w:tcPr>
            <w:tcW w:w="3690" w:type="dxa"/>
            <w:vAlign w:val="center"/>
          </w:tcPr>
          <w:p w14:paraId="1CFDFEB3" w14:textId="4AD2BD48" w:rsidR="002F47E0" w:rsidRPr="00375903" w:rsidRDefault="002F47E0" w:rsidP="00B405CB">
            <w:pPr>
              <w:pStyle w:val="af4"/>
              <w:jc w:val="center"/>
              <w:rPr>
                <w:b/>
                <w:color w:val="000000"/>
                <w:sz w:val="20"/>
                <w:szCs w:val="22"/>
              </w:rPr>
            </w:pPr>
            <w:r w:rsidRPr="00375903">
              <w:rPr>
                <w:b/>
                <w:color w:val="000000"/>
                <w:sz w:val="20"/>
                <w:szCs w:val="22"/>
              </w:rPr>
              <w:t>Наименование характеристики,</w:t>
            </w:r>
          </w:p>
          <w:p w14:paraId="0943EE11" w14:textId="5720ECCC" w:rsidR="002F47E0" w:rsidRPr="00375903" w:rsidRDefault="002F47E0" w:rsidP="00B405CB">
            <w:pPr>
              <w:pStyle w:val="ad"/>
              <w:suppressAutoHyphens/>
              <w:jc w:val="center"/>
              <w:rPr>
                <w:rFonts w:ascii="Times New Roman" w:hAnsi="Times New Roman" w:cs="Times New Roman"/>
                <w:b/>
                <w:color w:val="FF0000"/>
                <w:sz w:val="20"/>
              </w:rPr>
            </w:pPr>
            <w:r w:rsidRPr="00375903">
              <w:rPr>
                <w:rFonts w:ascii="Times New Roman" w:hAnsi="Times New Roman" w:cs="Times New Roman"/>
                <w:b/>
                <w:color w:val="000000"/>
                <w:sz w:val="20"/>
              </w:rPr>
              <w:t>единица измерения характеристики</w:t>
            </w:r>
          </w:p>
        </w:tc>
        <w:tc>
          <w:tcPr>
            <w:tcW w:w="1418" w:type="dxa"/>
            <w:vAlign w:val="center"/>
          </w:tcPr>
          <w:p w14:paraId="2940D825" w14:textId="25292ACC"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eastAsia="Times New Roman" w:hAnsi="Times New Roman" w:cs="Times New Roman"/>
                <w:b/>
                <w:sz w:val="20"/>
              </w:rPr>
              <w:t>Значение характеристики</w:t>
            </w:r>
          </w:p>
        </w:tc>
        <w:tc>
          <w:tcPr>
            <w:tcW w:w="2835" w:type="dxa"/>
            <w:vAlign w:val="center"/>
          </w:tcPr>
          <w:p w14:paraId="1E4A9ECE" w14:textId="375BA209"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eastAsia="Times New Roman" w:hAnsi="Times New Roman" w:cs="Times New Roman"/>
                <w:b/>
                <w:sz w:val="20"/>
              </w:rPr>
              <w:t>Единица измерения показателя (характеристик) товара (неизменяемое)</w:t>
            </w:r>
          </w:p>
        </w:tc>
        <w:tc>
          <w:tcPr>
            <w:tcW w:w="846" w:type="dxa"/>
            <w:vAlign w:val="center"/>
          </w:tcPr>
          <w:p w14:paraId="5C8CA1ED"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Ед. изм.</w:t>
            </w:r>
          </w:p>
        </w:tc>
        <w:tc>
          <w:tcPr>
            <w:tcW w:w="850" w:type="dxa"/>
            <w:shd w:val="clear" w:color="auto" w:fill="auto"/>
            <w:vAlign w:val="center"/>
          </w:tcPr>
          <w:p w14:paraId="1A2CDE9C"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Кол-во</w:t>
            </w:r>
          </w:p>
        </w:tc>
        <w:tc>
          <w:tcPr>
            <w:tcW w:w="992" w:type="dxa"/>
            <w:vAlign w:val="center"/>
          </w:tcPr>
          <w:p w14:paraId="4664D486" w14:textId="7AB24ECD"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Цена за</w:t>
            </w:r>
          </w:p>
          <w:p w14:paraId="2539E7F5"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ед., руб.</w:t>
            </w:r>
          </w:p>
        </w:tc>
        <w:tc>
          <w:tcPr>
            <w:tcW w:w="855" w:type="dxa"/>
            <w:vAlign w:val="center"/>
          </w:tcPr>
          <w:p w14:paraId="39845C39" w14:textId="77777777" w:rsidR="002F47E0" w:rsidRPr="00375903" w:rsidRDefault="002F47E0" w:rsidP="00B405CB">
            <w:pPr>
              <w:pStyle w:val="ad"/>
              <w:suppressAutoHyphens/>
              <w:jc w:val="center"/>
              <w:rPr>
                <w:rFonts w:ascii="Times New Roman" w:hAnsi="Times New Roman" w:cs="Times New Roman"/>
                <w:b/>
                <w:sz w:val="20"/>
              </w:rPr>
            </w:pPr>
            <w:r w:rsidRPr="00375903">
              <w:rPr>
                <w:rFonts w:ascii="Times New Roman" w:hAnsi="Times New Roman" w:cs="Times New Roman"/>
                <w:b/>
                <w:sz w:val="20"/>
              </w:rPr>
              <w:t>Стоимость, руб.</w:t>
            </w:r>
          </w:p>
        </w:tc>
      </w:tr>
      <w:tr w:rsidR="00B405CB" w:rsidRPr="002F47E0" w14:paraId="5C21067E" w14:textId="77777777" w:rsidTr="00560B3B">
        <w:trPr>
          <w:trHeight w:val="1831"/>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554"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690"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8348A3">
          <w:rPr>
            <w:noProof/>
          </w:rPr>
          <w:t>8</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4612"/>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AD945-FD38-42C7-A17A-58DEBCCF2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9</Pages>
  <Words>5139</Words>
  <Characters>29297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25</cp:revision>
  <cp:lastPrinted>2024-12-17T11:28:00Z</cp:lastPrinted>
  <dcterms:created xsi:type="dcterms:W3CDTF">2026-08-06T08:04:00Z</dcterms:created>
  <dcterms:modified xsi:type="dcterms:W3CDTF">2026-08-11T08:45:00Z</dcterms:modified>
</cp:coreProperties>
</file>