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416"/>
        <w:gridCol w:w="6100"/>
        <w:gridCol w:w="709"/>
        <w:gridCol w:w="708"/>
        <w:gridCol w:w="1134"/>
        <w:gridCol w:w="1134"/>
        <w:gridCol w:w="1134"/>
        <w:gridCol w:w="1134"/>
        <w:gridCol w:w="1134"/>
        <w:gridCol w:w="1134"/>
      </w:tblGrid>
      <w:tr w:rsidR="00AE71DA" w:rsidRPr="003B1D25" w:rsidTr="00FC284D">
        <w:tc>
          <w:tcPr>
            <w:tcW w:w="416" w:type="dxa"/>
            <w:vMerge w:val="restart"/>
            <w:vAlign w:val="center"/>
          </w:tcPr>
          <w:p w:rsidR="00AE71DA" w:rsidRPr="003B1D25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color w:val="FF000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</w:rPr>
              <w:t>№</w:t>
            </w:r>
          </w:p>
        </w:tc>
        <w:tc>
          <w:tcPr>
            <w:tcW w:w="6100" w:type="dxa"/>
            <w:vMerge w:val="restart"/>
            <w:vAlign w:val="center"/>
          </w:tcPr>
          <w:p w:rsidR="00AE71DA" w:rsidRPr="003B1D25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color w:val="FF000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</w:rPr>
              <w:t>Наименование предмета контракта</w:t>
            </w:r>
          </w:p>
        </w:tc>
        <w:tc>
          <w:tcPr>
            <w:tcW w:w="709" w:type="dxa"/>
            <w:vMerge w:val="restart"/>
            <w:vAlign w:val="center"/>
          </w:tcPr>
          <w:p w:rsidR="00AE71DA" w:rsidRPr="003B1D25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color w:val="FF000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</w:rPr>
              <w:t>Ед. изм.</w:t>
            </w:r>
          </w:p>
        </w:tc>
        <w:tc>
          <w:tcPr>
            <w:tcW w:w="708" w:type="dxa"/>
            <w:vMerge w:val="restart"/>
            <w:vAlign w:val="center"/>
          </w:tcPr>
          <w:p w:rsidR="00AE71DA" w:rsidRPr="003B1D25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color w:val="FF000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</w:rPr>
              <w:t>Кол-во</w:t>
            </w:r>
          </w:p>
        </w:tc>
        <w:tc>
          <w:tcPr>
            <w:tcW w:w="6804" w:type="dxa"/>
            <w:gridSpan w:val="6"/>
            <w:vAlign w:val="center"/>
          </w:tcPr>
          <w:p w:rsidR="00AE71DA" w:rsidRPr="003B1D25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</w:rPr>
              <w:t>Коммерческие предложения</w:t>
            </w:r>
          </w:p>
        </w:tc>
      </w:tr>
      <w:tr w:rsidR="00AE71DA" w:rsidRPr="003B1D25" w:rsidTr="00FC284D">
        <w:trPr>
          <w:trHeight w:val="403"/>
        </w:trPr>
        <w:tc>
          <w:tcPr>
            <w:tcW w:w="416" w:type="dxa"/>
            <w:vMerge/>
            <w:vAlign w:val="center"/>
          </w:tcPr>
          <w:p w:rsidR="00AE71DA" w:rsidRPr="003B1D25" w:rsidRDefault="00AE71DA" w:rsidP="00FC284D">
            <w:pPr>
              <w:tabs>
                <w:tab w:val="left" w:pos="680"/>
              </w:tabs>
              <w:spacing w:after="0" w:line="240" w:lineRule="auto"/>
              <w:jc w:val="both"/>
              <w:rPr>
                <w:rFonts w:ascii="XO Thames" w:hAnsi="XO Thames"/>
                <w:color w:val="FF0000"/>
              </w:rPr>
            </w:pPr>
          </w:p>
        </w:tc>
        <w:tc>
          <w:tcPr>
            <w:tcW w:w="6100" w:type="dxa"/>
            <w:vMerge/>
          </w:tcPr>
          <w:p w:rsidR="00AE71DA" w:rsidRPr="003B1D25" w:rsidRDefault="00AE71DA" w:rsidP="00FC284D">
            <w:pPr>
              <w:spacing w:after="0" w:line="240" w:lineRule="auto"/>
              <w:jc w:val="both"/>
              <w:rPr>
                <w:rFonts w:ascii="XO Thames" w:hAnsi="XO Thames"/>
                <w:color w:val="FF0000"/>
              </w:rPr>
            </w:pPr>
          </w:p>
        </w:tc>
        <w:tc>
          <w:tcPr>
            <w:tcW w:w="709" w:type="dxa"/>
            <w:vMerge/>
          </w:tcPr>
          <w:p w:rsidR="00AE71DA" w:rsidRPr="003B1D25" w:rsidRDefault="00AE71DA" w:rsidP="00FC284D">
            <w:pPr>
              <w:spacing w:after="0" w:line="240" w:lineRule="auto"/>
              <w:jc w:val="both"/>
              <w:rPr>
                <w:rFonts w:ascii="XO Thames" w:hAnsi="XO Thames"/>
                <w:color w:val="FF0000"/>
              </w:rPr>
            </w:pPr>
          </w:p>
        </w:tc>
        <w:tc>
          <w:tcPr>
            <w:tcW w:w="708" w:type="dxa"/>
            <w:vMerge/>
          </w:tcPr>
          <w:p w:rsidR="00AE71DA" w:rsidRPr="003B1D25" w:rsidRDefault="00AE71DA" w:rsidP="00FC284D">
            <w:pPr>
              <w:spacing w:after="0" w:line="240" w:lineRule="auto"/>
              <w:jc w:val="both"/>
              <w:rPr>
                <w:rFonts w:ascii="XO Thames" w:hAnsi="XO Thames"/>
                <w:color w:val="FF000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E71DA" w:rsidRPr="00C0026B" w:rsidRDefault="00AE71DA" w:rsidP="00FC284D">
            <w:pPr>
              <w:spacing w:after="0" w:line="240" w:lineRule="auto"/>
              <w:rPr>
                <w:rFonts w:ascii="XO Thames" w:hAnsi="XO Thames"/>
                <w:bCs/>
              </w:rPr>
            </w:pPr>
            <w:r w:rsidRPr="00C0026B">
              <w:rPr>
                <w:rFonts w:ascii="XO Thames" w:hAnsi="XO Thames"/>
              </w:rPr>
              <w:t xml:space="preserve">Поставщик </w:t>
            </w:r>
            <w:r w:rsidRPr="00C0026B">
              <w:rPr>
                <w:rFonts w:ascii="XO Thames" w:hAnsi="XO Thames"/>
                <w:bCs/>
              </w:rPr>
              <w:t xml:space="preserve">№1 </w:t>
            </w:r>
            <w:proofErr w:type="spellStart"/>
            <w:r w:rsidRPr="00C0026B">
              <w:rPr>
                <w:rFonts w:ascii="XO Thames" w:hAnsi="XO Thames"/>
                <w:bCs/>
              </w:rPr>
              <w:t>вх</w:t>
            </w:r>
            <w:proofErr w:type="spellEnd"/>
            <w:r w:rsidRPr="00C0026B">
              <w:rPr>
                <w:rFonts w:ascii="XO Thames" w:hAnsi="XO Thames"/>
                <w:bCs/>
              </w:rPr>
              <w:t>.</w:t>
            </w:r>
          </w:p>
          <w:p w:rsidR="00AE71DA" w:rsidRPr="00C0026B" w:rsidRDefault="00AE71DA" w:rsidP="00FC284D">
            <w:pPr>
              <w:spacing w:after="0" w:line="240" w:lineRule="auto"/>
              <w:rPr>
                <w:rFonts w:ascii="XO Thames" w:hAnsi="XO Thames"/>
                <w:bCs/>
              </w:rPr>
            </w:pPr>
            <w:r w:rsidRPr="00C0026B">
              <w:rPr>
                <w:rFonts w:ascii="XO Thames" w:hAnsi="XO Thames"/>
                <w:bCs/>
              </w:rPr>
              <w:t>№ 1280 от 04.08.2026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E71DA" w:rsidRPr="00C0026B" w:rsidRDefault="00AE71DA" w:rsidP="00FC284D">
            <w:pPr>
              <w:spacing w:after="0" w:line="240" w:lineRule="auto"/>
              <w:rPr>
                <w:rFonts w:ascii="XO Thames" w:hAnsi="XO Thames"/>
                <w:bCs/>
              </w:rPr>
            </w:pPr>
            <w:r w:rsidRPr="00C0026B">
              <w:rPr>
                <w:rFonts w:ascii="XO Thames" w:hAnsi="XO Thames"/>
              </w:rPr>
              <w:t xml:space="preserve">Поставщик </w:t>
            </w:r>
            <w:r w:rsidRPr="00C0026B">
              <w:rPr>
                <w:rFonts w:ascii="XO Thames" w:hAnsi="XO Thames"/>
                <w:bCs/>
              </w:rPr>
              <w:t xml:space="preserve">№2 </w:t>
            </w:r>
            <w:proofErr w:type="spellStart"/>
            <w:r w:rsidRPr="00C0026B">
              <w:rPr>
                <w:rFonts w:ascii="XO Thames" w:hAnsi="XO Thames"/>
                <w:bCs/>
              </w:rPr>
              <w:t>вх</w:t>
            </w:r>
            <w:proofErr w:type="spellEnd"/>
            <w:r w:rsidRPr="00C0026B">
              <w:rPr>
                <w:rFonts w:ascii="XO Thames" w:hAnsi="XO Thames"/>
                <w:bCs/>
              </w:rPr>
              <w:t>.</w:t>
            </w:r>
          </w:p>
          <w:p w:rsidR="00AE71DA" w:rsidRPr="00C0026B" w:rsidRDefault="00AE71DA" w:rsidP="00FC284D">
            <w:pPr>
              <w:spacing w:after="0" w:line="240" w:lineRule="auto"/>
              <w:rPr>
                <w:rFonts w:ascii="XO Thames" w:hAnsi="XO Thames"/>
              </w:rPr>
            </w:pPr>
            <w:r w:rsidRPr="00C0026B">
              <w:rPr>
                <w:rFonts w:ascii="XO Thames" w:hAnsi="XO Thames"/>
                <w:bCs/>
              </w:rPr>
              <w:t>№ 1281 от 04.08.2026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E71DA" w:rsidRPr="00C0026B" w:rsidRDefault="00AE71DA" w:rsidP="00FC284D">
            <w:pPr>
              <w:spacing w:after="0" w:line="240" w:lineRule="auto"/>
              <w:rPr>
                <w:rFonts w:ascii="XO Thames" w:hAnsi="XO Thames"/>
              </w:rPr>
            </w:pPr>
            <w:r w:rsidRPr="00C0026B">
              <w:rPr>
                <w:rFonts w:ascii="XO Thames" w:hAnsi="XO Thames"/>
              </w:rPr>
              <w:t xml:space="preserve">Поставщик </w:t>
            </w:r>
            <w:r w:rsidRPr="00C0026B">
              <w:rPr>
                <w:rFonts w:ascii="XO Thames" w:hAnsi="XO Thames"/>
                <w:bCs/>
              </w:rPr>
              <w:t xml:space="preserve">№3 </w:t>
            </w:r>
            <w:proofErr w:type="spellStart"/>
            <w:r w:rsidRPr="00C0026B">
              <w:rPr>
                <w:rFonts w:ascii="XO Thames" w:hAnsi="XO Thames"/>
                <w:bCs/>
              </w:rPr>
              <w:t>вх</w:t>
            </w:r>
            <w:proofErr w:type="spellEnd"/>
            <w:r w:rsidRPr="00C0026B">
              <w:rPr>
                <w:rFonts w:ascii="XO Thames" w:hAnsi="XO Thames"/>
                <w:bCs/>
              </w:rPr>
              <w:t xml:space="preserve">. </w:t>
            </w:r>
            <w:r w:rsidRPr="00C0026B">
              <w:rPr>
                <w:rFonts w:ascii="XO Thames" w:hAnsi="XO Thames"/>
                <w:bCs/>
              </w:rPr>
              <w:br/>
              <w:t xml:space="preserve">№ </w:t>
            </w:r>
            <w:r w:rsidRPr="00C0026B">
              <w:rPr>
                <w:rFonts w:ascii="XO Thames" w:hAnsi="XO Thames"/>
                <w:bCs/>
                <w:lang w:val="en-US"/>
              </w:rPr>
              <w:t>1282</w:t>
            </w:r>
            <w:r w:rsidRPr="00C0026B">
              <w:rPr>
                <w:rFonts w:ascii="XO Thames" w:hAnsi="XO Thames"/>
                <w:bCs/>
              </w:rPr>
              <w:t xml:space="preserve"> от 04.08.2026</w:t>
            </w:r>
          </w:p>
        </w:tc>
      </w:tr>
      <w:tr w:rsidR="00AE71DA" w:rsidRPr="003B1D25" w:rsidTr="00FC284D">
        <w:trPr>
          <w:trHeight w:val="236"/>
        </w:trPr>
        <w:tc>
          <w:tcPr>
            <w:tcW w:w="416" w:type="dxa"/>
            <w:vMerge/>
            <w:vAlign w:val="center"/>
          </w:tcPr>
          <w:p w:rsidR="00AE71DA" w:rsidRPr="003B1D25" w:rsidRDefault="00AE71DA" w:rsidP="00FC284D">
            <w:pPr>
              <w:tabs>
                <w:tab w:val="left" w:pos="680"/>
              </w:tabs>
              <w:spacing w:after="0" w:line="240" w:lineRule="auto"/>
              <w:jc w:val="both"/>
              <w:rPr>
                <w:rFonts w:ascii="XO Thames" w:hAnsi="XO Thames"/>
                <w:color w:val="FF0000"/>
              </w:rPr>
            </w:pPr>
          </w:p>
        </w:tc>
        <w:tc>
          <w:tcPr>
            <w:tcW w:w="6100" w:type="dxa"/>
            <w:vMerge/>
          </w:tcPr>
          <w:p w:rsidR="00AE71DA" w:rsidRPr="003B1D25" w:rsidRDefault="00AE71DA" w:rsidP="00FC284D">
            <w:pPr>
              <w:spacing w:after="0" w:line="240" w:lineRule="auto"/>
              <w:jc w:val="both"/>
              <w:rPr>
                <w:rFonts w:ascii="XO Thames" w:hAnsi="XO Thames"/>
                <w:color w:val="FF0000"/>
              </w:rPr>
            </w:pPr>
          </w:p>
        </w:tc>
        <w:tc>
          <w:tcPr>
            <w:tcW w:w="709" w:type="dxa"/>
            <w:vMerge/>
          </w:tcPr>
          <w:p w:rsidR="00AE71DA" w:rsidRPr="003B1D25" w:rsidRDefault="00AE71DA" w:rsidP="00FC284D">
            <w:pPr>
              <w:spacing w:after="0" w:line="240" w:lineRule="auto"/>
              <w:jc w:val="both"/>
              <w:rPr>
                <w:rFonts w:ascii="XO Thames" w:hAnsi="XO Thames"/>
                <w:color w:val="FF0000"/>
              </w:rPr>
            </w:pPr>
          </w:p>
        </w:tc>
        <w:tc>
          <w:tcPr>
            <w:tcW w:w="708" w:type="dxa"/>
            <w:vMerge/>
          </w:tcPr>
          <w:p w:rsidR="00AE71DA" w:rsidRPr="003B1D25" w:rsidRDefault="00AE71DA" w:rsidP="00FC284D">
            <w:pPr>
              <w:spacing w:after="0" w:line="240" w:lineRule="auto"/>
              <w:jc w:val="both"/>
              <w:rPr>
                <w:rFonts w:ascii="XO Thames" w:hAnsi="XO Thames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274AB8">
              <w:rPr>
                <w:rFonts w:ascii="XO Thames" w:hAnsi="XO Thames"/>
              </w:rPr>
              <w:t>Цена за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274AB8">
              <w:rPr>
                <w:rFonts w:ascii="XO Thames" w:hAnsi="XO Thames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274AB8">
              <w:rPr>
                <w:rFonts w:ascii="XO Thames" w:hAnsi="XO Thames"/>
              </w:rPr>
              <w:t>Цена за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274AB8">
              <w:rPr>
                <w:rFonts w:ascii="XO Thames" w:hAnsi="XO Thames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274AB8">
              <w:rPr>
                <w:rFonts w:ascii="XO Thames" w:hAnsi="XO Thames"/>
              </w:rPr>
              <w:t>Цена за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274AB8">
              <w:rPr>
                <w:rFonts w:ascii="XO Thames" w:hAnsi="XO Thames"/>
              </w:rPr>
              <w:t>Сумма</w:t>
            </w:r>
          </w:p>
        </w:tc>
      </w:tr>
      <w:tr w:rsidR="00AE71DA" w:rsidRPr="003B1D25" w:rsidTr="00FC284D">
        <w:tc>
          <w:tcPr>
            <w:tcW w:w="416" w:type="dxa"/>
            <w:vAlign w:val="center"/>
          </w:tcPr>
          <w:p w:rsidR="00AE71DA" w:rsidRPr="00274AB8" w:rsidRDefault="00AE71DA" w:rsidP="00FC284D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274AB8">
              <w:rPr>
                <w:rFonts w:ascii="XO Thames" w:hAnsi="XO Thames"/>
              </w:rPr>
              <w:t>1</w:t>
            </w:r>
          </w:p>
        </w:tc>
        <w:tc>
          <w:tcPr>
            <w:tcW w:w="6100" w:type="dxa"/>
          </w:tcPr>
          <w:p w:rsidR="00AE71DA" w:rsidRPr="00FC081F" w:rsidRDefault="00AE71DA" w:rsidP="00FC284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3B1D25">
              <w:rPr>
                <w:rFonts w:ascii="XO Thames" w:hAnsi="XO Thames"/>
              </w:rPr>
              <w:t>Универсальное зарядное устройство для всех видов зарядки АКБ</w:t>
            </w:r>
          </w:p>
        </w:tc>
        <w:tc>
          <w:tcPr>
            <w:tcW w:w="709" w:type="dxa"/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274AB8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274AB8">
              <w:rPr>
                <w:rFonts w:ascii="XO Thames" w:hAnsi="XO Thame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4 324,77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4 324,77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4 652,00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4 652,00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4 770,5</w:t>
            </w:r>
            <w:r w:rsidRPr="00274AB8">
              <w:rPr>
                <w:rFonts w:ascii="XO Thames" w:hAnsi="XO Thames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4 770,5</w:t>
            </w:r>
            <w:r w:rsidRPr="00274AB8">
              <w:rPr>
                <w:rFonts w:ascii="XO Thames" w:hAnsi="XO Thames"/>
              </w:rPr>
              <w:t>0</w:t>
            </w:r>
          </w:p>
        </w:tc>
      </w:tr>
      <w:tr w:rsidR="00AE71DA" w:rsidRPr="003B1D25" w:rsidTr="00FC284D">
        <w:tc>
          <w:tcPr>
            <w:tcW w:w="416" w:type="dxa"/>
          </w:tcPr>
          <w:p w:rsidR="00AE71DA" w:rsidRPr="00274AB8" w:rsidRDefault="00AE71DA" w:rsidP="00FC284D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274AB8">
              <w:rPr>
                <w:rFonts w:ascii="XO Thames" w:hAnsi="XO Thames"/>
              </w:rPr>
              <w:t>2</w:t>
            </w:r>
          </w:p>
        </w:tc>
        <w:tc>
          <w:tcPr>
            <w:tcW w:w="6100" w:type="dxa"/>
          </w:tcPr>
          <w:p w:rsidR="00AE71DA" w:rsidRPr="00FC081F" w:rsidRDefault="00AE71DA" w:rsidP="00FC284D">
            <w:pPr>
              <w:widowControl w:val="0"/>
              <w:tabs>
                <w:tab w:val="left" w:pos="993"/>
              </w:tabs>
              <w:spacing w:after="0"/>
              <w:rPr>
                <w:rFonts w:ascii="XO Thames" w:hAnsi="XO Thames"/>
              </w:rPr>
            </w:pPr>
            <w:r w:rsidRPr="003B1D25">
              <w:rPr>
                <w:rFonts w:ascii="XO Thames" w:hAnsi="XO Thames"/>
              </w:rPr>
              <w:t>Многофункциональная паяльная станция</w:t>
            </w:r>
          </w:p>
        </w:tc>
        <w:tc>
          <w:tcPr>
            <w:tcW w:w="709" w:type="dxa"/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274AB8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274AB8">
              <w:rPr>
                <w:rFonts w:ascii="XO Thames" w:hAnsi="XO Thame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274AB8">
              <w:rPr>
                <w:rFonts w:ascii="XO Thames" w:hAnsi="XO Thames"/>
              </w:rPr>
              <w:t>11 174,72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274AB8">
              <w:rPr>
                <w:rFonts w:ascii="XO Thames" w:hAnsi="XO Thames"/>
              </w:rPr>
              <w:t>11 174,72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E71DA" w:rsidRPr="00C0026B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lang w:val="en-US"/>
              </w:rPr>
            </w:pPr>
            <w:r>
              <w:rPr>
                <w:rFonts w:ascii="XO Thames" w:hAnsi="XO Thames"/>
                <w:lang w:val="en-US"/>
              </w:rPr>
              <w:t>12 525.70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E71DA" w:rsidRPr="00C0026B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lang w:val="en-US"/>
              </w:rPr>
            </w:pPr>
            <w:r>
              <w:rPr>
                <w:rFonts w:ascii="XO Thames" w:hAnsi="XO Thames"/>
                <w:lang w:val="en-US"/>
              </w:rPr>
              <w:t>12 525.70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13 550,8</w:t>
            </w:r>
            <w:r w:rsidRPr="00274AB8">
              <w:rPr>
                <w:rFonts w:ascii="XO Thames" w:hAnsi="XO Thames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E71DA" w:rsidRPr="00274AB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13 550,8</w:t>
            </w:r>
            <w:r w:rsidRPr="00274AB8">
              <w:rPr>
                <w:rFonts w:ascii="XO Thames" w:hAnsi="XO Thames"/>
              </w:rPr>
              <w:t>0</w:t>
            </w:r>
          </w:p>
        </w:tc>
      </w:tr>
      <w:tr w:rsidR="00AE71DA" w:rsidRPr="00CA6300" w:rsidTr="00FC284D">
        <w:tc>
          <w:tcPr>
            <w:tcW w:w="416" w:type="dxa"/>
          </w:tcPr>
          <w:p w:rsidR="00AE71DA" w:rsidRPr="00CA6300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7517" w:type="dxa"/>
            <w:gridSpan w:val="3"/>
          </w:tcPr>
          <w:p w:rsidR="00AE71DA" w:rsidRPr="00CA6300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bookmarkStart w:id="0" w:name="_GoBack"/>
            <w:bookmarkEnd w:id="0"/>
            <w:r w:rsidRPr="00CA6300">
              <w:rPr>
                <w:rFonts w:ascii="XO Thames" w:hAnsi="XO Thames"/>
                <w:b/>
              </w:rPr>
              <w:t>Итого</w:t>
            </w:r>
          </w:p>
        </w:tc>
        <w:tc>
          <w:tcPr>
            <w:tcW w:w="2268" w:type="dxa"/>
            <w:gridSpan w:val="2"/>
          </w:tcPr>
          <w:p w:rsidR="00AE71DA" w:rsidRPr="00CA6300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15 499,49</w:t>
            </w:r>
          </w:p>
        </w:tc>
        <w:tc>
          <w:tcPr>
            <w:tcW w:w="2268" w:type="dxa"/>
            <w:gridSpan w:val="2"/>
          </w:tcPr>
          <w:p w:rsidR="00AE71DA" w:rsidRPr="00CA6300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17 177,70</w:t>
            </w:r>
          </w:p>
        </w:tc>
        <w:tc>
          <w:tcPr>
            <w:tcW w:w="2268" w:type="dxa"/>
            <w:gridSpan w:val="2"/>
          </w:tcPr>
          <w:p w:rsidR="00AE71DA" w:rsidRPr="00CA6300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18 321,30</w:t>
            </w:r>
          </w:p>
        </w:tc>
      </w:tr>
    </w:tbl>
    <w:p w:rsidR="00AE71DA" w:rsidRPr="00850576" w:rsidRDefault="00AE71DA" w:rsidP="00AE71DA">
      <w:pPr>
        <w:widowControl w:val="0"/>
        <w:spacing w:after="0"/>
        <w:jc w:val="both"/>
        <w:rPr>
          <w:rFonts w:ascii="PT Astra Serif" w:hAnsi="PT Astra Serif"/>
          <w:b/>
          <w:i/>
        </w:rPr>
      </w:pPr>
      <w:r w:rsidRPr="00850576">
        <w:rPr>
          <w:rFonts w:ascii="PT Astra Serif" w:hAnsi="PT Astra Serif"/>
          <w:b/>
          <w:i/>
        </w:rPr>
        <w:t>- расчет средней арифметической величины цены единицы товара: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5"/>
        <w:gridCol w:w="3206"/>
        <w:gridCol w:w="1609"/>
        <w:gridCol w:w="1817"/>
        <w:gridCol w:w="1989"/>
        <w:gridCol w:w="2359"/>
        <w:gridCol w:w="1614"/>
        <w:gridCol w:w="1411"/>
      </w:tblGrid>
      <w:tr w:rsidR="00AE71DA" w:rsidTr="00AE71DA">
        <w:trPr>
          <w:jc w:val="center"/>
        </w:trPr>
        <w:tc>
          <w:tcPr>
            <w:tcW w:w="555" w:type="dxa"/>
            <w:vMerge w:val="restart"/>
            <w:tcBorders>
              <w:right w:val="single" w:sz="4" w:space="0" w:color="auto"/>
            </w:tcBorders>
            <w:vAlign w:val="center"/>
          </w:tcPr>
          <w:p w:rsidR="00AE71DA" w:rsidRPr="00FE2913" w:rsidRDefault="00AE71DA" w:rsidP="00FC284D">
            <w:pPr>
              <w:pStyle w:val="a4"/>
              <w:jc w:val="center"/>
              <w:rPr>
                <w:rFonts w:ascii="XO Thames" w:hAnsi="XO Thames"/>
                <w:b/>
                <w:bCs/>
                <w:color w:val="00000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</w:rPr>
              <w:t>№</w:t>
            </w:r>
          </w:p>
        </w:tc>
        <w:tc>
          <w:tcPr>
            <w:tcW w:w="3206" w:type="dxa"/>
            <w:vMerge w:val="restart"/>
            <w:tcBorders>
              <w:left w:val="single" w:sz="4" w:space="0" w:color="auto"/>
            </w:tcBorders>
            <w:vAlign w:val="center"/>
          </w:tcPr>
          <w:p w:rsidR="00AE71DA" w:rsidRPr="00FE2913" w:rsidRDefault="00AE71DA" w:rsidP="00FC284D">
            <w:pPr>
              <w:pStyle w:val="a4"/>
              <w:jc w:val="center"/>
              <w:rPr>
                <w:rFonts w:ascii="XO Thames" w:hAnsi="XO Thames"/>
                <w:b/>
                <w:bCs/>
                <w:color w:val="00000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</w:rPr>
              <w:t>Наименование предмета контракта</w:t>
            </w:r>
          </w:p>
        </w:tc>
        <w:tc>
          <w:tcPr>
            <w:tcW w:w="5415" w:type="dxa"/>
            <w:gridSpan w:val="3"/>
          </w:tcPr>
          <w:p w:rsidR="00AE71DA" w:rsidRDefault="00AE71DA" w:rsidP="00FC284D">
            <w:pPr>
              <w:pStyle w:val="a4"/>
              <w:jc w:val="center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</w:rPr>
              <w:t>Однородность совокупности значений выявленных цен, используемых в расчете Н(М)ЦК, ЦКЕП</w:t>
            </w:r>
          </w:p>
        </w:tc>
        <w:tc>
          <w:tcPr>
            <w:tcW w:w="2359" w:type="dxa"/>
          </w:tcPr>
          <w:p w:rsidR="00AE71DA" w:rsidRDefault="00AE71DA" w:rsidP="00FC284D">
            <w:pPr>
              <w:pStyle w:val="a4"/>
              <w:jc w:val="both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</w:rPr>
              <w:t xml:space="preserve">Н(М)ЦК, ЦКЕП, определяемая методом сопоставимых рыночных цен (анализа </w:t>
            </w:r>
            <w:proofErr w:type="gramStart"/>
            <w:r w:rsidRPr="00FE2913">
              <w:rPr>
                <w:rFonts w:ascii="XO Thames" w:hAnsi="XO Thames"/>
                <w:b/>
                <w:bCs/>
                <w:color w:val="000000"/>
              </w:rPr>
              <w:t>рынка)*</w:t>
            </w:r>
            <w:proofErr w:type="gramEnd"/>
          </w:p>
        </w:tc>
        <w:tc>
          <w:tcPr>
            <w:tcW w:w="1614" w:type="dxa"/>
            <w:vMerge w:val="restart"/>
            <w:vAlign w:val="center"/>
          </w:tcPr>
          <w:p w:rsidR="00AE71DA" w:rsidRDefault="00AE71DA" w:rsidP="00FC284D">
            <w:pPr>
              <w:pStyle w:val="a4"/>
              <w:jc w:val="center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</w:rPr>
              <w:t xml:space="preserve">Минимальная цена </w:t>
            </w:r>
            <w:r>
              <w:rPr>
                <w:rFonts w:ascii="XO Thames" w:hAnsi="XO Thames"/>
                <w:b/>
                <w:bCs/>
                <w:color w:val="000000"/>
              </w:rPr>
              <w:t xml:space="preserve">согласно </w:t>
            </w:r>
            <w:r w:rsidRPr="00FE2913">
              <w:rPr>
                <w:rFonts w:ascii="XO Thames" w:hAnsi="XO Thames"/>
                <w:b/>
                <w:bCs/>
                <w:color w:val="000000"/>
              </w:rPr>
              <w:t>ком</w:t>
            </w:r>
            <w:r>
              <w:rPr>
                <w:rFonts w:ascii="XO Thames" w:hAnsi="XO Thames"/>
                <w:b/>
                <w:bCs/>
                <w:color w:val="000000"/>
              </w:rPr>
              <w:t>м</w:t>
            </w:r>
            <w:r w:rsidRPr="00FE2913">
              <w:rPr>
                <w:rFonts w:ascii="XO Thames" w:hAnsi="XO Thames"/>
                <w:b/>
                <w:bCs/>
                <w:color w:val="000000"/>
              </w:rPr>
              <w:t>ерческим предложениям</w:t>
            </w:r>
          </w:p>
        </w:tc>
        <w:tc>
          <w:tcPr>
            <w:tcW w:w="1411" w:type="dxa"/>
            <w:vMerge w:val="restart"/>
            <w:vAlign w:val="center"/>
          </w:tcPr>
          <w:p w:rsidR="00AE71DA" w:rsidRDefault="00AE71DA" w:rsidP="00FC284D">
            <w:pPr>
              <w:pStyle w:val="a4"/>
              <w:jc w:val="center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</w:rPr>
              <w:t>Минимальная Н(М)</w:t>
            </w:r>
            <w:proofErr w:type="spellStart"/>
            <w:r w:rsidRPr="00FE2913">
              <w:rPr>
                <w:rFonts w:ascii="XO Thames" w:hAnsi="XO Thames"/>
                <w:b/>
                <w:bCs/>
                <w:color w:val="000000"/>
              </w:rPr>
              <w:t>ЦКа</w:t>
            </w:r>
            <w:proofErr w:type="spellEnd"/>
          </w:p>
        </w:tc>
      </w:tr>
      <w:tr w:rsidR="00AE71DA" w:rsidTr="00AE71DA">
        <w:trPr>
          <w:trHeight w:val="2783"/>
          <w:jc w:val="center"/>
        </w:trPr>
        <w:tc>
          <w:tcPr>
            <w:tcW w:w="555" w:type="dxa"/>
            <w:vMerge/>
            <w:tcBorders>
              <w:right w:val="single" w:sz="4" w:space="0" w:color="auto"/>
            </w:tcBorders>
          </w:tcPr>
          <w:p w:rsidR="00AE71DA" w:rsidRPr="00FE2913" w:rsidRDefault="00AE71DA" w:rsidP="00FC284D">
            <w:pPr>
              <w:pStyle w:val="a4"/>
              <w:jc w:val="both"/>
              <w:rPr>
                <w:rFonts w:ascii="XO Thames" w:hAnsi="XO Thames"/>
                <w:b/>
                <w:bCs/>
                <w:color w:val="000000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</w:tcBorders>
          </w:tcPr>
          <w:p w:rsidR="00AE71DA" w:rsidRPr="00FE2913" w:rsidRDefault="00AE71DA" w:rsidP="00FC284D">
            <w:pPr>
              <w:pStyle w:val="a4"/>
              <w:jc w:val="both"/>
              <w:rPr>
                <w:rFonts w:ascii="XO Thames" w:hAnsi="XO Thames"/>
                <w:b/>
                <w:bCs/>
                <w:color w:val="000000"/>
              </w:rPr>
            </w:pPr>
          </w:p>
        </w:tc>
        <w:tc>
          <w:tcPr>
            <w:tcW w:w="1609" w:type="dxa"/>
          </w:tcPr>
          <w:p w:rsidR="00AE71DA" w:rsidRDefault="00AE71DA" w:rsidP="00FC284D">
            <w:pPr>
              <w:pStyle w:val="a4"/>
              <w:jc w:val="center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</w:rPr>
              <w:t>Средняя арифмет</w:t>
            </w:r>
            <w:r>
              <w:rPr>
                <w:rFonts w:ascii="XO Thames" w:hAnsi="XO Thames"/>
                <w:b/>
                <w:bCs/>
                <w:color w:val="000000"/>
              </w:rPr>
              <w:t>ическая цена за единицу</w:t>
            </w:r>
          </w:p>
        </w:tc>
        <w:tc>
          <w:tcPr>
            <w:tcW w:w="1817" w:type="dxa"/>
          </w:tcPr>
          <w:p w:rsidR="00AE71DA" w:rsidRPr="00FE2913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</w:rPr>
              <w:t>Среднее квадратичное отклонение</w:t>
            </w:r>
          </w:p>
          <w:p w:rsidR="00AE71DA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32139CAD" wp14:editId="356E698C">
                  <wp:simplePos x="0" y="0"/>
                  <wp:positionH relativeFrom="column">
                    <wp:posOffset>65549</wp:posOffset>
                  </wp:positionH>
                  <wp:positionV relativeFrom="paragraph">
                    <wp:posOffset>69874</wp:posOffset>
                  </wp:positionV>
                  <wp:extent cx="1000125" cy="43815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E71DA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  <w:p w:rsidR="00AE71DA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  <w:p w:rsidR="00AE71DA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1989" w:type="dxa"/>
          </w:tcPr>
          <w:p w:rsidR="00AE71DA" w:rsidRPr="00FE2913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</w:rPr>
              <w:t xml:space="preserve">коэффициент вариации цен V (%)           </w:t>
            </w:r>
            <w:r w:rsidRPr="00FE2913">
              <w:rPr>
                <w:rFonts w:ascii="XO Thames" w:hAnsi="XO Thames"/>
                <w:i/>
                <w:iCs/>
                <w:color w:val="000000"/>
              </w:rPr>
              <w:t xml:space="preserve">      </w:t>
            </w:r>
            <w:proofErr w:type="gramStart"/>
            <w:r w:rsidRPr="00FE2913">
              <w:rPr>
                <w:rFonts w:ascii="XO Thames" w:hAnsi="XO Thames"/>
                <w:i/>
                <w:iCs/>
                <w:color w:val="000000"/>
              </w:rPr>
              <w:t xml:space="preserve">   (</w:t>
            </w:r>
            <w:proofErr w:type="gramEnd"/>
            <w:r w:rsidRPr="00FE2913">
              <w:rPr>
                <w:rFonts w:ascii="XO Thames" w:hAnsi="XO Thames"/>
                <w:i/>
                <w:iCs/>
                <w:color w:val="000000"/>
              </w:rPr>
              <w:t>не должен превышать 33%)</w:t>
            </w:r>
          </w:p>
          <w:p w:rsidR="00AE71DA" w:rsidRDefault="00AE71DA" w:rsidP="00FC284D">
            <w:pPr>
              <w:pStyle w:val="a4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 wp14:anchorId="67D3EB63" wp14:editId="47FA1266">
                  <wp:simplePos x="0" y="0"/>
                  <wp:positionH relativeFrom="column">
                    <wp:posOffset>183467</wp:posOffset>
                  </wp:positionH>
                  <wp:positionV relativeFrom="paragraph">
                    <wp:posOffset>56647</wp:posOffset>
                  </wp:positionV>
                  <wp:extent cx="1038225" cy="352425"/>
                  <wp:effectExtent l="0" t="0" r="9525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59" w:type="dxa"/>
          </w:tcPr>
          <w:p w:rsidR="00AE71DA" w:rsidRPr="00FE2913" w:rsidRDefault="00AE71DA" w:rsidP="00FC284D">
            <w:pPr>
              <w:spacing w:after="0" w:line="216" w:lineRule="auto"/>
              <w:rPr>
                <w:rFonts w:ascii="XO Thames" w:hAnsi="XO Thames"/>
                <w:color w:val="000000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</w:rPr>
              <w:t>Расчет Н(М)ЦК по формуле</w:t>
            </w:r>
            <w:r w:rsidRPr="00FE2913">
              <w:rPr>
                <w:rFonts w:ascii="XO Thames" w:hAnsi="XO Thames"/>
                <w:color w:val="000000"/>
              </w:rPr>
              <w:t xml:space="preserve">                             v - количество (объем) закупаемого товара (работы, услуги</w:t>
            </w:r>
            <w:proofErr w:type="gramStart"/>
            <w:r w:rsidRPr="00FE2913">
              <w:rPr>
                <w:rFonts w:ascii="XO Thames" w:hAnsi="XO Thames"/>
                <w:color w:val="000000"/>
              </w:rPr>
              <w:t>);</w:t>
            </w:r>
            <w:r w:rsidRPr="00FE2913">
              <w:rPr>
                <w:rFonts w:ascii="XO Thames" w:hAnsi="XO Thames"/>
                <w:color w:val="000000"/>
              </w:rPr>
              <w:br/>
              <w:t>n</w:t>
            </w:r>
            <w:proofErr w:type="gramEnd"/>
            <w:r w:rsidRPr="00FE2913">
              <w:rPr>
                <w:rFonts w:ascii="XO Thames" w:hAnsi="XO Thames"/>
                <w:color w:val="000000"/>
              </w:rPr>
              <w:t xml:space="preserve"> - количество значений, используемых в расчете;</w:t>
            </w:r>
            <w:r w:rsidRPr="00FE2913">
              <w:rPr>
                <w:rFonts w:ascii="XO Thames" w:hAnsi="XO Thames"/>
                <w:color w:val="000000"/>
              </w:rPr>
              <w:br/>
              <w:t>i - номер источника ценовой информации;</w:t>
            </w:r>
            <w:r w:rsidRPr="00FE2913">
              <w:rPr>
                <w:rFonts w:ascii="XO Thames" w:hAnsi="XO Thames"/>
                <w:color w:val="000000"/>
              </w:rPr>
              <w:br/>
              <w:t xml:space="preserve">     - цена единицы</w:t>
            </w:r>
          </w:p>
          <w:p w:rsidR="00AE71DA" w:rsidRDefault="00AE71DA" w:rsidP="00FC284D">
            <w:pPr>
              <w:pStyle w:val="a4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61312" behindDoc="0" locked="0" layoutInCell="1" allowOverlap="1" wp14:anchorId="5FA0C04C" wp14:editId="34FE1D5E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-1767</wp:posOffset>
                  </wp:positionV>
                  <wp:extent cx="1381125" cy="361950"/>
                  <wp:effectExtent l="0" t="0" r="952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E71DA" w:rsidRDefault="00AE71DA" w:rsidP="00FC284D">
            <w:pPr>
              <w:pStyle w:val="a4"/>
              <w:jc w:val="both"/>
              <w:rPr>
                <w:rFonts w:ascii="XO Thames" w:hAnsi="XO Thames"/>
              </w:rPr>
            </w:pPr>
          </w:p>
          <w:p w:rsidR="00AE71DA" w:rsidRDefault="00AE71DA" w:rsidP="00FC284D">
            <w:pPr>
              <w:pStyle w:val="a4"/>
              <w:jc w:val="both"/>
              <w:rPr>
                <w:rFonts w:ascii="XO Thames" w:hAnsi="XO Thames"/>
              </w:rPr>
            </w:pPr>
          </w:p>
        </w:tc>
        <w:tc>
          <w:tcPr>
            <w:tcW w:w="1614" w:type="dxa"/>
            <w:vMerge/>
          </w:tcPr>
          <w:p w:rsidR="00AE71DA" w:rsidRDefault="00AE71DA" w:rsidP="00FC284D">
            <w:pPr>
              <w:pStyle w:val="a4"/>
              <w:jc w:val="both"/>
              <w:rPr>
                <w:rFonts w:ascii="XO Thames" w:hAnsi="XO Thames"/>
              </w:rPr>
            </w:pPr>
          </w:p>
        </w:tc>
        <w:tc>
          <w:tcPr>
            <w:tcW w:w="1411" w:type="dxa"/>
            <w:vMerge/>
          </w:tcPr>
          <w:p w:rsidR="00AE71DA" w:rsidRDefault="00AE71DA" w:rsidP="00FC284D">
            <w:pPr>
              <w:pStyle w:val="a4"/>
              <w:jc w:val="both"/>
              <w:rPr>
                <w:rFonts w:ascii="XO Thames" w:hAnsi="XO Thames"/>
              </w:rPr>
            </w:pPr>
          </w:p>
        </w:tc>
      </w:tr>
      <w:tr w:rsidR="00AE71DA" w:rsidRPr="006D0B98" w:rsidTr="00AE71DA">
        <w:trPr>
          <w:jc w:val="center"/>
        </w:trPr>
        <w:tc>
          <w:tcPr>
            <w:tcW w:w="555" w:type="dxa"/>
            <w:tcBorders>
              <w:right w:val="single" w:sz="4" w:space="0" w:color="auto"/>
            </w:tcBorders>
          </w:tcPr>
          <w:p w:rsidR="00AE71DA" w:rsidRPr="006D0B98" w:rsidRDefault="00AE71DA" w:rsidP="00FC284D">
            <w:pPr>
              <w:pStyle w:val="a4"/>
              <w:jc w:val="both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1</w:t>
            </w:r>
          </w:p>
        </w:tc>
        <w:tc>
          <w:tcPr>
            <w:tcW w:w="3206" w:type="dxa"/>
            <w:tcBorders>
              <w:left w:val="single" w:sz="4" w:space="0" w:color="auto"/>
            </w:tcBorders>
          </w:tcPr>
          <w:p w:rsidR="00AE71DA" w:rsidRPr="006D0B98" w:rsidRDefault="00AE71DA" w:rsidP="00FC284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 xml:space="preserve">Универсальное зарядное устройство для всех видов зарядки АКБ </w:t>
            </w:r>
          </w:p>
        </w:tc>
        <w:tc>
          <w:tcPr>
            <w:tcW w:w="1609" w:type="dxa"/>
            <w:vAlign w:val="center"/>
          </w:tcPr>
          <w:p w:rsidR="00AE71DA" w:rsidRPr="006D0B9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4 582,42</w:t>
            </w:r>
          </w:p>
        </w:tc>
        <w:tc>
          <w:tcPr>
            <w:tcW w:w="1817" w:type="dxa"/>
            <w:vAlign w:val="center"/>
          </w:tcPr>
          <w:p w:rsidR="00AE71DA" w:rsidRPr="006D0B9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230,87</w:t>
            </w:r>
          </w:p>
        </w:tc>
        <w:tc>
          <w:tcPr>
            <w:tcW w:w="1989" w:type="dxa"/>
            <w:vAlign w:val="center"/>
          </w:tcPr>
          <w:p w:rsidR="00AE71DA" w:rsidRPr="006D0B9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5,04</w:t>
            </w:r>
          </w:p>
        </w:tc>
        <w:tc>
          <w:tcPr>
            <w:tcW w:w="2359" w:type="dxa"/>
            <w:vAlign w:val="center"/>
          </w:tcPr>
          <w:p w:rsidR="00AE71DA" w:rsidRPr="006D0B9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4 582,42</w:t>
            </w:r>
          </w:p>
        </w:tc>
        <w:tc>
          <w:tcPr>
            <w:tcW w:w="1614" w:type="dxa"/>
            <w:vAlign w:val="center"/>
          </w:tcPr>
          <w:p w:rsidR="00AE71DA" w:rsidRPr="006D0B98" w:rsidRDefault="00AE71DA" w:rsidP="00FC284D">
            <w:pPr>
              <w:pStyle w:val="a4"/>
              <w:jc w:val="center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4 324,77</w:t>
            </w:r>
          </w:p>
        </w:tc>
        <w:tc>
          <w:tcPr>
            <w:tcW w:w="1411" w:type="dxa"/>
            <w:vAlign w:val="center"/>
          </w:tcPr>
          <w:p w:rsidR="00AE71DA" w:rsidRPr="006D0B98" w:rsidRDefault="00AE71DA" w:rsidP="00FC284D">
            <w:pPr>
              <w:pStyle w:val="a4"/>
              <w:jc w:val="center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4 324,77</w:t>
            </w:r>
          </w:p>
        </w:tc>
      </w:tr>
      <w:tr w:rsidR="00AE71DA" w:rsidRPr="006D0B98" w:rsidTr="00AE71DA">
        <w:trPr>
          <w:jc w:val="center"/>
        </w:trPr>
        <w:tc>
          <w:tcPr>
            <w:tcW w:w="555" w:type="dxa"/>
            <w:tcBorders>
              <w:right w:val="single" w:sz="4" w:space="0" w:color="auto"/>
            </w:tcBorders>
          </w:tcPr>
          <w:p w:rsidR="00AE71DA" w:rsidRPr="006D0B98" w:rsidRDefault="00AE71DA" w:rsidP="00FC284D">
            <w:pPr>
              <w:pStyle w:val="a4"/>
              <w:jc w:val="both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2</w:t>
            </w:r>
          </w:p>
        </w:tc>
        <w:tc>
          <w:tcPr>
            <w:tcW w:w="3206" w:type="dxa"/>
            <w:tcBorders>
              <w:left w:val="single" w:sz="4" w:space="0" w:color="auto"/>
            </w:tcBorders>
          </w:tcPr>
          <w:p w:rsidR="00AE71DA" w:rsidRPr="006D0B98" w:rsidRDefault="00AE71DA" w:rsidP="00FC284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Многофункциональная паяльная станция</w:t>
            </w:r>
          </w:p>
        </w:tc>
        <w:tc>
          <w:tcPr>
            <w:tcW w:w="1609" w:type="dxa"/>
            <w:vAlign w:val="center"/>
          </w:tcPr>
          <w:p w:rsidR="00AE71DA" w:rsidRPr="006D0B9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12 417,07</w:t>
            </w:r>
          </w:p>
        </w:tc>
        <w:tc>
          <w:tcPr>
            <w:tcW w:w="1817" w:type="dxa"/>
            <w:vAlign w:val="center"/>
          </w:tcPr>
          <w:p w:rsidR="00AE71DA" w:rsidRPr="006D0B9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1 191,76</w:t>
            </w:r>
          </w:p>
        </w:tc>
        <w:tc>
          <w:tcPr>
            <w:tcW w:w="1989" w:type="dxa"/>
            <w:vAlign w:val="center"/>
          </w:tcPr>
          <w:p w:rsidR="00AE71DA" w:rsidRPr="006D0B9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9,60</w:t>
            </w:r>
          </w:p>
        </w:tc>
        <w:tc>
          <w:tcPr>
            <w:tcW w:w="2359" w:type="dxa"/>
            <w:vAlign w:val="center"/>
          </w:tcPr>
          <w:p w:rsidR="00AE71DA" w:rsidRPr="006D0B9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12 417,07</w:t>
            </w:r>
          </w:p>
        </w:tc>
        <w:tc>
          <w:tcPr>
            <w:tcW w:w="1614" w:type="dxa"/>
            <w:vAlign w:val="center"/>
          </w:tcPr>
          <w:p w:rsidR="00AE71DA" w:rsidRPr="006D0B98" w:rsidRDefault="00AE71DA" w:rsidP="00FC284D">
            <w:pPr>
              <w:pStyle w:val="a4"/>
              <w:jc w:val="center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11 174,72</w:t>
            </w:r>
          </w:p>
        </w:tc>
        <w:tc>
          <w:tcPr>
            <w:tcW w:w="1411" w:type="dxa"/>
            <w:vAlign w:val="center"/>
          </w:tcPr>
          <w:p w:rsidR="00AE71DA" w:rsidRPr="006D0B98" w:rsidRDefault="00AE71DA" w:rsidP="00FC284D">
            <w:pPr>
              <w:pStyle w:val="a4"/>
              <w:jc w:val="center"/>
              <w:rPr>
                <w:rFonts w:ascii="XO Thames" w:hAnsi="XO Thames"/>
              </w:rPr>
            </w:pPr>
            <w:r w:rsidRPr="006D0B98">
              <w:rPr>
                <w:rFonts w:ascii="XO Thames" w:hAnsi="XO Thames"/>
              </w:rPr>
              <w:t>11 174,72</w:t>
            </w:r>
          </w:p>
        </w:tc>
      </w:tr>
      <w:tr w:rsidR="00AE71DA" w:rsidRPr="006D0B98" w:rsidTr="00AE71DA">
        <w:trPr>
          <w:jc w:val="center"/>
        </w:trPr>
        <w:tc>
          <w:tcPr>
            <w:tcW w:w="555" w:type="dxa"/>
            <w:tcBorders>
              <w:right w:val="single" w:sz="4" w:space="0" w:color="auto"/>
            </w:tcBorders>
          </w:tcPr>
          <w:p w:rsidR="00AE71DA" w:rsidRPr="006D0B98" w:rsidRDefault="00AE71DA" w:rsidP="00FC284D">
            <w:pPr>
              <w:pStyle w:val="a4"/>
              <w:jc w:val="both"/>
              <w:rPr>
                <w:rFonts w:ascii="XO Thames" w:hAnsi="XO Thames"/>
                <w:b/>
              </w:rPr>
            </w:pPr>
          </w:p>
        </w:tc>
        <w:tc>
          <w:tcPr>
            <w:tcW w:w="8621" w:type="dxa"/>
            <w:gridSpan w:val="4"/>
            <w:tcBorders>
              <w:left w:val="single" w:sz="4" w:space="0" w:color="auto"/>
            </w:tcBorders>
          </w:tcPr>
          <w:p w:rsidR="00AE71DA" w:rsidRPr="006D0B98" w:rsidRDefault="00AE71DA" w:rsidP="00FC284D">
            <w:pPr>
              <w:pStyle w:val="a4"/>
              <w:jc w:val="center"/>
              <w:rPr>
                <w:rFonts w:ascii="XO Thames" w:hAnsi="XO Thames"/>
                <w:b/>
              </w:rPr>
            </w:pPr>
            <w:r w:rsidRPr="006D0B98">
              <w:rPr>
                <w:rFonts w:ascii="XO Thames" w:hAnsi="XO Thames"/>
                <w:b/>
              </w:rPr>
              <w:t>Итого</w:t>
            </w:r>
          </w:p>
        </w:tc>
        <w:tc>
          <w:tcPr>
            <w:tcW w:w="2359" w:type="dxa"/>
          </w:tcPr>
          <w:p w:rsidR="00AE71DA" w:rsidRPr="006D0B98" w:rsidRDefault="00AE71DA" w:rsidP="00FC284D">
            <w:pPr>
              <w:spacing w:after="0" w:line="240" w:lineRule="auto"/>
              <w:jc w:val="center"/>
              <w:rPr>
                <w:b/>
                <w:bCs/>
              </w:rPr>
            </w:pPr>
            <w:r w:rsidRPr="006D0B98">
              <w:rPr>
                <w:rFonts w:ascii="XO Thames" w:hAnsi="XO Thames"/>
                <w:b/>
              </w:rPr>
              <w:t>16 999,49</w:t>
            </w:r>
          </w:p>
        </w:tc>
        <w:tc>
          <w:tcPr>
            <w:tcW w:w="1614" w:type="dxa"/>
          </w:tcPr>
          <w:p w:rsidR="00AE71DA" w:rsidRPr="006D0B98" w:rsidRDefault="00AE71DA" w:rsidP="00FC284D">
            <w:pPr>
              <w:pStyle w:val="a4"/>
              <w:jc w:val="both"/>
              <w:rPr>
                <w:rFonts w:ascii="XO Thames" w:hAnsi="XO Thames"/>
                <w:b/>
              </w:rPr>
            </w:pPr>
          </w:p>
        </w:tc>
        <w:tc>
          <w:tcPr>
            <w:tcW w:w="1411" w:type="dxa"/>
          </w:tcPr>
          <w:p w:rsidR="00AE71DA" w:rsidRPr="006D0B98" w:rsidRDefault="00AE71DA" w:rsidP="00FC284D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6D0B98">
              <w:rPr>
                <w:rFonts w:ascii="XO Thames" w:hAnsi="XO Thames"/>
                <w:b/>
              </w:rPr>
              <w:t>15 499,49</w:t>
            </w:r>
          </w:p>
        </w:tc>
      </w:tr>
    </w:tbl>
    <w:p w:rsidR="00AE71DA" w:rsidRPr="008C68B2" w:rsidRDefault="00AE71DA" w:rsidP="00AE71DA">
      <w:pPr>
        <w:widowControl w:val="0"/>
        <w:spacing w:after="0"/>
        <w:ind w:left="786"/>
        <w:jc w:val="both"/>
        <w:rPr>
          <w:rFonts w:ascii="PT Astra Serif" w:hAnsi="PT Astra Serif"/>
        </w:rPr>
      </w:pPr>
      <w:r w:rsidRPr="008C68B2">
        <w:rPr>
          <w:rFonts w:ascii="PT Astra Serif" w:hAnsi="PT Astra Serif"/>
        </w:rPr>
        <w:t>Коэффициент вариации цены не превышает 33%. Цены однородные.</w:t>
      </w:r>
    </w:p>
    <w:p w:rsidR="00560F6E" w:rsidRPr="00AE71DA" w:rsidRDefault="00AE71DA" w:rsidP="00AE71DA">
      <w:pPr>
        <w:pStyle w:val="a4"/>
        <w:ind w:right="140" w:firstLine="709"/>
        <w:jc w:val="both"/>
        <w:rPr>
          <w:rFonts w:ascii="XO Thames" w:hAnsi="XO Thames"/>
          <w:b/>
        </w:rPr>
      </w:pPr>
      <w:r w:rsidRPr="008C68B2">
        <w:rPr>
          <w:rFonts w:ascii="PT Astra Serif" w:hAnsi="PT Astra Serif"/>
        </w:rPr>
        <w:t xml:space="preserve">В результате проведенных маркетинговых исследований рынка установлено, что минимальная стоимость и цена контракта, заключаемого </w:t>
      </w:r>
      <w:r>
        <w:rPr>
          <w:rFonts w:ascii="PT Astra Serif" w:hAnsi="PT Astra Serif"/>
        </w:rPr>
        <w:br/>
      </w:r>
      <w:r w:rsidRPr="008C68B2">
        <w:rPr>
          <w:rFonts w:ascii="PT Astra Serif" w:hAnsi="PT Astra Serif"/>
        </w:rPr>
        <w:t>с един</w:t>
      </w:r>
      <w:r>
        <w:rPr>
          <w:rFonts w:ascii="PT Astra Serif" w:hAnsi="PT Astra Serif"/>
        </w:rPr>
        <w:t>ственным поставщиком на расходные материалы</w:t>
      </w:r>
      <w:r w:rsidRPr="008C68B2">
        <w:rPr>
          <w:rFonts w:ascii="PT Astra Serif" w:hAnsi="PT Astra Serif"/>
        </w:rPr>
        <w:t xml:space="preserve"> для </w:t>
      </w:r>
      <w:r>
        <w:rPr>
          <w:rFonts w:ascii="PT Astra Serif" w:hAnsi="PT Astra Serif"/>
        </w:rPr>
        <w:t xml:space="preserve">проведения </w:t>
      </w:r>
      <w:r w:rsidRPr="008C68B2">
        <w:rPr>
          <w:rFonts w:ascii="PT Astra Serif" w:hAnsi="PT Astra Serif"/>
        </w:rPr>
        <w:t xml:space="preserve">ремонта технических средств охраны и надзора с характеристиками и в составе, </w:t>
      </w:r>
      <w:r w:rsidRPr="006D0B98">
        <w:rPr>
          <w:rFonts w:ascii="PT Astra Serif" w:hAnsi="PT Astra Serif"/>
        </w:rPr>
        <w:t xml:space="preserve">согласно Техническому заданию, составляет: </w:t>
      </w:r>
      <w:r w:rsidRPr="006D0B98">
        <w:rPr>
          <w:rFonts w:ascii="XO Thames" w:hAnsi="XO Thames"/>
          <w:b/>
        </w:rPr>
        <w:t>15 499,49 (пятнадцать тысяч четыреста девяносто девять рублей 49 копеек).</w:t>
      </w:r>
    </w:p>
    <w:sectPr w:rsidR="00560F6E" w:rsidRPr="00AE71DA" w:rsidSect="00AE71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5A2"/>
    <w:rsid w:val="00560F6E"/>
    <w:rsid w:val="006B15A2"/>
    <w:rsid w:val="00AE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BE032-C875-4654-B4F9-1D66DBBE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1D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1D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aliases w:val="Без интервала11,Без интервала21,No Spacing1,No Spacing11,Без интервала111,для таблиц,обычный,Без интервала2,No Spacing,Без интервала1"/>
    <w:link w:val="a5"/>
    <w:uiPriority w:val="1"/>
    <w:qFormat/>
    <w:rsid w:val="00AE71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aliases w:val="Без интервала11 Знак,Без интервала21 Знак,No Spacing1 Знак,No Spacing11 Знак,Без интервала111 Знак,для таблиц Знак,обычный Знак,Без интервала2 Знак,No Spacing Знак,Без интервала1 Знак"/>
    <w:link w:val="a4"/>
    <w:uiPriority w:val="1"/>
    <w:locked/>
    <w:rsid w:val="00AE71D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Ячменев Владимир Сергеевич</dc:creator>
  <cp:keywords/>
  <dc:description/>
  <cp:lastModifiedBy>Ячменев Владимир Сергеевич</cp:lastModifiedBy>
  <cp:revision>2</cp:revision>
  <dcterms:created xsi:type="dcterms:W3CDTF">2026-08-04T11:44:00Z</dcterms:created>
  <dcterms:modified xsi:type="dcterms:W3CDTF">2026-08-04T11:45:00Z</dcterms:modified>
</cp:coreProperties>
</file>