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bin" ContentType="application/vnd.openxmlformats-officedocument.oleObject"/>
  <Default Extension="rels" ContentType="application/vnd.openxmlformats-package.relationships+xml"/>
  <Default Extension="jpeg" ContentType="image/jpeg"/>
  <Default Extension="png" ContentType="image/png"/>
  <Override PartName="/docProps/custom.xml" ContentType="application/vnd.openxmlformats-officedocument.custom-properties+xml"/>
  <Override PartName="/docProps/core.xml" ContentType="application/vnd.openxmlformats-package.core-properties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theme/theme1.xml" ContentType="application/vnd.openxmlformats-officedocument.theme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widowControl w:val="false"/>
        <w:pBdr/>
        <w:spacing/>
        <w:ind/>
        <w:jc w:val="center"/>
        <w:rPr>
          <w:b/>
          <w:sz w:val="24"/>
          <w:szCs w:val="24"/>
          <w:lang w:val="ru-RU" w:eastAsia="ru-RU"/>
        </w:rPr>
      </w:pPr>
      <w:r>
        <w:rPr>
          <w:b/>
          <w:sz w:val="24"/>
          <w:szCs w:val="24"/>
          <w:lang w:val="ru-RU" w:eastAsia="ru-RU"/>
        </w:rPr>
        <w:t xml:space="preserve">Контракт</w:t>
      </w:r>
      <w:r>
        <w:rPr>
          <w:b/>
          <w:sz w:val="24"/>
          <w:szCs w:val="24"/>
          <w:lang w:val="ru-RU" w:eastAsia="ru-RU"/>
        </w:rPr>
      </w:r>
    </w:p>
    <w:p>
      <w:pPr>
        <w:widowControl w:val="false"/>
        <w:pBdr/>
        <w:spacing/>
        <w:ind/>
        <w:jc w:val="center"/>
        <w:rPr>
          <w:b/>
          <w:sz w:val="24"/>
          <w:szCs w:val="24"/>
          <w:lang w:val="ru-RU" w:eastAsia="ru-RU"/>
        </w:rPr>
      </w:pPr>
      <w:r>
        <w:rPr>
          <w:b/>
          <w:sz w:val="24"/>
          <w:szCs w:val="24"/>
          <w:lang w:val="ru-RU" w:eastAsia="ru-RU"/>
        </w:rPr>
        <w:t xml:space="preserve"> об оказании платных образовательных услуг № ___________</w:t>
      </w:r>
      <w:r>
        <w:rPr>
          <w:b/>
          <w:sz w:val="24"/>
          <w:szCs w:val="24"/>
          <w:lang w:val="ru-RU" w:eastAsia="ru-RU"/>
        </w:rPr>
      </w:r>
    </w:p>
    <w:p>
      <w:pPr>
        <w:widowControl w:val="false"/>
        <w:pBdr/>
        <w:spacing/>
        <w:ind/>
        <w:jc w:val="center"/>
        <w:rPr>
          <w:b/>
          <w:sz w:val="24"/>
          <w:szCs w:val="24"/>
          <w:lang w:val="ru-RU" w:eastAsia="ru-RU"/>
        </w:rPr>
      </w:pPr>
      <w:r>
        <w:rPr>
          <w:b/>
          <w:sz w:val="24"/>
          <w:szCs w:val="24"/>
          <w:lang w:val="ru-RU" w:eastAsia="ru-RU"/>
        </w:rPr>
      </w:r>
      <w:r>
        <w:rPr>
          <w:b/>
          <w:sz w:val="24"/>
          <w:szCs w:val="24"/>
          <w:lang w:val="ru-RU" w:eastAsia="ru-RU"/>
        </w:rPr>
      </w:r>
    </w:p>
    <w:p>
      <w:pPr>
        <w:widowControl w:val="false"/>
        <w:pBdr/>
        <w:spacing/>
        <w:ind/>
        <w:jc w:val="center"/>
        <w:rPr>
          <w:b/>
          <w:sz w:val="24"/>
          <w:szCs w:val="24"/>
          <w:lang w:val="ru-RU" w:eastAsia="ru-RU"/>
        </w:rPr>
      </w:pPr>
      <w:r>
        <w:rPr>
          <w:b/>
          <w:sz w:val="24"/>
          <w:szCs w:val="24"/>
          <w:lang w:val="ru-RU" w:eastAsia="ru-RU"/>
        </w:rPr>
      </w:r>
      <w:r>
        <w:rPr>
          <w:b/>
          <w:sz w:val="24"/>
          <w:szCs w:val="24"/>
          <w:lang w:val="ru-RU" w:eastAsia="ru-RU"/>
        </w:rPr>
      </w:r>
    </w:p>
    <w:p>
      <w:pPr>
        <w:widowControl w:val="false"/>
        <w:pBdr/>
        <w:spacing/>
        <w:ind/>
        <w:jc w:val="center"/>
        <w:rPr>
          <w:b/>
          <w:sz w:val="24"/>
          <w:szCs w:val="24"/>
          <w:lang w:val="ru-RU" w:eastAsia="ru-RU"/>
        </w:rPr>
      </w:pPr>
      <w:r>
        <w:rPr>
          <w:b/>
          <w:sz w:val="24"/>
          <w:szCs w:val="24"/>
          <w:lang w:val="ru-RU" w:eastAsia="ru-RU"/>
        </w:rPr>
      </w:r>
      <w:r>
        <w:rPr>
          <w:b/>
          <w:sz w:val="24"/>
          <w:szCs w:val="24"/>
          <w:lang w:val="ru-RU" w:eastAsia="ru-RU"/>
        </w:rPr>
      </w:r>
    </w:p>
    <w:p>
      <w:pPr>
        <w:widowControl w:val="false"/>
        <w:pBdr/>
        <w:tabs>
          <w:tab w:val="right" w:leader="none" w:pos="9350"/>
        </w:tabs>
        <w:spacing/>
        <w:ind/>
        <w:rPr>
          <w:rFonts w:eastAsia="Batang"/>
          <w:sz w:val="24"/>
          <w:szCs w:val="24"/>
          <w:lang w:val="ru-RU" w:eastAsia="ko-KR"/>
        </w:rPr>
      </w:pPr>
      <w:r>
        <w:rPr>
          <w:rFonts w:eastAsia="Batang"/>
          <w:sz w:val="24"/>
          <w:szCs w:val="24"/>
          <w:lang w:val="ru-RU" w:eastAsia="ko-KR"/>
        </w:rPr>
        <w:t xml:space="preserve">г. </w:t>
      </w:r>
      <w:r>
        <w:rPr>
          <w:sz w:val="24"/>
          <w:szCs w:val="24"/>
          <w:lang w:val="ru-RU"/>
        </w:rPr>
        <w:t xml:space="preserve">Хабаровск</w:t>
      </w:r>
      <w:r>
        <w:rPr>
          <w:rFonts w:eastAsia="Batang"/>
          <w:sz w:val="24"/>
          <w:szCs w:val="24"/>
          <w:lang w:val="ru-RU" w:eastAsia="ko-KR"/>
        </w:rPr>
        <w:t xml:space="preserve">                                                                                        </w:t>
      </w:r>
      <w:r>
        <w:rPr>
          <w:rFonts w:eastAsia="Batang"/>
          <w:sz w:val="24"/>
          <w:szCs w:val="24"/>
          <w:lang w:val="ru-RU" w:eastAsia="ko-KR"/>
        </w:rPr>
        <w:t xml:space="preserve">   «</w:t>
      </w:r>
      <w:r>
        <w:rPr>
          <w:rFonts w:eastAsia="Batang"/>
          <w:sz w:val="24"/>
          <w:szCs w:val="24"/>
          <w:lang w:val="ru-RU" w:eastAsia="ko-KR"/>
        </w:rPr>
        <w:t xml:space="preserve">__» _____________ 2026 г.</w:t>
      </w:r>
      <w:r>
        <w:rPr>
          <w:rFonts w:eastAsia="Batang"/>
          <w:sz w:val="24"/>
          <w:szCs w:val="24"/>
          <w:lang w:val="ru-RU" w:eastAsia="ko-KR"/>
        </w:rPr>
      </w:r>
    </w:p>
    <w:p>
      <w:pPr>
        <w:widowControl w:val="false"/>
        <w:pBdr/>
        <w:tabs>
          <w:tab w:val="right" w:leader="none" w:pos="9350"/>
        </w:tabs>
        <w:spacing/>
        <w:ind/>
        <w:rPr>
          <w:rFonts w:eastAsia="Batang"/>
          <w:sz w:val="24"/>
          <w:szCs w:val="24"/>
          <w:lang w:val="ru-RU" w:eastAsia="ko-KR"/>
        </w:rPr>
      </w:pPr>
      <w:r>
        <w:rPr>
          <w:rFonts w:eastAsia="Batang"/>
          <w:sz w:val="24"/>
          <w:szCs w:val="24"/>
          <w:lang w:val="ru-RU" w:eastAsia="ko-KR"/>
        </w:rPr>
      </w:r>
      <w:r>
        <w:rPr>
          <w:rFonts w:eastAsia="Batang"/>
          <w:sz w:val="24"/>
          <w:szCs w:val="24"/>
          <w:lang w:val="ru-RU" w:eastAsia="ko-KR"/>
        </w:rPr>
      </w:r>
    </w:p>
    <w:p>
      <w:pPr>
        <w:pBdr/>
        <w:spacing/>
        <w:ind/>
        <w:jc w:val="both"/>
        <w:rPr>
          <w:bCs/>
          <w:sz w:val="23"/>
          <w:szCs w:val="23"/>
          <w:lang w:val="ru-RU"/>
        </w:rPr>
      </w:pPr>
      <w:r>
        <w:rPr>
          <w:b/>
          <w:sz w:val="23"/>
          <w:szCs w:val="23"/>
          <w:lang w:val="ru-RU" w:eastAsia="ru-RU"/>
        </w:rPr>
        <w:t xml:space="preserve">_____________________________________________, </w:t>
      </w:r>
      <w:r>
        <w:rPr>
          <w:sz w:val="23"/>
          <w:szCs w:val="23"/>
          <w:lang w:val="ru-RU" w:eastAsia="ru-RU"/>
        </w:rPr>
        <w:t xml:space="preserve">именуемое в дальнейшем </w:t>
      </w:r>
      <w:r>
        <w:rPr>
          <w:b/>
          <w:sz w:val="23"/>
          <w:szCs w:val="23"/>
          <w:lang w:val="ru-RU" w:eastAsia="ru-RU"/>
        </w:rPr>
        <w:t xml:space="preserve">«Исполнитель»</w:t>
      </w:r>
      <w:r>
        <w:rPr>
          <w:sz w:val="23"/>
          <w:szCs w:val="23"/>
          <w:lang w:val="ru-RU" w:eastAsia="ru-RU"/>
        </w:rPr>
        <w:t xml:space="preserve">, в лице за____________________________________, действующего на основании ________, с одной стороны, и</w:t>
      </w:r>
      <w:r>
        <w:rPr>
          <w:b/>
          <w:sz w:val="23"/>
          <w:szCs w:val="23"/>
          <w:lang w:val="ru-RU" w:eastAsia="ru-RU"/>
        </w:rPr>
        <w:t xml:space="preserve"> </w:t>
      </w:r>
      <w:r>
        <w:rPr>
          <w:b/>
          <w:sz w:val="23"/>
          <w:szCs w:val="23"/>
          <w:lang w:val="ru-RU"/>
        </w:rPr>
        <w:t xml:space="preserve">________________________________________________________, </w:t>
      </w:r>
      <w:r>
        <w:rPr>
          <w:bCs/>
          <w:sz w:val="23"/>
          <w:szCs w:val="23"/>
          <w:lang w:val="ru-RU"/>
        </w:rPr>
        <w:t xml:space="preserve">именуемое в дальнейшем</w:t>
      </w:r>
      <w:r>
        <w:rPr>
          <w:b/>
          <w:bCs/>
          <w:sz w:val="23"/>
          <w:szCs w:val="23"/>
          <w:lang w:val="ru-RU"/>
        </w:rPr>
        <w:t xml:space="preserve"> «Заказчик», </w:t>
      </w:r>
      <w:r>
        <w:rPr>
          <w:bCs/>
          <w:sz w:val="23"/>
          <w:szCs w:val="23"/>
          <w:lang w:val="ru-RU"/>
        </w:rPr>
        <w:t xml:space="preserve">в ли</w:t>
      </w:r>
      <w:r>
        <w:rPr>
          <w:bCs/>
          <w:sz w:val="23"/>
          <w:szCs w:val="23"/>
          <w:highlight w:val="white"/>
          <w:lang w:val="ru-RU"/>
        </w:rPr>
        <w:t xml:space="preserve">це _________________________________________, действующего на основании </w:t>
      </w:r>
      <w:r>
        <w:rPr>
          <w:sz w:val="24"/>
          <w:szCs w:val="24"/>
          <w:highlight w:val="white"/>
          <w:lang w:val="ru-RU" w:eastAsia="ru-RU"/>
        </w:rPr>
        <w:t xml:space="preserve">____________________________________________________</w:t>
      </w:r>
      <w:r>
        <w:rPr>
          <w:sz w:val="24"/>
          <w:szCs w:val="24"/>
          <w:highlight w:val="white"/>
          <w:lang w:val="ru-RU"/>
        </w:rPr>
        <w:t xml:space="preserve">, в</w:t>
      </w:r>
      <w:r>
        <w:rPr>
          <w:sz w:val="24"/>
          <w:szCs w:val="24"/>
          <w:highlight w:val="white"/>
          <w:lang w:val="ru-RU" w:eastAsia="ru-RU"/>
        </w:rPr>
        <w:t xml:space="preserve">месте именуемые – Стороны, а каждое по отдельности – Сторона, </w:t>
      </w:r>
      <w:r>
        <w:rPr>
          <w:sz w:val="24"/>
          <w:szCs w:val="24"/>
          <w:highlight w:val="white"/>
          <w:lang w:val="ru-RU"/>
        </w:rPr>
        <w:t xml:space="preserve">с соблюдением требований Гражданского </w:t>
      </w:r>
      <w:hyperlink r:id="rId17" w:tooltip="consultantplus://offline/main?base=LAW;n=112770;fld=134" w:history="1">
        <w:r>
          <w:rPr>
            <w:sz w:val="24"/>
            <w:szCs w:val="24"/>
            <w:highlight w:val="white"/>
            <w:lang w:val="ru-RU"/>
          </w:rPr>
          <w:t xml:space="preserve">кодекса</w:t>
        </w:r>
      </w:hyperlink>
      <w:r>
        <w:rPr>
          <w:sz w:val="24"/>
          <w:szCs w:val="24"/>
          <w:highlight w:val="white"/>
          <w:lang w:val="ru-RU"/>
        </w:rPr>
        <w:t xml:space="preserve"> Российской Федерации, п. 5 ч. 1 ст. 93 Федерального </w:t>
      </w:r>
      <w:hyperlink r:id="rId18" w:tooltip="consultantplus://offline/main?base=LAW;n=116659;fld=134" w:history="1">
        <w:r>
          <w:rPr>
            <w:sz w:val="24"/>
            <w:szCs w:val="24"/>
            <w:highlight w:val="white"/>
            <w:lang w:val="ru-RU"/>
          </w:rPr>
          <w:t xml:space="preserve">закона</w:t>
        </w:r>
      </w:hyperlink>
      <w:r>
        <w:rPr>
          <w:sz w:val="24"/>
          <w:szCs w:val="24"/>
          <w:highlight w:val="white"/>
          <w:lang w:val="ru-RU"/>
        </w:rPr>
        <w:t xml:space="preserve"> от 05 апреля 2013 г. № 44 - ФЗ “О контрактной системе в сфере закупок товаров, работ, услуг для обеспечения государственных и муниципальных нужд”, ИКЗ: 261272102089627210100100170000000000</w:t>
      </w:r>
      <w:r>
        <w:rPr>
          <w:sz w:val="24"/>
          <w:szCs w:val="24"/>
          <w:highlight w:val="white"/>
          <w:lang w:val="ru-RU" w:eastAsia="ru-RU"/>
        </w:rPr>
        <w:t xml:space="preserve">, </w:t>
      </w:r>
      <w:r>
        <w:rPr>
          <w:color w:val="000000"/>
          <w:sz w:val="24"/>
          <w:szCs w:val="24"/>
          <w:highlight w:val="white"/>
          <w:lang w:val="ru-RU"/>
        </w:rPr>
        <w:t xml:space="preserve">заключили настоящий Контракт о нижеследующем:</w:t>
      </w:r>
      <w:r>
        <w:rPr>
          <w:bCs/>
          <w:sz w:val="23"/>
          <w:szCs w:val="23"/>
          <w:lang w:val="ru-RU"/>
        </w:rPr>
      </w:r>
    </w:p>
    <w:p>
      <w:pPr>
        <w:widowControl w:val="false"/>
        <w:pBdr/>
        <w:tabs>
          <w:tab w:val="right" w:leader="none" w:pos="9350"/>
        </w:tabs>
        <w:spacing/>
        <w:ind/>
        <w:jc w:val="both"/>
        <w:rPr>
          <w:b/>
          <w:lang w:val="ru-RU"/>
        </w:rPr>
      </w:pPr>
      <w:r>
        <w:rPr>
          <w:b/>
          <w:bCs/>
          <w:sz w:val="24"/>
          <w:lang w:val="ru-RU"/>
        </w:rPr>
        <w:t xml:space="preserve"> </w:t>
      </w:r>
      <w:r>
        <w:rPr>
          <w:b/>
          <w:lang w:val="ru-RU"/>
        </w:rPr>
      </w:r>
    </w:p>
    <w:p>
      <w:pPr>
        <w:pStyle w:val="985"/>
        <w:widowControl w:val="false"/>
        <w:numPr>
          <w:ilvl w:val="0"/>
          <w:numId w:val="3"/>
        </w:numPr>
        <w:pBdr/>
        <w:tabs>
          <w:tab w:val="left" w:leader="none" w:pos="426"/>
        </w:tabs>
        <w:spacing/>
        <w:ind w:firstLine="0" w:left="0"/>
        <w:jc w:val="center"/>
        <w:rPr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 xml:space="preserve">Предмет Контракта</w:t>
      </w:r>
      <w:r>
        <w:rPr>
          <w:sz w:val="24"/>
          <w:szCs w:val="24"/>
          <w:lang w:val="ru-RU"/>
        </w:rPr>
      </w:r>
    </w:p>
    <w:p>
      <w:pPr>
        <w:pStyle w:val="985"/>
        <w:widowControl w:val="false"/>
        <w:numPr>
          <w:ilvl w:val="1"/>
          <w:numId w:val="2"/>
        </w:numPr>
        <w:pBdr/>
        <w:tabs>
          <w:tab w:val="left" w:leader="none" w:pos="567"/>
          <w:tab w:val="left" w:leader="none" w:pos="1980"/>
        </w:tabs>
        <w:spacing/>
        <w:ind w:firstLine="0" w:left="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Заказ</w:t>
      </w:r>
      <w:r>
        <w:rPr>
          <w:sz w:val="24"/>
          <w:szCs w:val="24"/>
          <w:lang w:val="ru-RU"/>
        </w:rPr>
        <w:t xml:space="preserve">чик поручает, а Исполнитель принимает на себя обязательство оказать платные образовательные услуги путём проведения обучения по дополнительным профессиональным программам для указанных Заказчиком специалистов (далее – слушатели) в порядке, установленном на</w:t>
      </w:r>
      <w:r>
        <w:rPr>
          <w:sz w:val="24"/>
          <w:szCs w:val="24"/>
          <w:lang w:val="ru-RU"/>
        </w:rPr>
        <w:t xml:space="preserve">стоящим Контрактом, уставом, образовательной программой, учебным планом и иными локальными актами Исполнителя (далее – образовательные услуги), а Заказчик обязуется оплатить образовательные услуги в порядке и на условиях, изложенных в настоящем Контракте. </w:t>
      </w:r>
      <w:r>
        <w:rPr>
          <w:sz w:val="24"/>
          <w:szCs w:val="24"/>
          <w:lang w:val="ru-RU"/>
        </w:rPr>
      </w:r>
    </w:p>
    <w:p>
      <w:pPr>
        <w:pStyle w:val="985"/>
        <w:widowControl w:val="false"/>
        <w:numPr>
          <w:ilvl w:val="1"/>
          <w:numId w:val="2"/>
        </w:numPr>
        <w:pBdr/>
        <w:tabs>
          <w:tab w:val="left" w:leader="none" w:pos="567"/>
          <w:tab w:val="left" w:leader="none" w:pos="1980"/>
        </w:tabs>
        <w:spacing/>
        <w:ind w:firstLine="0" w:left="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Сроки и продолжительность образовательных услуг (освоения образовател</w:t>
      </w:r>
      <w:r>
        <w:rPr>
          <w:sz w:val="24"/>
          <w:szCs w:val="24"/>
          <w:lang w:val="ru-RU"/>
        </w:rPr>
        <w:t xml:space="preserve">ьной программы), место оказания образовательных услуг, состав образовательной программы, количество слушателей, иные характеристики образовательных услуг согласовываются Сторонами в Приложении № 1, которое является неотъемлемой частью настоящего Контракта.</w:t>
      </w:r>
      <w:r>
        <w:rPr>
          <w:sz w:val="24"/>
          <w:szCs w:val="24"/>
          <w:lang w:val="ru-RU"/>
        </w:rPr>
      </w:r>
    </w:p>
    <w:p>
      <w:pPr>
        <w:pStyle w:val="985"/>
        <w:widowControl w:val="false"/>
        <w:numPr>
          <w:ilvl w:val="1"/>
          <w:numId w:val="2"/>
        </w:numPr>
        <w:pBdr/>
        <w:tabs>
          <w:tab w:val="left" w:leader="none" w:pos="567"/>
          <w:tab w:val="left" w:leader="none" w:pos="1980"/>
        </w:tabs>
        <w:spacing/>
        <w:ind w:firstLine="0" w:left="0"/>
        <w:jc w:val="both"/>
        <w:rPr>
          <w:b/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Освоение дополнительной образовательной программы (части программы) завершается итоговой (промежуточной) аттестацией по форме, предусмотренной образовательной программой или иными локальн</w:t>
      </w:r>
      <w:r>
        <w:rPr>
          <w:sz w:val="24"/>
          <w:szCs w:val="24"/>
          <w:lang w:val="ru-RU"/>
        </w:rPr>
        <w:t xml:space="preserve">ыми актами Исполнителя, и выдачей слушателю, успешно освоившему образовательную программу и прошедшему итоговую аттестацию, документа установленного образца: при освоении образовательной программы повышения квалификации - удостоверение о повышении квалифик</w:t>
      </w:r>
      <w:r>
        <w:rPr>
          <w:sz w:val="24"/>
          <w:szCs w:val="24"/>
          <w:lang w:val="ru-RU"/>
        </w:rPr>
        <w:t xml:space="preserve">ации, при освоении образовательной программы профессиональной переподготовки – диплом о профессиональной переподготовке. Слушателю, не прошедшему аттестации или получившему на аттестации неудовлетворительные результаты, а также слушателю, освоившему только</w:t>
      </w:r>
      <w:r>
        <w:rPr>
          <w:sz w:val="24"/>
          <w:szCs w:val="24"/>
          <w:lang w:val="ru-RU"/>
        </w:rPr>
        <w:t xml:space="preserve"> часть образовательной программы и/или отчисленному до завершения обучения, выдаётся справка об обучении или периоде обучения. Момент оказания образовательных услуг в контексте настоящего Контракта – момент передачи указанных в настоящем пункте документов.</w:t>
      </w:r>
      <w:r>
        <w:rPr>
          <w:b/>
          <w:sz w:val="24"/>
          <w:szCs w:val="24"/>
          <w:lang w:val="ru-RU"/>
        </w:rPr>
      </w:r>
    </w:p>
    <w:p>
      <w:pPr>
        <w:pStyle w:val="985"/>
        <w:widowControl w:val="false"/>
        <w:pBdr/>
        <w:tabs>
          <w:tab w:val="left" w:leader="none" w:pos="567"/>
          <w:tab w:val="left" w:leader="none" w:pos="1980"/>
        </w:tabs>
        <w:spacing/>
        <w:ind w:left="0"/>
        <w:jc w:val="both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</w:r>
      <w:r>
        <w:rPr>
          <w:b/>
          <w:sz w:val="24"/>
          <w:szCs w:val="24"/>
          <w:lang w:val="ru-RU"/>
        </w:rPr>
      </w:r>
    </w:p>
    <w:p>
      <w:pPr>
        <w:pStyle w:val="985"/>
        <w:widowControl w:val="false"/>
        <w:numPr>
          <w:ilvl w:val="0"/>
          <w:numId w:val="2"/>
        </w:numPr>
        <w:pBdr/>
        <w:tabs>
          <w:tab w:val="left" w:leader="none" w:pos="567"/>
          <w:tab w:val="left" w:leader="none" w:pos="1980"/>
        </w:tabs>
        <w:spacing/>
        <w:ind w:firstLine="0" w:left="0"/>
        <w:jc w:val="center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 xml:space="preserve">Права Сторон</w:t>
      </w:r>
      <w:r>
        <w:rPr>
          <w:b/>
          <w:sz w:val="24"/>
          <w:szCs w:val="24"/>
          <w:lang w:val="ru-RU"/>
        </w:rPr>
      </w:r>
    </w:p>
    <w:p>
      <w:pPr>
        <w:pStyle w:val="985"/>
        <w:widowControl w:val="false"/>
        <w:numPr>
          <w:ilvl w:val="1"/>
          <w:numId w:val="2"/>
        </w:numPr>
        <w:pBdr/>
        <w:tabs>
          <w:tab w:val="left" w:leader="none" w:pos="567"/>
          <w:tab w:val="left" w:leader="none" w:pos="1980"/>
        </w:tabs>
        <w:spacing/>
        <w:ind w:firstLine="0" w:left="0"/>
        <w:jc w:val="both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 xml:space="preserve">Заказчик вправе:</w:t>
      </w:r>
      <w:r>
        <w:rPr>
          <w:b/>
          <w:sz w:val="24"/>
          <w:szCs w:val="24"/>
          <w:lang w:val="ru-RU"/>
        </w:rPr>
      </w:r>
    </w:p>
    <w:p>
      <w:pPr>
        <w:pStyle w:val="985"/>
        <w:widowControl w:val="false"/>
        <w:numPr>
          <w:ilvl w:val="2"/>
          <w:numId w:val="2"/>
        </w:numPr>
        <w:pBdr/>
        <w:tabs>
          <w:tab w:val="left" w:leader="none" w:pos="567"/>
          <w:tab w:val="left" w:leader="none" w:pos="709"/>
        </w:tabs>
        <w:spacing/>
        <w:ind w:firstLine="0" w:left="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Получать информацию от Исполнителя по вопросам организации и обеспечения надлежащего уровня оказания образовательных услуг в соответствии с условиями, предусмотренными настоящим Контрактом;</w:t>
      </w:r>
      <w:r>
        <w:rPr>
          <w:sz w:val="24"/>
          <w:szCs w:val="24"/>
          <w:lang w:val="ru-RU"/>
        </w:rPr>
      </w:r>
    </w:p>
    <w:p>
      <w:pPr>
        <w:pStyle w:val="985"/>
        <w:widowControl w:val="false"/>
        <w:numPr>
          <w:ilvl w:val="2"/>
          <w:numId w:val="2"/>
        </w:numPr>
        <w:pBdr/>
        <w:tabs>
          <w:tab w:val="left" w:leader="none" w:pos="567"/>
          <w:tab w:val="left" w:leader="none" w:pos="709"/>
        </w:tabs>
        <w:spacing/>
        <w:ind w:firstLine="0" w:left="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Обращаться к Исполнителю по вопросам, касающимся образовательного процесса;</w:t>
      </w:r>
      <w:r>
        <w:rPr>
          <w:sz w:val="24"/>
          <w:szCs w:val="24"/>
          <w:lang w:val="ru-RU"/>
        </w:rPr>
      </w:r>
    </w:p>
    <w:p>
      <w:pPr>
        <w:pStyle w:val="985"/>
        <w:widowControl w:val="false"/>
        <w:numPr>
          <w:ilvl w:val="2"/>
          <w:numId w:val="2"/>
        </w:numPr>
        <w:pBdr/>
        <w:tabs>
          <w:tab w:val="left" w:leader="none" w:pos="567"/>
          <w:tab w:val="left" w:leader="none" w:pos="709"/>
        </w:tabs>
        <w:spacing/>
        <w:ind w:firstLine="0" w:left="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Получать полную и достоверную информацию об оценке знаний, умений, навыков и компетенций слушателей, а также критериях этой оценки.</w:t>
      </w:r>
      <w:r>
        <w:rPr>
          <w:sz w:val="24"/>
          <w:szCs w:val="24"/>
          <w:lang w:val="ru-RU"/>
        </w:rPr>
      </w:r>
    </w:p>
    <w:p>
      <w:pPr>
        <w:pStyle w:val="985"/>
        <w:widowControl w:val="false"/>
        <w:numPr>
          <w:ilvl w:val="1"/>
          <w:numId w:val="2"/>
        </w:numPr>
        <w:pBdr/>
        <w:tabs>
          <w:tab w:val="left" w:leader="none" w:pos="567"/>
          <w:tab w:val="left" w:leader="none" w:pos="1980"/>
        </w:tabs>
        <w:spacing/>
        <w:ind w:firstLine="0" w:left="0"/>
        <w:jc w:val="both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 xml:space="preserve">Слушатель вправе:</w:t>
      </w:r>
      <w:r>
        <w:rPr>
          <w:b/>
          <w:sz w:val="24"/>
          <w:szCs w:val="24"/>
          <w:lang w:val="ru-RU"/>
        </w:rPr>
      </w:r>
    </w:p>
    <w:p>
      <w:pPr>
        <w:pStyle w:val="985"/>
        <w:widowControl w:val="false"/>
        <w:numPr>
          <w:ilvl w:val="2"/>
          <w:numId w:val="2"/>
        </w:numPr>
        <w:pBdr/>
        <w:tabs>
          <w:tab w:val="left" w:leader="none" w:pos="567"/>
          <w:tab w:val="left" w:leader="none" w:pos="709"/>
        </w:tabs>
        <w:spacing/>
        <w:ind w:firstLine="0" w:left="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Получать информацию от Исполнителя по вопросам организации и обеспечения надлежащего уровня оказания образовательных услуг в соответствии с условиями, предусмотренными настоящим Контрактом;</w:t>
      </w:r>
      <w:r>
        <w:rPr>
          <w:sz w:val="24"/>
          <w:szCs w:val="24"/>
          <w:lang w:val="ru-RU"/>
        </w:rPr>
      </w:r>
    </w:p>
    <w:p>
      <w:pPr>
        <w:pStyle w:val="985"/>
        <w:widowControl w:val="false"/>
        <w:numPr>
          <w:ilvl w:val="2"/>
          <w:numId w:val="2"/>
        </w:numPr>
        <w:pBdr/>
        <w:tabs>
          <w:tab w:val="left" w:leader="none" w:pos="567"/>
          <w:tab w:val="left" w:leader="none" w:pos="709"/>
        </w:tabs>
        <w:spacing/>
        <w:ind w:firstLine="0" w:left="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Обращаться к Исполнителю по вопросам, касающимся образовательного процесса;</w:t>
      </w:r>
      <w:r>
        <w:rPr>
          <w:sz w:val="24"/>
          <w:szCs w:val="24"/>
          <w:lang w:val="ru-RU"/>
        </w:rPr>
      </w:r>
    </w:p>
    <w:p>
      <w:pPr>
        <w:pStyle w:val="985"/>
        <w:widowControl w:val="false"/>
        <w:numPr>
          <w:ilvl w:val="2"/>
          <w:numId w:val="2"/>
        </w:numPr>
        <w:pBdr/>
        <w:tabs>
          <w:tab w:val="left" w:leader="none" w:pos="567"/>
          <w:tab w:val="left" w:leader="none" w:pos="709"/>
        </w:tabs>
        <w:spacing/>
        <w:ind w:firstLine="0" w:left="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Пользоваться в порядке, установленном локальными нормативными актами Исполнителя имуществом Исполнителя, необходимым для освоения образовательной программы;</w:t>
      </w:r>
      <w:r>
        <w:rPr>
          <w:sz w:val="24"/>
          <w:szCs w:val="24"/>
          <w:lang w:val="ru-RU"/>
        </w:rPr>
      </w:r>
    </w:p>
    <w:p>
      <w:pPr>
        <w:pStyle w:val="985"/>
        <w:widowControl w:val="false"/>
        <w:numPr>
          <w:ilvl w:val="2"/>
          <w:numId w:val="2"/>
        </w:numPr>
        <w:pBdr/>
        <w:tabs>
          <w:tab w:val="left" w:leader="none" w:pos="567"/>
          <w:tab w:val="left" w:leader="none" w:pos="709"/>
        </w:tabs>
        <w:spacing/>
        <w:ind w:firstLine="0" w:left="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Получать полную и достоверную информацию об оценке своих знаний, умений, навыков и компетенций, а также критериях этой оценки;</w:t>
      </w:r>
      <w:r>
        <w:rPr>
          <w:sz w:val="24"/>
          <w:szCs w:val="24"/>
          <w:lang w:val="ru-RU"/>
        </w:rPr>
      </w:r>
    </w:p>
    <w:p>
      <w:pPr>
        <w:pStyle w:val="985"/>
        <w:widowControl w:val="false"/>
        <w:numPr>
          <w:ilvl w:val="2"/>
          <w:numId w:val="2"/>
        </w:numPr>
        <w:pBdr/>
        <w:tabs>
          <w:tab w:val="left" w:leader="none" w:pos="567"/>
          <w:tab w:val="left" w:leader="none" w:pos="709"/>
        </w:tabs>
        <w:spacing/>
        <w:ind w:firstLine="0" w:left="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В остальном права, обязанности и ответственность слушателей определяются Федеральным законом от 29 декабря 2012 г. № 273-ФЗ «Об образовании в Российской Федерации». </w:t>
      </w:r>
      <w:r>
        <w:rPr>
          <w:sz w:val="24"/>
          <w:szCs w:val="24"/>
          <w:lang w:val="ru-RU"/>
        </w:rPr>
      </w:r>
    </w:p>
    <w:p>
      <w:pPr>
        <w:pStyle w:val="985"/>
        <w:widowControl w:val="false"/>
        <w:numPr>
          <w:ilvl w:val="1"/>
          <w:numId w:val="2"/>
        </w:numPr>
        <w:pBdr/>
        <w:tabs>
          <w:tab w:val="left" w:leader="none" w:pos="567"/>
          <w:tab w:val="left" w:leader="none" w:pos="1980"/>
        </w:tabs>
        <w:spacing/>
        <w:ind w:firstLine="0" w:left="0"/>
        <w:jc w:val="both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 xml:space="preserve">Исполнитель вправе:</w:t>
      </w:r>
      <w:r>
        <w:rPr>
          <w:b/>
          <w:sz w:val="24"/>
          <w:szCs w:val="24"/>
          <w:lang w:val="ru-RU"/>
        </w:rPr>
      </w:r>
    </w:p>
    <w:p>
      <w:pPr>
        <w:pStyle w:val="985"/>
        <w:widowControl w:val="false"/>
        <w:numPr>
          <w:ilvl w:val="2"/>
          <w:numId w:val="2"/>
        </w:numPr>
        <w:pBdr/>
        <w:tabs>
          <w:tab w:val="left" w:leader="none" w:pos="567"/>
          <w:tab w:val="left" w:leader="none" w:pos="709"/>
        </w:tabs>
        <w:spacing/>
        <w:ind w:firstLine="0" w:left="0"/>
        <w:jc w:val="both"/>
        <w:rPr>
          <w:b/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Самостоятельно  осуществлять</w:t>
      </w:r>
      <w:r>
        <w:rPr>
          <w:sz w:val="24"/>
          <w:szCs w:val="24"/>
          <w:lang w:val="ru-RU"/>
        </w:rPr>
        <w:t xml:space="preserve"> образовательный процесс, устанавливать системы оценок, формы, порядок и периодичность проведения промежуточной аттестации слушателей;</w:t>
      </w:r>
      <w:r>
        <w:rPr>
          <w:b/>
          <w:sz w:val="24"/>
          <w:szCs w:val="24"/>
          <w:lang w:val="ru-RU"/>
        </w:rPr>
      </w:r>
    </w:p>
    <w:p>
      <w:pPr>
        <w:pStyle w:val="985"/>
        <w:widowControl w:val="false"/>
        <w:numPr>
          <w:ilvl w:val="2"/>
          <w:numId w:val="2"/>
        </w:numPr>
        <w:pBdr/>
        <w:tabs>
          <w:tab w:val="left" w:leader="none" w:pos="567"/>
          <w:tab w:val="left" w:leader="none" w:pos="709"/>
        </w:tabs>
        <w:spacing/>
        <w:ind w:firstLine="0" w:left="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Предоставлять Заказчику информацию, связанную с порядком оказания образовательных услуг, размещая ее на официальном сайте </w:t>
      </w:r>
      <w:r>
        <w:rPr>
          <w:sz w:val="24"/>
          <w:szCs w:val="24"/>
          <w:lang w:val="ru-RU"/>
        </w:rPr>
        <w:t xml:space="preserve">Исполнителя  _</w:t>
      </w:r>
      <w:r>
        <w:rPr>
          <w:sz w:val="24"/>
          <w:szCs w:val="24"/>
          <w:lang w:val="ru-RU"/>
        </w:rPr>
        <w:t xml:space="preserve">________________ (при наличии).</w:t>
      </w:r>
      <w:r>
        <w:rPr>
          <w:sz w:val="24"/>
          <w:szCs w:val="24"/>
          <w:lang w:val="ru-RU"/>
        </w:rPr>
      </w:r>
    </w:p>
    <w:p>
      <w:pPr>
        <w:pStyle w:val="985"/>
        <w:widowControl w:val="false"/>
        <w:pBdr/>
        <w:tabs>
          <w:tab w:val="left" w:leader="none" w:pos="567"/>
          <w:tab w:val="left" w:leader="none" w:pos="709"/>
        </w:tabs>
        <w:spacing/>
        <w:ind w:left="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</w:p>
    <w:p>
      <w:pPr>
        <w:pStyle w:val="985"/>
        <w:widowControl w:val="false"/>
        <w:numPr>
          <w:ilvl w:val="0"/>
          <w:numId w:val="2"/>
        </w:numPr>
        <w:pBdr/>
        <w:tabs>
          <w:tab w:val="left" w:leader="none" w:pos="567"/>
          <w:tab w:val="left" w:leader="none" w:pos="709"/>
        </w:tabs>
        <w:spacing/>
        <w:ind/>
        <w:jc w:val="center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 xml:space="preserve">Обязанности сторон</w:t>
      </w:r>
      <w:r>
        <w:rPr>
          <w:b/>
          <w:sz w:val="24"/>
          <w:szCs w:val="24"/>
          <w:lang w:val="ru-RU"/>
        </w:rPr>
      </w:r>
    </w:p>
    <w:p>
      <w:pPr>
        <w:pStyle w:val="985"/>
        <w:widowControl w:val="false"/>
        <w:numPr>
          <w:ilvl w:val="1"/>
          <w:numId w:val="2"/>
        </w:numPr>
        <w:pBdr/>
        <w:tabs>
          <w:tab w:val="left" w:leader="none" w:pos="567"/>
          <w:tab w:val="left" w:leader="none" w:pos="1980"/>
        </w:tabs>
        <w:spacing/>
        <w:ind w:firstLine="0" w:left="0"/>
        <w:jc w:val="both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 xml:space="preserve">Исполнитель обязуется:</w:t>
      </w:r>
      <w:r>
        <w:rPr>
          <w:b/>
          <w:sz w:val="24"/>
          <w:szCs w:val="24"/>
          <w:lang w:val="ru-RU"/>
        </w:rPr>
      </w:r>
    </w:p>
    <w:p>
      <w:pPr>
        <w:pStyle w:val="985"/>
        <w:widowControl w:val="false"/>
        <w:numPr>
          <w:ilvl w:val="2"/>
          <w:numId w:val="2"/>
        </w:numPr>
        <w:pBdr/>
        <w:tabs>
          <w:tab w:val="left" w:leader="none" w:pos="567"/>
        </w:tabs>
        <w:spacing/>
        <w:ind w:firstLine="0" w:left="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Провести зачисление и отчисление слушателей в соответствии с правилами приема и отчисления обучающихся, по программам дополнительного профессионального образования принятыми ____________;</w:t>
      </w:r>
      <w:r>
        <w:rPr>
          <w:sz w:val="24"/>
          <w:szCs w:val="24"/>
          <w:lang w:val="ru-RU"/>
        </w:rPr>
      </w:r>
    </w:p>
    <w:p>
      <w:pPr>
        <w:pStyle w:val="985"/>
        <w:widowControl w:val="false"/>
        <w:numPr>
          <w:ilvl w:val="2"/>
          <w:numId w:val="2"/>
        </w:numPr>
        <w:pBdr/>
        <w:tabs>
          <w:tab w:val="left" w:leader="none" w:pos="567"/>
        </w:tabs>
        <w:spacing/>
        <w:ind w:firstLine="0" w:left="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Организовать и обеспечить надлежащее качество оказания образовательных услуг, предусмотренных настоящим Контрактом, в соответствии с учебным планом и расписанием занятий Исполнителя, а также Приложением № 1 к настоящему Контракту;</w:t>
      </w:r>
      <w:r>
        <w:rPr>
          <w:sz w:val="24"/>
          <w:szCs w:val="24"/>
          <w:lang w:val="ru-RU"/>
        </w:rPr>
      </w:r>
    </w:p>
    <w:p>
      <w:pPr>
        <w:pStyle w:val="985"/>
        <w:widowControl w:val="false"/>
        <w:numPr>
          <w:ilvl w:val="2"/>
          <w:numId w:val="2"/>
        </w:numPr>
        <w:pBdr/>
        <w:tabs>
          <w:tab w:val="left" w:leader="none" w:pos="567"/>
        </w:tabs>
        <w:spacing/>
        <w:ind w:firstLine="0" w:left="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Ознакомить Заказчика с образовательной программой;</w:t>
      </w:r>
      <w:r>
        <w:rPr>
          <w:sz w:val="24"/>
          <w:szCs w:val="24"/>
          <w:lang w:val="ru-RU"/>
        </w:rPr>
      </w:r>
    </w:p>
    <w:p>
      <w:pPr>
        <w:pStyle w:val="985"/>
        <w:widowControl w:val="false"/>
        <w:numPr>
          <w:ilvl w:val="2"/>
          <w:numId w:val="2"/>
        </w:numPr>
        <w:pBdr/>
        <w:tabs>
          <w:tab w:val="left" w:leader="none" w:pos="567"/>
        </w:tabs>
        <w:spacing/>
        <w:ind w:firstLine="0" w:left="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Осуществлять материально-техническое обеспечение образовательной деятельности, и обеспечение учебной и методической литературой в случае оказания образовательных услуг на территории Исполнителя.</w:t>
      </w:r>
      <w:r>
        <w:rPr>
          <w:sz w:val="24"/>
          <w:szCs w:val="24"/>
          <w:lang w:val="ru-RU"/>
        </w:rPr>
      </w:r>
    </w:p>
    <w:p>
      <w:pPr>
        <w:pStyle w:val="985"/>
        <w:widowControl w:val="false"/>
        <w:numPr>
          <w:ilvl w:val="2"/>
          <w:numId w:val="2"/>
        </w:numPr>
        <w:pBdr/>
        <w:tabs>
          <w:tab w:val="left" w:leader="none" w:pos="567"/>
        </w:tabs>
        <w:spacing/>
        <w:ind w:firstLine="0" w:left="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Осуществлять контроль знаний слушателя на уровне требований, предъявляемых к специалистам данной квалификации.</w:t>
      </w:r>
      <w:r>
        <w:rPr>
          <w:sz w:val="24"/>
          <w:szCs w:val="24"/>
          <w:lang w:val="ru-RU"/>
        </w:rPr>
      </w:r>
    </w:p>
    <w:p>
      <w:pPr>
        <w:pStyle w:val="985"/>
        <w:widowControl w:val="false"/>
        <w:numPr>
          <w:ilvl w:val="2"/>
          <w:numId w:val="2"/>
        </w:numPr>
        <w:pBdr/>
        <w:tabs>
          <w:tab w:val="left" w:leader="none" w:pos="567"/>
        </w:tabs>
        <w:spacing/>
        <w:ind w:firstLine="0" w:left="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Выдать слушателям документ, предусмотренный п. 1.3. настоящего Контракта;</w:t>
      </w:r>
      <w:r>
        <w:rPr>
          <w:sz w:val="24"/>
          <w:szCs w:val="24"/>
          <w:lang w:val="ru-RU"/>
        </w:rPr>
      </w:r>
    </w:p>
    <w:p>
      <w:pPr>
        <w:pStyle w:val="985"/>
        <w:widowControl w:val="false"/>
        <w:numPr>
          <w:ilvl w:val="2"/>
          <w:numId w:val="2"/>
        </w:numPr>
        <w:pBdr/>
        <w:tabs>
          <w:tab w:val="left" w:leader="none" w:pos="567"/>
        </w:tabs>
        <w:spacing/>
        <w:ind w:firstLine="0" w:left="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Не позднее 5 (пят</w:t>
      </w:r>
      <w:r>
        <w:rPr>
          <w:sz w:val="24"/>
          <w:szCs w:val="24"/>
          <w:lang w:val="ru-RU"/>
        </w:rPr>
        <w:t xml:space="preserve">и) рабочих дней с момента оказания образовательных услуг по настоящему Контракту, предусмотренных п. 1 Приложения № 1 настоящего Контракта, передать Заказчику подписанный со своей стороны универсальный передаточный документ (далее –УПД) в двух экземплярах.</w:t>
      </w:r>
      <w:r>
        <w:rPr>
          <w:sz w:val="24"/>
          <w:szCs w:val="24"/>
          <w:lang w:val="ru-RU"/>
        </w:rPr>
      </w:r>
    </w:p>
    <w:p>
      <w:pPr>
        <w:pStyle w:val="985"/>
        <w:widowControl w:val="false"/>
        <w:numPr>
          <w:ilvl w:val="2"/>
          <w:numId w:val="2"/>
        </w:numPr>
        <w:pBdr/>
        <w:tabs>
          <w:tab w:val="left" w:leader="none" w:pos="567"/>
        </w:tabs>
        <w:spacing/>
        <w:ind w:firstLine="0" w:left="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Соответствовать требованиям ч. 1 ст. 31 Федерального закона от 05.04.2013 № 44-ФЗ.</w:t>
      </w:r>
      <w:r>
        <w:rPr>
          <w:sz w:val="24"/>
          <w:szCs w:val="24"/>
          <w:lang w:val="ru-RU"/>
        </w:rPr>
      </w:r>
    </w:p>
    <w:p>
      <w:pPr>
        <w:pStyle w:val="985"/>
        <w:widowControl w:val="false"/>
        <w:pBdr/>
        <w:tabs>
          <w:tab w:val="left" w:leader="none" w:pos="567"/>
        </w:tabs>
        <w:spacing/>
        <w:ind w:left="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</w:p>
    <w:p>
      <w:pPr>
        <w:pStyle w:val="985"/>
        <w:widowControl w:val="false"/>
        <w:numPr>
          <w:ilvl w:val="1"/>
          <w:numId w:val="2"/>
        </w:numPr>
        <w:pBdr/>
        <w:tabs>
          <w:tab w:val="left" w:leader="none" w:pos="567"/>
        </w:tabs>
        <w:spacing w:before="240"/>
        <w:ind w:firstLine="0" w:left="0"/>
        <w:jc w:val="both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 xml:space="preserve">Заказчик обязуется:</w:t>
      </w:r>
      <w:r>
        <w:rPr>
          <w:b/>
          <w:sz w:val="24"/>
          <w:szCs w:val="24"/>
          <w:lang w:val="ru-RU"/>
        </w:rPr>
      </w:r>
    </w:p>
    <w:p>
      <w:pPr>
        <w:pStyle w:val="985"/>
        <w:widowControl w:val="false"/>
        <w:numPr>
          <w:ilvl w:val="2"/>
          <w:numId w:val="2"/>
        </w:numPr>
        <w:pBdr/>
        <w:tabs>
          <w:tab w:val="left" w:leader="none" w:pos="567"/>
        </w:tabs>
        <w:spacing/>
        <w:ind w:firstLine="0" w:left="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Направить для оказания образовательных услуг специалистов, имеющ</w:t>
      </w:r>
      <w:r>
        <w:rPr>
          <w:sz w:val="24"/>
          <w:szCs w:val="24"/>
          <w:lang w:val="ru-RU"/>
        </w:rPr>
        <w:t xml:space="preserve">их среднее профессиональное и/или высшее образование, либо получающих среднее профессиональное и/или высшее образование, что подтверждается путём предоставления Заказчиком копий документов об образовании слушателей до начала оказания образовательных услуг;</w:t>
      </w:r>
      <w:r>
        <w:rPr>
          <w:sz w:val="24"/>
          <w:szCs w:val="24"/>
          <w:lang w:val="ru-RU"/>
        </w:rPr>
      </w:r>
    </w:p>
    <w:p>
      <w:pPr>
        <w:pStyle w:val="985"/>
        <w:widowControl w:val="false"/>
        <w:numPr>
          <w:ilvl w:val="2"/>
          <w:numId w:val="2"/>
        </w:numPr>
        <w:pBdr/>
        <w:tabs>
          <w:tab w:val="left" w:leader="none" w:pos="567"/>
        </w:tabs>
        <w:spacing/>
        <w:ind w:firstLine="0" w:left="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Обеспечить наличие п</w:t>
      </w:r>
      <w:r>
        <w:rPr>
          <w:sz w:val="24"/>
          <w:szCs w:val="24"/>
          <w:lang w:val="ru-RU"/>
        </w:rPr>
        <w:t xml:space="preserve">редварительной подготовки слушателей в соответствии с требованиями к стартовому (начальному) уровню подготовки слушателей, необходимому для освоения образовательной программы и/или отдельных учебных курсов (дисциплин), предусмотренных настоящим Контрактом;</w:t>
      </w:r>
      <w:r>
        <w:rPr>
          <w:sz w:val="24"/>
          <w:szCs w:val="24"/>
          <w:lang w:val="ru-RU"/>
        </w:rPr>
      </w:r>
    </w:p>
    <w:p>
      <w:pPr>
        <w:pStyle w:val="985"/>
        <w:widowControl w:val="false"/>
        <w:numPr>
          <w:ilvl w:val="2"/>
          <w:numId w:val="2"/>
        </w:numPr>
        <w:pBdr/>
        <w:tabs>
          <w:tab w:val="left" w:leader="none" w:pos="567"/>
          <w:tab w:val="left" w:leader="none" w:pos="851"/>
        </w:tabs>
        <w:spacing/>
        <w:ind w:firstLine="0" w:left="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 w:eastAsia="ru-RU"/>
        </w:rPr>
        <w:t xml:space="preserve">Обеспечить своевременное прибытие слушателя к началу проведения занятий с необходимым пакетом документов, указанным в Приложении № 1 настоящего </w:t>
      </w:r>
      <w:r>
        <w:rPr>
          <w:sz w:val="24"/>
          <w:szCs w:val="24"/>
          <w:lang w:val="ru-RU"/>
        </w:rPr>
        <w:t xml:space="preserve">Контракт</w:t>
      </w:r>
      <w:r>
        <w:rPr>
          <w:sz w:val="24"/>
          <w:szCs w:val="24"/>
          <w:lang w:val="ru-RU" w:eastAsia="ru-RU"/>
        </w:rPr>
        <w:t xml:space="preserve">а.</w:t>
      </w:r>
      <w:r>
        <w:rPr>
          <w:sz w:val="24"/>
          <w:szCs w:val="24"/>
          <w:lang w:val="ru-RU"/>
        </w:rPr>
      </w:r>
    </w:p>
    <w:p>
      <w:pPr>
        <w:pStyle w:val="985"/>
        <w:widowControl w:val="false"/>
        <w:numPr>
          <w:ilvl w:val="2"/>
          <w:numId w:val="2"/>
        </w:numPr>
        <w:pBdr/>
        <w:tabs>
          <w:tab w:val="left" w:leader="none" w:pos="567"/>
        </w:tabs>
        <w:spacing/>
        <w:ind w:firstLine="0" w:left="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Обеспечить к моменту подписания настоящего контракта предоставление слушателями согласия в письменной форме на обработку персональных данных Исполнителем по форме, установленной в Приложении № 2, являющемся неотъемлемой частью настоящего Контракта, </w:t>
      </w:r>
      <w:r>
        <w:rPr>
          <w:sz w:val="24"/>
          <w:szCs w:val="24"/>
          <w:lang w:val="ru-RU"/>
        </w:rPr>
        <w:t xml:space="preserve">в целях исполнения обязательств, предусмотренных настоящим Контрактом, а также законодательством Российской Федерации;</w:t>
      </w:r>
      <w:r>
        <w:rPr>
          <w:sz w:val="24"/>
          <w:szCs w:val="24"/>
          <w:lang w:val="ru-RU"/>
        </w:rPr>
      </w:r>
    </w:p>
    <w:p>
      <w:pPr>
        <w:pStyle w:val="985"/>
        <w:widowControl w:val="false"/>
        <w:numPr>
          <w:ilvl w:val="2"/>
          <w:numId w:val="2"/>
        </w:numPr>
        <w:pBdr/>
        <w:tabs>
          <w:tab w:val="left" w:leader="none" w:pos="567"/>
        </w:tabs>
        <w:spacing/>
        <w:ind w:firstLine="0" w:left="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Ознакомить слушателей с положениями настоящего Контракта и обеспечить неукоснительное соблюдение условий настоящего Контракта, а также требований, закрепленных в Федеральном законе от 29.12.2012 № 273-ФЗ «Об образовании в Российской Федерации»;</w:t>
      </w:r>
      <w:r>
        <w:rPr>
          <w:sz w:val="24"/>
          <w:szCs w:val="24"/>
          <w:lang w:val="ru-RU"/>
        </w:rPr>
      </w:r>
    </w:p>
    <w:p>
      <w:pPr>
        <w:pStyle w:val="985"/>
        <w:widowControl w:val="false"/>
        <w:numPr>
          <w:ilvl w:val="2"/>
          <w:numId w:val="2"/>
        </w:numPr>
        <w:pBdr/>
        <w:tabs>
          <w:tab w:val="left" w:leader="none" w:pos="567"/>
        </w:tabs>
        <w:spacing/>
        <w:ind w:firstLine="0" w:left="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В сроки и на условиях, установленных разделом 4 настоящего Контракта оплатить образовательные услуги по настоящему Контракту;</w:t>
      </w:r>
      <w:r>
        <w:rPr>
          <w:sz w:val="24"/>
          <w:szCs w:val="24"/>
          <w:lang w:val="ru-RU"/>
        </w:rPr>
      </w:r>
    </w:p>
    <w:p>
      <w:pPr>
        <w:pStyle w:val="985"/>
        <w:widowControl w:val="false"/>
        <w:numPr>
          <w:ilvl w:val="2"/>
          <w:numId w:val="2"/>
        </w:numPr>
        <w:pBdr/>
        <w:tabs>
          <w:tab w:val="left" w:leader="none" w:pos="567"/>
        </w:tabs>
        <w:spacing/>
        <w:ind w:firstLine="0" w:left="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Не позднее 5 (пяти) рабочих дней с момента получения УПД подписать и передать Исполнителю экземпляр указанного УПД или мотивированный отказ от его подписания;</w:t>
      </w:r>
      <w:r>
        <w:rPr>
          <w:sz w:val="24"/>
          <w:szCs w:val="24"/>
          <w:lang w:val="ru-RU"/>
        </w:rPr>
      </w:r>
    </w:p>
    <w:p>
      <w:pPr>
        <w:pStyle w:val="985"/>
        <w:widowControl w:val="false"/>
        <w:numPr>
          <w:ilvl w:val="2"/>
          <w:numId w:val="2"/>
        </w:numPr>
        <w:pBdr/>
        <w:tabs>
          <w:tab w:val="left" w:leader="none" w:pos="567"/>
        </w:tabs>
        <w:spacing/>
        <w:ind w:firstLine="0" w:left="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Обязуется у</w:t>
      </w:r>
      <w:r>
        <w:rPr>
          <w:sz w:val="24"/>
          <w:szCs w:val="24"/>
          <w:lang w:val="ru-RU"/>
        </w:rPr>
        <w:t xml:space="preserve">ведомить Исполнителя о невозможности принятия участия слушателями в получении образовательных услуг в срок не менее чем за 5 (пять) рабочих дней до начала срока оказания образовательных услуг по настоящему Контракту, при этом стоимость образовательных услу</w:t>
      </w:r>
      <w:r>
        <w:rPr>
          <w:sz w:val="24"/>
          <w:szCs w:val="24"/>
          <w:lang w:val="ru-RU"/>
        </w:rPr>
        <w:t xml:space="preserve">г по настоящему Контракту, выплаченная Заказчиком, подлежит возврату Исполнителем за вычетом документально подтверждённых фактически понесённых расходов, за исключением случаев несоблюдения Заказчиком срока на уведомления, установленного настоящим пунктом;</w:t>
      </w:r>
      <w:r>
        <w:rPr>
          <w:sz w:val="24"/>
          <w:szCs w:val="24"/>
          <w:lang w:val="ru-RU"/>
        </w:rPr>
      </w:r>
    </w:p>
    <w:p>
      <w:pPr>
        <w:widowControl w:val="false"/>
        <w:pBdr/>
        <w:tabs>
          <w:tab w:val="left" w:leader="none" w:pos="567"/>
          <w:tab w:val="left" w:leader="none" w:pos="851"/>
        </w:tabs>
        <w:spacing/>
        <w:ind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3.2.9. В случае</w:t>
      </w:r>
      <w:r>
        <w:rPr>
          <w:sz w:val="24"/>
          <w:szCs w:val="24"/>
          <w:lang w:val="ru-RU"/>
        </w:rPr>
        <w:t xml:space="preserve">, если образовательные услуги не были оплачены Заказчиком, последний обязуется возместить Исполнителю документально подтверждённые фактически понесённые расходы в течение 5 (пяти) рабочих дней с момента получения соответствующего требования от Исполнителя.</w:t>
      </w:r>
      <w:r>
        <w:rPr>
          <w:sz w:val="24"/>
          <w:szCs w:val="24"/>
          <w:lang w:val="ru-RU"/>
        </w:rPr>
      </w:r>
    </w:p>
    <w:p>
      <w:pPr>
        <w:pStyle w:val="985"/>
        <w:widowControl w:val="false"/>
        <w:pBdr/>
        <w:tabs>
          <w:tab w:val="left" w:leader="none" w:pos="567"/>
          <w:tab w:val="left" w:leader="none" w:pos="851"/>
        </w:tabs>
        <w:spacing/>
        <w:ind w:left="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3.2.10. Образовательные услуги по настоящему Контракту считаютс</w:t>
      </w:r>
      <w:r>
        <w:rPr>
          <w:sz w:val="24"/>
          <w:szCs w:val="24"/>
          <w:lang w:val="ru-RU"/>
        </w:rPr>
        <w:t xml:space="preserve">я оказанными Исполнителем надлежащим образом после выдачи слушателям документов, предусмотренных п. 1.3. настоящего Контракта. Образовательные услуги считаются принятыми Заказчиком в полном объёме с момента подписания Сторонами УПД Заказчиком или в случае </w:t>
      </w:r>
      <w:r>
        <w:rPr>
          <w:sz w:val="24"/>
          <w:szCs w:val="24"/>
          <w:lang w:val="ru-RU"/>
        </w:rPr>
        <w:t xml:space="preserve">ненаправления</w:t>
      </w:r>
      <w:r>
        <w:rPr>
          <w:sz w:val="24"/>
          <w:szCs w:val="24"/>
          <w:lang w:val="ru-RU"/>
        </w:rPr>
        <w:t xml:space="preserve"> Заказчиком экземпляра УПД в срок, указанный в п. 3.2.7. настоящего Контракта.</w:t>
      </w:r>
      <w:r>
        <w:rPr>
          <w:sz w:val="24"/>
          <w:szCs w:val="24"/>
          <w:lang w:val="ru-RU"/>
        </w:rPr>
      </w:r>
    </w:p>
    <w:p>
      <w:pPr>
        <w:pStyle w:val="985"/>
        <w:widowControl w:val="false"/>
        <w:numPr>
          <w:ilvl w:val="1"/>
          <w:numId w:val="2"/>
        </w:numPr>
        <w:pBdr/>
        <w:tabs>
          <w:tab w:val="left" w:leader="none" w:pos="567"/>
          <w:tab w:val="left" w:leader="none" w:pos="1980"/>
        </w:tabs>
        <w:spacing/>
        <w:ind w:firstLine="0" w:left="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Услуги и учебные пособия Исполнителя предоставляются для эксклюзивного пользования слу</w:t>
      </w:r>
      <w:r>
        <w:rPr>
          <w:sz w:val="24"/>
          <w:szCs w:val="24"/>
          <w:lang w:val="ru-RU"/>
        </w:rPr>
        <w:t xml:space="preserve">шателями, которых Заказчик направляет для получения образовательных услуг. Запись, копирование, передача во временное пользование, несанкционированный прокат, публичный просмотр или распространение учебных пособий и услуг запрещается без специального письм</w:t>
      </w:r>
      <w:r>
        <w:rPr>
          <w:sz w:val="24"/>
          <w:szCs w:val="24"/>
          <w:lang w:val="ru-RU"/>
        </w:rPr>
        <w:t xml:space="preserve">енного разрешения Исполнителя. В процессе оказания образовательных услуг запрещена аудиозапись и/или видеосъёмка без специального письменного разрешения Исполнителя. Заказчик обязуется обеспечить неукоснительное соблюдение слушателями вышеуказанных запрето</w:t>
      </w:r>
      <w:r>
        <w:rPr>
          <w:sz w:val="24"/>
          <w:szCs w:val="24"/>
          <w:lang w:val="ru-RU"/>
        </w:rPr>
        <w:t xml:space="preserve">в. В случае отчисления слушателя по основаниям, предусмотренным настоящим Контрактом, Заказчик обязан вернуть все учебные пособия, полученные слушателем, в том же состоянии, в котором они были получены слушателем при начале оказания образовательных услуг. </w:t>
      </w:r>
      <w:r>
        <w:rPr>
          <w:sz w:val="24"/>
          <w:szCs w:val="24"/>
          <w:lang w:val="ru-RU"/>
        </w:rPr>
      </w:r>
    </w:p>
    <w:p>
      <w:pPr>
        <w:pStyle w:val="985"/>
        <w:widowControl w:val="false"/>
        <w:numPr>
          <w:ilvl w:val="1"/>
          <w:numId w:val="2"/>
        </w:numPr>
        <w:pBdr/>
        <w:tabs>
          <w:tab w:val="left" w:leader="none" w:pos="567"/>
          <w:tab w:val="left" w:leader="none" w:pos="1980"/>
        </w:tabs>
        <w:spacing/>
        <w:ind w:firstLine="0" w:left="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Исполнитель для оказания образовательных услуг по настоящему Контракту вправе привлекать третьих лиц, за действия которых он несёт ответственность в том же объёме, что и за свои собственные действия.</w:t>
      </w:r>
      <w:r>
        <w:rPr>
          <w:sz w:val="24"/>
          <w:szCs w:val="24"/>
          <w:lang w:val="ru-RU"/>
        </w:rPr>
      </w:r>
    </w:p>
    <w:p>
      <w:pPr>
        <w:pStyle w:val="985"/>
        <w:widowControl w:val="false"/>
        <w:numPr>
          <w:ilvl w:val="1"/>
          <w:numId w:val="2"/>
        </w:numPr>
        <w:pBdr/>
        <w:tabs>
          <w:tab w:val="left" w:leader="none" w:pos="567"/>
          <w:tab w:val="left" w:leader="none" w:pos="1980"/>
        </w:tabs>
        <w:spacing/>
        <w:ind w:firstLine="0" w:left="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По</w:t>
      </w:r>
      <w:r>
        <w:rPr>
          <w:sz w:val="24"/>
          <w:szCs w:val="24"/>
          <w:lang w:val="ru-RU"/>
        </w:rPr>
        <w:t xml:space="preserve"> согласованию Сторон сроки оказания образовательных услуг и состав слушателей, предусмотренные Приложением № 1 к настоящему Контракту, могут быть изменены без применения к Исполнителю каких-либо штрафных санкций и/или иных ограничений со стороны Заказчика.</w:t>
      </w:r>
      <w:r>
        <w:rPr>
          <w:sz w:val="24"/>
          <w:szCs w:val="24"/>
          <w:lang w:val="ru-RU"/>
        </w:rPr>
      </w:r>
    </w:p>
    <w:p>
      <w:pPr>
        <w:pStyle w:val="985"/>
        <w:widowControl w:val="false"/>
        <w:numPr>
          <w:ilvl w:val="1"/>
          <w:numId w:val="5"/>
        </w:numPr>
        <w:pBdr/>
        <w:tabs>
          <w:tab w:val="left" w:leader="none" w:pos="567"/>
          <w:tab w:val="left" w:leader="none" w:pos="1980"/>
        </w:tabs>
        <w:spacing/>
        <w:ind w:firstLine="0" w:left="0"/>
        <w:jc w:val="both"/>
        <w:rPr>
          <w:sz w:val="24"/>
          <w:szCs w:val="24"/>
          <w:lang w:val="ru-RU"/>
        </w:rPr>
      </w:pPr>
      <w:r>
        <w:rPr>
          <w:sz w:val="22"/>
          <w:szCs w:val="22"/>
          <w:lang w:val="ru-RU"/>
        </w:rPr>
        <w:t xml:space="preserve">По результатам экспертизы подписывается </w:t>
      </w:r>
      <w:r>
        <w:rPr>
          <w:sz w:val="22"/>
          <w:szCs w:val="22"/>
          <w:lang w:val="ru-RU"/>
        </w:rPr>
        <w:t xml:space="preserve">УПД</w:t>
      </w:r>
      <w:r>
        <w:rPr>
          <w:sz w:val="23"/>
          <w:szCs w:val="23"/>
          <w:lang w:val="ru-RU"/>
        </w:rPr>
        <w:t xml:space="preserve"> и Акт приемки (ф.0510452), предусмотренный приказом Минфина России от 15.04.</w:t>
      </w:r>
      <w:r>
        <w:rPr>
          <w:sz w:val="23"/>
          <w:szCs w:val="23"/>
          <w:lang w:val="ru-RU"/>
        </w:rPr>
        <w:t xml:space="preserve">2021 №61н «Об утверждении унифицированных форм электронных документов бухгалтерского учета, применяемых при ведении бюджетного учета, бухгалтерского учета государственных (муниципальных) учреждений, и Методических указаний по их формированию и применению» </w:t>
      </w:r>
      <w:r>
        <w:rPr>
          <w:sz w:val="23"/>
          <w:szCs w:val="23"/>
          <w:lang w:val="ru-RU"/>
        </w:rPr>
        <w:t xml:space="preserve">(далее-Акт приемки (ф.0510452)). </w:t>
      </w:r>
      <w:r>
        <w:rPr>
          <w:sz w:val="23"/>
          <w:szCs w:val="23"/>
          <w:lang w:val="ru-RU"/>
        </w:rPr>
        <w:t xml:space="preserve">При отсутствии Исполнителя при приемке оказанной Услуги, подписание Акта приемки (ф.0510452) Исполнителем не предусмотрено. Акт приемки (ф.0510452) утверждает</w:t>
      </w:r>
      <w:r>
        <w:rPr>
          <w:sz w:val="23"/>
          <w:szCs w:val="23"/>
          <w:lang w:val="ru-RU"/>
        </w:rPr>
        <w:t xml:space="preserve">ся без Исполнителя и в его адрес, в целях подтверждения возникновения у принимающей стороны обязанности оплатить предоставленную Услугу, направляется Акт приемки (ф.0510452) или его скан-копия. После этого Услуга считается оказанной Исполнителем Заказчику.</w:t>
      </w:r>
      <w:r>
        <w:rPr>
          <w:sz w:val="24"/>
          <w:szCs w:val="24"/>
          <w:lang w:val="ru-RU"/>
        </w:rPr>
      </w:r>
    </w:p>
    <w:p>
      <w:pPr>
        <w:pStyle w:val="985"/>
        <w:widowControl w:val="false"/>
        <w:pBdr/>
        <w:tabs>
          <w:tab w:val="left" w:leader="none" w:pos="567"/>
          <w:tab w:val="left" w:leader="none" w:pos="1980"/>
        </w:tabs>
        <w:spacing/>
        <w:ind w:left="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</w:p>
    <w:p>
      <w:pPr>
        <w:pStyle w:val="985"/>
        <w:widowControl w:val="false"/>
        <w:numPr>
          <w:ilvl w:val="0"/>
          <w:numId w:val="2"/>
        </w:numPr>
        <w:pBdr/>
        <w:tabs>
          <w:tab w:val="left" w:leader="none" w:pos="567"/>
          <w:tab w:val="left" w:leader="none" w:pos="1980"/>
        </w:tabs>
        <w:spacing/>
        <w:ind w:firstLine="0" w:left="0"/>
        <w:jc w:val="center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 xml:space="preserve">Стоимость услуг и порядок оплаты</w:t>
      </w:r>
      <w:r>
        <w:rPr>
          <w:b/>
          <w:sz w:val="24"/>
          <w:szCs w:val="24"/>
          <w:lang w:val="ru-RU"/>
        </w:rPr>
      </w:r>
    </w:p>
    <w:p>
      <w:pPr>
        <w:pStyle w:val="985"/>
        <w:widowControl w:val="false"/>
        <w:numPr>
          <w:ilvl w:val="1"/>
          <w:numId w:val="2"/>
        </w:numPr>
        <w:pBdr/>
        <w:tabs>
          <w:tab w:val="left" w:leader="none" w:pos="0"/>
          <w:tab w:val="left" w:leader="none" w:pos="1980"/>
        </w:tabs>
        <w:spacing/>
        <w:ind w:hanging="6" w:left="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Стоимость образовательных услуг определяется в соответствии с Приложением № 1 к настоящему Контракту. </w:t>
      </w:r>
      <w:r>
        <w:rPr>
          <w:sz w:val="24"/>
          <w:szCs w:val="24"/>
          <w:lang w:val="ru-RU"/>
        </w:rPr>
      </w:r>
    </w:p>
    <w:p>
      <w:pPr>
        <w:pStyle w:val="985"/>
        <w:widowControl w:val="false"/>
        <w:numPr>
          <w:ilvl w:val="1"/>
          <w:numId w:val="2"/>
        </w:numPr>
        <w:pBdr/>
        <w:tabs>
          <w:tab w:val="left" w:leader="none" w:pos="0"/>
          <w:tab w:val="left" w:leader="none" w:pos="1980"/>
        </w:tabs>
        <w:spacing/>
        <w:ind w:hanging="6" w:left="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Цена Контракта составляет ____________</w:t>
      </w:r>
      <w:r>
        <w:rPr>
          <w:sz w:val="24"/>
          <w:szCs w:val="24"/>
          <w:lang w:val="ru-RU"/>
        </w:rPr>
        <w:t xml:space="preserve">_(</w:t>
      </w:r>
      <w:r>
        <w:rPr>
          <w:sz w:val="24"/>
          <w:szCs w:val="24"/>
          <w:lang w:val="ru-RU"/>
        </w:rPr>
        <w:t xml:space="preserve">_____) рублей (цифрами и прописью) _____ копеек, в том числе НДС  _____ (_____) рублей _____ копеек / либо НДС не облагается</w:t>
      </w:r>
      <w:r>
        <w:rPr>
          <w:b/>
          <w:sz w:val="24"/>
          <w:szCs w:val="24"/>
          <w:lang w:val="ru-RU"/>
        </w:rPr>
        <w:t xml:space="preserve">.</w:t>
      </w:r>
      <w:r>
        <w:rPr>
          <w:sz w:val="24"/>
          <w:szCs w:val="24"/>
          <w:lang w:val="ru-RU"/>
        </w:rPr>
      </w:r>
    </w:p>
    <w:p>
      <w:pPr>
        <w:pStyle w:val="985"/>
        <w:widowControl w:val="false"/>
        <w:numPr>
          <w:ilvl w:val="1"/>
          <w:numId w:val="2"/>
        </w:numPr>
        <w:pBdr/>
        <w:tabs>
          <w:tab w:val="left" w:leader="none" w:pos="567"/>
          <w:tab w:val="left" w:leader="none" w:pos="1980"/>
        </w:tabs>
        <w:spacing/>
        <w:ind w:firstLine="0" w:left="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Заказчик обязуется оплатить стоимость образовательных услуг по настоящему Контракту в течение 7 (семи) рабочих дней с момента подписания Сторонами Контракта и выставления Исполнителем соответствующего счета на оплату.</w:t>
      </w:r>
      <w:r>
        <w:rPr>
          <w:sz w:val="24"/>
          <w:szCs w:val="24"/>
          <w:lang w:val="ru-RU"/>
        </w:rPr>
      </w:r>
    </w:p>
    <w:p>
      <w:pPr>
        <w:pStyle w:val="985"/>
        <w:widowControl w:val="false"/>
        <w:numPr>
          <w:ilvl w:val="1"/>
          <w:numId w:val="2"/>
        </w:numPr>
        <w:pBdr/>
        <w:tabs>
          <w:tab w:val="left" w:leader="none" w:pos="567"/>
          <w:tab w:val="left" w:leader="none" w:pos="1980"/>
        </w:tabs>
        <w:spacing/>
        <w:ind w:firstLine="0" w:left="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Оплата стоимости образовательных услуг осуществляется Заказчиком путём безналичного перечисления денежных средств на расчётный счёт Исполнителя на основании выставленного счета. </w:t>
      </w:r>
      <w:r>
        <w:rPr>
          <w:sz w:val="24"/>
          <w:szCs w:val="24"/>
          <w:lang w:val="ru-RU"/>
        </w:rPr>
      </w:r>
    </w:p>
    <w:p>
      <w:pPr>
        <w:pStyle w:val="985"/>
        <w:widowControl w:val="false"/>
        <w:numPr>
          <w:ilvl w:val="1"/>
          <w:numId w:val="2"/>
        </w:numPr>
        <w:pBdr/>
        <w:tabs>
          <w:tab w:val="left" w:leader="none" w:pos="567"/>
          <w:tab w:val="left" w:leader="none" w:pos="1980"/>
        </w:tabs>
        <w:spacing/>
        <w:ind w:firstLine="0" w:left="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Датой оплаты считается зачисления денежных средств на расчётный счёт Исполнителя. По требованию Исполнителя Заказчик предоставляет ему копию платёжного поручения с отметкой банка о списании денежных средств в адрес расчётного счёта Исполнителя.</w:t>
      </w:r>
      <w:r>
        <w:rPr>
          <w:sz w:val="24"/>
          <w:szCs w:val="24"/>
          <w:lang w:val="ru-RU"/>
        </w:rPr>
      </w:r>
    </w:p>
    <w:p>
      <w:pPr>
        <w:pStyle w:val="985"/>
        <w:widowControl w:val="false"/>
        <w:numPr>
          <w:ilvl w:val="1"/>
          <w:numId w:val="2"/>
        </w:numPr>
        <w:pBdr/>
        <w:tabs>
          <w:tab w:val="left" w:leader="none" w:pos="567"/>
          <w:tab w:val="left" w:leader="none" w:pos="1980"/>
        </w:tabs>
        <w:spacing/>
        <w:ind w:firstLine="0" w:left="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Источник финансирования: средства бюджетного учреждения. </w:t>
      </w:r>
      <w:r>
        <w:rPr>
          <w:sz w:val="24"/>
          <w:szCs w:val="24"/>
          <w:lang w:val="ru-RU"/>
        </w:rPr>
      </w:r>
    </w:p>
    <w:p>
      <w:pPr>
        <w:pStyle w:val="985"/>
        <w:widowControl w:val="false"/>
        <w:pBdr/>
        <w:tabs>
          <w:tab w:val="left" w:leader="none" w:pos="567"/>
          <w:tab w:val="left" w:leader="none" w:pos="1980"/>
        </w:tabs>
        <w:spacing/>
        <w:ind w:left="0"/>
        <w:rPr>
          <w:b/>
          <w:spacing w:val="-2"/>
          <w:sz w:val="24"/>
          <w:szCs w:val="24"/>
          <w:lang w:val="ru-RU"/>
        </w:rPr>
      </w:pPr>
      <w:r>
        <w:rPr>
          <w:b/>
          <w:spacing w:val="-2"/>
          <w:sz w:val="24"/>
          <w:szCs w:val="24"/>
          <w:lang w:val="ru-RU"/>
        </w:rPr>
      </w:r>
      <w:r>
        <w:rPr>
          <w:b/>
          <w:spacing w:val="-2"/>
          <w:sz w:val="24"/>
          <w:szCs w:val="24"/>
          <w:lang w:val="ru-RU"/>
        </w:rPr>
      </w:r>
    </w:p>
    <w:p>
      <w:pPr>
        <w:pStyle w:val="985"/>
        <w:widowControl w:val="false"/>
        <w:numPr>
          <w:ilvl w:val="0"/>
          <w:numId w:val="2"/>
        </w:numPr>
        <w:pBdr/>
        <w:tabs>
          <w:tab w:val="left" w:leader="none" w:pos="567"/>
          <w:tab w:val="left" w:leader="none" w:pos="1980"/>
        </w:tabs>
        <w:spacing/>
        <w:ind w:firstLine="0" w:left="0"/>
        <w:jc w:val="center"/>
        <w:rPr>
          <w:b/>
          <w:spacing w:val="-2"/>
          <w:sz w:val="24"/>
          <w:szCs w:val="24"/>
          <w:lang w:val="ru-RU"/>
        </w:rPr>
      </w:pPr>
      <w:r>
        <w:rPr>
          <w:b/>
          <w:spacing w:val="-2"/>
          <w:sz w:val="24"/>
          <w:szCs w:val="24"/>
          <w:lang w:val="ru-RU"/>
        </w:rPr>
        <w:t xml:space="preserve">Ответственность Сторон</w:t>
      </w:r>
      <w:r>
        <w:rPr>
          <w:b/>
          <w:spacing w:val="-2"/>
          <w:sz w:val="24"/>
          <w:szCs w:val="24"/>
          <w:lang w:val="ru-RU"/>
        </w:rPr>
      </w:r>
    </w:p>
    <w:p>
      <w:pPr>
        <w:pStyle w:val="985"/>
        <w:widowControl w:val="false"/>
        <w:numPr>
          <w:ilvl w:val="1"/>
          <w:numId w:val="2"/>
        </w:numPr>
        <w:pBdr/>
        <w:tabs>
          <w:tab w:val="left" w:leader="none" w:pos="0"/>
          <w:tab w:val="left" w:leader="none" w:pos="1980"/>
        </w:tabs>
        <w:spacing/>
        <w:ind w:firstLine="0" w:left="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Стороны несут ответственность за неисполнение или ненадлежащее исполнение своих обязательств по Контракту в соответствии с условиями последнего, а в части, не урегулированной Контрактом – в соответствии с законодательством Российской Федерации.</w:t>
      </w:r>
      <w:r>
        <w:rPr>
          <w:sz w:val="24"/>
          <w:szCs w:val="24"/>
          <w:lang w:val="ru-RU"/>
        </w:rPr>
      </w:r>
    </w:p>
    <w:p>
      <w:pPr>
        <w:pStyle w:val="985"/>
        <w:widowControl w:val="false"/>
        <w:numPr>
          <w:ilvl w:val="1"/>
          <w:numId w:val="2"/>
        </w:numPr>
        <w:pBdr/>
        <w:tabs>
          <w:tab w:val="left" w:leader="none" w:pos="0"/>
          <w:tab w:val="left" w:leader="none" w:pos="1980"/>
        </w:tabs>
        <w:spacing/>
        <w:ind w:firstLine="0" w:left="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В случае невозможности проведения занятий в оговоренн</w:t>
      </w:r>
      <w:r>
        <w:rPr>
          <w:sz w:val="24"/>
          <w:szCs w:val="24"/>
          <w:lang w:val="ru-RU"/>
        </w:rPr>
        <w:t xml:space="preserve">ые сроки Исполнитель осуществляет возврат произведенного Заказчиком в соответствии п. 4.2 настоящего Контракта платежа или, по решению Заказчика, этот платеж может быть зачтен как аванс при оплате проведения занятий в новые, согласованные Сторонами, сроки.</w:t>
      </w:r>
      <w:r>
        <w:rPr>
          <w:sz w:val="24"/>
          <w:szCs w:val="24"/>
          <w:lang w:val="ru-RU"/>
        </w:rPr>
      </w:r>
    </w:p>
    <w:p>
      <w:pPr>
        <w:pStyle w:val="985"/>
        <w:widowControl w:val="false"/>
        <w:numPr>
          <w:ilvl w:val="1"/>
          <w:numId w:val="2"/>
        </w:numPr>
        <w:pBdr/>
        <w:tabs>
          <w:tab w:val="left" w:leader="none" w:pos="0"/>
          <w:tab w:val="left" w:leader="none" w:pos="1980"/>
        </w:tabs>
        <w:spacing/>
        <w:ind w:firstLine="0" w:left="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Возврат оплаченной суммы, в соответствии с п. 5.2 настоящего Контракта, прои</w:t>
      </w:r>
      <w:r>
        <w:rPr>
          <w:sz w:val="24"/>
          <w:szCs w:val="24"/>
          <w:lang w:val="ru-RU"/>
        </w:rPr>
        <w:t xml:space="preserve">зводится Исполнителем в течение 5 (пяти) рабочих дней с момента получения Исполнителем письменного уведомления Заказчика о возврате ранее отплаченной суммы. С момента списания денежных средств с расчетного счета Исполнителя Контракт считается расторгнутым.</w:t>
      </w:r>
      <w:r>
        <w:rPr>
          <w:sz w:val="24"/>
          <w:szCs w:val="24"/>
          <w:lang w:val="ru-RU"/>
        </w:rPr>
      </w:r>
    </w:p>
    <w:p>
      <w:pPr>
        <w:pStyle w:val="985"/>
        <w:widowControl w:val="false"/>
        <w:numPr>
          <w:ilvl w:val="1"/>
          <w:numId w:val="2"/>
        </w:numPr>
        <w:pBdr/>
        <w:tabs>
          <w:tab w:val="left" w:leader="none" w:pos="0"/>
          <w:tab w:val="left" w:leader="none" w:pos="1980"/>
        </w:tabs>
        <w:spacing/>
        <w:ind w:firstLine="0" w:left="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В случае нарушения сроков оказания услуг Исполнитель выплачивает Заказчику неустойку в соответствии с законод</w:t>
      </w:r>
      <w:r>
        <w:rPr>
          <w:sz w:val="24"/>
          <w:szCs w:val="24"/>
          <w:lang w:val="ru-RU"/>
        </w:rPr>
        <w:t xml:space="preserve">ательством Российской Федерации. Требование об уплате неустойки должно быть оформлено в письменном виде и подписано уполномоченным представителем Заказчика. В случае отсутствия правильно оформленного требования, неустойка не начисляется и не выплачивается.</w:t>
      </w:r>
      <w:r>
        <w:rPr>
          <w:sz w:val="24"/>
          <w:szCs w:val="24"/>
          <w:lang w:val="ru-RU"/>
        </w:rPr>
      </w:r>
    </w:p>
    <w:p>
      <w:pPr>
        <w:pStyle w:val="985"/>
        <w:widowControl w:val="false"/>
        <w:numPr>
          <w:ilvl w:val="1"/>
          <w:numId w:val="2"/>
        </w:numPr>
        <w:pBdr/>
        <w:tabs>
          <w:tab w:val="left" w:leader="none" w:pos="0"/>
          <w:tab w:val="left" w:leader="none" w:pos="1980"/>
        </w:tabs>
        <w:spacing/>
        <w:ind w:firstLine="0" w:left="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В случае нарушения сроков оплаты оказываемых услуг, установленных п. 4.2 настоящего Контракта, Заказчик выплачивает Исполнителю неустойку в размере 0,2% от стоимости Контракта за каждый день просрочки.</w:t>
      </w:r>
      <w:r>
        <w:rPr>
          <w:sz w:val="24"/>
          <w:szCs w:val="24"/>
          <w:lang w:val="ru-RU"/>
        </w:rPr>
      </w:r>
    </w:p>
    <w:p>
      <w:pPr>
        <w:pStyle w:val="976"/>
        <w:widowControl w:val="false"/>
        <w:pBdr/>
        <w:tabs>
          <w:tab w:val="left" w:leader="none" w:pos="0"/>
          <w:tab w:val="left" w:leader="none" w:pos="709"/>
        </w:tabs>
        <w:spacing w:line="252" w:lineRule="auto"/>
        <w:ind/>
        <w:jc w:val="both"/>
        <w:rPr>
          <w:szCs w:val="24"/>
          <w:lang w:val="ru-RU"/>
        </w:rPr>
      </w:pPr>
      <w:r>
        <w:rPr>
          <w:szCs w:val="24"/>
          <w:lang w:val="ru-RU"/>
        </w:rPr>
        <w:t xml:space="preserve">Требование об уплате неустойки должно быть оформлено в письменном виде и подписано уполномоченным представителем Исполнителя. В случае отсутствия правильно оформленного требования, неустойка не начисляется и не выплачивается.</w:t>
      </w:r>
      <w:r>
        <w:rPr>
          <w:szCs w:val="24"/>
          <w:lang w:val="ru-RU"/>
        </w:rPr>
      </w:r>
    </w:p>
    <w:p>
      <w:pPr>
        <w:pStyle w:val="985"/>
        <w:numPr>
          <w:ilvl w:val="1"/>
          <w:numId w:val="2"/>
        </w:numPr>
        <w:pBdr/>
        <w:spacing/>
        <w:ind w:firstLine="0" w:left="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В случае неисполнения и/или ненадлежащего исполнения обязательств по настоящему Контракту одной из Сторон, другая Сторона вправе потребовать возмещения убытков исключительно в размере реального ущерба.</w:t>
      </w:r>
      <w:r>
        <w:rPr>
          <w:sz w:val="24"/>
          <w:szCs w:val="24"/>
          <w:lang w:val="ru-RU"/>
        </w:rPr>
      </w:r>
    </w:p>
    <w:p>
      <w:pPr>
        <w:pStyle w:val="985"/>
        <w:pBdr/>
        <w:spacing/>
        <w:ind w:left="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</w:p>
    <w:p>
      <w:pPr>
        <w:pStyle w:val="985"/>
        <w:widowControl w:val="false"/>
        <w:numPr>
          <w:ilvl w:val="0"/>
          <w:numId w:val="2"/>
        </w:numPr>
        <w:pBdr/>
        <w:tabs>
          <w:tab w:val="left" w:leader="none" w:pos="567"/>
          <w:tab w:val="left" w:leader="none" w:pos="1980"/>
        </w:tabs>
        <w:spacing/>
        <w:ind w:firstLine="0" w:left="0"/>
        <w:jc w:val="center"/>
        <w:rPr>
          <w:b/>
          <w:spacing w:val="-2"/>
          <w:sz w:val="24"/>
          <w:szCs w:val="24"/>
          <w:lang w:val="ru-RU"/>
        </w:rPr>
      </w:pPr>
      <w:r>
        <w:rPr>
          <w:b/>
          <w:spacing w:val="-2"/>
          <w:sz w:val="24"/>
          <w:szCs w:val="24"/>
          <w:lang w:val="ru-RU"/>
        </w:rPr>
        <w:t xml:space="preserve">Обстоятельства непреодолимой силы</w:t>
      </w:r>
      <w:r>
        <w:rPr>
          <w:b/>
          <w:spacing w:val="-2"/>
          <w:sz w:val="24"/>
          <w:szCs w:val="24"/>
          <w:lang w:val="ru-RU"/>
        </w:rPr>
      </w:r>
    </w:p>
    <w:p>
      <w:pPr>
        <w:widowControl w:val="false"/>
        <w:numPr>
          <w:ilvl w:val="1"/>
          <w:numId w:val="2"/>
        </w:numPr>
        <w:pBdr/>
        <w:spacing/>
        <w:ind w:firstLine="0" w:left="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Стороны по настоящему Контракту освобождаются от ответственности за полное или частично</w:t>
      </w:r>
      <w:r>
        <w:rPr>
          <w:sz w:val="24"/>
          <w:szCs w:val="24"/>
          <w:lang w:val="ru-RU"/>
        </w:rPr>
        <w:t xml:space="preserve">е неисполнение либо ненадлежащее исполнение своих обязательств в случае, если такое неисполнение явилось следствием обстоятельств непреодолимой силы, то есть событий, которые нельзя было предвидеть или предотвратить. К таким событиям относятся: стихийные б</w:t>
      </w:r>
      <w:r>
        <w:rPr>
          <w:sz w:val="24"/>
          <w:szCs w:val="24"/>
          <w:lang w:val="ru-RU"/>
        </w:rPr>
        <w:t xml:space="preserve">едствия, военные действия, принятие государственными органами или органами местного самоуправления нормативных или правоприменительных актов, непредвиденное ухудшение состояния здания (места оказания услуг), препятствующее оказанию образовательных услуг и </w:t>
      </w:r>
      <w:r>
        <w:rPr>
          <w:sz w:val="24"/>
          <w:szCs w:val="24"/>
          <w:lang w:val="ru-RU"/>
        </w:rPr>
        <w:t xml:space="preserve">иные действия, находящиеся вне разумного предвидения и контроля Сторон.</w:t>
      </w:r>
      <w:r>
        <w:rPr>
          <w:sz w:val="24"/>
          <w:szCs w:val="24"/>
          <w:lang w:val="ru-RU"/>
        </w:rPr>
      </w:r>
    </w:p>
    <w:p>
      <w:pPr>
        <w:widowControl w:val="false"/>
        <w:numPr>
          <w:ilvl w:val="1"/>
          <w:numId w:val="2"/>
        </w:numPr>
        <w:pBdr/>
        <w:spacing/>
        <w:ind w:firstLine="0" w:left="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При наступлении обстоятельств непреодолимой силы каждая Сторона должна не позднее 5 (пяти) рабочих дней с момента наступления таких обст</w:t>
      </w:r>
      <w:r>
        <w:rPr>
          <w:sz w:val="24"/>
          <w:szCs w:val="24"/>
          <w:lang w:val="ru-RU"/>
        </w:rPr>
        <w:t xml:space="preserve">оятельств известить о них в письменном виде другую Сторону. Извещение должно содержать данные о характере обстоятельств, оценку их влияния на возможность исполнения Стороной своих обязательств по данному Контракту, а также предполагаемые сроки их действия.</w:t>
      </w:r>
      <w:r>
        <w:rPr>
          <w:sz w:val="24"/>
          <w:szCs w:val="24"/>
          <w:lang w:val="ru-RU"/>
        </w:rPr>
      </w:r>
    </w:p>
    <w:p>
      <w:pPr>
        <w:widowControl w:val="false"/>
        <w:numPr>
          <w:ilvl w:val="1"/>
          <w:numId w:val="2"/>
        </w:numPr>
        <w:pBdr/>
        <w:spacing/>
        <w:ind w:firstLine="0" w:left="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В случае наступления обстоятельств непреодолимой силы срок выполнения Стороной обязательств по настоящему Контракту отодвигается соразмерно времени, в течение которого действуют эти обстоятельства и их последствия.</w:t>
      </w:r>
      <w:r>
        <w:rPr>
          <w:sz w:val="24"/>
          <w:szCs w:val="24"/>
          <w:lang w:val="ru-RU"/>
        </w:rPr>
      </w:r>
    </w:p>
    <w:p>
      <w:pPr>
        <w:pStyle w:val="985"/>
        <w:widowControl w:val="false"/>
        <w:numPr>
          <w:ilvl w:val="1"/>
          <w:numId w:val="2"/>
        </w:numPr>
        <w:pBdr/>
        <w:tabs>
          <w:tab w:val="left" w:leader="none" w:pos="567"/>
          <w:tab w:val="left" w:leader="none" w:pos="1980"/>
        </w:tabs>
        <w:spacing/>
        <w:ind w:firstLine="0" w:left="0"/>
        <w:jc w:val="both"/>
        <w:rPr>
          <w:b/>
          <w:spacing w:val="-2"/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Если действие обст</w:t>
      </w:r>
      <w:r>
        <w:rPr>
          <w:sz w:val="24"/>
          <w:szCs w:val="24"/>
          <w:lang w:val="ru-RU"/>
        </w:rPr>
        <w:t xml:space="preserve">оятельств непреодолимой силы продолжается свыше одного месяца, Стороны проводят дополнительные переговоры для выявления приемлемых альтернативных способов исполнения настоящего Контракта либо настоящий Контракт подлежит расторжению в установленном порядке.</w:t>
      </w:r>
      <w:r>
        <w:rPr>
          <w:b/>
          <w:spacing w:val="-2"/>
          <w:sz w:val="24"/>
          <w:szCs w:val="24"/>
          <w:lang w:val="ru-RU"/>
        </w:rPr>
      </w:r>
    </w:p>
    <w:p>
      <w:pPr>
        <w:widowControl w:val="false"/>
        <w:pBdr/>
        <w:tabs>
          <w:tab w:val="left" w:leader="none" w:pos="567"/>
          <w:tab w:val="left" w:leader="none" w:pos="1980"/>
        </w:tabs>
        <w:spacing/>
        <w:ind/>
        <w:jc w:val="both"/>
        <w:rPr>
          <w:b/>
          <w:spacing w:val="-2"/>
          <w:sz w:val="24"/>
          <w:szCs w:val="24"/>
          <w:lang w:val="ru-RU"/>
        </w:rPr>
      </w:pPr>
      <w:r>
        <w:rPr>
          <w:b/>
          <w:spacing w:val="-2"/>
          <w:sz w:val="24"/>
          <w:szCs w:val="24"/>
          <w:lang w:val="ru-RU"/>
        </w:rPr>
      </w:r>
      <w:r>
        <w:rPr>
          <w:b/>
          <w:spacing w:val="-2"/>
          <w:sz w:val="24"/>
          <w:szCs w:val="24"/>
          <w:lang w:val="ru-RU"/>
        </w:rPr>
      </w:r>
    </w:p>
    <w:p>
      <w:pPr>
        <w:pStyle w:val="985"/>
        <w:widowControl w:val="false"/>
        <w:numPr>
          <w:ilvl w:val="0"/>
          <w:numId w:val="2"/>
        </w:numPr>
        <w:pBdr/>
        <w:tabs>
          <w:tab w:val="left" w:leader="none" w:pos="567"/>
          <w:tab w:val="left" w:leader="none" w:pos="1980"/>
        </w:tabs>
        <w:spacing/>
        <w:ind w:firstLine="0" w:left="0"/>
        <w:jc w:val="center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 xml:space="preserve">Конфиденциальность</w:t>
      </w:r>
      <w:r>
        <w:rPr>
          <w:b/>
          <w:sz w:val="24"/>
          <w:szCs w:val="24"/>
          <w:lang w:val="ru-RU"/>
        </w:rPr>
      </w:r>
    </w:p>
    <w:p>
      <w:pPr>
        <w:numPr>
          <w:ilvl w:val="1"/>
          <w:numId w:val="2"/>
        </w:numPr>
        <w:pBdr/>
        <w:spacing/>
        <w:ind w:firstLine="0" w:left="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Стороны обязуются принимать все разумные меры для защиты конфиденциальной информации друг друга от несанкционированного доступа третьих лиц, в том числе: </w:t>
      </w:r>
      <w:r>
        <w:rPr>
          <w:sz w:val="24"/>
          <w:szCs w:val="24"/>
          <w:lang w:val="ru-RU"/>
        </w:rPr>
      </w:r>
    </w:p>
    <w:p>
      <w:pPr>
        <w:pBdr/>
        <w:spacing/>
        <w:ind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— хранить конфиденциальную информацию исключительно в предназначенных для этого местах, исключающих доступ к ней третьих лиц;</w:t>
      </w:r>
      <w:r>
        <w:rPr>
          <w:sz w:val="24"/>
          <w:szCs w:val="24"/>
          <w:lang w:val="ru-RU"/>
        </w:rPr>
      </w:r>
    </w:p>
    <w:p>
      <w:pPr>
        <w:pBdr/>
        <w:spacing/>
        <w:ind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— ограничивать доступ к конфиденциальной информации, в том числе для сотрудников, не имеющих служебной необходимости в ознакомлении с данной информацией. </w:t>
      </w:r>
      <w:r>
        <w:rPr>
          <w:sz w:val="24"/>
          <w:szCs w:val="24"/>
          <w:lang w:val="ru-RU"/>
        </w:rPr>
      </w:r>
    </w:p>
    <w:p>
      <w:pPr>
        <w:numPr>
          <w:ilvl w:val="1"/>
          <w:numId w:val="2"/>
        </w:numPr>
        <w:pBdr/>
        <w:spacing/>
        <w:ind w:firstLine="0" w:left="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Стороны гарантируют полное соблюдение всех условий обработки, хранения и использования полученных персональных данных, согласно ФЗ «О персональных данных» №</w:t>
      </w:r>
      <w:r>
        <w:rPr>
          <w:sz w:val="24"/>
          <w:szCs w:val="24"/>
        </w:rPr>
        <w:t xml:space="preserve"> </w:t>
      </w:r>
      <w:r>
        <w:rPr>
          <w:sz w:val="24"/>
          <w:szCs w:val="24"/>
          <w:lang w:val="ru-RU"/>
        </w:rPr>
        <w:t xml:space="preserve">152</w:t>
      </w:r>
      <w:r>
        <w:rPr>
          <w:sz w:val="24"/>
          <w:szCs w:val="24"/>
          <w:lang w:val="ru-RU"/>
        </w:rPr>
        <w:noBreakHyphen/>
        <w:t xml:space="preserve">ФЗ от 27.07.2006 года.</w:t>
      </w:r>
      <w:r>
        <w:rPr>
          <w:sz w:val="24"/>
          <w:szCs w:val="24"/>
          <w:lang w:val="ru-RU"/>
        </w:rPr>
      </w:r>
    </w:p>
    <w:p>
      <w:pPr>
        <w:numPr>
          <w:ilvl w:val="1"/>
          <w:numId w:val="2"/>
        </w:numPr>
        <w:pBdr/>
        <w:spacing/>
        <w:ind w:firstLine="0" w:left="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Стороны обязаны незамедлительно сообщить друг другу о допущенных ими либо ставшим им известным фактах разглашения или угрозы разглашения, незаконном получении или незаконном использовании конфиденциальной информации третьими лицами.</w:t>
      </w:r>
      <w:r>
        <w:rPr>
          <w:sz w:val="24"/>
          <w:szCs w:val="24"/>
          <w:lang w:val="ru-RU"/>
        </w:rPr>
      </w:r>
    </w:p>
    <w:p>
      <w:pPr>
        <w:numPr>
          <w:ilvl w:val="1"/>
          <w:numId w:val="2"/>
        </w:numPr>
        <w:pBdr/>
        <w:spacing/>
        <w:ind w:firstLine="0" w:left="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Стороны впр</w:t>
      </w:r>
      <w:r>
        <w:rPr>
          <w:sz w:val="24"/>
          <w:szCs w:val="24"/>
          <w:lang w:val="ru-RU"/>
        </w:rPr>
        <w:t xml:space="preserve">аве передавать информацию о факте заключения настоящего Контракта и о его условиях, за исключением финансовых, а также о сделках и соглашениях, согласно которым заключен настоящий Контракт, партнерам, клиентам и иным лицам при условии подписания с указанны</w:t>
      </w:r>
      <w:r>
        <w:rPr>
          <w:sz w:val="24"/>
          <w:szCs w:val="24"/>
          <w:lang w:val="ru-RU"/>
        </w:rPr>
        <w:t xml:space="preserve">ми лицами соглашения о конфиденциальности (в качестве отдельного документа или в составе иного контракта), гарантирующего предоставление соответствующими лицами защиты конфиденциальной информации на условиях не худших, чем содержатся в настоящем Контракте.</w:t>
      </w:r>
      <w:r>
        <w:rPr>
          <w:sz w:val="24"/>
          <w:szCs w:val="24"/>
          <w:lang w:val="ru-RU"/>
        </w:rPr>
      </w:r>
    </w:p>
    <w:p>
      <w:pPr>
        <w:pStyle w:val="985"/>
        <w:widowControl w:val="false"/>
        <w:numPr>
          <w:ilvl w:val="1"/>
          <w:numId w:val="2"/>
        </w:numPr>
        <w:pBdr/>
        <w:tabs>
          <w:tab w:val="left" w:leader="none" w:pos="567"/>
          <w:tab w:val="left" w:leader="none" w:pos="1980"/>
        </w:tabs>
        <w:spacing/>
        <w:ind w:firstLine="0" w:left="0"/>
        <w:jc w:val="both"/>
        <w:rPr>
          <w:b/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В случае неисполнения Стор</w:t>
      </w:r>
      <w:r>
        <w:rPr>
          <w:sz w:val="24"/>
          <w:szCs w:val="24"/>
          <w:lang w:val="ru-RU"/>
        </w:rPr>
        <w:t xml:space="preserve">онами обязательств, предусмотренных настоящим разделом, Сторона, допустившее такое нарушение, обязуется возместить причиненный этим реальный ущерб в течение 5 (пяти) рабочих дней после получения соответствующего письменного требования пострадавшей Стороны.</w:t>
      </w:r>
      <w:r>
        <w:rPr>
          <w:b/>
          <w:sz w:val="24"/>
          <w:szCs w:val="24"/>
          <w:lang w:val="ru-RU"/>
        </w:rPr>
      </w:r>
    </w:p>
    <w:p>
      <w:pPr>
        <w:pStyle w:val="985"/>
        <w:widowControl w:val="false"/>
        <w:pBdr/>
        <w:tabs>
          <w:tab w:val="left" w:leader="none" w:pos="567"/>
          <w:tab w:val="left" w:leader="none" w:pos="1980"/>
        </w:tabs>
        <w:spacing/>
        <w:ind w:left="0"/>
        <w:jc w:val="both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</w:r>
      <w:r>
        <w:rPr>
          <w:b/>
          <w:sz w:val="24"/>
          <w:szCs w:val="24"/>
          <w:lang w:val="ru-RU"/>
        </w:rPr>
      </w:r>
    </w:p>
    <w:p>
      <w:pPr>
        <w:pStyle w:val="985"/>
        <w:widowControl w:val="false"/>
        <w:numPr>
          <w:ilvl w:val="0"/>
          <w:numId w:val="2"/>
        </w:numPr>
        <w:pBdr/>
        <w:tabs>
          <w:tab w:val="left" w:leader="none" w:pos="567"/>
          <w:tab w:val="left" w:leader="none" w:pos="1980"/>
        </w:tabs>
        <w:spacing/>
        <w:ind w:firstLine="0" w:left="0"/>
        <w:jc w:val="center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 xml:space="preserve">Порядок разрешения споров</w:t>
      </w:r>
      <w:r>
        <w:rPr>
          <w:b/>
          <w:sz w:val="24"/>
          <w:szCs w:val="24"/>
          <w:lang w:val="ru-RU"/>
        </w:rPr>
      </w:r>
    </w:p>
    <w:p>
      <w:pPr>
        <w:pStyle w:val="985"/>
        <w:widowControl w:val="false"/>
        <w:numPr>
          <w:ilvl w:val="1"/>
          <w:numId w:val="2"/>
        </w:numPr>
        <w:pBdr/>
        <w:tabs>
          <w:tab w:val="left" w:leader="none" w:pos="567"/>
          <w:tab w:val="left" w:leader="none" w:pos="1980"/>
        </w:tabs>
        <w:spacing/>
        <w:ind w:firstLine="0" w:left="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В случае возникновения разногласий между сторонами по вопросам, предусмотренным настоящим Контрактом или возникшим в связи с его исполнением, Стороны принимают меры к их разрешению в претензионном порядке. Срок ответа на претензию – 10 рабочих дней.</w:t>
      </w:r>
      <w:r>
        <w:rPr>
          <w:sz w:val="24"/>
          <w:szCs w:val="24"/>
          <w:lang w:val="ru-RU"/>
        </w:rPr>
      </w:r>
    </w:p>
    <w:p>
      <w:pPr>
        <w:pStyle w:val="985"/>
        <w:widowControl w:val="false"/>
        <w:numPr>
          <w:ilvl w:val="1"/>
          <w:numId w:val="2"/>
        </w:numPr>
        <w:pBdr/>
        <w:tabs>
          <w:tab w:val="left" w:leader="none" w:pos="567"/>
          <w:tab w:val="left" w:leader="none" w:pos="1980"/>
        </w:tabs>
        <w:spacing/>
        <w:ind w:firstLine="0" w:left="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В случае невозможности разрешения разногласий в претензионном порядке разногласия передаются на рассмотрение Арбитражного суда Хабаровского края в порядке, установленном действующим законодательством Российской Федерации.</w:t>
      </w:r>
      <w:r>
        <w:rPr>
          <w:sz w:val="24"/>
          <w:szCs w:val="24"/>
          <w:lang w:val="ru-RU"/>
        </w:rPr>
      </w:r>
    </w:p>
    <w:p>
      <w:pPr>
        <w:pStyle w:val="985"/>
        <w:widowControl w:val="false"/>
        <w:pBdr/>
        <w:tabs>
          <w:tab w:val="left" w:leader="none" w:pos="567"/>
          <w:tab w:val="left" w:leader="none" w:pos="1980"/>
        </w:tabs>
        <w:spacing/>
        <w:ind w:left="36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</w:p>
    <w:p>
      <w:pPr>
        <w:pStyle w:val="985"/>
        <w:widowControl w:val="false"/>
        <w:numPr>
          <w:ilvl w:val="0"/>
          <w:numId w:val="2"/>
        </w:numPr>
        <w:pBdr/>
        <w:tabs>
          <w:tab w:val="left" w:leader="none" w:pos="360"/>
          <w:tab w:val="left" w:leader="none" w:pos="567"/>
          <w:tab w:val="left" w:leader="none" w:pos="1980"/>
        </w:tabs>
        <w:spacing/>
        <w:ind w:firstLine="0" w:left="0"/>
        <w:jc w:val="center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 xml:space="preserve">Срок действия Контракта. Порядок изменения и расторжения Контракта</w:t>
      </w:r>
      <w:r>
        <w:rPr>
          <w:b/>
          <w:sz w:val="24"/>
          <w:szCs w:val="24"/>
          <w:lang w:val="ru-RU"/>
        </w:rPr>
      </w:r>
    </w:p>
    <w:p>
      <w:pPr>
        <w:pStyle w:val="985"/>
        <w:widowControl w:val="false"/>
        <w:numPr>
          <w:ilvl w:val="1"/>
          <w:numId w:val="2"/>
        </w:numPr>
        <w:pBdr/>
        <w:tabs>
          <w:tab w:val="left" w:leader="none" w:pos="360"/>
          <w:tab w:val="left" w:leader="none" w:pos="567"/>
          <w:tab w:val="left" w:leader="none" w:pos="1980"/>
        </w:tabs>
        <w:spacing/>
        <w:ind w:firstLine="0" w:left="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Настоящий Контракт вступает в силу с момента его подписания Сторонами</w:t>
      </w:r>
      <w:r>
        <w:rPr>
          <w:sz w:val="24"/>
          <w:szCs w:val="24"/>
          <w:lang w:val="ru-RU"/>
        </w:rPr>
        <w:t xml:space="preserve"> и предоставления согласия на обработку персональных данных слушателем, направляемым Заказчиком для получения образовательных услуг, и действует 31.12.2026, а в части расчетов до полного исполнения Сторонами всех своих обязательств по настоящему Контракту.</w:t>
      </w:r>
      <w:r>
        <w:rPr>
          <w:sz w:val="24"/>
          <w:szCs w:val="24"/>
          <w:lang w:val="ru-RU"/>
        </w:rPr>
      </w:r>
    </w:p>
    <w:p>
      <w:pPr>
        <w:pStyle w:val="985"/>
        <w:widowControl w:val="false"/>
        <w:numPr>
          <w:ilvl w:val="1"/>
          <w:numId w:val="2"/>
        </w:numPr>
        <w:pBdr/>
        <w:tabs>
          <w:tab w:val="left" w:leader="none" w:pos="360"/>
          <w:tab w:val="left" w:leader="none" w:pos="567"/>
          <w:tab w:val="left" w:leader="none" w:pos="1980"/>
        </w:tabs>
        <w:spacing/>
        <w:ind w:firstLine="0" w:left="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Все изменения и дополнения к настоящему Контракту имеют силу, если они совершены в письменной форме и подписаны надлежаще уполномоченными представителями Стор</w:t>
      </w:r>
      <w:r>
        <w:rPr>
          <w:sz w:val="24"/>
          <w:szCs w:val="24"/>
          <w:lang w:val="ru-RU"/>
        </w:rPr>
        <w:t xml:space="preserve">он. В актах, приложениях, дополнительных соглашениях и прочих документах, составленных Сторонами и касающихся настоящего Контракта, должна быть ссылка на настоящий Контракт и указана дата подписания документа. В случае отсутствия на документе такой даты, д</w:t>
      </w:r>
      <w:r>
        <w:rPr>
          <w:sz w:val="24"/>
          <w:szCs w:val="24"/>
          <w:lang w:val="ru-RU"/>
        </w:rPr>
        <w:t xml:space="preserve">атой подписания считается дата составления документа либо дата получения документа Стороной. Указанные документы подписываются надлежащими представителями от каждой из Сторон и после подписания Сторонами становятся неотъемлемой частью настоящего Контракта.</w:t>
      </w:r>
      <w:r>
        <w:rPr>
          <w:sz w:val="24"/>
          <w:szCs w:val="24"/>
          <w:lang w:val="ru-RU"/>
        </w:rPr>
      </w:r>
    </w:p>
    <w:p>
      <w:pPr>
        <w:pStyle w:val="985"/>
        <w:widowControl w:val="false"/>
        <w:numPr>
          <w:ilvl w:val="1"/>
          <w:numId w:val="2"/>
        </w:numPr>
        <w:pBdr/>
        <w:tabs>
          <w:tab w:val="left" w:leader="none" w:pos="360"/>
          <w:tab w:val="left" w:leader="none" w:pos="567"/>
          <w:tab w:val="left" w:leader="none" w:pos="1980"/>
        </w:tabs>
        <w:spacing/>
        <w:ind w:firstLine="0" w:left="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Изменение и/или расторжение настоящего Контракта осуществляется по взаимному соглашению сторон, если иное не предусмотрено настоящим Контрактом или действующим законодательством.  </w:t>
      </w:r>
      <w:r>
        <w:rPr>
          <w:sz w:val="24"/>
          <w:szCs w:val="24"/>
          <w:lang w:val="ru-RU"/>
        </w:rPr>
      </w:r>
    </w:p>
    <w:p>
      <w:pPr>
        <w:pStyle w:val="985"/>
        <w:widowControl w:val="false"/>
        <w:numPr>
          <w:ilvl w:val="1"/>
          <w:numId w:val="2"/>
        </w:numPr>
        <w:pBdr/>
        <w:tabs>
          <w:tab w:val="left" w:leader="none" w:pos="360"/>
          <w:tab w:val="left" w:leader="none" w:pos="567"/>
          <w:tab w:val="left" w:leader="none" w:pos="1980"/>
        </w:tabs>
        <w:spacing/>
        <w:ind w:firstLine="0" w:left="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Настоящий контракт считается расторгнутым Заказчиком в одностороннем порядке в случае отзыва слушателем своего согласия на обработк</w:t>
      </w:r>
      <w:r>
        <w:rPr>
          <w:sz w:val="24"/>
          <w:szCs w:val="24"/>
          <w:lang w:val="ru-RU"/>
        </w:rPr>
        <w:t xml:space="preserve">у персональных данных. Если отзыв слушателем своего согласия на обработку персональных данных получен Исполнителем позднее, чем за 5 (пять) дней до начала обучения, оплата, произведенная Исполнителю Заказчиком по настоящему Контракту, возврату не подлежит.</w:t>
      </w:r>
      <w:r>
        <w:rPr>
          <w:sz w:val="24"/>
          <w:szCs w:val="24"/>
          <w:lang w:val="ru-RU"/>
        </w:rPr>
      </w:r>
    </w:p>
    <w:p>
      <w:pPr>
        <w:pStyle w:val="985"/>
        <w:widowControl w:val="false"/>
        <w:pBdr/>
        <w:tabs>
          <w:tab w:val="left" w:leader="none" w:pos="360"/>
          <w:tab w:val="left" w:leader="none" w:pos="567"/>
          <w:tab w:val="left" w:leader="none" w:pos="1980"/>
        </w:tabs>
        <w:spacing/>
        <w:ind w:left="0"/>
        <w:jc w:val="center"/>
        <w:rPr>
          <w:b/>
          <w:bCs/>
          <w:sz w:val="24"/>
          <w:szCs w:val="24"/>
          <w:lang w:val="ru-RU"/>
        </w:rPr>
      </w:pPr>
      <w:r>
        <w:rPr>
          <w:b/>
          <w:bCs/>
          <w:sz w:val="24"/>
          <w:szCs w:val="24"/>
          <w:lang w:val="ru-RU"/>
        </w:rPr>
      </w:r>
      <w:r>
        <w:rPr>
          <w:b/>
          <w:bCs/>
          <w:sz w:val="24"/>
          <w:szCs w:val="24"/>
          <w:lang w:val="ru-RU"/>
        </w:rPr>
      </w:r>
    </w:p>
    <w:p>
      <w:pPr>
        <w:pBdr/>
        <w:spacing/>
        <w:ind w:left="1069"/>
        <w:jc w:val="center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 xml:space="preserve">10</w:t>
      </w:r>
      <w:r>
        <w:rPr>
          <w:b/>
          <w:sz w:val="24"/>
          <w:szCs w:val="24"/>
          <w:lang w:val="ru-RU"/>
        </w:rPr>
        <w:t xml:space="preserve">. Антикоррупционная оговорка</w:t>
      </w:r>
      <w:r>
        <w:rPr>
          <w:b/>
          <w:sz w:val="24"/>
          <w:szCs w:val="24"/>
          <w:lang w:val="ru-RU"/>
        </w:rPr>
      </w:r>
    </w:p>
    <w:p>
      <w:pPr>
        <w:pBdr/>
        <w:spacing/>
        <w:ind/>
        <w:jc w:val="both"/>
        <w:rPr>
          <w:sz w:val="24"/>
          <w:szCs w:val="24"/>
          <w:lang w:val="ru-RU"/>
        </w:rPr>
      </w:pPr>
      <w:r>
        <w:rPr>
          <w:b/>
          <w:bCs/>
          <w:sz w:val="24"/>
          <w:szCs w:val="24"/>
          <w:lang w:val="ru-RU"/>
        </w:rPr>
        <w:t xml:space="preserve">10</w:t>
      </w:r>
      <w:r>
        <w:rPr>
          <w:b/>
          <w:bCs/>
          <w:sz w:val="24"/>
          <w:szCs w:val="24"/>
          <w:lang w:val="ru-RU"/>
        </w:rPr>
        <w:t xml:space="preserve">.1.</w:t>
      </w:r>
      <w:r>
        <w:rPr>
          <w:sz w:val="24"/>
          <w:szCs w:val="24"/>
          <w:lang w:val="ru-RU"/>
        </w:rPr>
        <w:t xml:space="preserve"> При исполнении обязательств по Контракту Стороны, их аффилированные лица не выплачивают, не предлагают выплатить и не разрешают выплату каких-либо денежных средств или ценностей </w:t>
      </w:r>
      <w:r>
        <w:rPr>
          <w:sz w:val="24"/>
          <w:szCs w:val="24"/>
          <w:lang w:val="ru-RU"/>
        </w:rPr>
        <w:t xml:space="preserve">прямо</w:t>
      </w:r>
      <w:r>
        <w:rPr>
          <w:sz w:val="24"/>
          <w:szCs w:val="24"/>
          <w:lang w:val="ru-RU"/>
        </w:rPr>
        <w:t xml:space="preserve"> или косвенно любым лицам для оказания влияния на действия или решения этих лиц с целью получить какие-либо неправомерные преимущества или иные неправомерные цели.</w:t>
      </w:r>
      <w:r>
        <w:rPr>
          <w:sz w:val="24"/>
          <w:szCs w:val="24"/>
          <w:lang w:val="ru-RU"/>
        </w:rPr>
      </w:r>
    </w:p>
    <w:p>
      <w:pPr>
        <w:pBdr/>
        <w:spacing/>
        <w:ind/>
        <w:jc w:val="both"/>
        <w:rPr>
          <w:sz w:val="24"/>
          <w:szCs w:val="24"/>
          <w:lang w:val="ru-RU"/>
        </w:rPr>
      </w:pPr>
      <w:r>
        <w:rPr>
          <w:b/>
          <w:bCs/>
          <w:sz w:val="24"/>
          <w:szCs w:val="24"/>
          <w:lang w:val="ru-RU"/>
        </w:rPr>
        <w:t xml:space="preserve">10</w:t>
      </w:r>
      <w:r>
        <w:rPr>
          <w:b/>
          <w:bCs/>
          <w:sz w:val="24"/>
          <w:szCs w:val="24"/>
          <w:lang w:val="ru-RU"/>
        </w:rPr>
        <w:t xml:space="preserve">.2.</w:t>
      </w:r>
      <w:r>
        <w:rPr>
          <w:sz w:val="24"/>
          <w:szCs w:val="24"/>
          <w:lang w:val="ru-RU"/>
        </w:rPr>
        <w:t xml:space="preserve"> При исполнении обязательств по Контракту Стороны, их аффилированные лица не осуществляют действия, квалифицируемые применим</w:t>
      </w:r>
      <w:r>
        <w:rPr>
          <w:sz w:val="24"/>
          <w:szCs w:val="24"/>
          <w:lang w:val="ru-RU"/>
        </w:rPr>
        <w:t xml:space="preserve">ым для целей Контракта законодательством Российской Федерации, как дача/получение взятки, коммерческий подкуп, а также иные действия, нарушающие требования применимого законодательства Российской Федерации и международных актов о противодействии коррупции.</w:t>
      </w:r>
      <w:r>
        <w:rPr>
          <w:sz w:val="24"/>
          <w:szCs w:val="24"/>
          <w:lang w:val="ru-RU"/>
        </w:rPr>
      </w:r>
    </w:p>
    <w:p>
      <w:pPr>
        <w:pBdr/>
        <w:spacing/>
        <w:ind/>
        <w:jc w:val="both"/>
        <w:rPr>
          <w:sz w:val="24"/>
          <w:szCs w:val="24"/>
          <w:lang w:val="ru-RU"/>
        </w:rPr>
      </w:pPr>
      <w:r>
        <w:rPr>
          <w:b/>
          <w:bCs/>
          <w:sz w:val="24"/>
          <w:szCs w:val="24"/>
          <w:lang w:val="ru-RU"/>
        </w:rPr>
        <w:t xml:space="preserve">10</w:t>
      </w:r>
      <w:r>
        <w:rPr>
          <w:b/>
          <w:bCs/>
          <w:sz w:val="24"/>
          <w:szCs w:val="24"/>
          <w:lang w:val="ru-RU"/>
        </w:rPr>
        <w:t xml:space="preserve">.3. </w:t>
      </w:r>
      <w:r>
        <w:rPr>
          <w:sz w:val="24"/>
          <w:szCs w:val="24"/>
          <w:lang w:val="ru-RU"/>
        </w:rPr>
        <w:t xml:space="preserve">В случае возникновения у Стороны обоснованных подозрений, что произошло или может произойти нарушение каких-либо положений раздела 7 Контракта, соответствующая Сторона обязуется уведомить об этом другую </w:t>
      </w:r>
      <w:r>
        <w:rPr>
          <w:sz w:val="24"/>
          <w:szCs w:val="24"/>
          <w:lang w:val="ru-RU"/>
        </w:rPr>
        <w:t xml:space="preserve">Сторону в письменной форме. </w:t>
      </w:r>
      <w:r>
        <w:rPr>
          <w:sz w:val="24"/>
          <w:szCs w:val="24"/>
          <w:lang w:val="ru-RU"/>
        </w:rPr>
        <w:t xml:space="preserve">После получения письменного уведомления другая Сторона обязана направить подтверждение того, что нарушения не произошло или не произойдет. Это подтверждение должно быть направлено в течение 10 рабочих дней с даты письменного уведомления о нарушении.</w:t>
      </w:r>
      <w:r>
        <w:rPr>
          <w:sz w:val="24"/>
          <w:szCs w:val="24"/>
          <w:lang w:val="ru-RU"/>
        </w:rPr>
      </w:r>
    </w:p>
    <w:p>
      <w:pPr>
        <w:pBdr/>
        <w:spacing/>
        <w:ind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В письменном уведомлении другая Сторона обязана сослаться на об</w:t>
      </w:r>
      <w:r>
        <w:rPr>
          <w:sz w:val="24"/>
          <w:szCs w:val="24"/>
          <w:lang w:val="ru-RU"/>
        </w:rPr>
        <w:t xml:space="preserve">основанные факты или предоставить материалы, достоверно подтверждающие или не дающие основание предполагать, что произошло или может произойти нарушение каких-либо положений Контракта Стороной, ее аффилированными лицами, выражающееся в действиях, квалифици</w:t>
      </w:r>
      <w:r>
        <w:rPr>
          <w:sz w:val="24"/>
          <w:szCs w:val="24"/>
          <w:lang w:val="ru-RU"/>
        </w:rPr>
        <w:t xml:space="preserve">руемых применимым законодательством Российской Федерации, как дача или получение взятки, коммерческий подкуп, а также иных действиях, нарушающих требования применимого законодательства Российской Федерации и международных актов о противодействии коррупции.</w:t>
      </w:r>
      <w:r>
        <w:rPr>
          <w:sz w:val="24"/>
          <w:szCs w:val="24"/>
          <w:lang w:val="ru-RU"/>
        </w:rPr>
      </w:r>
    </w:p>
    <w:p>
      <w:pPr>
        <w:pBdr/>
        <w:spacing/>
        <w:ind/>
        <w:jc w:val="both"/>
        <w:rPr>
          <w:sz w:val="24"/>
          <w:szCs w:val="24"/>
          <w:lang w:val="ru-RU"/>
        </w:rPr>
      </w:pPr>
      <w:r>
        <w:rPr>
          <w:b/>
          <w:bCs/>
          <w:sz w:val="24"/>
          <w:szCs w:val="24"/>
          <w:lang w:val="ru-RU"/>
        </w:rPr>
        <w:t xml:space="preserve">10.</w:t>
      </w:r>
      <w:r>
        <w:rPr>
          <w:b/>
          <w:bCs/>
          <w:sz w:val="24"/>
          <w:szCs w:val="24"/>
          <w:lang w:val="ru-RU"/>
        </w:rPr>
        <w:t xml:space="preserve">4. </w:t>
      </w:r>
      <w:r>
        <w:rPr>
          <w:sz w:val="24"/>
          <w:szCs w:val="24"/>
          <w:lang w:val="ru-RU"/>
        </w:rPr>
        <w:t xml:space="preserve">В случае нарушения одной Стороной обязательств воздерживаться от запрещенных в разделе 7 Контракта действий и/или неполучения другой Стороной в устано</w:t>
      </w:r>
      <w:r>
        <w:rPr>
          <w:sz w:val="24"/>
          <w:szCs w:val="24"/>
          <w:lang w:val="ru-RU"/>
        </w:rPr>
        <w:t xml:space="preserve">вленный Контрактом срок подтверждения, что нарушения не произошло или не произойдет, другая Сторона имеет право направить обоснованные факты или предоставить материалы компетентным органам в соответствии с применимым законодательством Российской Федерации.</w:t>
      </w:r>
      <w:r>
        <w:rPr>
          <w:sz w:val="24"/>
          <w:szCs w:val="24"/>
          <w:lang w:val="ru-RU"/>
        </w:rPr>
      </w:r>
    </w:p>
    <w:p>
      <w:pPr>
        <w:pStyle w:val="985"/>
        <w:widowControl w:val="false"/>
        <w:pBdr/>
        <w:tabs>
          <w:tab w:val="left" w:leader="none" w:pos="360"/>
          <w:tab w:val="left" w:leader="none" w:pos="567"/>
          <w:tab w:val="left" w:leader="none" w:pos="1980"/>
        </w:tabs>
        <w:spacing/>
        <w:ind w:left="0"/>
        <w:jc w:val="center"/>
        <w:rPr>
          <w:b/>
          <w:bCs/>
          <w:sz w:val="24"/>
          <w:szCs w:val="24"/>
          <w:lang w:val="ru-RU"/>
        </w:rPr>
      </w:pPr>
      <w:r>
        <w:rPr>
          <w:b/>
          <w:bCs/>
          <w:sz w:val="24"/>
          <w:szCs w:val="24"/>
          <w:lang w:val="ru-RU"/>
        </w:rPr>
      </w:r>
      <w:r>
        <w:rPr>
          <w:b/>
          <w:bCs/>
          <w:sz w:val="24"/>
          <w:szCs w:val="24"/>
          <w:lang w:val="ru-RU"/>
        </w:rPr>
      </w:r>
    </w:p>
    <w:p>
      <w:pPr>
        <w:widowControl w:val="false"/>
        <w:pBdr/>
        <w:tabs>
          <w:tab w:val="left" w:leader="none" w:pos="360"/>
          <w:tab w:val="left" w:leader="none" w:pos="567"/>
          <w:tab w:val="left" w:leader="none" w:pos="1980"/>
        </w:tabs>
        <w:spacing/>
        <w:ind/>
        <w:jc w:val="center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 xml:space="preserve">11. Заключительные положения</w:t>
      </w:r>
      <w:r>
        <w:rPr>
          <w:b/>
          <w:sz w:val="24"/>
          <w:szCs w:val="24"/>
          <w:lang w:val="ru-RU"/>
        </w:rPr>
      </w:r>
    </w:p>
    <w:p>
      <w:pPr>
        <w:pBdr/>
        <w:spacing/>
        <w:ind/>
        <w:jc w:val="both"/>
        <w:rPr>
          <w:sz w:val="24"/>
          <w:szCs w:val="24"/>
          <w:lang w:val="ru-RU"/>
        </w:rPr>
      </w:pPr>
      <w:r>
        <w:rPr>
          <w:b/>
          <w:bCs/>
          <w:sz w:val="24"/>
          <w:szCs w:val="24"/>
          <w:lang w:val="ru-RU"/>
        </w:rPr>
        <w:t xml:space="preserve">11.1.</w:t>
      </w:r>
      <w:r>
        <w:rPr>
          <w:sz w:val="24"/>
          <w:szCs w:val="24"/>
          <w:lang w:val="ru-RU"/>
        </w:rPr>
        <w:t xml:space="preserve"> Если иное не определено настоящим Контрактом, все сообщения, уведомления, заявления и прочие документы, связанные с исполнением настоящего </w:t>
      </w:r>
      <w:r>
        <w:rPr>
          <w:sz w:val="24"/>
          <w:szCs w:val="24"/>
          <w:lang w:val="ru-RU"/>
        </w:rPr>
        <w:t xml:space="preserve">контаркта</w:t>
      </w:r>
      <w:r>
        <w:rPr>
          <w:sz w:val="24"/>
          <w:szCs w:val="24"/>
          <w:lang w:val="ru-RU"/>
        </w:rPr>
        <w:t xml:space="preserve">, направляются в письменной форме по почте заказным письмом по адресам, указанным в реквизитах согласно настоящему Контракту, а также могут быть направлены с использованием факсимильной </w:t>
      </w:r>
      <w:r>
        <w:rPr>
          <w:sz w:val="24"/>
          <w:szCs w:val="24"/>
          <w:lang w:val="ru-RU"/>
        </w:rPr>
        <w:t xml:space="preserve">связи, электронной почты, указанной в реквизитах согласно настоящему контракту, с последующим предоставлением оригиналов (такие документы имеют юридическую силу с момента получения их указанными выше способами до получения оригиналов).</w:t>
      </w:r>
      <w:r>
        <w:rPr>
          <w:sz w:val="24"/>
          <w:szCs w:val="24"/>
          <w:lang w:val="ru-RU"/>
        </w:rPr>
      </w:r>
    </w:p>
    <w:p>
      <w:pPr>
        <w:widowControl w:val="false"/>
        <w:pBdr/>
        <w:tabs>
          <w:tab w:val="left" w:leader="none" w:pos="360"/>
          <w:tab w:val="left" w:leader="none" w:pos="567"/>
          <w:tab w:val="left" w:leader="none" w:pos="1980"/>
        </w:tabs>
        <w:spacing/>
        <w:ind/>
        <w:jc w:val="both"/>
        <w:rPr>
          <w:sz w:val="24"/>
          <w:szCs w:val="24"/>
          <w:lang w:val="ru-RU"/>
        </w:rPr>
      </w:pPr>
      <w:r>
        <w:rPr>
          <w:b/>
          <w:bCs/>
          <w:sz w:val="24"/>
          <w:szCs w:val="24"/>
          <w:lang w:val="ru-RU"/>
        </w:rPr>
        <w:t xml:space="preserve">11.2. </w:t>
      </w:r>
      <w:r>
        <w:rPr>
          <w:sz w:val="24"/>
          <w:szCs w:val="24"/>
          <w:lang w:val="ru-RU"/>
        </w:rPr>
        <w:t xml:space="preserve">Обмен информацией (материалами) между Сторонами </w:t>
      </w:r>
      <w:r>
        <w:rPr>
          <w:sz w:val="24"/>
          <w:szCs w:val="24"/>
          <w:lang w:val="ru-RU"/>
        </w:rPr>
        <w:t xml:space="preserve">по настоящему</w:t>
      </w:r>
      <w:r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 xml:space="preserve">Контрактусовершается</w:t>
      </w:r>
      <w:r>
        <w:rPr>
          <w:sz w:val="24"/>
          <w:szCs w:val="24"/>
          <w:lang w:val="ru-RU"/>
        </w:rPr>
        <w:t xml:space="preserve"> исключительно в письменной форме. Письменные сообщения Сторон (в том числе претензии, уведомления и др.) отпра</w:t>
      </w:r>
      <w:r>
        <w:rPr>
          <w:sz w:val="24"/>
          <w:szCs w:val="24"/>
          <w:lang w:val="ru-RU"/>
        </w:rPr>
        <w:t xml:space="preserve">вляются по почте, факсу, электронной почте, курьером, выдаются Стороне (её уполномоченному представителю) на руки или доставляются другими способами, позволяющими зафиксировать факт (дату, время) его передачи и отправителя. Для определения аутентичности со</w:t>
      </w:r>
      <w:r>
        <w:rPr>
          <w:sz w:val="24"/>
          <w:szCs w:val="24"/>
          <w:lang w:val="ru-RU"/>
        </w:rPr>
        <w:t xml:space="preserve">общения, составленного на бумажном носителе, достаточно визуального, без применения специальных знаний и технических средств, сличения образцов подписей ответственных лиц Сторон и оттисков печати на документе с образцами, имеющимися в распоряжении Сторон. </w:t>
      </w:r>
      <w:r>
        <w:rPr>
          <w:sz w:val="24"/>
          <w:szCs w:val="24"/>
          <w:lang w:val="ru-RU"/>
        </w:rPr>
      </w:r>
    </w:p>
    <w:p>
      <w:pPr>
        <w:widowControl w:val="false"/>
        <w:pBdr/>
        <w:tabs>
          <w:tab w:val="left" w:leader="none" w:pos="360"/>
          <w:tab w:val="left" w:leader="none" w:pos="567"/>
          <w:tab w:val="left" w:leader="none" w:pos="1980"/>
        </w:tabs>
        <w:spacing/>
        <w:ind/>
        <w:jc w:val="both"/>
        <w:rPr>
          <w:sz w:val="24"/>
          <w:szCs w:val="24"/>
          <w:lang w:val="ru-RU"/>
        </w:rPr>
      </w:pPr>
      <w:r>
        <w:rPr>
          <w:b/>
          <w:bCs/>
          <w:sz w:val="24"/>
          <w:szCs w:val="24"/>
          <w:lang w:val="ru-RU"/>
        </w:rPr>
        <w:t xml:space="preserve">11.3. </w:t>
      </w:r>
      <w:r>
        <w:rPr>
          <w:sz w:val="24"/>
          <w:szCs w:val="24"/>
          <w:lang w:val="ru-RU"/>
        </w:rPr>
        <w:t xml:space="preserve">Настоящий Контракт содержит окончательные и полные условия соглашения Сторон и заменяет всю предшествующую переписку и предварительные переговоры Сторон по его предме</w:t>
      </w:r>
      <w:r>
        <w:rPr>
          <w:sz w:val="24"/>
          <w:szCs w:val="24"/>
          <w:lang w:val="ru-RU"/>
        </w:rPr>
        <w:t xml:space="preserve">ту. Любая договоренность между Сторонами, влекущая за собой новые обязательства, не предусмотренные настоящим Контрактом, считается действительной, если она подтверждена Сторонами в письменной форме в виде дополнительного соглашения к настоящему Контракту.</w:t>
      </w:r>
      <w:r>
        <w:rPr>
          <w:sz w:val="24"/>
          <w:szCs w:val="24"/>
          <w:lang w:val="ru-RU"/>
        </w:rPr>
      </w:r>
    </w:p>
    <w:p>
      <w:pPr>
        <w:widowControl w:val="false"/>
        <w:pBdr/>
        <w:tabs>
          <w:tab w:val="left" w:leader="none" w:pos="360"/>
          <w:tab w:val="left" w:leader="none" w:pos="567"/>
          <w:tab w:val="left" w:leader="none" w:pos="1980"/>
        </w:tabs>
        <w:spacing/>
        <w:ind/>
        <w:jc w:val="both"/>
        <w:rPr>
          <w:sz w:val="24"/>
          <w:szCs w:val="24"/>
          <w:lang w:val="ru-RU"/>
        </w:rPr>
      </w:pPr>
      <w:r>
        <w:rPr>
          <w:b/>
          <w:bCs/>
          <w:sz w:val="24"/>
          <w:szCs w:val="24"/>
          <w:lang w:val="ru-RU"/>
        </w:rPr>
        <w:t xml:space="preserve">11.4. </w:t>
      </w:r>
      <w:r>
        <w:rPr>
          <w:sz w:val="24"/>
          <w:szCs w:val="24"/>
          <w:lang w:val="ru-RU"/>
        </w:rPr>
        <w:t xml:space="preserve">В случае изменения юридических адресов и/или расчётных рекв</w:t>
      </w:r>
      <w:r>
        <w:rPr>
          <w:sz w:val="24"/>
          <w:szCs w:val="24"/>
          <w:lang w:val="ru-RU"/>
        </w:rPr>
        <w:t xml:space="preserve">изитов Сторон, Сторона, чьи реквизиты изменились, обязана уведомить об этом другую Сторону в течение 5 (пяти) рабочих дней с момента вступления в силу таких изменений. При этом заключения между Сторонами какого-либо дополнительного соглашения не требуется.</w:t>
      </w:r>
      <w:r>
        <w:rPr>
          <w:sz w:val="24"/>
          <w:szCs w:val="24"/>
          <w:lang w:val="ru-RU"/>
        </w:rPr>
      </w:r>
    </w:p>
    <w:p>
      <w:pPr>
        <w:widowControl w:val="false"/>
        <w:pBdr/>
        <w:tabs>
          <w:tab w:val="left" w:leader="none" w:pos="360"/>
          <w:tab w:val="left" w:leader="none" w:pos="567"/>
          <w:tab w:val="left" w:leader="none" w:pos="1980"/>
        </w:tabs>
        <w:spacing/>
        <w:ind/>
        <w:jc w:val="both"/>
        <w:rPr>
          <w:sz w:val="24"/>
          <w:szCs w:val="24"/>
          <w:lang w:val="ru-RU"/>
        </w:rPr>
      </w:pPr>
      <w:r>
        <w:rPr>
          <w:b/>
          <w:bCs/>
          <w:sz w:val="24"/>
          <w:szCs w:val="24"/>
          <w:lang w:val="ru-RU"/>
        </w:rPr>
        <w:t xml:space="preserve">11.5. </w:t>
      </w:r>
      <w:r>
        <w:rPr>
          <w:sz w:val="24"/>
          <w:szCs w:val="24"/>
          <w:lang w:val="ru-RU"/>
        </w:rPr>
        <w:t xml:space="preserve">Настоящий Контракт составлен в 2 (двух) экземплярах по 1 (одному) экземпляру для каждой из Сторон. Оба экземпляра идентичны и имеют одинаковую юридическую силу.</w:t>
      </w:r>
      <w:r>
        <w:rPr>
          <w:sz w:val="24"/>
          <w:szCs w:val="24"/>
          <w:lang w:val="ru-RU"/>
        </w:rPr>
      </w:r>
    </w:p>
    <w:p>
      <w:pPr>
        <w:widowControl w:val="false"/>
        <w:pBdr/>
        <w:tabs>
          <w:tab w:val="left" w:leader="none" w:pos="360"/>
          <w:tab w:val="left" w:leader="none" w:pos="567"/>
          <w:tab w:val="left" w:leader="none" w:pos="1980"/>
        </w:tabs>
        <w:spacing/>
        <w:ind/>
        <w:jc w:val="both"/>
        <w:rPr>
          <w:sz w:val="24"/>
          <w:szCs w:val="24"/>
          <w:lang w:val="ru-RU"/>
        </w:rPr>
      </w:pPr>
      <w:r>
        <w:rPr>
          <w:b/>
          <w:bCs/>
          <w:sz w:val="24"/>
          <w:szCs w:val="24"/>
          <w:lang w:val="ru-RU"/>
        </w:rPr>
        <w:t xml:space="preserve">11.6. </w:t>
      </w:r>
      <w:r>
        <w:rPr>
          <w:sz w:val="24"/>
          <w:szCs w:val="24"/>
          <w:lang w:val="ru-RU"/>
        </w:rPr>
        <w:t xml:space="preserve">Неотъемлемой частью настоящего Контракта являются:</w:t>
      </w:r>
      <w:r>
        <w:rPr>
          <w:sz w:val="24"/>
          <w:szCs w:val="24"/>
          <w:lang w:val="ru-RU"/>
        </w:rPr>
      </w:r>
    </w:p>
    <w:p>
      <w:pPr>
        <w:pStyle w:val="985"/>
        <w:widowControl w:val="false"/>
        <w:pBdr/>
        <w:tabs>
          <w:tab w:val="left" w:leader="none" w:pos="360"/>
          <w:tab w:val="left" w:leader="none" w:pos="567"/>
          <w:tab w:val="left" w:leader="none" w:pos="1980"/>
        </w:tabs>
        <w:spacing/>
        <w:ind w:left="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– Приложение № 1. Условия оказания платных образовательных услуг по проведению обучения по дополнительной профессиональной образовательной программе.</w:t>
      </w:r>
      <w:r>
        <w:rPr>
          <w:sz w:val="24"/>
          <w:szCs w:val="24"/>
          <w:lang w:val="ru-RU"/>
        </w:rPr>
      </w:r>
    </w:p>
    <w:p>
      <w:pPr>
        <w:pStyle w:val="985"/>
        <w:widowControl w:val="false"/>
        <w:pBdr/>
        <w:tabs>
          <w:tab w:val="left" w:leader="none" w:pos="360"/>
          <w:tab w:val="left" w:leader="none" w:pos="567"/>
          <w:tab w:val="left" w:leader="none" w:pos="1980"/>
        </w:tabs>
        <w:spacing/>
        <w:ind w:left="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– Приложение № 2. Форма согласия на обработку персональных данных.</w:t>
      </w:r>
      <w:r>
        <w:rPr>
          <w:sz w:val="24"/>
          <w:szCs w:val="24"/>
          <w:lang w:val="ru-RU"/>
        </w:rPr>
      </w:r>
    </w:p>
    <w:p>
      <w:pPr>
        <w:widowControl w:val="false"/>
        <w:pBdr/>
        <w:tabs>
          <w:tab w:val="left" w:leader="none" w:pos="360"/>
          <w:tab w:val="left" w:leader="none" w:pos="567"/>
          <w:tab w:val="left" w:leader="none" w:pos="1980"/>
        </w:tabs>
        <w:spacing/>
        <w:ind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– Приложение № 3. Форма согласия на обработку персональных данных, разрешенных субъектом персональных данных для распространения/предоставления</w:t>
      </w:r>
      <w:r>
        <w:rPr>
          <w:sz w:val="24"/>
          <w:szCs w:val="24"/>
          <w:lang w:val="ru-RU"/>
        </w:rPr>
      </w:r>
    </w:p>
    <w:p>
      <w:pPr>
        <w:pStyle w:val="985"/>
        <w:widowControl w:val="false"/>
        <w:numPr>
          <w:ilvl w:val="0"/>
          <w:numId w:val="6"/>
        </w:numPr>
        <w:pBdr/>
        <w:tabs>
          <w:tab w:val="left" w:leader="none" w:pos="360"/>
          <w:tab w:val="left" w:leader="none" w:pos="567"/>
          <w:tab w:val="left" w:leader="none" w:pos="1980"/>
        </w:tabs>
        <w:spacing/>
        <w:ind w:hanging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Приложение № 4 Техническая часть</w:t>
      </w:r>
      <w:r>
        <w:rPr>
          <w:sz w:val="24"/>
          <w:szCs w:val="24"/>
          <w:lang w:val="ru-RU"/>
        </w:rPr>
      </w:r>
    </w:p>
    <w:p>
      <w:pPr>
        <w:widowControl w:val="false"/>
        <w:pBdr/>
        <w:tabs>
          <w:tab w:val="left" w:leader="none" w:pos="360"/>
          <w:tab w:val="left" w:leader="none" w:pos="567"/>
          <w:tab w:val="left" w:leader="none" w:pos="1980"/>
        </w:tabs>
        <w:spacing/>
        <w:ind/>
        <w:jc w:val="center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 xml:space="preserve">12. Адреса и реквизиты Сторон</w:t>
      </w:r>
      <w:r>
        <w:rPr>
          <w:b/>
          <w:sz w:val="24"/>
          <w:szCs w:val="24"/>
          <w:lang w:val="ru-RU"/>
        </w:rPr>
      </w:r>
    </w:p>
    <w:p>
      <w:pPr>
        <w:pStyle w:val="985"/>
        <w:widowControl w:val="false"/>
        <w:pBdr/>
        <w:tabs>
          <w:tab w:val="left" w:leader="none" w:pos="360"/>
          <w:tab w:val="left" w:leader="none" w:pos="567"/>
          <w:tab w:val="left" w:leader="none" w:pos="1980"/>
        </w:tabs>
        <w:spacing/>
        <w:ind w:left="0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</w:r>
      <w:r>
        <w:rPr>
          <w:b/>
          <w:sz w:val="24"/>
          <w:szCs w:val="24"/>
          <w:lang w:val="ru-RU"/>
        </w:rPr>
      </w:r>
    </w:p>
    <w:tbl>
      <w:tblPr>
        <w:tblW w:w="9571" w:type="dxa"/>
        <w:tblBorders/>
        <w:tblLayout w:type="fixed"/>
        <w:tblLook w:val="0000" w:firstRow="0" w:lastRow="0" w:firstColumn="0" w:lastColumn="0" w:noHBand="0" w:noVBand="0"/>
      </w:tblPr>
      <w:tblGrid>
        <w:gridCol w:w="4786"/>
        <w:gridCol w:w="4785"/>
      </w:tblGrid>
      <w:tr>
        <w:trPr>
          <w:trHeight w:val="196"/>
        </w:trPr>
        <w:tc>
          <w:tcPr>
            <w:tcBorders/>
            <w:tcW w:w="4786" w:type="dxa"/>
            <w:textDirection w:val="lrTb"/>
            <w:noWrap w:val="false"/>
          </w:tcPr>
          <w:p>
            <w:pPr>
              <w:widowControl w:val="false"/>
              <w:pBdr/>
              <w:spacing/>
              <w:ind/>
              <w:outlineLvl w:val="1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sz w:val="24"/>
                <w:szCs w:val="24"/>
                <w:lang w:val="ru-RU" w:eastAsia="ru-RU"/>
              </w:rPr>
              <w:t xml:space="preserve">Заказчик:</w:t>
            </w:r>
            <w:r>
              <w:rPr>
                <w:b/>
                <w:bCs/>
                <w:sz w:val="24"/>
                <w:szCs w:val="24"/>
                <w:lang w:val="ru-RU" w:eastAsia="ru-RU"/>
              </w:rPr>
            </w:r>
          </w:p>
          <w:p>
            <w:pPr>
              <w:pStyle w:val="976"/>
              <w:pBdr/>
              <w:spacing/>
              <w:ind/>
              <w:rPr>
                <w:b/>
                <w:sz w:val="22"/>
                <w:szCs w:val="22"/>
                <w:lang w:eastAsia="ru-RU"/>
              </w:rPr>
            </w:pPr>
            <w:r>
              <w:rPr>
                <w:b/>
                <w:sz w:val="22"/>
                <w:szCs w:val="22"/>
                <w:lang w:eastAsia="ru-RU"/>
              </w:rPr>
              <w:t xml:space="preserve">ФГБОУ ВО ДВГМУ </w:t>
            </w:r>
            <w:r>
              <w:rPr>
                <w:b/>
                <w:sz w:val="22"/>
                <w:szCs w:val="22"/>
                <w:lang w:eastAsia="ru-RU"/>
              </w:rPr>
              <w:t xml:space="preserve">Минздрава</w:t>
            </w:r>
            <w:r>
              <w:rPr>
                <w:b/>
                <w:sz w:val="22"/>
                <w:szCs w:val="22"/>
                <w:lang w:eastAsia="ru-RU"/>
              </w:rPr>
              <w:t xml:space="preserve"> </w:t>
            </w:r>
            <w:r>
              <w:rPr>
                <w:b/>
                <w:sz w:val="22"/>
                <w:szCs w:val="22"/>
                <w:lang w:eastAsia="ru-RU"/>
              </w:rPr>
              <w:t xml:space="preserve">России</w:t>
            </w:r>
            <w:r>
              <w:rPr>
                <w:b/>
                <w:sz w:val="22"/>
                <w:szCs w:val="22"/>
                <w:lang w:eastAsia="ru-RU"/>
              </w:rPr>
              <w:t xml:space="preserve"> </w:t>
            </w:r>
            <w:r>
              <w:rPr>
                <w:b/>
                <w:sz w:val="22"/>
                <w:szCs w:val="22"/>
                <w:lang w:eastAsia="ru-RU"/>
              </w:rPr>
            </w:r>
          </w:p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Юридический</w:t>
            </w:r>
            <w:r>
              <w:rPr>
                <w:sz w:val="22"/>
                <w:szCs w:val="22"/>
              </w:rPr>
              <w:t xml:space="preserve">/</w:t>
            </w:r>
            <w:r>
              <w:rPr>
                <w:sz w:val="22"/>
                <w:szCs w:val="22"/>
              </w:rPr>
              <w:t xml:space="preserve">почтовый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адрес</w:t>
            </w:r>
            <w:r>
              <w:rPr>
                <w:sz w:val="22"/>
                <w:szCs w:val="22"/>
              </w:rPr>
              <w:t xml:space="preserve">:</w:t>
            </w:r>
            <w:r>
              <w:rPr>
                <w:sz w:val="22"/>
                <w:szCs w:val="22"/>
              </w:rPr>
            </w:r>
          </w:p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680000, </w:t>
            </w:r>
            <w:r>
              <w:rPr>
                <w:sz w:val="22"/>
                <w:szCs w:val="22"/>
              </w:rPr>
              <w:t xml:space="preserve">Хабаровский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край</w:t>
            </w:r>
            <w:r>
              <w:rPr>
                <w:sz w:val="22"/>
                <w:szCs w:val="22"/>
              </w:rPr>
              <w:t xml:space="preserve">, г. </w:t>
            </w:r>
            <w:r>
              <w:rPr>
                <w:sz w:val="22"/>
                <w:szCs w:val="22"/>
              </w:rPr>
              <w:t xml:space="preserve">Хабаровск</w:t>
            </w:r>
            <w:r>
              <w:rPr>
                <w:sz w:val="22"/>
                <w:szCs w:val="22"/>
              </w:rPr>
              <w:t xml:space="preserve">,</w:t>
            </w:r>
            <w:r>
              <w:rPr>
                <w:sz w:val="22"/>
                <w:szCs w:val="22"/>
              </w:rPr>
            </w:r>
          </w:p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ул</w:t>
            </w:r>
            <w:r>
              <w:rPr>
                <w:sz w:val="22"/>
                <w:szCs w:val="22"/>
              </w:rPr>
              <w:t xml:space="preserve">. </w:t>
            </w:r>
            <w:r>
              <w:rPr>
                <w:sz w:val="22"/>
                <w:szCs w:val="22"/>
              </w:rPr>
              <w:t xml:space="preserve">Муравьева-Амурского</w:t>
            </w:r>
            <w:r>
              <w:rPr>
                <w:sz w:val="22"/>
                <w:szCs w:val="22"/>
              </w:rPr>
              <w:t xml:space="preserve">, д. 35</w:t>
            </w:r>
            <w:r>
              <w:rPr>
                <w:sz w:val="22"/>
                <w:szCs w:val="22"/>
              </w:rPr>
            </w:r>
          </w:p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Тел</w:t>
            </w:r>
            <w:r>
              <w:rPr>
                <w:sz w:val="22"/>
                <w:szCs w:val="22"/>
              </w:rPr>
              <w:t xml:space="preserve">./</w:t>
            </w:r>
            <w:r>
              <w:rPr>
                <w:sz w:val="22"/>
                <w:szCs w:val="22"/>
              </w:rPr>
              <w:t xml:space="preserve">факс</w:t>
            </w:r>
            <w:r>
              <w:rPr>
                <w:sz w:val="22"/>
                <w:szCs w:val="22"/>
              </w:rPr>
              <w:t xml:space="preserve"> (4212) 70-37-71, 75-58-52.</w:t>
            </w:r>
            <w:r>
              <w:rPr>
                <w:sz w:val="22"/>
                <w:szCs w:val="22"/>
              </w:rPr>
            </w:r>
          </w:p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 xml:space="preserve">e</w:t>
            </w:r>
            <w:r>
              <w:rPr>
                <w:sz w:val="22"/>
                <w:szCs w:val="22"/>
              </w:rPr>
              <w:t xml:space="preserve">-</w:t>
            </w:r>
            <w:r>
              <w:rPr>
                <w:sz w:val="22"/>
                <w:szCs w:val="22"/>
                <w:lang w:val="en-US"/>
              </w:rPr>
              <w:t xml:space="preserve">mail</w:t>
            </w:r>
            <w:r>
              <w:rPr>
                <w:sz w:val="22"/>
                <w:szCs w:val="22"/>
              </w:rPr>
              <w:t xml:space="preserve">: </w:t>
            </w:r>
            <w:r>
              <w:rPr>
                <w:sz w:val="22"/>
                <w:szCs w:val="22"/>
                <w:lang w:val="en-US"/>
              </w:rPr>
              <w:t xml:space="preserve">snab</w:t>
            </w:r>
            <w:r>
              <w:rPr>
                <w:sz w:val="22"/>
                <w:szCs w:val="22"/>
              </w:rPr>
              <w:t xml:space="preserve">2@</w:t>
            </w:r>
            <w:r>
              <w:rPr>
                <w:sz w:val="22"/>
                <w:szCs w:val="22"/>
                <w:lang w:val="en-US"/>
              </w:rPr>
              <w:t xml:space="preserve">m</w:t>
            </w:r>
            <w:r>
              <w:rPr>
                <w:sz w:val="22"/>
                <w:szCs w:val="22"/>
              </w:rPr>
              <w:t xml:space="preserve">а</w:t>
            </w:r>
            <w:r>
              <w:rPr>
                <w:sz w:val="22"/>
                <w:szCs w:val="22"/>
                <w:lang w:val="en-US"/>
              </w:rPr>
              <w:t xml:space="preserve">il</w:t>
            </w:r>
            <w:r>
              <w:rPr>
                <w:sz w:val="22"/>
                <w:szCs w:val="22"/>
              </w:rPr>
              <w:t xml:space="preserve">.</w:t>
            </w:r>
            <w:r>
              <w:rPr>
                <w:sz w:val="22"/>
                <w:szCs w:val="22"/>
                <w:lang w:val="en-US"/>
              </w:rPr>
              <w:t xml:space="preserve">fesmu</w:t>
            </w:r>
            <w:r>
              <w:rPr>
                <w:sz w:val="22"/>
                <w:szCs w:val="22"/>
              </w:rPr>
              <w:t xml:space="preserve">.</w:t>
            </w:r>
            <w:r>
              <w:rPr>
                <w:sz w:val="22"/>
                <w:szCs w:val="22"/>
                <w:lang w:val="en-US"/>
              </w:rPr>
              <w:t xml:space="preserve">ru</w:t>
            </w:r>
            <w:r>
              <w:rPr>
                <w:sz w:val="22"/>
                <w:szCs w:val="22"/>
              </w:rPr>
            </w:r>
          </w:p>
          <w:p>
            <w:pPr>
              <w:pBdr/>
              <w:spacing/>
              <w:ind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ИНН 2721020896 КПП 272101001</w:t>
            </w:r>
            <w:r>
              <w:rPr>
                <w:sz w:val="22"/>
                <w:szCs w:val="22"/>
                <w:lang w:val="ru-RU"/>
              </w:rPr>
            </w:r>
          </w:p>
          <w:p>
            <w:pPr>
              <w:pBdr/>
              <w:spacing/>
              <w:ind w:hanging="1"/>
              <w:rPr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УФК по Приморскому краю </w:t>
            </w:r>
            <w:r>
              <w:rPr>
                <w:sz w:val="22"/>
                <w:szCs w:val="22"/>
                <w:lang w:val="ru-RU"/>
              </w:rPr>
              <w:t xml:space="preserve">(ФГБОУ ВО </w:t>
            </w:r>
            <w:r>
              <w:rPr>
                <w:lang w:val="ru-RU"/>
              </w:rPr>
            </w:r>
          </w:p>
          <w:p>
            <w:pPr>
              <w:pBdr/>
              <w:spacing/>
              <w:ind w:hanging="1"/>
              <w:rPr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ДВГМУ Минздрава России ЛС 2</w:t>
            </w:r>
            <w:r>
              <w:rPr>
                <w:sz w:val="22"/>
                <w:szCs w:val="22"/>
                <w:lang w:val="ru-RU"/>
              </w:rPr>
              <w:t xml:space="preserve">0</w:t>
            </w:r>
            <w:r>
              <w:rPr>
                <w:sz w:val="22"/>
                <w:szCs w:val="22"/>
                <w:lang w:val="ru-RU"/>
              </w:rPr>
              <w:t xml:space="preserve">226Х51140)</w:t>
            </w:r>
            <w:r>
              <w:rPr>
                <w:lang w:val="ru-RU"/>
              </w:rPr>
            </w:r>
          </w:p>
          <w:p>
            <w:pPr>
              <w:pBdr/>
              <w:spacing/>
              <w:ind w:hanging="1"/>
              <w:rPr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ОКЦ №1 ДГУ Банка России//УФК по Приморскому краю г. Владивосток</w:t>
            </w:r>
            <w:r>
              <w:rPr>
                <w:lang w:val="ru-RU"/>
              </w:rPr>
            </w:r>
          </w:p>
          <w:p>
            <w:pPr>
              <w:pBdr/>
              <w:spacing/>
              <w:ind w:hanging="1"/>
              <w:rPr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БИК 010507002</w:t>
            </w:r>
            <w:r>
              <w:rPr>
                <w:lang w:val="ru-RU"/>
              </w:rPr>
            </w:r>
          </w:p>
          <w:p>
            <w:pPr>
              <w:pBdr/>
              <w:spacing/>
              <w:ind w:hanging="1"/>
              <w:rPr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Номер счета банка получателя</w:t>
            </w:r>
            <w:r>
              <w:rPr>
                <w:lang w:val="ru-RU"/>
              </w:rPr>
            </w:r>
          </w:p>
          <w:p>
            <w:pPr>
              <w:pBdr/>
              <w:spacing/>
              <w:ind w:hanging="1"/>
              <w:rPr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(Единый казначейский счет) 40102810545370000012</w:t>
            </w:r>
            <w:r>
              <w:rPr>
                <w:lang w:val="ru-RU"/>
              </w:rPr>
            </w:r>
          </w:p>
          <w:p>
            <w:pPr>
              <w:pBdr/>
              <w:spacing/>
              <w:ind w:hanging="1"/>
              <w:rPr>
                <w:highlight w:val="white"/>
                <w:lang w:val="ru-RU"/>
              </w:rPr>
            </w:pPr>
            <w:r>
              <w:rPr>
                <w:sz w:val="22"/>
                <w:szCs w:val="22"/>
                <w:highlight w:val="white"/>
                <w:lang w:val="ru-RU"/>
              </w:rPr>
              <w:t xml:space="preserve">Номер счета получателя</w:t>
            </w:r>
            <w:r>
              <w:rPr>
                <w:highlight w:val="white"/>
                <w:lang w:val="ru-RU"/>
              </w:rPr>
            </w:r>
          </w:p>
          <w:p>
            <w:pPr>
              <w:pBdr/>
              <w:spacing/>
              <w:ind w:hanging="1"/>
              <w:rPr>
                <w:highlight w:val="white"/>
                <w:lang w:val="ru-RU"/>
              </w:rPr>
            </w:pPr>
            <w:r>
              <w:rPr>
                <w:sz w:val="22"/>
                <w:szCs w:val="22"/>
                <w:highlight w:val="white"/>
                <w:lang w:val="ru-RU"/>
              </w:rPr>
              <w:t xml:space="preserve">(казначейский счет) 03214643000000012006</w:t>
            </w:r>
            <w:r>
              <w:rPr>
                <w:highlight w:val="white"/>
                <w:lang w:val="ru-RU"/>
              </w:rPr>
            </w:r>
          </w:p>
          <w:p>
            <w:pPr>
              <w:pBdr/>
              <w:spacing/>
              <w:ind w:hanging="1"/>
              <w:rPr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ОКТМО 08701000</w:t>
            </w:r>
            <w:r>
              <w:rPr>
                <w:highlight w:val="white"/>
              </w:rPr>
            </w:r>
          </w:p>
          <w:p>
            <w:pPr>
              <w:pBdr/>
              <w:spacing/>
              <w:ind w:hanging="1"/>
              <w:contextualSpacing w:val="true"/>
              <w:rPr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ОКПО 01962959 ОГРН 1032700296078</w:t>
            </w:r>
            <w:r>
              <w:rPr>
                <w:highlight w:val="white"/>
              </w:rPr>
            </w:r>
          </w:p>
        </w:tc>
        <w:tc>
          <w:tcPr>
            <w:tcBorders/>
            <w:tcW w:w="4785" w:type="dxa"/>
            <w:textDirection w:val="lrTb"/>
            <w:noWrap w:val="false"/>
          </w:tcPr>
          <w:p>
            <w:pPr>
              <w:widowControl w:val="false"/>
              <w:pBdr/>
              <w:spacing/>
              <w:ind/>
              <w:outlineLvl w:val="1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sz w:val="24"/>
                <w:szCs w:val="24"/>
                <w:lang w:val="ru-RU" w:eastAsia="ru-RU"/>
              </w:rPr>
              <w:t xml:space="preserve">Исполнитель:</w:t>
            </w:r>
            <w:r>
              <w:rPr>
                <w:b/>
                <w:bCs/>
                <w:sz w:val="24"/>
                <w:szCs w:val="24"/>
                <w:lang w:val="ru-RU" w:eastAsia="ru-RU"/>
              </w:rPr>
            </w:r>
          </w:p>
          <w:p>
            <w:pPr>
              <w:pBdr/>
              <w:tabs>
                <w:tab w:val="left" w:leader="none" w:pos="9923"/>
              </w:tabs>
              <w:spacing/>
              <w:ind/>
              <w:rPr>
                <w:sz w:val="24"/>
                <w:szCs w:val="24"/>
                <w:lang w:val="ru-RU" w:eastAsia="ar-SA"/>
              </w:rPr>
            </w:pPr>
            <w:r>
              <w:rPr>
                <w:sz w:val="24"/>
                <w:szCs w:val="24"/>
                <w:lang w:val="ru-RU" w:eastAsia="ar-SA"/>
              </w:rPr>
              <w:t xml:space="preserve">Наименование организации_________</w:t>
            </w:r>
            <w:r>
              <w:rPr>
                <w:sz w:val="24"/>
                <w:szCs w:val="24"/>
                <w:lang w:val="ru-RU" w:eastAsia="ar-SA"/>
              </w:rPr>
            </w:r>
          </w:p>
          <w:p>
            <w:pPr>
              <w:pBdr/>
              <w:tabs>
                <w:tab w:val="left" w:leader="none" w:pos="9923"/>
              </w:tabs>
              <w:spacing/>
              <w:ind/>
              <w:rPr>
                <w:sz w:val="24"/>
                <w:szCs w:val="24"/>
                <w:lang w:val="ru-RU" w:eastAsia="ar-SA"/>
              </w:rPr>
            </w:pPr>
            <w:r>
              <w:rPr>
                <w:sz w:val="24"/>
                <w:szCs w:val="24"/>
                <w:lang w:val="ru-RU" w:eastAsia="ar-SA"/>
              </w:rPr>
              <w:t xml:space="preserve">Юридический адрес: </w:t>
            </w:r>
            <w:r>
              <w:rPr>
                <w:sz w:val="24"/>
                <w:szCs w:val="24"/>
                <w:lang w:val="ru-RU" w:eastAsia="ar-SA"/>
              </w:rPr>
            </w:r>
          </w:p>
          <w:p>
            <w:pPr>
              <w:pBdr/>
              <w:tabs>
                <w:tab w:val="left" w:leader="none" w:pos="9923"/>
              </w:tabs>
              <w:spacing/>
              <w:ind/>
              <w:rPr>
                <w:sz w:val="24"/>
                <w:szCs w:val="24"/>
                <w:lang w:val="ru-RU" w:eastAsia="ar-SA"/>
              </w:rPr>
            </w:pPr>
            <w:r>
              <w:rPr>
                <w:sz w:val="24"/>
                <w:szCs w:val="24"/>
                <w:lang w:val="ru-RU" w:eastAsia="ar-SA"/>
              </w:rPr>
              <w:t xml:space="preserve">Тел./факс</w:t>
            </w:r>
            <w:r>
              <w:rPr>
                <w:sz w:val="24"/>
                <w:szCs w:val="24"/>
                <w:lang w:val="ru-RU" w:eastAsia="ar-SA"/>
              </w:rPr>
            </w:r>
          </w:p>
          <w:p>
            <w:pPr>
              <w:pBdr/>
              <w:tabs>
                <w:tab w:val="left" w:leader="none" w:pos="9923"/>
              </w:tabs>
              <w:spacing/>
              <w:ind/>
              <w:rPr>
                <w:sz w:val="24"/>
                <w:szCs w:val="24"/>
                <w:lang w:val="ru-RU" w:eastAsia="ar-SA"/>
              </w:rPr>
            </w:pPr>
            <w:r>
              <w:rPr>
                <w:sz w:val="24"/>
                <w:szCs w:val="24"/>
                <w:lang w:val="ru-RU" w:eastAsia="ar-SA"/>
              </w:rPr>
              <w:t xml:space="preserve">ИНН/КПП</w:t>
            </w:r>
            <w:r>
              <w:rPr>
                <w:sz w:val="24"/>
                <w:szCs w:val="24"/>
                <w:lang w:val="ru-RU" w:eastAsia="ar-SA"/>
              </w:rPr>
            </w:r>
          </w:p>
          <w:p>
            <w:pPr>
              <w:pBdr/>
              <w:tabs>
                <w:tab w:val="left" w:leader="none" w:pos="9923"/>
              </w:tabs>
              <w:spacing/>
              <w:ind/>
              <w:rPr>
                <w:sz w:val="24"/>
                <w:szCs w:val="24"/>
                <w:lang w:val="ru-RU" w:eastAsia="ar-SA"/>
              </w:rPr>
            </w:pPr>
            <w:r>
              <w:rPr>
                <w:sz w:val="24"/>
                <w:szCs w:val="24"/>
                <w:lang w:val="ru-RU" w:eastAsia="ar-SA"/>
              </w:rPr>
              <w:t xml:space="preserve">р/с</w:t>
            </w:r>
            <w:r>
              <w:rPr>
                <w:sz w:val="24"/>
                <w:szCs w:val="24"/>
                <w:lang w:val="ru-RU" w:eastAsia="ar-SA"/>
              </w:rPr>
            </w:r>
          </w:p>
          <w:p>
            <w:pPr>
              <w:pBdr/>
              <w:tabs>
                <w:tab w:val="left" w:leader="none" w:pos="9923"/>
              </w:tabs>
              <w:spacing/>
              <w:ind/>
              <w:rPr>
                <w:sz w:val="24"/>
                <w:szCs w:val="24"/>
                <w:lang w:val="ru-RU" w:eastAsia="ar-SA"/>
              </w:rPr>
            </w:pPr>
            <w:r>
              <w:rPr>
                <w:sz w:val="24"/>
                <w:szCs w:val="24"/>
                <w:lang w:val="ru-RU" w:eastAsia="ar-SA"/>
              </w:rPr>
              <w:t xml:space="preserve">к/с</w:t>
            </w:r>
            <w:r>
              <w:rPr>
                <w:sz w:val="24"/>
                <w:szCs w:val="24"/>
                <w:lang w:val="ru-RU" w:eastAsia="ar-SA"/>
              </w:rPr>
            </w:r>
          </w:p>
          <w:p>
            <w:pPr>
              <w:pBdr/>
              <w:tabs>
                <w:tab w:val="left" w:leader="none" w:pos="9923"/>
              </w:tabs>
              <w:spacing/>
              <w:ind/>
              <w:rPr>
                <w:sz w:val="24"/>
                <w:szCs w:val="24"/>
                <w:lang w:val="ru-RU" w:eastAsia="ar-SA"/>
              </w:rPr>
            </w:pPr>
            <w:r>
              <w:rPr>
                <w:sz w:val="24"/>
                <w:szCs w:val="24"/>
                <w:lang w:val="ru-RU" w:eastAsia="ar-SA"/>
              </w:rPr>
              <w:t xml:space="preserve">Банк</w:t>
            </w:r>
            <w:r>
              <w:rPr>
                <w:sz w:val="24"/>
                <w:szCs w:val="24"/>
                <w:lang w:val="ru-RU" w:eastAsia="ar-SA"/>
              </w:rPr>
            </w:r>
          </w:p>
          <w:p>
            <w:pPr>
              <w:pBdr/>
              <w:tabs>
                <w:tab w:val="left" w:leader="none" w:pos="9923"/>
              </w:tabs>
              <w:spacing/>
              <w:ind/>
              <w:rPr>
                <w:sz w:val="24"/>
                <w:szCs w:val="24"/>
                <w:lang w:val="ru-RU" w:eastAsia="ar-SA"/>
              </w:rPr>
            </w:pPr>
            <w:r>
              <w:rPr>
                <w:sz w:val="24"/>
                <w:szCs w:val="24"/>
                <w:lang w:val="ru-RU" w:eastAsia="ar-SA"/>
              </w:rPr>
              <w:t xml:space="preserve">БИК</w:t>
            </w:r>
            <w:r>
              <w:rPr>
                <w:sz w:val="24"/>
                <w:szCs w:val="24"/>
                <w:lang w:val="ru-RU" w:eastAsia="ar-SA"/>
              </w:rPr>
            </w:r>
          </w:p>
          <w:p>
            <w:pPr>
              <w:pBdr/>
              <w:tabs>
                <w:tab w:val="left" w:leader="none" w:pos="9923"/>
              </w:tabs>
              <w:spacing/>
              <w:ind/>
              <w:rPr>
                <w:sz w:val="24"/>
                <w:szCs w:val="24"/>
                <w:lang w:val="ru-RU" w:eastAsia="ar-SA"/>
              </w:rPr>
            </w:pPr>
            <w:r>
              <w:rPr>
                <w:sz w:val="24"/>
                <w:szCs w:val="24"/>
                <w:lang w:val="ru-RU" w:eastAsia="ar-SA"/>
              </w:rPr>
              <w:t xml:space="preserve">ОКПО</w:t>
            </w:r>
            <w:r>
              <w:rPr>
                <w:sz w:val="24"/>
                <w:szCs w:val="24"/>
                <w:lang w:val="ru-RU" w:eastAsia="ar-SA"/>
              </w:rPr>
            </w:r>
          </w:p>
          <w:p>
            <w:pPr>
              <w:pBdr/>
              <w:tabs>
                <w:tab w:val="left" w:leader="none" w:pos="9923"/>
              </w:tabs>
              <w:spacing/>
              <w:ind/>
              <w:rPr>
                <w:sz w:val="24"/>
                <w:szCs w:val="24"/>
                <w:lang w:val="ru-RU" w:eastAsia="ar-SA"/>
              </w:rPr>
            </w:pPr>
            <w:r>
              <w:rPr>
                <w:sz w:val="24"/>
                <w:szCs w:val="24"/>
                <w:lang w:val="ru-RU" w:eastAsia="ar-SA"/>
              </w:rPr>
              <w:t xml:space="preserve">ОГРН</w:t>
            </w:r>
            <w:r>
              <w:rPr>
                <w:sz w:val="24"/>
                <w:szCs w:val="24"/>
                <w:lang w:val="ru-RU" w:eastAsia="ar-SA"/>
              </w:rPr>
            </w:r>
          </w:p>
          <w:p>
            <w:pPr>
              <w:pBdr/>
              <w:tabs>
                <w:tab w:val="left" w:leader="none" w:pos="9923"/>
              </w:tabs>
              <w:spacing/>
              <w:ind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 xml:space="preserve">ОКТМО</w:t>
            </w:r>
            <w:r>
              <w:rPr>
                <w:sz w:val="24"/>
                <w:szCs w:val="24"/>
                <w:lang w:eastAsia="ar-SA"/>
              </w:rPr>
            </w:r>
          </w:p>
          <w:p>
            <w:pPr>
              <w:pBdr/>
              <w:spacing/>
              <w:ind w:right="417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ar-SA"/>
              </w:rPr>
              <w:t xml:space="preserve">Электр</w:t>
            </w:r>
            <w:r>
              <w:rPr>
                <w:sz w:val="24"/>
                <w:szCs w:val="24"/>
                <w:lang w:eastAsia="ar-SA"/>
              </w:rPr>
              <w:t xml:space="preserve">. </w:t>
            </w:r>
            <w:r>
              <w:rPr>
                <w:sz w:val="24"/>
                <w:szCs w:val="24"/>
                <w:lang w:eastAsia="ar-SA"/>
              </w:rPr>
              <w:t xml:space="preserve">почта</w:t>
            </w:r>
            <w:r>
              <w:rPr>
                <w:sz w:val="24"/>
                <w:szCs w:val="24"/>
                <w:lang w:eastAsia="ar-SA"/>
              </w:rPr>
              <w:t xml:space="preserve">:</w:t>
            </w:r>
            <w:r>
              <w:rPr>
                <w:sz w:val="24"/>
                <w:szCs w:val="24"/>
              </w:rPr>
            </w:r>
          </w:p>
          <w:p>
            <w:pPr>
              <w:widowControl w:val="false"/>
              <w:pBdr/>
              <w:spacing/>
              <w:ind/>
              <w:outlineLvl w:val="1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</w:r>
            <w:r>
              <w:rPr>
                <w:b/>
                <w:bCs/>
                <w:sz w:val="24"/>
                <w:szCs w:val="24"/>
                <w:lang w:val="ru-RU" w:eastAsia="ru-RU"/>
              </w:rPr>
            </w:r>
          </w:p>
        </w:tc>
      </w:tr>
    </w:tbl>
    <w:p>
      <w:pPr>
        <w:pBdr/>
        <w:spacing/>
        <w:ind/>
        <w:rPr>
          <w:color w:val="ff0000"/>
          <w:sz w:val="24"/>
          <w:szCs w:val="24"/>
          <w:lang w:val="ru-RU" w:eastAsia="ru-RU"/>
        </w:rPr>
      </w:pPr>
      <w:r>
        <w:rPr>
          <w:color w:val="ff0000"/>
          <w:sz w:val="24"/>
          <w:szCs w:val="24"/>
          <w:lang w:val="ru-RU" w:eastAsia="ru-RU"/>
        </w:rPr>
      </w:r>
      <w:r>
        <w:rPr>
          <w:color w:val="ff0000"/>
          <w:sz w:val="24"/>
          <w:szCs w:val="24"/>
          <w:lang w:val="ru-RU" w:eastAsia="ru-RU"/>
        </w:rPr>
      </w:r>
    </w:p>
    <w:tbl>
      <w:tblPr>
        <w:tblW w:w="9603" w:type="dxa"/>
        <w:tblBorders/>
        <w:tblLayout w:type="fixed"/>
        <w:tblLook w:val="01E0" w:firstRow="1" w:lastRow="1" w:firstColumn="1" w:lastColumn="1" w:noHBand="0" w:noVBand="0"/>
      </w:tblPr>
      <w:tblGrid>
        <w:gridCol w:w="4786"/>
        <w:gridCol w:w="4817"/>
      </w:tblGrid>
      <w:tr>
        <w:trPr>
          <w:trHeight w:val="1064"/>
        </w:trPr>
        <w:tc>
          <w:tcPr>
            <w:tcBorders/>
            <w:tcW w:w="4786" w:type="dxa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Заказчик</w:t>
            </w:r>
            <w:r>
              <w:rPr>
                <w:b/>
                <w:sz w:val="22"/>
                <w:szCs w:val="22"/>
              </w:rPr>
              <w:t xml:space="preserve">:  </w:t>
            </w:r>
            <w:r>
              <w:rPr>
                <w:b/>
                <w:sz w:val="22"/>
                <w:szCs w:val="22"/>
              </w:rPr>
            </w:r>
          </w:p>
          <w:p>
            <w:pPr>
              <w:pBdr/>
              <w:spacing/>
              <w:ind/>
              <w:contextualSpacing w:val="tru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Bdr/>
              <w:spacing/>
              <w:ind/>
              <w:contextualSpacing w:val="tru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Bdr/>
              <w:spacing/>
              <w:ind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_____________________/</w:t>
            </w:r>
            <w:r>
              <w:rPr>
                <w:sz w:val="22"/>
                <w:szCs w:val="22"/>
                <w:u w:val="single"/>
              </w:rPr>
              <w:t xml:space="preserve"> </w:t>
            </w:r>
            <w:r>
              <w:rPr>
                <w:sz w:val="22"/>
                <w:szCs w:val="22"/>
              </w:rPr>
              <w:t xml:space="preserve">________________ /</w:t>
            </w:r>
            <w:r>
              <w:rPr>
                <w:b/>
                <w:sz w:val="22"/>
                <w:szCs w:val="22"/>
              </w:rPr>
            </w:r>
          </w:p>
          <w:p>
            <w:pPr>
              <w:pBdr/>
              <w:spacing/>
              <w:ind/>
              <w:contextualSpacing w:val="tru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Подпись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sz w:val="22"/>
                <w:szCs w:val="22"/>
              </w:rPr>
              <w:t xml:space="preserve">печать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</w:r>
          </w:p>
        </w:tc>
        <w:tc>
          <w:tcPr>
            <w:tcBorders/>
            <w:tcW w:w="4817" w:type="dxa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b/>
                <w:sz w:val="24"/>
                <w:szCs w:val="24"/>
                <w:lang w:val="ru-RU" w:eastAsia="ru-RU"/>
              </w:rPr>
            </w:pPr>
            <w:r>
              <w:rPr>
                <w:b/>
                <w:sz w:val="24"/>
                <w:szCs w:val="24"/>
                <w:lang w:val="ru-RU" w:eastAsia="ru-RU"/>
              </w:rPr>
              <w:t xml:space="preserve">Исполнитель:</w:t>
            </w:r>
            <w:r>
              <w:rPr>
                <w:b/>
                <w:sz w:val="24"/>
                <w:szCs w:val="24"/>
                <w:lang w:val="ru-RU" w:eastAsia="ru-RU"/>
              </w:rPr>
            </w:r>
          </w:p>
          <w:p>
            <w:pPr>
              <w:pBdr/>
              <w:spacing/>
              <w:ind/>
              <w:contextualSpacing w:val="tru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Bdr/>
              <w:spacing/>
              <w:ind/>
              <w:contextualSpacing w:val="tru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Bdr/>
              <w:spacing/>
              <w:ind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_____________________/</w:t>
            </w:r>
            <w:r>
              <w:rPr>
                <w:sz w:val="22"/>
                <w:szCs w:val="22"/>
                <w:u w:val="single"/>
              </w:rPr>
              <w:t xml:space="preserve"> </w:t>
            </w:r>
            <w:r>
              <w:rPr>
                <w:sz w:val="22"/>
                <w:szCs w:val="22"/>
              </w:rPr>
              <w:t xml:space="preserve">________________ /</w:t>
            </w:r>
            <w:r>
              <w:rPr>
                <w:b/>
                <w:sz w:val="22"/>
                <w:szCs w:val="22"/>
              </w:rPr>
            </w:r>
          </w:p>
          <w:p>
            <w:pPr>
              <w:pBdr/>
              <w:spacing/>
              <w:ind/>
              <w:contextualSpacing w:val="tru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Подпись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sz w:val="22"/>
                <w:szCs w:val="22"/>
              </w:rPr>
              <w:t xml:space="preserve">печать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</w:r>
          </w:p>
        </w:tc>
      </w:tr>
    </w:tbl>
    <w:p>
      <w:pPr>
        <w:pBdr/>
        <w:spacing/>
        <w:ind/>
        <w:rPr>
          <w:color w:val="ff0000"/>
          <w:sz w:val="24"/>
          <w:szCs w:val="24"/>
          <w:lang w:val="ru-RU" w:eastAsia="ru-RU"/>
        </w:rPr>
      </w:pPr>
      <w:r>
        <w:rPr>
          <w:color w:val="ff0000"/>
          <w:sz w:val="24"/>
          <w:szCs w:val="24"/>
          <w:lang w:val="ru-RU" w:eastAsia="ru-RU"/>
        </w:rPr>
      </w:r>
      <w:r>
        <w:rPr>
          <w:color w:val="ff0000"/>
          <w:sz w:val="24"/>
          <w:szCs w:val="24"/>
          <w:lang w:val="ru-RU" w:eastAsia="ru-RU"/>
        </w:rPr>
      </w:r>
    </w:p>
    <w:p>
      <w:pPr>
        <w:pBdr/>
        <w:spacing/>
        <w:ind/>
        <w:jc w:val="right"/>
        <w:rPr>
          <w:b/>
          <w:sz w:val="23"/>
          <w:szCs w:val="23"/>
          <w:lang w:val="ru-RU" w:eastAsia="ru-RU"/>
        </w:rPr>
      </w:pPr>
      <w:r>
        <w:rPr>
          <w:b/>
          <w:sz w:val="23"/>
          <w:szCs w:val="23"/>
          <w:lang w:val="ru-RU" w:eastAsia="ru-RU"/>
        </w:rPr>
      </w:r>
      <w:r>
        <w:rPr>
          <w:b/>
          <w:sz w:val="23"/>
          <w:szCs w:val="23"/>
          <w:lang w:val="ru-RU" w:eastAsia="ru-RU"/>
        </w:rPr>
      </w:r>
    </w:p>
    <w:p>
      <w:pPr>
        <w:pBdr/>
        <w:spacing/>
        <w:ind/>
        <w:jc w:val="right"/>
        <w:rPr>
          <w:b/>
          <w:sz w:val="23"/>
          <w:szCs w:val="23"/>
          <w:lang w:val="ru-RU" w:eastAsia="ru-RU"/>
        </w:rPr>
      </w:pPr>
      <w:r>
        <w:rPr>
          <w:b/>
          <w:sz w:val="23"/>
          <w:szCs w:val="23"/>
          <w:lang w:val="ru-RU" w:eastAsia="ru-RU"/>
        </w:rPr>
      </w:r>
      <w:r>
        <w:rPr>
          <w:b/>
          <w:sz w:val="23"/>
          <w:szCs w:val="23"/>
          <w:lang w:val="ru-RU" w:eastAsia="ru-RU"/>
        </w:rPr>
      </w:r>
    </w:p>
    <w:p>
      <w:pPr>
        <w:pBdr/>
        <w:spacing/>
        <w:ind/>
        <w:jc w:val="right"/>
        <w:rPr>
          <w:b/>
          <w:sz w:val="23"/>
          <w:szCs w:val="23"/>
          <w:lang w:val="ru-RU" w:eastAsia="ru-RU"/>
        </w:rPr>
      </w:pPr>
      <w:r>
        <w:rPr>
          <w:b/>
          <w:sz w:val="23"/>
          <w:szCs w:val="23"/>
          <w:lang w:val="ru-RU" w:eastAsia="ru-RU"/>
        </w:rPr>
      </w:r>
      <w:r>
        <w:rPr>
          <w:b/>
          <w:sz w:val="23"/>
          <w:szCs w:val="23"/>
          <w:lang w:val="ru-RU" w:eastAsia="ru-RU"/>
        </w:rPr>
      </w:r>
    </w:p>
    <w:p>
      <w:pPr>
        <w:pBdr/>
        <w:spacing/>
        <w:ind/>
        <w:jc w:val="right"/>
        <w:rPr>
          <w:b/>
          <w:sz w:val="23"/>
          <w:szCs w:val="23"/>
          <w:lang w:val="ru-RU" w:eastAsia="ru-RU"/>
        </w:rPr>
      </w:pPr>
      <w:r>
        <w:rPr>
          <w:b/>
          <w:sz w:val="23"/>
          <w:szCs w:val="23"/>
          <w:lang w:val="ru-RU" w:eastAsia="ru-RU"/>
        </w:rPr>
      </w:r>
      <w:r>
        <w:rPr>
          <w:b/>
          <w:sz w:val="23"/>
          <w:szCs w:val="23"/>
          <w:lang w:val="ru-RU" w:eastAsia="ru-RU"/>
        </w:rPr>
      </w:r>
    </w:p>
    <w:p>
      <w:pPr>
        <w:pBdr/>
        <w:spacing/>
        <w:ind/>
        <w:jc w:val="center"/>
        <w:rPr>
          <w:b/>
          <w:sz w:val="23"/>
          <w:szCs w:val="23"/>
          <w:lang w:val="ru-RU" w:eastAsia="ru-RU"/>
        </w:rPr>
      </w:pPr>
      <w:r>
        <w:rPr>
          <w:b/>
          <w:sz w:val="23"/>
          <w:szCs w:val="23"/>
          <w:lang w:val="ru-RU" w:eastAsia="ru-RU"/>
        </w:rPr>
      </w:r>
      <w:r>
        <w:rPr>
          <w:b/>
          <w:sz w:val="23"/>
          <w:szCs w:val="23"/>
          <w:lang w:val="ru-RU" w:eastAsia="ru-RU"/>
        </w:rPr>
      </w:r>
    </w:p>
    <w:p>
      <w:pPr>
        <w:pBdr/>
        <w:spacing/>
        <w:ind/>
        <w:jc w:val="right"/>
        <w:rPr>
          <w:b/>
          <w:sz w:val="23"/>
          <w:szCs w:val="23"/>
          <w:lang w:val="ru-RU" w:eastAsia="ru-RU"/>
        </w:rPr>
      </w:pPr>
      <w:r>
        <w:rPr>
          <w:b/>
          <w:sz w:val="23"/>
          <w:szCs w:val="23"/>
          <w:lang w:val="ru-RU" w:eastAsia="ru-RU"/>
        </w:rPr>
      </w:r>
      <w:r>
        <w:rPr>
          <w:b/>
          <w:sz w:val="23"/>
          <w:szCs w:val="23"/>
          <w:lang w:val="ru-RU" w:eastAsia="ru-RU"/>
        </w:rPr>
      </w:r>
    </w:p>
    <w:p>
      <w:pPr>
        <w:pBdr/>
        <w:spacing/>
        <w:ind/>
        <w:rPr>
          <w:b/>
          <w:sz w:val="23"/>
          <w:szCs w:val="23"/>
          <w:lang w:val="ru-RU" w:eastAsia="ru-RU"/>
        </w:rPr>
      </w:pPr>
      <w:r>
        <w:rPr>
          <w:b/>
          <w:sz w:val="23"/>
          <w:szCs w:val="23"/>
          <w:lang w:val="ru-RU" w:eastAsia="ru-RU"/>
        </w:rPr>
      </w:r>
      <w:r>
        <w:rPr>
          <w:b/>
          <w:sz w:val="23"/>
          <w:szCs w:val="23"/>
          <w:lang w:val="ru-RU" w:eastAsia="ru-RU"/>
        </w:rPr>
      </w:r>
    </w:p>
    <w:p>
      <w:pPr>
        <w:pBdr/>
        <w:spacing/>
        <w:ind/>
        <w:rPr>
          <w:b/>
          <w:sz w:val="23"/>
          <w:szCs w:val="23"/>
          <w:lang w:val="ru-RU" w:eastAsia="ru-RU"/>
        </w:rPr>
      </w:pPr>
      <w:r>
        <w:rPr>
          <w:b/>
          <w:sz w:val="23"/>
          <w:szCs w:val="23"/>
          <w:lang w:val="ru-RU" w:eastAsia="ru-RU"/>
        </w:rPr>
      </w:r>
      <w:r>
        <w:rPr>
          <w:b/>
          <w:sz w:val="23"/>
          <w:szCs w:val="23"/>
          <w:lang w:val="ru-RU" w:eastAsia="ru-RU"/>
        </w:rPr>
      </w:r>
    </w:p>
    <w:p>
      <w:pPr>
        <w:pBdr/>
        <w:spacing/>
        <w:ind/>
        <w:rPr>
          <w:b/>
          <w:sz w:val="23"/>
          <w:szCs w:val="23"/>
          <w:lang w:val="ru-RU" w:eastAsia="ru-RU"/>
        </w:rPr>
      </w:pPr>
      <w:r>
        <w:rPr>
          <w:b/>
          <w:sz w:val="23"/>
          <w:szCs w:val="23"/>
          <w:lang w:val="ru-RU" w:eastAsia="ru-RU"/>
        </w:rPr>
      </w:r>
      <w:r>
        <w:rPr>
          <w:b/>
          <w:sz w:val="23"/>
          <w:szCs w:val="23"/>
          <w:lang w:val="ru-RU" w:eastAsia="ru-RU"/>
        </w:rPr>
      </w:r>
    </w:p>
    <w:p>
      <w:pPr>
        <w:pBdr/>
        <w:spacing/>
        <w:ind/>
        <w:rPr>
          <w:b/>
          <w:sz w:val="23"/>
          <w:szCs w:val="23"/>
          <w:lang w:val="ru-RU" w:eastAsia="ru-RU"/>
        </w:rPr>
      </w:pPr>
      <w:r>
        <w:rPr>
          <w:b/>
          <w:sz w:val="23"/>
          <w:szCs w:val="23"/>
          <w:lang w:val="ru-RU" w:eastAsia="ru-RU"/>
        </w:rPr>
      </w:r>
      <w:r>
        <w:rPr>
          <w:b/>
          <w:sz w:val="23"/>
          <w:szCs w:val="23"/>
          <w:lang w:val="ru-RU" w:eastAsia="ru-RU"/>
        </w:rPr>
      </w:r>
    </w:p>
    <w:p>
      <w:pPr>
        <w:pBdr/>
        <w:spacing/>
        <w:ind/>
        <w:rPr>
          <w:b/>
          <w:sz w:val="23"/>
          <w:szCs w:val="23"/>
          <w:lang w:val="ru-RU" w:eastAsia="ru-RU"/>
        </w:rPr>
      </w:pPr>
      <w:r>
        <w:rPr>
          <w:b/>
          <w:sz w:val="23"/>
          <w:szCs w:val="23"/>
          <w:lang w:val="ru-RU" w:eastAsia="ru-RU"/>
        </w:rPr>
      </w:r>
      <w:r>
        <w:rPr>
          <w:b/>
          <w:sz w:val="23"/>
          <w:szCs w:val="23"/>
          <w:lang w:val="ru-RU" w:eastAsia="ru-RU"/>
        </w:rPr>
      </w:r>
    </w:p>
    <w:p>
      <w:pPr>
        <w:pBdr/>
        <w:spacing/>
        <w:ind/>
        <w:rPr>
          <w:b/>
          <w:sz w:val="23"/>
          <w:szCs w:val="23"/>
          <w:lang w:val="ru-RU" w:eastAsia="ru-RU"/>
        </w:rPr>
      </w:pPr>
      <w:r>
        <w:rPr>
          <w:b/>
          <w:sz w:val="23"/>
          <w:szCs w:val="23"/>
          <w:lang w:val="ru-RU" w:eastAsia="ru-RU"/>
        </w:rPr>
      </w:r>
      <w:r>
        <w:rPr>
          <w:b/>
          <w:sz w:val="23"/>
          <w:szCs w:val="23"/>
          <w:lang w:val="ru-RU" w:eastAsia="ru-RU"/>
        </w:rPr>
      </w:r>
    </w:p>
    <w:p>
      <w:pPr>
        <w:pBdr/>
        <w:spacing/>
        <w:ind/>
        <w:rPr>
          <w:b/>
          <w:sz w:val="23"/>
          <w:szCs w:val="23"/>
          <w:lang w:val="ru-RU" w:eastAsia="ru-RU"/>
        </w:rPr>
      </w:pPr>
      <w:r>
        <w:rPr>
          <w:b/>
          <w:sz w:val="23"/>
          <w:szCs w:val="23"/>
          <w:lang w:val="ru-RU" w:eastAsia="ru-RU"/>
        </w:rPr>
      </w:r>
      <w:r>
        <w:rPr>
          <w:b/>
          <w:sz w:val="23"/>
          <w:szCs w:val="23"/>
          <w:lang w:val="ru-RU" w:eastAsia="ru-RU"/>
        </w:rPr>
      </w:r>
    </w:p>
    <w:p>
      <w:pPr>
        <w:pBdr/>
        <w:spacing/>
        <w:ind/>
        <w:rPr>
          <w:b/>
          <w:sz w:val="23"/>
          <w:szCs w:val="23"/>
          <w:lang w:val="ru-RU" w:eastAsia="ru-RU"/>
        </w:rPr>
      </w:pPr>
      <w:r>
        <w:rPr>
          <w:b/>
          <w:sz w:val="23"/>
          <w:szCs w:val="23"/>
          <w:lang w:val="ru-RU" w:eastAsia="ru-RU"/>
        </w:rPr>
      </w:r>
      <w:r>
        <w:rPr>
          <w:b/>
          <w:sz w:val="23"/>
          <w:szCs w:val="23"/>
          <w:lang w:val="ru-RU" w:eastAsia="ru-RU"/>
        </w:rPr>
      </w:r>
    </w:p>
    <w:p>
      <w:pPr>
        <w:pBdr/>
        <w:spacing/>
        <w:ind/>
        <w:rPr>
          <w:b/>
          <w:sz w:val="23"/>
          <w:szCs w:val="23"/>
          <w:lang w:val="ru-RU" w:eastAsia="ru-RU"/>
        </w:rPr>
      </w:pPr>
      <w:r>
        <w:rPr>
          <w:b/>
          <w:sz w:val="23"/>
          <w:szCs w:val="23"/>
          <w:lang w:val="ru-RU" w:eastAsia="ru-RU"/>
        </w:rPr>
      </w:r>
      <w:r>
        <w:rPr>
          <w:b/>
          <w:sz w:val="23"/>
          <w:szCs w:val="23"/>
          <w:lang w:val="ru-RU" w:eastAsia="ru-RU"/>
        </w:rPr>
      </w:r>
    </w:p>
    <w:p>
      <w:pPr>
        <w:pBdr/>
        <w:spacing/>
        <w:ind/>
        <w:rPr>
          <w:b/>
          <w:sz w:val="23"/>
          <w:szCs w:val="23"/>
          <w:lang w:val="ru-RU" w:eastAsia="ru-RU"/>
        </w:rPr>
      </w:pPr>
      <w:r>
        <w:rPr>
          <w:b/>
          <w:sz w:val="23"/>
          <w:szCs w:val="23"/>
          <w:lang w:val="ru-RU" w:eastAsia="ru-RU"/>
        </w:rPr>
      </w:r>
      <w:r>
        <w:rPr>
          <w:b/>
          <w:sz w:val="23"/>
          <w:szCs w:val="23"/>
          <w:lang w:val="ru-RU" w:eastAsia="ru-RU"/>
        </w:rPr>
      </w:r>
    </w:p>
    <w:p>
      <w:pPr>
        <w:pBdr/>
        <w:spacing/>
        <w:ind/>
        <w:rPr>
          <w:b/>
          <w:sz w:val="23"/>
          <w:szCs w:val="23"/>
          <w:lang w:val="ru-RU" w:eastAsia="ru-RU"/>
        </w:rPr>
      </w:pPr>
      <w:r>
        <w:rPr>
          <w:b/>
          <w:sz w:val="23"/>
          <w:szCs w:val="23"/>
          <w:lang w:val="ru-RU" w:eastAsia="ru-RU"/>
        </w:rPr>
      </w:r>
      <w:r>
        <w:rPr>
          <w:b/>
          <w:sz w:val="23"/>
          <w:szCs w:val="23"/>
          <w:lang w:val="ru-RU" w:eastAsia="ru-RU"/>
        </w:rPr>
      </w:r>
    </w:p>
    <w:p>
      <w:pPr>
        <w:pBdr/>
        <w:spacing/>
        <w:ind/>
        <w:rPr>
          <w:b/>
          <w:sz w:val="23"/>
          <w:szCs w:val="23"/>
          <w:lang w:val="ru-RU" w:eastAsia="ru-RU"/>
        </w:rPr>
      </w:pPr>
      <w:r>
        <w:rPr>
          <w:b/>
          <w:sz w:val="23"/>
          <w:szCs w:val="23"/>
          <w:lang w:val="ru-RU" w:eastAsia="ru-RU"/>
        </w:rPr>
      </w:r>
      <w:r>
        <w:rPr>
          <w:b/>
          <w:sz w:val="23"/>
          <w:szCs w:val="23"/>
          <w:lang w:val="ru-RU" w:eastAsia="ru-RU"/>
        </w:rPr>
      </w:r>
    </w:p>
    <w:p>
      <w:pPr>
        <w:pBdr/>
        <w:spacing/>
        <w:ind/>
        <w:rPr>
          <w:b/>
          <w:sz w:val="23"/>
          <w:szCs w:val="23"/>
          <w:lang w:val="ru-RU" w:eastAsia="ru-RU"/>
        </w:rPr>
      </w:pPr>
      <w:r>
        <w:rPr>
          <w:b/>
          <w:sz w:val="23"/>
          <w:szCs w:val="23"/>
          <w:lang w:val="ru-RU" w:eastAsia="ru-RU"/>
        </w:rPr>
      </w:r>
      <w:r>
        <w:rPr>
          <w:b/>
          <w:sz w:val="23"/>
          <w:szCs w:val="23"/>
          <w:lang w:val="ru-RU" w:eastAsia="ru-RU"/>
        </w:rPr>
      </w:r>
    </w:p>
    <w:p>
      <w:pPr>
        <w:pBdr/>
        <w:spacing/>
        <w:ind/>
        <w:rPr>
          <w:b/>
          <w:sz w:val="23"/>
          <w:szCs w:val="23"/>
          <w:lang w:val="ru-RU" w:eastAsia="ru-RU"/>
        </w:rPr>
      </w:pPr>
      <w:r>
        <w:rPr>
          <w:b/>
          <w:sz w:val="23"/>
          <w:szCs w:val="23"/>
          <w:lang w:val="ru-RU" w:eastAsia="ru-RU"/>
        </w:rPr>
      </w:r>
      <w:r>
        <w:rPr>
          <w:b/>
          <w:sz w:val="23"/>
          <w:szCs w:val="23"/>
          <w:lang w:val="ru-RU" w:eastAsia="ru-RU"/>
        </w:rPr>
      </w:r>
    </w:p>
    <w:p>
      <w:pPr>
        <w:pageBreakBefore w:val="true"/>
        <w:pBdr/>
        <w:spacing/>
        <w:ind/>
        <w:rPr>
          <w:b/>
          <w:sz w:val="23"/>
          <w:szCs w:val="23"/>
          <w:lang w:val="ru-RU" w:eastAsia="ru-RU"/>
        </w:rPr>
      </w:pPr>
      <w:r>
        <w:rPr>
          <w:b/>
          <w:sz w:val="23"/>
          <w:szCs w:val="23"/>
          <w:lang w:val="ru-RU" w:eastAsia="ru-RU"/>
        </w:rPr>
        <w:t xml:space="preserve">                                                                                                                                       Приложение № </w:t>
      </w:r>
      <w:r>
        <w:rPr>
          <w:b/>
          <w:sz w:val="23"/>
          <w:szCs w:val="23"/>
          <w:lang w:val="ru-RU"/>
        </w:rPr>
        <w:t xml:space="preserve">1</w:t>
      </w:r>
      <w:r>
        <w:rPr>
          <w:b/>
          <w:sz w:val="23"/>
          <w:szCs w:val="23"/>
          <w:lang w:val="ru-RU" w:eastAsia="ru-RU"/>
        </w:rPr>
      </w:r>
    </w:p>
    <w:p>
      <w:pPr>
        <w:pBdr/>
        <w:spacing/>
        <w:ind/>
        <w:jc w:val="right"/>
        <w:rPr>
          <w:b/>
          <w:sz w:val="23"/>
          <w:szCs w:val="23"/>
          <w:lang w:val="ru-RU" w:eastAsia="ru-RU"/>
        </w:rPr>
      </w:pPr>
      <w:r>
        <w:rPr>
          <w:b/>
          <w:sz w:val="23"/>
          <w:szCs w:val="23"/>
          <w:lang w:val="ru-RU" w:eastAsia="ru-RU"/>
        </w:rPr>
        <w:t xml:space="preserve">к Контракту об оказании платных образовательных услуг </w:t>
      </w:r>
      <w:r>
        <w:rPr>
          <w:b/>
          <w:sz w:val="23"/>
          <w:szCs w:val="23"/>
          <w:lang w:val="ru-RU" w:eastAsia="ru-RU"/>
        </w:rPr>
      </w:r>
    </w:p>
    <w:p>
      <w:pPr>
        <w:pStyle w:val="975"/>
        <w:widowControl w:val="false"/>
        <w:pBdr/>
        <w:tabs>
          <w:tab w:val="left" w:leader="none" w:pos="1601"/>
          <w:tab w:val="left" w:leader="none" w:pos="1980"/>
        </w:tabs>
        <w:spacing w:line="233" w:lineRule="auto"/>
        <w:ind/>
        <w:jc w:val="right"/>
        <w:rPr>
          <w:b/>
          <w:sz w:val="23"/>
          <w:szCs w:val="23"/>
        </w:rPr>
      </w:pPr>
      <w:r>
        <w:rPr>
          <w:b/>
          <w:sz w:val="23"/>
          <w:szCs w:val="23"/>
        </w:rPr>
        <w:t xml:space="preserve">№___________ от «__» __________2026 г. (далее – «Контракт»)</w:t>
      </w:r>
      <w:r>
        <w:rPr>
          <w:b/>
          <w:sz w:val="23"/>
          <w:szCs w:val="23"/>
        </w:rPr>
      </w:r>
    </w:p>
    <w:p>
      <w:pPr>
        <w:pStyle w:val="975"/>
        <w:widowControl w:val="false"/>
        <w:pBdr/>
        <w:tabs>
          <w:tab w:val="left" w:leader="none" w:pos="1601"/>
          <w:tab w:val="left" w:leader="none" w:pos="1980"/>
        </w:tabs>
        <w:spacing w:line="233" w:lineRule="auto"/>
        <w:ind/>
        <w:jc w:val="left"/>
        <w:rPr>
          <w:sz w:val="23"/>
          <w:szCs w:val="23"/>
        </w:rPr>
      </w:pPr>
      <w:r>
        <w:rPr>
          <w:sz w:val="23"/>
          <w:szCs w:val="23"/>
        </w:rPr>
      </w:r>
      <w:r>
        <w:rPr>
          <w:sz w:val="23"/>
          <w:szCs w:val="23"/>
        </w:rPr>
      </w:r>
    </w:p>
    <w:p>
      <w:pPr>
        <w:pStyle w:val="975"/>
        <w:widowControl w:val="false"/>
        <w:pBdr/>
        <w:tabs>
          <w:tab w:val="left" w:leader="none" w:pos="1601"/>
          <w:tab w:val="left" w:leader="none" w:pos="1980"/>
        </w:tabs>
        <w:spacing w:line="233" w:lineRule="auto"/>
        <w:ind/>
        <w:jc w:val="left"/>
        <w:rPr>
          <w:sz w:val="23"/>
          <w:szCs w:val="23"/>
        </w:rPr>
      </w:pPr>
      <w:r>
        <w:rPr>
          <w:sz w:val="23"/>
          <w:szCs w:val="23"/>
        </w:rPr>
      </w:r>
      <w:r>
        <w:rPr>
          <w:sz w:val="23"/>
          <w:szCs w:val="23"/>
        </w:rPr>
      </w:r>
    </w:p>
    <w:p>
      <w:pPr>
        <w:pStyle w:val="975"/>
        <w:widowControl w:val="false"/>
        <w:pBdr/>
        <w:tabs>
          <w:tab w:val="left" w:leader="none" w:pos="1980"/>
        </w:tabs>
        <w:spacing w:line="233" w:lineRule="auto"/>
        <w:ind/>
        <w:rPr>
          <w:b/>
          <w:sz w:val="23"/>
          <w:szCs w:val="23"/>
        </w:rPr>
      </w:pPr>
      <w:r>
        <w:rPr>
          <w:b/>
          <w:sz w:val="23"/>
          <w:szCs w:val="23"/>
        </w:rPr>
        <w:t xml:space="preserve">Условия оказания платных образовательных услуг </w:t>
      </w:r>
      <w:r>
        <w:rPr>
          <w:b/>
          <w:sz w:val="23"/>
          <w:szCs w:val="23"/>
        </w:rPr>
      </w:r>
    </w:p>
    <w:p>
      <w:pPr>
        <w:pStyle w:val="975"/>
        <w:widowControl w:val="false"/>
        <w:pBdr/>
        <w:tabs>
          <w:tab w:val="left" w:leader="none" w:pos="1980"/>
        </w:tabs>
        <w:spacing w:line="233" w:lineRule="auto"/>
        <w:ind/>
        <w:rPr>
          <w:b/>
          <w:sz w:val="23"/>
          <w:szCs w:val="23"/>
        </w:rPr>
      </w:pPr>
      <w:r>
        <w:rPr>
          <w:b/>
          <w:sz w:val="23"/>
          <w:szCs w:val="23"/>
        </w:rPr>
      </w:r>
      <w:r>
        <w:rPr>
          <w:b/>
          <w:sz w:val="23"/>
          <w:szCs w:val="23"/>
        </w:rPr>
      </w:r>
    </w:p>
    <w:p>
      <w:pPr>
        <w:widowControl w:val="false"/>
        <w:pBdr/>
        <w:spacing/>
        <w:ind/>
        <w:jc w:val="center"/>
        <w:rPr>
          <w:b/>
          <w:sz w:val="24"/>
          <w:szCs w:val="24"/>
          <w:lang w:val="ru-RU" w:eastAsia="ru-RU"/>
        </w:rPr>
      </w:pPr>
      <w:r>
        <w:rPr>
          <w:b/>
          <w:sz w:val="24"/>
          <w:szCs w:val="24"/>
          <w:lang w:val="ru-RU" w:eastAsia="ru-RU"/>
        </w:rPr>
      </w:r>
      <w:r>
        <w:rPr>
          <w:b/>
          <w:sz w:val="24"/>
          <w:szCs w:val="24"/>
          <w:lang w:val="ru-RU" w:eastAsia="ru-RU"/>
        </w:rPr>
      </w:r>
    </w:p>
    <w:p>
      <w:pPr>
        <w:widowControl w:val="false"/>
        <w:pBdr/>
        <w:tabs>
          <w:tab w:val="right" w:leader="none" w:pos="9350"/>
        </w:tabs>
        <w:spacing/>
        <w:ind/>
        <w:rPr>
          <w:rFonts w:eastAsia="Batang"/>
          <w:sz w:val="23"/>
          <w:szCs w:val="23"/>
          <w:lang w:val="ru-RU" w:eastAsia="ko-KR"/>
        </w:rPr>
      </w:pPr>
      <w:r>
        <w:rPr>
          <w:rFonts w:eastAsia="Batang"/>
          <w:sz w:val="23"/>
          <w:szCs w:val="23"/>
          <w:lang w:val="ru-RU" w:eastAsia="ko-KR"/>
        </w:rPr>
        <w:t xml:space="preserve">г. </w:t>
      </w:r>
      <w:r>
        <w:rPr>
          <w:sz w:val="23"/>
          <w:szCs w:val="23"/>
          <w:lang w:val="ru-RU"/>
        </w:rPr>
        <w:t xml:space="preserve">Хабаровск</w:t>
      </w:r>
      <w:r>
        <w:rPr>
          <w:rFonts w:eastAsia="Batang"/>
          <w:sz w:val="23"/>
          <w:szCs w:val="23"/>
          <w:lang w:val="ru-RU" w:eastAsia="ko-KR"/>
        </w:rPr>
        <w:t xml:space="preserve">                                                                                           </w:t>
      </w:r>
      <w:r>
        <w:rPr>
          <w:rFonts w:eastAsia="Batang"/>
          <w:sz w:val="23"/>
          <w:szCs w:val="23"/>
          <w:lang w:val="ru-RU" w:eastAsia="ko-KR"/>
        </w:rPr>
        <w:t xml:space="preserve">   «</w:t>
      </w:r>
      <w:r>
        <w:rPr>
          <w:rFonts w:eastAsia="Batang"/>
          <w:sz w:val="23"/>
          <w:szCs w:val="23"/>
          <w:lang w:val="ru-RU" w:eastAsia="ko-KR"/>
        </w:rPr>
        <w:t xml:space="preserve">__» _______________ 2026 г.</w:t>
      </w:r>
      <w:r>
        <w:rPr>
          <w:rFonts w:eastAsia="Batang"/>
          <w:sz w:val="23"/>
          <w:szCs w:val="23"/>
          <w:lang w:val="ru-RU" w:eastAsia="ko-KR"/>
        </w:rPr>
      </w:r>
    </w:p>
    <w:p>
      <w:pPr>
        <w:pBdr/>
        <w:spacing/>
        <w:ind/>
        <w:jc w:val="both"/>
        <w:rPr>
          <w:sz w:val="24"/>
          <w:szCs w:val="24"/>
          <w:lang w:val="ru-RU" w:eastAsia="ru-RU"/>
        </w:rPr>
      </w:pPr>
      <w:r>
        <w:rPr>
          <w:b/>
          <w:sz w:val="23"/>
          <w:szCs w:val="23"/>
          <w:lang w:val="ru-RU"/>
        </w:rPr>
        <w:t xml:space="preserve">_________________________________________________________), </w:t>
      </w:r>
      <w:r>
        <w:rPr>
          <w:sz w:val="23"/>
          <w:szCs w:val="23"/>
          <w:lang w:val="ru-RU"/>
        </w:rPr>
        <w:t xml:space="preserve">именуемое в дальнейшем «Исполнитель», в лице ________________________, действующего на основании ____</w:t>
      </w:r>
      <w:r>
        <w:rPr>
          <w:sz w:val="23"/>
          <w:szCs w:val="23"/>
          <w:lang w:val="ru-RU"/>
        </w:rPr>
        <w:t xml:space="preserve">________, с одной стороны, и ________________________________________________________, именуемое в дальнейшем «Заказчик», в лице _________________________________________, действующего на основании __________________________________________________________</w:t>
      </w:r>
      <w:r>
        <w:rPr>
          <w:sz w:val="24"/>
          <w:szCs w:val="24"/>
          <w:lang w:val="ru-RU"/>
        </w:rPr>
        <w:t xml:space="preserve">,</w:t>
      </w:r>
      <w:r>
        <w:rPr>
          <w:sz w:val="23"/>
          <w:szCs w:val="23"/>
          <w:lang w:val="ru-RU"/>
        </w:rPr>
        <w:t xml:space="preserve"> с другой,  далее вместе именуемые – Стороны, а каждое по отдельности – Сторона, согласовали и подписали настоящее приложение к </w:t>
      </w:r>
      <w:r>
        <w:rPr>
          <w:sz w:val="24"/>
          <w:szCs w:val="24"/>
          <w:lang w:val="ru-RU"/>
        </w:rPr>
        <w:t xml:space="preserve">Контракт</w:t>
      </w:r>
      <w:r>
        <w:rPr>
          <w:sz w:val="23"/>
          <w:szCs w:val="23"/>
          <w:lang w:val="ru-RU"/>
        </w:rPr>
        <w:t xml:space="preserve">у о нижеследующем: </w:t>
      </w:r>
      <w:r>
        <w:rPr>
          <w:sz w:val="24"/>
          <w:szCs w:val="24"/>
          <w:lang w:val="ru-RU" w:eastAsia="ru-RU"/>
        </w:rPr>
      </w:r>
    </w:p>
    <w:p>
      <w:pPr>
        <w:pStyle w:val="975"/>
        <w:widowControl w:val="false"/>
        <w:pBdr/>
        <w:tabs>
          <w:tab w:val="left" w:leader="none" w:pos="567"/>
        </w:tabs>
        <w:spacing/>
        <w:ind/>
        <w:jc w:val="both"/>
        <w:rPr>
          <w:sz w:val="23"/>
          <w:szCs w:val="23"/>
        </w:rPr>
      </w:pPr>
      <w:r>
        <w:rPr>
          <w:b/>
          <w:sz w:val="23"/>
          <w:szCs w:val="23"/>
        </w:rPr>
        <w:t xml:space="preserve">1.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ab/>
        <w:t xml:space="preserve">Исполнитель по заданию Заказчика согласно условиям Контракта, обязуется организовать и оказать образовательные услуги на нижеследующих условиях:</w:t>
      </w:r>
      <w:r>
        <w:rPr>
          <w:sz w:val="23"/>
          <w:szCs w:val="23"/>
        </w:rPr>
      </w:r>
    </w:p>
    <w:tbl>
      <w:tblPr>
        <w:tblW w:w="9634" w:type="dxa"/>
        <w:tblBorders/>
        <w:tblLayout w:type="fixed"/>
        <w:tblLook w:val="04A0" w:firstRow="1" w:lastRow="0" w:firstColumn="1" w:lastColumn="0" w:noHBand="0" w:noVBand="1"/>
      </w:tblPr>
      <w:tblGrid>
        <w:gridCol w:w="421"/>
        <w:gridCol w:w="4252"/>
        <w:gridCol w:w="1275"/>
        <w:gridCol w:w="993"/>
        <w:gridCol w:w="1275"/>
        <w:gridCol w:w="1418"/>
      </w:tblGrid>
      <w:tr>
        <w:trPr>
          <w:trHeight w:val="1262"/>
        </w:trPr>
        <w:tc>
          <w:tcPr>
            <w:shd w:val="pct12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1" w:type="dxa"/>
            <w:vAlign w:val="center"/>
            <w:textDirection w:val="lrTb"/>
            <w:noWrap w:val="false"/>
          </w:tcPr>
          <w:p>
            <w:pPr>
              <w:pBdr/>
              <w:spacing w:line="276" w:lineRule="auto"/>
              <w:ind/>
              <w:jc w:val="center"/>
              <w:rPr>
                <w:lang w:val="ru-RU" w:eastAsia="ru-RU"/>
              </w:rPr>
            </w:pPr>
            <w:r>
              <w:rPr>
                <w:lang w:val="en-US" w:eastAsia="ru-RU"/>
              </w:rPr>
              <w:t xml:space="preserve">№</w:t>
            </w:r>
            <w:r>
              <w:rPr>
                <w:lang w:val="ru-RU" w:eastAsia="ru-RU"/>
              </w:rPr>
            </w:r>
          </w:p>
        </w:tc>
        <w:tc>
          <w:tcPr>
            <w:shd w:val="pct12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2" w:type="dxa"/>
            <w:vAlign w:val="center"/>
            <w:textDirection w:val="lrTb"/>
            <w:noWrap w:val="false"/>
          </w:tcPr>
          <w:p>
            <w:pPr>
              <w:pBdr/>
              <w:spacing w:line="276" w:lineRule="auto"/>
              <w:ind/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 xml:space="preserve">Состав дополнительной профессиональной образовательной программы (части программы)</w:t>
            </w:r>
            <w:r>
              <w:rPr>
                <w:lang w:val="ru-RU" w:eastAsia="ru-RU"/>
              </w:rPr>
            </w:r>
          </w:p>
        </w:tc>
        <w:tc>
          <w:tcPr>
            <w:shd w:val="pct12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vAlign w:val="center"/>
            <w:textDirection w:val="lrTb"/>
            <w:noWrap w:val="false"/>
          </w:tcPr>
          <w:p>
            <w:pPr>
              <w:pBdr/>
              <w:spacing w:line="276" w:lineRule="auto"/>
              <w:ind/>
              <w:jc w:val="center"/>
              <w:rPr>
                <w:highlight w:val="lightGray"/>
              </w:rPr>
            </w:pPr>
            <w:r>
              <w:rPr>
                <w:highlight w:val="lightGray"/>
                <w:lang w:val="ru-RU" w:eastAsia="ru-RU"/>
              </w:rPr>
              <w:t xml:space="preserve">Период </w:t>
            </w:r>
            <w:r>
              <w:rPr>
                <w:highlight w:val="lightGray"/>
              </w:rPr>
            </w:r>
          </w:p>
          <w:p>
            <w:pPr>
              <w:pBdr/>
              <w:spacing w:line="276" w:lineRule="auto"/>
              <w:ind/>
              <w:jc w:val="center"/>
              <w:rPr>
                <w:highlight w:val="lightGray"/>
              </w:rPr>
            </w:pPr>
            <w:r>
              <w:rPr>
                <w:highlight w:val="lightGray"/>
                <w:lang w:val="ru-RU" w:eastAsia="ru-RU"/>
              </w:rPr>
              <w:t xml:space="preserve">оказания услуг</w:t>
            </w:r>
            <w:r>
              <w:rPr>
                <w:highlight w:val="lightGray"/>
              </w:rPr>
            </w:r>
          </w:p>
        </w:tc>
        <w:tc>
          <w:tcPr>
            <w:shd w:val="pct12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center"/>
            <w:textDirection w:val="lrTb"/>
            <w:noWrap w:val="false"/>
          </w:tcPr>
          <w:p>
            <w:pPr>
              <w:pBdr/>
              <w:spacing w:line="276" w:lineRule="auto"/>
              <w:ind/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 xml:space="preserve">Кол-во</w:t>
            </w:r>
            <w:r>
              <w:rPr>
                <w:lang w:val="ru-RU" w:eastAsia="ru-RU"/>
              </w:rPr>
            </w:r>
          </w:p>
          <w:p>
            <w:pPr>
              <w:pBdr/>
              <w:spacing w:line="276" w:lineRule="auto"/>
              <w:ind/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 xml:space="preserve">акад.</w:t>
            </w:r>
            <w:r>
              <w:rPr>
                <w:lang w:val="ru-RU" w:eastAsia="ru-RU"/>
              </w:rPr>
            </w:r>
          </w:p>
          <w:p>
            <w:pPr>
              <w:pBdr/>
              <w:spacing w:line="276" w:lineRule="auto"/>
              <w:ind/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 xml:space="preserve">часов*</w:t>
            </w:r>
            <w:r>
              <w:rPr>
                <w:lang w:val="ru-RU" w:eastAsia="ru-RU"/>
              </w:rPr>
            </w:r>
          </w:p>
        </w:tc>
        <w:tc>
          <w:tcPr>
            <w:shd w:val="pct12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vAlign w:val="center"/>
            <w:textDirection w:val="lrTb"/>
            <w:noWrap w:val="false"/>
          </w:tcPr>
          <w:p>
            <w:pPr>
              <w:pBdr/>
              <w:spacing w:line="276" w:lineRule="auto"/>
              <w:ind/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 xml:space="preserve">Количество слушателей</w:t>
            </w:r>
            <w:r>
              <w:rPr>
                <w:lang w:val="ru-RU" w:eastAsia="ru-RU"/>
              </w:rPr>
            </w:r>
          </w:p>
        </w:tc>
        <w:tc>
          <w:tcPr>
            <w:shd w:val="pct12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vAlign w:val="center"/>
            <w:textDirection w:val="lrTb"/>
            <w:noWrap w:val="false"/>
          </w:tcPr>
          <w:p>
            <w:pPr>
              <w:pBdr/>
              <w:spacing w:line="276" w:lineRule="auto"/>
              <w:ind/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 xml:space="preserve">Стоимость обучения одного слушателя,</w:t>
            </w:r>
            <w:r>
              <w:rPr>
                <w:lang w:val="ru-RU" w:eastAsia="ru-RU"/>
              </w:rPr>
            </w:r>
          </w:p>
          <w:p>
            <w:pPr>
              <w:pBdr/>
              <w:spacing w:line="276" w:lineRule="auto"/>
              <w:ind/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 xml:space="preserve">руб. с НДС/без НДС</w:t>
            </w:r>
            <w:r>
              <w:rPr>
                <w:lang w:val="ru-RU" w:eastAsia="ru-RU"/>
              </w:rPr>
            </w:r>
          </w:p>
        </w:tc>
      </w:tr>
      <w:tr>
        <w:trPr>
          <w:trHeight w:val="63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1" w:type="dxa"/>
            <w:vAlign w:val="center"/>
            <w:textDirection w:val="lrTb"/>
            <w:noWrap w:val="false"/>
          </w:tcPr>
          <w:p>
            <w:pPr>
              <w:pBdr/>
              <w:spacing w:line="276" w:lineRule="auto"/>
              <w:ind/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 xml:space="preserve">1</w:t>
            </w:r>
            <w:r>
              <w:rPr>
                <w:lang w:val="ru-RU"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2" w:type="dxa"/>
            <w:textDirection w:val="lrTb"/>
            <w:noWrap w:val="false"/>
          </w:tcPr>
          <w:p>
            <w:pPr>
              <w:pBdr/>
              <w:spacing w:line="276" w:lineRule="auto"/>
              <w:ind/>
              <w:rPr>
                <w:color w:val="000000" w:themeColor="text1"/>
                <w:highlight w:val="white"/>
              </w:rPr>
            </w:pPr>
            <w:r>
              <w:rPr>
                <w:color w:val="000000" w:themeColor="text1"/>
                <w:highlight w:val="white"/>
                <w:lang w:val="ru-RU" w:eastAsia="ru-RU"/>
              </w:rPr>
              <w:t xml:space="preserve">Программа повышения квалификации </w:t>
            </w:r>
            <w:bookmarkStart w:id="0" w:name="_GoBack"/>
            <w:r>
              <w:rPr>
                <w:color w:val="000000" w:themeColor="text1"/>
                <w:highlight w:val="white"/>
                <w:lang w:val="ru-RU" w:eastAsia="ru-RU"/>
              </w:rPr>
              <w:t xml:space="preserve">«Организация </w:t>
            </w:r>
            <w:r>
              <w:rPr>
                <w:color w:val="000000" w:themeColor="text1"/>
                <w:highlight w:val="white"/>
                <w:lang w:val="ru-RU" w:eastAsia="ru-RU"/>
              </w:rPr>
              <w:t xml:space="preserve">проведения работ по </w:t>
            </w:r>
            <w:r>
              <w:rPr>
                <w:color w:val="000000" w:themeColor="text1"/>
                <w:highlight w:val="white"/>
                <w:lang w:val="ru-RU" w:eastAsia="ru-RU"/>
              </w:rPr>
              <w:t xml:space="preserve">защит</w:t>
            </w:r>
            <w:r>
              <w:rPr>
                <w:color w:val="000000" w:themeColor="text1"/>
                <w:highlight w:val="white"/>
                <w:lang w:val="ru-RU" w:eastAsia="ru-RU"/>
              </w:rPr>
              <w:t xml:space="preserve">е</w:t>
            </w:r>
            <w:r>
              <w:rPr>
                <w:color w:val="000000" w:themeColor="text1"/>
                <w:highlight w:val="white"/>
                <w:lang w:val="ru-RU" w:eastAsia="ru-RU"/>
              </w:rPr>
              <w:t xml:space="preserve"> государственной тайны в организации»</w:t>
            </w:r>
            <w:bookmarkEnd w:id="0"/>
            <w:r>
              <w:rPr>
                <w:color w:val="000000" w:themeColor="text1"/>
                <w:highlight w:val="white"/>
              </w:rPr>
            </w:r>
            <w:r>
              <w:rPr>
                <w:color w:val="000000" w:themeColor="text1"/>
                <w:highlight w:val="white"/>
                <w:lang w:val="ru-RU" w:eastAsia="ru-RU"/>
              </w:rPr>
            </w:r>
          </w:p>
        </w:tc>
        <w:tc>
          <w:tcPr>
            <w:shd w:val="clear" w:color="auto" w:fill="ffff0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textDirection w:val="lrTb"/>
            <w:noWrap w:val="false"/>
          </w:tcPr>
          <w:p>
            <w:pPr>
              <w:pBdr/>
              <w:spacing w:line="276" w:lineRule="auto"/>
              <w:ind/>
              <w:jc w:val="center"/>
              <w:rPr>
                <w:color w:val="000000" w:themeColor="text1"/>
                <w:highlight w:val="white"/>
              </w:rPr>
            </w:pPr>
            <w:r>
              <w:rPr>
                <w:color w:val="000000" w:themeColor="text1"/>
                <w:highlight w:val="white"/>
                <w:lang w:val="ru-RU"/>
              </w:rPr>
            </w:r>
            <w:r>
              <w:rPr>
                <w:color w:val="000000" w:themeColor="text1"/>
                <w:highlight w:val="white"/>
                <w:lang w:val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textDirection w:val="lrTb"/>
            <w:noWrap w:val="false"/>
          </w:tcPr>
          <w:p>
            <w:pPr>
              <w:pBdr/>
              <w:spacing w:line="276" w:lineRule="auto"/>
              <w:ind/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</w:r>
            <w:r>
              <w:rPr>
                <w:lang w:val="ru-RU"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textDirection w:val="lrTb"/>
            <w:noWrap w:val="false"/>
          </w:tcPr>
          <w:p>
            <w:pPr>
              <w:pBdr/>
              <w:spacing w:line="276" w:lineRule="auto"/>
              <w:ind/>
              <w:jc w:val="center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textDirection w:val="lrTb"/>
            <w:noWrap w:val="false"/>
          </w:tcPr>
          <w:p>
            <w:pPr>
              <w:pBdr/>
              <w:spacing w:line="276" w:lineRule="auto"/>
              <w:ind/>
              <w:rPr>
                <w:lang w:val="ru-RU" w:eastAsia="ru-RU"/>
              </w:rPr>
            </w:pPr>
            <w:r>
              <w:rPr>
                <w:lang w:val="ru-RU" w:eastAsia="ru-RU"/>
              </w:rPr>
            </w:r>
            <w:r>
              <w:rPr>
                <w:lang w:val="ru-RU" w:eastAsia="ru-RU"/>
              </w:rPr>
            </w:r>
          </w:p>
        </w:tc>
      </w:tr>
      <w:tr>
        <w:trPr>
          <w:trHeight w:val="63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1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line="276" w:lineRule="auto"/>
              <w:ind/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</w:r>
            <w:r>
              <w:rPr>
                <w:lang w:val="ru-RU"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2" w:type="dxa"/>
            <w:vMerge w:val="restart"/>
            <w:textDirection w:val="lrTb"/>
            <w:noWrap w:val="false"/>
          </w:tcPr>
          <w:p>
            <w:pPr>
              <w:pBdr/>
              <w:spacing w:line="276" w:lineRule="auto"/>
              <w:ind/>
              <w:rPr>
                <w:color w:val="000000" w:themeColor="text1"/>
                <w:highlight w:val="white"/>
              </w:rPr>
            </w:pPr>
            <w:r>
              <w:rPr>
                <w:color w:val="000000" w:themeColor="text1"/>
                <w:highlight w:val="white"/>
                <w:lang w:val="ru-RU" w:eastAsia="ru-RU"/>
              </w:rPr>
            </w:r>
            <w:r>
              <w:rPr>
                <w:color w:val="000000" w:themeColor="text1"/>
                <w:highlight w:val="white"/>
                <w:lang w:val="ru-RU" w:eastAsia="ru-RU"/>
              </w:rPr>
            </w:r>
          </w:p>
        </w:tc>
        <w:tc>
          <w:tcPr>
            <w:shd w:val="clear" w:color="ffffff" w:fill="ffff0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vMerge w:val="restart"/>
            <w:textDirection w:val="lrTb"/>
            <w:noWrap w:val="false"/>
          </w:tcPr>
          <w:p>
            <w:pPr>
              <w:pBdr/>
              <w:spacing w:line="276" w:lineRule="auto"/>
              <w:ind/>
              <w:jc w:val="center"/>
              <w:rPr>
                <w:color w:val="000000" w:themeColor="text1"/>
                <w:highlight w:val="white"/>
              </w:rPr>
            </w:pPr>
            <w:r>
              <w:rPr>
                <w:color w:val="000000" w:themeColor="text1"/>
                <w:highlight w:val="white"/>
                <w:lang w:val="ru-RU"/>
              </w:rPr>
            </w:r>
            <w:r>
              <w:rPr>
                <w:color w:val="000000" w:themeColor="text1"/>
                <w:highlight w:val="white"/>
                <w:lang w:val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Merge w:val="restart"/>
            <w:textDirection w:val="lrTb"/>
            <w:noWrap w:val="false"/>
          </w:tcPr>
          <w:p>
            <w:pPr>
              <w:pBdr/>
              <w:spacing w:line="276" w:lineRule="auto"/>
              <w:ind/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</w:r>
            <w:r>
              <w:rPr>
                <w:lang w:val="ru-RU"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vMerge w:val="restart"/>
            <w:textDirection w:val="lrTb"/>
            <w:noWrap w:val="false"/>
          </w:tcPr>
          <w:p>
            <w:pPr>
              <w:pBdr/>
              <w:spacing w:line="276" w:lineRule="auto"/>
              <w:ind/>
              <w:jc w:val="center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vMerge w:val="restart"/>
            <w:textDirection w:val="lrTb"/>
            <w:noWrap w:val="false"/>
          </w:tcPr>
          <w:p>
            <w:pPr>
              <w:pBdr/>
              <w:spacing w:line="276" w:lineRule="auto"/>
              <w:ind/>
              <w:rPr>
                <w:lang w:val="ru-RU" w:eastAsia="ru-RU"/>
              </w:rPr>
            </w:pPr>
            <w:r>
              <w:rPr>
                <w:lang w:val="ru-RU" w:eastAsia="ru-RU"/>
              </w:rPr>
            </w:r>
            <w:r>
              <w:rPr>
                <w:lang w:val="ru-RU" w:eastAsia="ru-RU"/>
              </w:rPr>
            </w:r>
          </w:p>
        </w:tc>
      </w:tr>
      <w:tr>
        <w:trPr>
          <w:trHeight w:val="234"/>
        </w:trPr>
        <w:tc>
          <w:tcPr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634" w:type="dxa"/>
            <w:textDirection w:val="lrTb"/>
            <w:noWrap w:val="false"/>
          </w:tcPr>
          <w:p>
            <w:pPr>
              <w:pBdr/>
              <w:spacing w:line="276" w:lineRule="auto"/>
              <w:ind/>
              <w:rPr>
                <w:lang w:val="ru-RU" w:eastAsia="ru-RU"/>
              </w:rPr>
            </w:pPr>
            <w:r>
              <w:rPr>
                <w:b/>
                <w:lang w:val="ru-RU" w:eastAsia="ru-RU"/>
              </w:rPr>
              <w:t xml:space="preserve">ИТОГО, руб. РФ: ________________</w:t>
            </w:r>
            <w:r>
              <w:rPr>
                <w:lang w:val="ru-RU" w:eastAsia="ru-RU"/>
              </w:rPr>
            </w:r>
          </w:p>
        </w:tc>
      </w:tr>
    </w:tbl>
    <w:p>
      <w:pPr>
        <w:pStyle w:val="975"/>
        <w:widowControl w:val="false"/>
        <w:pBdr/>
        <w:tabs>
          <w:tab w:val="left" w:leader="none" w:pos="1980"/>
        </w:tabs>
        <w:spacing/>
        <w:ind/>
        <w:jc w:val="both"/>
        <w:rPr>
          <w:sz w:val="23"/>
          <w:szCs w:val="23"/>
        </w:rPr>
      </w:pPr>
      <w:r>
        <w:rPr>
          <w:sz w:val="23"/>
          <w:szCs w:val="23"/>
        </w:rPr>
        <w:t xml:space="preserve">*1 академический час равен 45 минутам</w:t>
      </w:r>
      <w:r>
        <w:rPr>
          <w:sz w:val="23"/>
          <w:szCs w:val="23"/>
        </w:rPr>
      </w:r>
    </w:p>
    <w:p>
      <w:pPr>
        <w:pStyle w:val="975"/>
        <w:widowControl w:val="false"/>
        <w:pBdr/>
        <w:tabs>
          <w:tab w:val="left" w:leader="none" w:pos="1980"/>
        </w:tabs>
        <w:spacing/>
        <w:ind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Место оказания услуг: по месту нахождения Исполнителя, __________________</w:t>
      </w:r>
      <w:r>
        <w:rPr>
          <w:sz w:val="23"/>
          <w:szCs w:val="23"/>
        </w:rPr>
      </w:r>
    </w:p>
    <w:p>
      <w:pPr>
        <w:pStyle w:val="975"/>
        <w:widowControl w:val="false"/>
        <w:pBdr/>
        <w:tabs>
          <w:tab w:val="left" w:leader="none" w:pos="1980"/>
        </w:tabs>
        <w:spacing/>
        <w:ind/>
        <w:jc w:val="both"/>
        <w:rPr>
          <w:sz w:val="23"/>
          <w:szCs w:val="23"/>
        </w:rPr>
      </w:pPr>
      <w:r>
        <w:rPr>
          <w:sz w:val="23"/>
          <w:szCs w:val="23"/>
        </w:rPr>
        <w:t xml:space="preserve">Форма обучения: очная</w:t>
      </w:r>
      <w:r>
        <w:rPr>
          <w:sz w:val="23"/>
          <w:szCs w:val="23"/>
        </w:rPr>
      </w:r>
    </w:p>
    <w:p>
      <w:pPr>
        <w:pStyle w:val="975"/>
        <w:widowControl w:val="false"/>
        <w:pBdr/>
        <w:tabs>
          <w:tab w:val="left" w:leader="none" w:pos="1980"/>
        </w:tabs>
        <w:spacing/>
        <w:ind/>
        <w:jc w:val="both"/>
        <w:rPr>
          <w:b/>
          <w:sz w:val="23"/>
          <w:szCs w:val="23"/>
        </w:rPr>
      </w:pPr>
      <w:r>
        <w:rPr>
          <w:b/>
          <w:sz w:val="23"/>
          <w:szCs w:val="23"/>
        </w:rPr>
        <w:t xml:space="preserve">Документы, обязательные для предоставления: </w:t>
      </w:r>
      <w:r>
        <w:rPr>
          <w:b/>
          <w:sz w:val="23"/>
          <w:szCs w:val="23"/>
        </w:rPr>
      </w:r>
    </w:p>
    <w:p>
      <w:pPr>
        <w:pStyle w:val="975"/>
        <w:widowControl w:val="false"/>
        <w:pBdr/>
        <w:tabs>
          <w:tab w:val="left" w:leader="none" w:pos="1980"/>
        </w:tabs>
        <w:spacing/>
        <w:ind/>
        <w:jc w:val="both"/>
        <w:rPr>
          <w:b/>
          <w:sz w:val="23"/>
          <w:szCs w:val="23"/>
        </w:rPr>
      </w:pPr>
      <w:r>
        <w:rPr>
          <w:b/>
          <w:sz w:val="23"/>
          <w:szCs w:val="23"/>
        </w:rPr>
        <w:t xml:space="preserve">1. Копия диплома </w:t>
      </w:r>
      <w:r>
        <w:rPr>
          <w:b/>
          <w:sz w:val="23"/>
          <w:szCs w:val="23"/>
          <w:u w:val="single"/>
        </w:rPr>
        <w:t xml:space="preserve">о высшем образовании</w:t>
      </w:r>
      <w:r>
        <w:rPr>
          <w:b/>
          <w:sz w:val="23"/>
          <w:szCs w:val="23"/>
        </w:rPr>
        <w:t xml:space="preserve">, </w:t>
      </w:r>
      <w:r>
        <w:rPr>
          <w:b/>
          <w:sz w:val="23"/>
          <w:szCs w:val="23"/>
        </w:rPr>
      </w:r>
    </w:p>
    <w:p>
      <w:pPr>
        <w:pStyle w:val="975"/>
        <w:widowControl w:val="false"/>
        <w:pBdr/>
        <w:tabs>
          <w:tab w:val="left" w:leader="none" w:pos="1980"/>
        </w:tabs>
        <w:spacing/>
        <w:ind/>
        <w:jc w:val="both"/>
        <w:rPr>
          <w:b/>
          <w:sz w:val="23"/>
          <w:szCs w:val="23"/>
        </w:rPr>
      </w:pPr>
      <w:r>
        <w:rPr>
          <w:b/>
          <w:sz w:val="23"/>
          <w:szCs w:val="23"/>
        </w:rPr>
        <w:t xml:space="preserve">2. Согласие слушателя на обработку персональных данных,</w:t>
      </w:r>
      <w:r>
        <w:rPr>
          <w:b/>
          <w:sz w:val="23"/>
          <w:szCs w:val="23"/>
        </w:rPr>
      </w:r>
    </w:p>
    <w:p>
      <w:pPr>
        <w:pStyle w:val="975"/>
        <w:widowControl w:val="false"/>
        <w:pBdr/>
        <w:tabs>
          <w:tab w:val="left" w:leader="none" w:pos="1980"/>
        </w:tabs>
        <w:spacing/>
        <w:ind/>
        <w:jc w:val="both"/>
        <w:rPr>
          <w:b/>
          <w:sz w:val="23"/>
          <w:szCs w:val="23"/>
        </w:rPr>
      </w:pPr>
      <w:r>
        <w:rPr>
          <w:b/>
          <w:sz w:val="23"/>
          <w:szCs w:val="23"/>
        </w:rPr>
        <w:t xml:space="preserve">3. Справка о допуске к сведениям, составляющим государственную тайну</w:t>
      </w:r>
      <w:r>
        <w:rPr>
          <w:b/>
          <w:sz w:val="23"/>
          <w:szCs w:val="23"/>
        </w:rPr>
      </w:r>
    </w:p>
    <w:p>
      <w:pPr>
        <w:pStyle w:val="975"/>
        <w:widowControl w:val="false"/>
        <w:pBdr/>
        <w:tabs>
          <w:tab w:val="left" w:leader="none" w:pos="1980"/>
        </w:tabs>
        <w:spacing/>
        <w:ind/>
        <w:jc w:val="both"/>
        <w:rPr>
          <w:b/>
          <w:sz w:val="23"/>
          <w:szCs w:val="23"/>
        </w:rPr>
      </w:pPr>
      <w:r>
        <w:rPr>
          <w:b/>
          <w:sz w:val="23"/>
          <w:szCs w:val="23"/>
        </w:rPr>
        <w:t xml:space="preserve">4. Предписание на выполнение задания. </w:t>
      </w:r>
      <w:r>
        <w:rPr>
          <w:b/>
          <w:sz w:val="23"/>
          <w:szCs w:val="23"/>
        </w:rPr>
      </w:r>
    </w:p>
    <w:p>
      <w:pPr>
        <w:pStyle w:val="975"/>
        <w:widowControl w:val="false"/>
        <w:pBdr/>
        <w:tabs>
          <w:tab w:val="left" w:leader="none" w:pos="567"/>
        </w:tabs>
        <w:spacing/>
        <w:ind/>
        <w:jc w:val="both"/>
        <w:rPr>
          <w:sz w:val="23"/>
          <w:szCs w:val="23"/>
        </w:rPr>
      </w:pPr>
      <w:r>
        <w:rPr>
          <w:sz w:val="23"/>
          <w:szCs w:val="23"/>
        </w:rPr>
        <w:tab/>
        <w:t xml:space="preserve">Общая стоимость образовательных услуг согласно настоящему Приложению, составляет _______________________, </w:t>
      </w:r>
      <w:r>
        <w:rPr>
          <w:b/>
          <w:sz w:val="23"/>
          <w:szCs w:val="23"/>
        </w:rPr>
        <w:t xml:space="preserve">в том числе НДС /без НДС.</w:t>
      </w:r>
      <w:r>
        <w:rPr>
          <w:sz w:val="23"/>
          <w:szCs w:val="23"/>
        </w:rPr>
      </w:r>
    </w:p>
    <w:p>
      <w:pPr>
        <w:pStyle w:val="975"/>
        <w:widowControl w:val="false"/>
        <w:pBdr/>
        <w:tabs>
          <w:tab w:val="left" w:leader="none" w:pos="567"/>
        </w:tabs>
        <w:spacing/>
        <w:ind/>
        <w:jc w:val="both"/>
        <w:rPr>
          <w:sz w:val="23"/>
          <w:szCs w:val="23"/>
        </w:rPr>
      </w:pPr>
      <w:r>
        <w:rPr>
          <w:sz w:val="23"/>
          <w:szCs w:val="23"/>
        </w:rPr>
        <w:t xml:space="preserve">          Настоящее Приложение является неотъемлемой частью Контракта, составлено в 2 (двух) идентичных экземплярах равной юридической силы, по 1 (одному) для каждой из Сторон.</w:t>
      </w:r>
      <w:r>
        <w:rPr>
          <w:sz w:val="23"/>
          <w:szCs w:val="23"/>
        </w:rPr>
      </w:r>
    </w:p>
    <w:p>
      <w:pPr>
        <w:pStyle w:val="976"/>
        <w:pBdr/>
        <w:spacing/>
        <w:ind/>
        <w:rPr>
          <w:lang w:val="ru-RU" w:eastAsia="ru-RU"/>
        </w:rPr>
      </w:pPr>
      <w:r>
        <w:rPr>
          <w:lang w:val="ru-RU" w:eastAsia="ru-RU"/>
        </w:rPr>
      </w:r>
      <w:r>
        <w:rPr>
          <w:lang w:val="ru-RU" w:eastAsia="ru-RU"/>
        </w:rPr>
      </w:r>
    </w:p>
    <w:p>
      <w:pPr>
        <w:pStyle w:val="975"/>
        <w:widowControl w:val="false"/>
        <w:pBdr/>
        <w:tabs>
          <w:tab w:val="left" w:leader="none" w:pos="567"/>
        </w:tabs>
        <w:spacing/>
        <w:ind/>
        <w:jc w:val="both"/>
        <w:rPr>
          <w:sz w:val="23"/>
          <w:szCs w:val="23"/>
        </w:rPr>
      </w:pPr>
      <w:r>
        <w:rPr>
          <w:sz w:val="23"/>
          <w:szCs w:val="23"/>
        </w:rPr>
      </w:r>
      <w:r>
        <w:rPr>
          <w:sz w:val="23"/>
          <w:szCs w:val="23"/>
        </w:rPr>
      </w:r>
    </w:p>
    <w:tbl>
      <w:tblPr>
        <w:tblW w:w="9603" w:type="dxa"/>
        <w:tblBorders/>
        <w:tblLayout w:type="fixed"/>
        <w:tblLook w:val="01E0" w:firstRow="1" w:lastRow="1" w:firstColumn="1" w:lastColumn="1" w:noHBand="0" w:noVBand="0"/>
      </w:tblPr>
      <w:tblGrid>
        <w:gridCol w:w="4786"/>
        <w:gridCol w:w="4817"/>
      </w:tblGrid>
      <w:tr>
        <w:trPr>
          <w:trHeight w:val="1064"/>
        </w:trPr>
        <w:tc>
          <w:tcPr>
            <w:tcBorders/>
            <w:tcW w:w="4786" w:type="dxa"/>
            <w:textDirection w:val="lrTb"/>
            <w:noWrap w:val="false"/>
          </w:tcPr>
          <w:p>
            <w:pPr>
              <w:widowControl w:val="false"/>
              <w:pBdr/>
              <w:spacing w:line="233" w:lineRule="auto"/>
              <w:ind/>
              <w:rPr>
                <w:rFonts w:eastAsia="Calibri"/>
                <w:b/>
                <w:sz w:val="24"/>
                <w:szCs w:val="24"/>
                <w:lang w:val="ru-RU" w:eastAsia="en-US"/>
              </w:rPr>
            </w:pPr>
            <w:r>
              <w:rPr>
                <w:rFonts w:eastAsia="Calibri"/>
                <w:b/>
                <w:sz w:val="24"/>
                <w:szCs w:val="24"/>
                <w:lang w:val="ru-RU" w:eastAsia="en-US"/>
              </w:rPr>
              <w:t xml:space="preserve">Заказчик:</w:t>
            </w:r>
            <w:r>
              <w:rPr>
                <w:rFonts w:eastAsia="Calibri"/>
                <w:b/>
                <w:sz w:val="24"/>
                <w:szCs w:val="24"/>
                <w:lang w:val="ru-RU" w:eastAsia="en-US"/>
              </w:rPr>
            </w:r>
          </w:p>
          <w:p>
            <w:pPr>
              <w:widowControl w:val="false"/>
              <w:pBdr/>
              <w:spacing w:line="233" w:lineRule="auto"/>
              <w:ind/>
              <w:rPr>
                <w:rFonts w:eastAsia="Calibri"/>
                <w:sz w:val="24"/>
                <w:szCs w:val="24"/>
                <w:lang w:val="ru-RU" w:eastAsia="en-US"/>
              </w:rPr>
            </w:pPr>
            <w:r>
              <w:rPr>
                <w:rFonts w:eastAsia="Calibri"/>
                <w:sz w:val="24"/>
                <w:szCs w:val="24"/>
                <w:lang w:val="ru-RU" w:eastAsia="en-US"/>
              </w:rPr>
            </w:r>
            <w:r>
              <w:rPr>
                <w:rFonts w:eastAsia="Calibri"/>
                <w:sz w:val="24"/>
                <w:szCs w:val="24"/>
                <w:lang w:val="ru-RU" w:eastAsia="en-US"/>
              </w:rPr>
            </w:r>
          </w:p>
          <w:p>
            <w:pPr>
              <w:widowControl w:val="false"/>
              <w:pBdr/>
              <w:spacing/>
              <w:ind/>
              <w:jc w:val="both"/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r>
            <w:r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r>
          </w:p>
          <w:p>
            <w:pPr>
              <w:widowControl w:val="false"/>
              <w:pBdr/>
              <w:spacing/>
              <w:ind/>
              <w:jc w:val="both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 xml:space="preserve">____________________/</w:t>
            </w:r>
            <w:r>
              <w:rPr>
                <w:sz w:val="24"/>
                <w:szCs w:val="24"/>
                <w:lang w:val="ru-RU"/>
              </w:rPr>
              <w:t xml:space="preserve">__________</w:t>
            </w:r>
            <w:r>
              <w:rPr>
                <w:sz w:val="24"/>
                <w:szCs w:val="24"/>
                <w:lang w:val="ru-RU" w:eastAsia="ru-RU"/>
              </w:rPr>
              <w:t xml:space="preserve"> /              </w:t>
            </w:r>
            <w:r>
              <w:rPr>
                <w:sz w:val="24"/>
                <w:szCs w:val="24"/>
                <w:lang w:val="ru-RU" w:eastAsia="ru-RU"/>
              </w:rPr>
            </w:r>
          </w:p>
          <w:p>
            <w:pPr>
              <w:widowControl w:val="false"/>
              <w:pBdr/>
              <w:spacing w:line="233" w:lineRule="auto"/>
              <w:ind w:firstLine="426"/>
              <w:jc w:val="both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 xml:space="preserve">м.п</w:t>
            </w:r>
            <w:r>
              <w:rPr>
                <w:sz w:val="24"/>
                <w:szCs w:val="24"/>
                <w:lang w:val="ru-RU" w:eastAsia="ru-RU"/>
              </w:rPr>
              <w:t xml:space="preserve">.</w:t>
            </w:r>
            <w:r>
              <w:rPr>
                <w:sz w:val="24"/>
                <w:szCs w:val="24"/>
                <w:lang w:val="ru-RU" w:eastAsia="ru-RU"/>
              </w:rPr>
            </w:r>
          </w:p>
        </w:tc>
        <w:tc>
          <w:tcPr>
            <w:tcBorders/>
            <w:tcW w:w="4817" w:type="dxa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b/>
                <w:sz w:val="24"/>
                <w:szCs w:val="24"/>
                <w:lang w:val="ru-RU" w:eastAsia="ru-RU"/>
              </w:rPr>
            </w:pPr>
            <w:r>
              <w:rPr>
                <w:b/>
                <w:sz w:val="24"/>
                <w:szCs w:val="24"/>
                <w:lang w:val="ru-RU" w:eastAsia="ru-RU"/>
              </w:rPr>
              <w:t xml:space="preserve">Исполнитель:</w:t>
            </w:r>
            <w:r>
              <w:rPr>
                <w:b/>
                <w:sz w:val="24"/>
                <w:szCs w:val="24"/>
                <w:lang w:val="ru-RU" w:eastAsia="ru-RU"/>
              </w:rPr>
            </w:r>
          </w:p>
          <w:p>
            <w:pPr>
              <w:widowControl w:val="false"/>
              <w:pBdr/>
              <w:spacing/>
              <w:ind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</w:r>
            <w:r>
              <w:rPr>
                <w:sz w:val="24"/>
                <w:szCs w:val="24"/>
                <w:lang w:val="ru-RU" w:eastAsia="ru-RU"/>
              </w:rPr>
            </w:r>
          </w:p>
          <w:p>
            <w:pPr>
              <w:widowControl w:val="false"/>
              <w:pBdr/>
              <w:spacing/>
              <w:ind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</w:r>
            <w:r>
              <w:rPr>
                <w:sz w:val="24"/>
                <w:szCs w:val="24"/>
                <w:lang w:val="ru-RU" w:eastAsia="ru-RU"/>
              </w:rPr>
            </w:r>
          </w:p>
          <w:p>
            <w:pPr>
              <w:widowControl w:val="false"/>
              <w:pBdr/>
              <w:spacing/>
              <w:ind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 xml:space="preserve">_______________________/_____________/</w:t>
            </w:r>
            <w:r>
              <w:rPr>
                <w:sz w:val="24"/>
                <w:szCs w:val="24"/>
                <w:lang w:val="ru-RU" w:eastAsia="ru-RU"/>
              </w:rPr>
            </w:r>
          </w:p>
          <w:p>
            <w:pPr>
              <w:widowControl w:val="false"/>
              <w:pBdr/>
              <w:spacing w:before="120" w:line="120" w:lineRule="auto"/>
              <w:ind/>
              <w:jc w:val="both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 xml:space="preserve">    </w:t>
            </w:r>
            <w:r>
              <w:rPr>
                <w:sz w:val="24"/>
                <w:szCs w:val="24"/>
                <w:lang w:val="ru-RU" w:eastAsia="ru-RU"/>
              </w:rPr>
              <w:t xml:space="preserve">м.п</w:t>
            </w:r>
            <w:r>
              <w:rPr>
                <w:sz w:val="24"/>
                <w:szCs w:val="24"/>
                <w:lang w:val="ru-RU" w:eastAsia="ru-RU"/>
              </w:rPr>
              <w:t xml:space="preserve">.</w:t>
            </w:r>
            <w:r>
              <w:rPr>
                <w:sz w:val="24"/>
                <w:szCs w:val="24"/>
                <w:lang w:val="ru-RU" w:eastAsia="ru-RU"/>
              </w:rPr>
            </w:r>
          </w:p>
        </w:tc>
      </w:tr>
    </w:tbl>
    <w:p>
      <w:pPr>
        <w:pStyle w:val="976"/>
        <w:pBdr/>
        <w:spacing/>
        <w:ind/>
        <w:rPr>
          <w:lang w:val="ru-RU" w:eastAsia="ru-RU"/>
        </w:rPr>
      </w:pPr>
      <w:r>
        <w:rPr>
          <w:lang w:val="ru-RU" w:eastAsia="ru-RU"/>
        </w:rPr>
      </w:r>
      <w:r>
        <w:rPr>
          <w:lang w:val="ru-RU" w:eastAsia="ru-RU"/>
        </w:rPr>
      </w:r>
    </w:p>
    <w:p>
      <w:pPr>
        <w:pBdr/>
        <w:spacing/>
        <w:ind/>
        <w:jc w:val="right"/>
        <w:rPr>
          <w:b/>
          <w:sz w:val="22"/>
          <w:szCs w:val="22"/>
          <w:lang w:val="ru-RU" w:eastAsia="ru-RU"/>
        </w:rPr>
      </w:pPr>
      <w:r>
        <w:rPr>
          <w:b/>
          <w:sz w:val="22"/>
          <w:szCs w:val="22"/>
          <w:lang w:val="ru-RU" w:eastAsia="ru-RU"/>
        </w:rPr>
      </w:r>
      <w:r>
        <w:rPr>
          <w:b/>
          <w:sz w:val="22"/>
          <w:szCs w:val="22"/>
          <w:lang w:val="ru-RU" w:eastAsia="ru-RU"/>
        </w:rPr>
      </w:r>
    </w:p>
    <w:p>
      <w:pPr>
        <w:pBdr/>
        <w:spacing/>
        <w:ind/>
        <w:jc w:val="right"/>
        <w:rPr>
          <w:b/>
          <w:sz w:val="22"/>
          <w:szCs w:val="22"/>
          <w:lang w:val="ru-RU" w:eastAsia="ru-RU"/>
        </w:rPr>
      </w:pPr>
      <w:r>
        <w:rPr>
          <w:b/>
          <w:sz w:val="22"/>
          <w:szCs w:val="22"/>
          <w:lang w:val="ru-RU" w:eastAsia="ru-RU"/>
        </w:rPr>
      </w:r>
      <w:r>
        <w:rPr>
          <w:b/>
          <w:sz w:val="22"/>
          <w:szCs w:val="22"/>
          <w:lang w:val="ru-RU" w:eastAsia="ru-RU"/>
        </w:rPr>
      </w:r>
    </w:p>
    <w:p>
      <w:pPr>
        <w:pBdr/>
        <w:spacing/>
        <w:ind/>
        <w:jc w:val="right"/>
        <w:rPr>
          <w:b/>
          <w:sz w:val="22"/>
          <w:szCs w:val="22"/>
          <w:lang w:val="ru-RU" w:eastAsia="ru-RU"/>
        </w:rPr>
      </w:pPr>
      <w:r>
        <w:rPr>
          <w:b/>
          <w:sz w:val="22"/>
          <w:szCs w:val="22"/>
          <w:lang w:val="ru-RU" w:eastAsia="ru-RU"/>
        </w:rPr>
      </w:r>
      <w:r>
        <w:rPr>
          <w:b/>
          <w:sz w:val="22"/>
          <w:szCs w:val="22"/>
          <w:lang w:val="ru-RU" w:eastAsia="ru-RU"/>
        </w:rPr>
      </w:r>
    </w:p>
    <w:p>
      <w:pPr>
        <w:pBdr/>
        <w:spacing/>
        <w:ind/>
        <w:jc w:val="right"/>
        <w:rPr>
          <w:sz w:val="23"/>
          <w:szCs w:val="23"/>
          <w:lang w:val="ru-RU" w:eastAsia="ru-RU"/>
        </w:rPr>
      </w:pPr>
      <w:r>
        <w:rPr>
          <w:b/>
          <w:sz w:val="22"/>
          <w:szCs w:val="22"/>
          <w:lang w:val="ru-RU" w:eastAsia="ru-RU"/>
        </w:rPr>
        <w:t xml:space="preserve">Приложение № 2</w:t>
      </w:r>
      <w:r>
        <w:rPr>
          <w:sz w:val="23"/>
          <w:szCs w:val="23"/>
          <w:lang w:val="ru-RU" w:eastAsia="ru-RU"/>
        </w:rPr>
      </w:r>
    </w:p>
    <w:p>
      <w:pPr>
        <w:pBdr/>
        <w:spacing/>
        <w:ind/>
        <w:jc w:val="right"/>
        <w:rPr>
          <w:b/>
          <w:sz w:val="23"/>
          <w:szCs w:val="23"/>
          <w:lang w:val="ru-RU" w:eastAsia="ru-RU"/>
        </w:rPr>
      </w:pPr>
      <w:r>
        <w:rPr>
          <w:b/>
          <w:sz w:val="23"/>
          <w:szCs w:val="23"/>
          <w:lang w:val="ru-RU" w:eastAsia="ru-RU"/>
        </w:rPr>
        <w:t xml:space="preserve">к Контракту об оказании платных образовательных услуг </w:t>
      </w:r>
      <w:r>
        <w:rPr>
          <w:b/>
          <w:sz w:val="23"/>
          <w:szCs w:val="23"/>
          <w:lang w:val="ru-RU" w:eastAsia="ru-RU"/>
        </w:rPr>
      </w:r>
    </w:p>
    <w:p>
      <w:pPr>
        <w:pStyle w:val="975"/>
        <w:widowControl w:val="false"/>
        <w:pBdr/>
        <w:tabs>
          <w:tab w:val="left" w:leader="none" w:pos="1601"/>
          <w:tab w:val="left" w:leader="none" w:pos="1980"/>
        </w:tabs>
        <w:spacing w:line="233" w:lineRule="auto"/>
        <w:ind/>
        <w:jc w:val="right"/>
        <w:rPr>
          <w:b/>
          <w:sz w:val="23"/>
          <w:szCs w:val="23"/>
        </w:rPr>
      </w:pPr>
      <w:r>
        <w:rPr>
          <w:b/>
          <w:sz w:val="23"/>
          <w:szCs w:val="23"/>
        </w:rPr>
        <w:t xml:space="preserve">№__________ от «__» __________2026 г. </w:t>
      </w:r>
      <w:r>
        <w:rPr>
          <w:b/>
          <w:sz w:val="23"/>
          <w:szCs w:val="23"/>
        </w:rPr>
      </w:r>
    </w:p>
    <w:p>
      <w:pPr>
        <w:pBdr/>
        <w:spacing/>
        <w:ind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</w:p>
    <w:p>
      <w:pPr>
        <w:pBdr/>
        <w:spacing/>
        <w:ind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</w:p>
    <w:p>
      <w:pPr>
        <w:pBdr/>
        <w:spacing w:after="240"/>
        <w:ind/>
        <w:jc w:val="center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СОГЛАСИЕ НА ОБРАБОТКУ ПЕРСОНАЛЬНЫХ ДАННЫХ</w:t>
      </w:r>
      <w:r>
        <w:rPr>
          <w:sz w:val="24"/>
          <w:szCs w:val="24"/>
          <w:lang w:val="ru-RU"/>
        </w:rPr>
      </w:r>
    </w:p>
    <w:p>
      <w:pPr>
        <w:pBdr/>
        <w:spacing w:after="240"/>
        <w:ind/>
        <w:jc w:val="center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 xml:space="preserve">ФОРМА (НЕ ЗАПОЛНЯЕТСЯ В КОНТРАКТЕ)</w:t>
      </w:r>
      <w:r>
        <w:rPr>
          <w:b/>
          <w:sz w:val="24"/>
          <w:szCs w:val="24"/>
          <w:lang w:val="ru-RU"/>
        </w:rPr>
      </w:r>
    </w:p>
    <w:p>
      <w:pPr>
        <w:pBdr/>
        <w:spacing w:after="240"/>
        <w:ind/>
        <w:jc w:val="center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</w:r>
      <w:r>
        <w:rPr>
          <w:b/>
          <w:sz w:val="24"/>
          <w:szCs w:val="24"/>
          <w:lang w:val="ru-RU"/>
        </w:rPr>
      </w:r>
    </w:p>
    <w:tbl>
      <w:tblPr>
        <w:tblW w:w="9639" w:type="dxa"/>
        <w:tblBorders/>
        <w:tblLayout w:type="fixed"/>
        <w:tblpPr w:horzAnchor="margin" w:tblpXSpec="left" w:vertAnchor="text" w:tblpY="604" w:leftFromText="180" w:topFromText="0" w:rightFromText="180" w:bottomFromText="0"/>
        <w:tblLook w:val="04A0" w:firstRow="1" w:lastRow="0" w:firstColumn="1" w:lastColumn="0" w:noHBand="0" w:noVBand="1"/>
      </w:tblPr>
      <w:tblGrid>
        <w:gridCol w:w="1066"/>
        <w:gridCol w:w="2103"/>
        <w:gridCol w:w="740"/>
        <w:gridCol w:w="1863"/>
        <w:gridCol w:w="3867"/>
      </w:tblGrid>
      <w:tr>
        <w:trPr>
          <w:trHeight w:val="238"/>
        </w:trPr>
        <w:tc>
          <w:tcPr>
            <w:tcBorders>
              <w:bottom w:val="single" w:color="000000" w:sz="4" w:space="0"/>
            </w:tcBorders>
            <w:tcW w:w="1066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Я,</w:t>
            </w:r>
            <w:r>
              <w:rPr>
                <w:sz w:val="22"/>
                <w:szCs w:val="22"/>
                <w:lang w:val="ru-RU"/>
              </w:rPr>
            </w:r>
          </w:p>
        </w:tc>
        <w:tc>
          <w:tcPr>
            <w:gridSpan w:val="4"/>
            <w:tcBorders>
              <w:bottom w:val="single" w:color="000000" w:sz="4" w:space="0"/>
            </w:tcBorders>
            <w:tcW w:w="8573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</w:r>
            <w:r>
              <w:rPr>
                <w:sz w:val="22"/>
                <w:szCs w:val="22"/>
                <w:lang w:val="ru-RU"/>
              </w:rPr>
            </w:r>
          </w:p>
        </w:tc>
      </w:tr>
      <w:tr>
        <w:trPr>
          <w:trHeight w:val="238"/>
        </w:trPr>
        <w:tc>
          <w:tcPr>
            <w:tcBorders>
              <w:top w:val="single" w:color="000000" w:sz="4" w:space="0"/>
            </w:tcBorders>
            <w:tcW w:w="1066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sz w:val="22"/>
                <w:szCs w:val="22"/>
                <w:vertAlign w:val="superscript"/>
                <w:lang w:val="ru-RU"/>
              </w:rPr>
            </w:pPr>
            <w:r>
              <w:rPr>
                <w:sz w:val="22"/>
                <w:szCs w:val="22"/>
                <w:vertAlign w:val="superscript"/>
                <w:lang w:val="ru-RU"/>
              </w:rPr>
            </w:r>
            <w:r>
              <w:rPr>
                <w:sz w:val="22"/>
                <w:szCs w:val="22"/>
                <w:vertAlign w:val="superscript"/>
                <w:lang w:val="ru-RU"/>
              </w:rPr>
            </w:r>
          </w:p>
        </w:tc>
        <w:tc>
          <w:tcPr>
            <w:gridSpan w:val="4"/>
            <w:tcBorders>
              <w:top w:val="single" w:color="000000" w:sz="4" w:space="0"/>
            </w:tcBorders>
            <w:tcW w:w="8573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i/>
                <w:sz w:val="22"/>
                <w:szCs w:val="22"/>
                <w:vertAlign w:val="superscript"/>
                <w:lang w:val="ru-RU"/>
              </w:rPr>
            </w:pPr>
            <w:r>
              <w:rPr>
                <w:i/>
                <w:sz w:val="22"/>
                <w:szCs w:val="22"/>
                <w:vertAlign w:val="superscript"/>
                <w:lang w:val="ru-RU"/>
              </w:rPr>
              <w:t xml:space="preserve">(фамилия, имя, отчество слушателя (обучающего) полностью)</w:t>
            </w:r>
            <w:r>
              <w:rPr>
                <w:i/>
                <w:sz w:val="22"/>
                <w:szCs w:val="22"/>
                <w:vertAlign w:val="superscript"/>
                <w:lang w:val="ru-RU"/>
              </w:rPr>
            </w:r>
          </w:p>
        </w:tc>
      </w:tr>
      <w:tr>
        <w:trPr>
          <w:trHeight w:val="251"/>
        </w:trPr>
        <w:tc>
          <w:tcPr>
            <w:tcBorders/>
            <w:tcW w:w="1066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Паспорт:</w:t>
            </w:r>
            <w:r>
              <w:rPr>
                <w:sz w:val="22"/>
                <w:szCs w:val="22"/>
                <w:lang w:val="ru-RU"/>
              </w:rPr>
            </w:r>
          </w:p>
        </w:tc>
        <w:tc>
          <w:tcPr>
            <w:gridSpan w:val="2"/>
            <w:tcBorders>
              <w:bottom w:val="single" w:color="000000" w:sz="4" w:space="0"/>
            </w:tcBorders>
            <w:tcW w:w="2843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Серия</w:t>
            </w:r>
            <w:r>
              <w:rPr>
                <w:sz w:val="22"/>
                <w:szCs w:val="22"/>
                <w:lang w:val="ru-RU"/>
              </w:rPr>
            </w:r>
          </w:p>
        </w:tc>
        <w:tc>
          <w:tcPr>
            <w:tcBorders>
              <w:bottom w:val="single" w:color="000000" w:sz="4" w:space="0"/>
            </w:tcBorders>
            <w:tcW w:w="1863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№ </w:t>
            </w:r>
            <w:r>
              <w:rPr>
                <w:sz w:val="22"/>
                <w:szCs w:val="22"/>
                <w:lang w:val="ru-RU"/>
              </w:rPr>
            </w:r>
          </w:p>
        </w:tc>
        <w:tc>
          <w:tcPr>
            <w:tcBorders>
              <w:bottom w:val="single" w:color="000000" w:sz="4" w:space="0"/>
            </w:tcBorders>
            <w:tcW w:w="3867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выдан:</w:t>
            </w:r>
            <w:r>
              <w:rPr>
                <w:sz w:val="22"/>
                <w:szCs w:val="22"/>
                <w:lang w:val="ru-RU"/>
              </w:rPr>
            </w:r>
          </w:p>
        </w:tc>
      </w:tr>
      <w:tr>
        <w:trPr>
          <w:trHeight w:val="238"/>
        </w:trPr>
        <w:tc>
          <w:tcPr>
            <w:tcBorders/>
            <w:tcW w:w="1066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sz w:val="22"/>
                <w:szCs w:val="22"/>
                <w:vertAlign w:val="superscript"/>
                <w:lang w:val="ru-RU"/>
              </w:rPr>
            </w:pPr>
            <w:r>
              <w:rPr>
                <w:sz w:val="22"/>
                <w:szCs w:val="22"/>
                <w:vertAlign w:val="superscript"/>
                <w:lang w:val="ru-RU"/>
              </w:rPr>
            </w:r>
            <w:r>
              <w:rPr>
                <w:sz w:val="22"/>
                <w:szCs w:val="22"/>
                <w:vertAlign w:val="superscript"/>
                <w:lang w:val="ru-RU"/>
              </w:rPr>
            </w:r>
          </w:p>
        </w:tc>
        <w:tc>
          <w:tcPr>
            <w:gridSpan w:val="2"/>
            <w:tcBorders>
              <w:top w:val="single" w:color="000000" w:sz="4" w:space="0"/>
            </w:tcBorders>
            <w:tcW w:w="2843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sz w:val="22"/>
                <w:szCs w:val="22"/>
                <w:vertAlign w:val="superscript"/>
                <w:lang w:val="ru-RU"/>
              </w:rPr>
            </w:pPr>
            <w:r>
              <w:rPr>
                <w:sz w:val="22"/>
                <w:szCs w:val="22"/>
                <w:vertAlign w:val="superscript"/>
                <w:lang w:val="ru-RU"/>
              </w:rPr>
            </w:r>
            <w:r>
              <w:rPr>
                <w:sz w:val="22"/>
                <w:szCs w:val="22"/>
                <w:vertAlign w:val="superscript"/>
                <w:lang w:val="ru-RU"/>
              </w:rPr>
            </w:r>
          </w:p>
        </w:tc>
        <w:tc>
          <w:tcPr>
            <w:tcBorders>
              <w:top w:val="single" w:color="000000" w:sz="4" w:space="0"/>
            </w:tcBorders>
            <w:tcW w:w="1863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sz w:val="22"/>
                <w:szCs w:val="22"/>
                <w:vertAlign w:val="superscript"/>
                <w:lang w:val="ru-RU"/>
              </w:rPr>
            </w:pPr>
            <w:r>
              <w:rPr>
                <w:sz w:val="22"/>
                <w:szCs w:val="22"/>
                <w:vertAlign w:val="superscript"/>
                <w:lang w:val="ru-RU"/>
              </w:rPr>
            </w:r>
            <w:r>
              <w:rPr>
                <w:sz w:val="22"/>
                <w:szCs w:val="22"/>
                <w:vertAlign w:val="superscript"/>
                <w:lang w:val="ru-RU"/>
              </w:rPr>
            </w:r>
          </w:p>
        </w:tc>
        <w:tc>
          <w:tcPr>
            <w:tcBorders>
              <w:top w:val="single" w:color="000000" w:sz="4" w:space="0"/>
            </w:tcBorders>
            <w:tcW w:w="3867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i/>
                <w:sz w:val="22"/>
                <w:szCs w:val="22"/>
                <w:vertAlign w:val="superscript"/>
                <w:lang w:val="ru-RU"/>
              </w:rPr>
            </w:pPr>
            <w:r>
              <w:rPr>
                <w:i/>
                <w:sz w:val="22"/>
                <w:szCs w:val="22"/>
                <w:vertAlign w:val="superscript"/>
                <w:lang w:val="ru-RU"/>
              </w:rPr>
              <w:t xml:space="preserve">(дата выдачи)</w:t>
            </w:r>
            <w:r>
              <w:rPr>
                <w:i/>
                <w:sz w:val="22"/>
                <w:szCs w:val="22"/>
                <w:vertAlign w:val="superscript"/>
                <w:lang w:val="ru-RU"/>
              </w:rPr>
            </w:r>
          </w:p>
        </w:tc>
      </w:tr>
      <w:tr>
        <w:trPr>
          <w:trHeight w:val="238"/>
        </w:trPr>
        <w:tc>
          <w:tcPr>
            <w:gridSpan w:val="5"/>
            <w:tcBorders>
              <w:top w:val="single" w:color="000000" w:sz="4" w:space="0"/>
            </w:tcBorders>
            <w:tcW w:w="9639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</w:r>
            <w:r>
              <w:rPr>
                <w:sz w:val="22"/>
                <w:szCs w:val="22"/>
                <w:lang w:val="ru-RU"/>
              </w:rPr>
            </w:r>
          </w:p>
        </w:tc>
      </w:tr>
      <w:tr>
        <w:trPr>
          <w:trHeight w:val="238"/>
        </w:trPr>
        <w:tc>
          <w:tcPr>
            <w:gridSpan w:val="5"/>
            <w:tcBorders>
              <w:top w:val="single" w:color="000000" w:sz="4" w:space="0"/>
            </w:tcBorders>
            <w:tcW w:w="9639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</w:r>
            <w:r>
              <w:rPr>
                <w:sz w:val="22"/>
                <w:szCs w:val="22"/>
                <w:lang w:val="ru-RU"/>
              </w:rPr>
            </w:r>
          </w:p>
        </w:tc>
      </w:tr>
      <w:tr>
        <w:trPr>
          <w:trHeight w:val="238"/>
        </w:trPr>
        <w:tc>
          <w:tcPr>
            <w:gridSpan w:val="5"/>
            <w:tcBorders>
              <w:top w:val="single" w:color="000000" w:sz="4" w:space="0"/>
            </w:tcBorders>
            <w:tcW w:w="963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2"/>
                <w:szCs w:val="22"/>
                <w:vertAlign w:val="superscript"/>
                <w:lang w:val="ru-RU"/>
              </w:rPr>
            </w:pPr>
            <w:r>
              <w:rPr>
                <w:i/>
                <w:sz w:val="22"/>
                <w:szCs w:val="22"/>
                <w:vertAlign w:val="superscript"/>
                <w:lang w:val="ru-RU"/>
              </w:rPr>
              <w:t xml:space="preserve">(наименование органа, выдавшего паспорт и код подразделения)</w:t>
            </w:r>
            <w:r>
              <w:rPr>
                <w:sz w:val="22"/>
                <w:szCs w:val="22"/>
                <w:vertAlign w:val="superscript"/>
                <w:lang w:val="ru-RU"/>
              </w:rPr>
            </w:r>
          </w:p>
        </w:tc>
      </w:tr>
      <w:tr>
        <w:trPr>
          <w:trHeight w:val="251"/>
        </w:trPr>
        <w:tc>
          <w:tcPr>
            <w:gridSpan w:val="2"/>
            <w:tcBorders>
              <w:bottom w:val="single" w:color="000000" w:sz="4" w:space="0"/>
            </w:tcBorders>
            <w:tcW w:w="3169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проживающий</w:t>
            </w:r>
            <w:r>
              <w:rPr>
                <w:sz w:val="22"/>
                <w:szCs w:val="22"/>
              </w:rPr>
              <w:t xml:space="preserve"> (</w:t>
            </w:r>
            <w:r>
              <w:rPr>
                <w:sz w:val="22"/>
                <w:szCs w:val="22"/>
              </w:rPr>
              <w:t xml:space="preserve">ая</w:t>
            </w:r>
            <w:r>
              <w:rPr>
                <w:sz w:val="22"/>
                <w:szCs w:val="22"/>
              </w:rPr>
              <w:t xml:space="preserve">) </w:t>
            </w:r>
            <w:r>
              <w:rPr>
                <w:sz w:val="22"/>
                <w:szCs w:val="22"/>
              </w:rPr>
              <w:t xml:space="preserve">по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адресу</w:t>
            </w:r>
            <w:r>
              <w:rPr>
                <w:sz w:val="22"/>
                <w:szCs w:val="22"/>
              </w:rPr>
              <w:t xml:space="preserve">:</w:t>
            </w:r>
            <w:r>
              <w:rPr>
                <w:sz w:val="22"/>
                <w:szCs w:val="22"/>
              </w:rPr>
            </w:r>
          </w:p>
        </w:tc>
        <w:tc>
          <w:tcPr>
            <w:gridSpan w:val="3"/>
            <w:tcBorders>
              <w:bottom w:val="single" w:color="000000" w:sz="4" w:space="0"/>
            </w:tcBorders>
            <w:tcW w:w="6470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rPr>
          <w:trHeight w:val="238"/>
        </w:trPr>
        <w:tc>
          <w:tcPr>
            <w:gridSpan w:val="5"/>
            <w:tcBorders>
              <w:top w:val="single" w:color="000000" w:sz="4" w:space="0"/>
              <w:bottom w:val="single" w:color="000000" w:sz="4" w:space="0"/>
            </w:tcBorders>
            <w:tcW w:w="9639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rPr>
          <w:trHeight w:val="205"/>
        </w:trPr>
        <w:tc>
          <w:tcPr>
            <w:gridSpan w:val="5"/>
            <w:tcBorders>
              <w:top w:val="single" w:color="000000" w:sz="4" w:space="0"/>
            </w:tcBorders>
            <w:tcW w:w="9639" w:type="dxa"/>
            <w:textDirection w:val="lrTb"/>
            <w:noWrap w:val="false"/>
          </w:tcPr>
          <w:p>
            <w:pPr>
              <w:pBdr/>
              <w:spacing w:after="240"/>
              <w:ind/>
              <w:jc w:val="center"/>
              <w:rPr>
                <w:sz w:val="22"/>
                <w:szCs w:val="22"/>
                <w:vertAlign w:val="superscript"/>
                <w:lang w:val="ru-RU"/>
              </w:rPr>
            </w:pPr>
            <w:r>
              <w:rPr>
                <w:i/>
                <w:sz w:val="22"/>
                <w:szCs w:val="22"/>
                <w:vertAlign w:val="superscript"/>
                <w:lang w:val="ru-RU"/>
              </w:rPr>
              <w:t xml:space="preserve">(адрес постоянной регистрации с указанием почтового индекса)</w:t>
            </w:r>
            <w:r>
              <w:rPr>
                <w:sz w:val="22"/>
                <w:szCs w:val="22"/>
                <w:vertAlign w:val="superscript"/>
                <w:lang w:val="ru-RU"/>
              </w:rPr>
            </w:r>
          </w:p>
        </w:tc>
      </w:tr>
    </w:tbl>
    <w:p>
      <w:pPr>
        <w:pBdr/>
        <w:spacing w:after="240"/>
        <w:ind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 xml:space="preserve">г. Хабаровск</w:t>
      </w:r>
      <w:r>
        <w:rPr>
          <w:sz w:val="22"/>
          <w:szCs w:val="22"/>
          <w:lang w:val="ru-RU"/>
        </w:rPr>
        <w:tab/>
      </w:r>
      <w:r>
        <w:rPr>
          <w:sz w:val="22"/>
          <w:szCs w:val="22"/>
          <w:lang w:val="ru-RU"/>
        </w:rPr>
        <w:tab/>
      </w:r>
      <w:r>
        <w:rPr>
          <w:sz w:val="22"/>
          <w:szCs w:val="22"/>
          <w:lang w:val="ru-RU"/>
        </w:rPr>
        <w:tab/>
      </w:r>
      <w:r>
        <w:rPr>
          <w:sz w:val="22"/>
          <w:szCs w:val="22"/>
          <w:lang w:val="ru-RU"/>
        </w:rPr>
        <w:tab/>
      </w:r>
      <w:r>
        <w:rPr>
          <w:sz w:val="22"/>
          <w:szCs w:val="22"/>
          <w:lang w:val="ru-RU"/>
        </w:rPr>
        <w:tab/>
      </w:r>
      <w:r>
        <w:rPr>
          <w:sz w:val="22"/>
          <w:szCs w:val="22"/>
          <w:lang w:val="ru-RU"/>
        </w:rPr>
        <w:tab/>
      </w:r>
      <w:r>
        <w:rPr>
          <w:sz w:val="22"/>
          <w:szCs w:val="22"/>
          <w:lang w:val="ru-RU"/>
        </w:rPr>
        <w:tab/>
        <w:t xml:space="preserve">                           </w:t>
      </w:r>
      <w:r>
        <w:rPr>
          <w:sz w:val="22"/>
          <w:szCs w:val="22"/>
          <w:lang w:val="ru-RU"/>
        </w:rPr>
        <w:t xml:space="preserve">   «</w:t>
      </w:r>
      <w:r>
        <w:rPr>
          <w:sz w:val="22"/>
          <w:szCs w:val="22"/>
          <w:lang w:val="ru-RU"/>
        </w:rPr>
        <w:t xml:space="preserve">___»__________2026 г.</w:t>
      </w:r>
      <w:r>
        <w:rPr>
          <w:sz w:val="22"/>
          <w:szCs w:val="22"/>
          <w:lang w:val="ru-RU"/>
        </w:rPr>
      </w:r>
    </w:p>
    <w:p>
      <w:pPr>
        <w:pBdr/>
        <w:tabs>
          <w:tab w:val="left" w:leader="none" w:pos="1134"/>
        </w:tabs>
        <w:spacing/>
        <w:ind/>
        <w:jc w:val="both"/>
        <w:rPr>
          <w:sz w:val="22"/>
          <w:szCs w:val="22"/>
          <w:lang w:val="ru-RU"/>
        </w:rPr>
      </w:pPr>
      <w:r>
        <w:rPr>
          <w:b/>
          <w:i/>
          <w:sz w:val="22"/>
          <w:szCs w:val="22"/>
          <w:lang w:val="ru-RU"/>
        </w:rPr>
        <w:t xml:space="preserve">свободно, своей волей и в своих интересах даю согласие на обработку предоставленных мной при поступлении, а также в процессе обучения</w:t>
      </w:r>
      <w:r>
        <w:rPr>
          <w:sz w:val="22"/>
          <w:szCs w:val="22"/>
          <w:lang w:val="ru-RU"/>
        </w:rPr>
        <w:t xml:space="preserve"> </w:t>
      </w:r>
      <w:r>
        <w:rPr>
          <w:b/>
          <w:i/>
          <w:sz w:val="22"/>
          <w:szCs w:val="22"/>
          <w:lang w:val="ru-RU"/>
        </w:rPr>
        <w:t xml:space="preserve">в ___________________________________________________________</w:t>
      </w:r>
      <w:r>
        <w:rPr>
          <w:sz w:val="22"/>
          <w:szCs w:val="22"/>
          <w:lang w:val="ru-RU"/>
        </w:rPr>
        <w:t xml:space="preserve"> находящемся по адресу: ______________________________, </w:t>
      </w:r>
      <w:r>
        <w:rPr>
          <w:b/>
          <w:i/>
          <w:sz w:val="22"/>
          <w:szCs w:val="22"/>
          <w:lang w:val="ru-RU"/>
        </w:rPr>
        <w:t xml:space="preserve">своих персональных данных согласно представленному ниже перечню: </w:t>
      </w:r>
      <w:r>
        <w:rPr>
          <w:sz w:val="22"/>
          <w:szCs w:val="22"/>
          <w:lang w:val="ru-RU"/>
        </w:rPr>
        <w:t xml:space="preserve">фамилия, имя, отчество; дата рождения; сведения о документе, удостоверяющем личность (паспортные д</w:t>
      </w:r>
      <w:r>
        <w:rPr>
          <w:sz w:val="22"/>
          <w:szCs w:val="22"/>
          <w:lang w:val="ru-RU"/>
        </w:rPr>
        <w:t xml:space="preserve">анные); СНИЛС; сведения об образовании (уровень образования, данные о серии и номере диплома, образовательной организации, выдавшей документ об образовании, специальности и присвоенной квалификации, дате выдачи диплома); сведения о месте постоянной регистр</w:t>
      </w:r>
      <w:r>
        <w:rPr>
          <w:sz w:val="22"/>
          <w:szCs w:val="22"/>
          <w:lang w:val="ru-RU"/>
        </w:rPr>
        <w:t xml:space="preserve">ации и фактического проживания; сведения о номерах домашнего, служебного (рабочего), мобильного телефонов; цветное фотографическое изображение лица; сведения об успеваемости и посещаемости учебных занятий, полученные Оператором от меня и/или моих представи</w:t>
      </w:r>
      <w:r>
        <w:rPr>
          <w:sz w:val="22"/>
          <w:szCs w:val="22"/>
          <w:lang w:val="ru-RU"/>
        </w:rPr>
        <w:t xml:space="preserve">телей при зачислении,  в процессе моей образовательной деятельности, при реализации отношений в сфере образования, предусмотренных и установленных законодательством РФ, локальными актами Оператора, договорными отношениями Оператора с моими представителями.</w:t>
      </w:r>
      <w:r>
        <w:rPr>
          <w:sz w:val="22"/>
          <w:szCs w:val="22"/>
          <w:lang w:val="ru-RU"/>
        </w:rPr>
      </w:r>
    </w:p>
    <w:p>
      <w:pPr>
        <w:pBdr/>
        <w:spacing/>
        <w:ind w:firstLine="709"/>
        <w:jc w:val="both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 xml:space="preserve">Я даю свое согласие на использование перечисленных выше персональных данных в целях наиболее полного исполнения Оператором своих обязанностей и компетенций, определенных Федеральным законом от 29.12.2012 № 273-ФЗ</w:t>
      </w:r>
      <w:r>
        <w:rPr>
          <w:rFonts w:eastAsia="Calibri"/>
          <w:sz w:val="22"/>
          <w:szCs w:val="22"/>
          <w:lang w:val="ru-RU"/>
        </w:rPr>
        <w:t xml:space="preserve"> «</w:t>
      </w:r>
      <w:r>
        <w:rPr>
          <w:sz w:val="22"/>
          <w:szCs w:val="22"/>
          <w:lang w:val="ru-RU"/>
        </w:rPr>
        <w:t xml:space="preserve">Об образовании в Российской Федерации», а также принимаемыми в соответствии с ним други</w:t>
      </w:r>
      <w:r>
        <w:rPr>
          <w:sz w:val="22"/>
          <w:szCs w:val="22"/>
          <w:lang w:val="ru-RU"/>
        </w:rPr>
        <w:t xml:space="preserve">ми законами и иными нормативно-правовыми актами Российской Федерации в области образования, в частности в целях:  организации приема в образовательную организацию; учета лиц, проходящих обучение в образовательной организации и обеспечения учебного процесса</w:t>
      </w:r>
      <w:r>
        <w:rPr>
          <w:sz w:val="22"/>
          <w:szCs w:val="22"/>
          <w:lang w:val="ru-RU"/>
        </w:rPr>
        <w:t xml:space="preserve">; формирования базы данных обучающихся для проведения аттестации; ведения индивидуального учета результатов освоения обучающимися образовательных программ, а также хранения в архивах данных об этих результатах на бумажных и/или электронных носителях; учета</w:t>
      </w:r>
      <w:r>
        <w:rPr>
          <w:sz w:val="22"/>
          <w:szCs w:val="22"/>
          <w:lang w:val="ru-RU"/>
        </w:rPr>
        <w:t xml:space="preserve"> обучающихся с ограниченными физическими возможностями, а также лиц, нуждающихся в социальной поддержке и защите;  оформления документов на обучающихся в связи с несчастным случаем на территории Оператора; предотвращения угрозы жизни и здоровью обучающихся</w:t>
      </w:r>
      <w:r>
        <w:rPr>
          <w:sz w:val="22"/>
          <w:szCs w:val="22"/>
          <w:lang w:val="ru-RU"/>
        </w:rPr>
        <w:t xml:space="preserve"> и работников Оператора, реализации мероприятий по охране труда и технике безопасности; разрешения вопросов, возникающих ввиду нанесения материального ущерба обучающимся работникам и имуществу Оператора; проведения санитарно-эпидемиологических мероприятий.</w:t>
      </w:r>
      <w:r>
        <w:rPr>
          <w:sz w:val="22"/>
          <w:szCs w:val="22"/>
          <w:lang w:val="ru-RU"/>
        </w:rPr>
      </w:r>
    </w:p>
    <w:p>
      <w:pPr>
        <w:pBdr/>
        <w:tabs>
          <w:tab w:val="left" w:leader="none" w:pos="0"/>
          <w:tab w:val="left" w:leader="none" w:pos="709"/>
        </w:tabs>
        <w:spacing/>
        <w:ind w:firstLine="709"/>
        <w:jc w:val="both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 xml:space="preserve">Под о</w:t>
      </w:r>
      <w:r>
        <w:rPr>
          <w:sz w:val="22"/>
          <w:szCs w:val="22"/>
          <w:lang w:val="ru-RU"/>
        </w:rPr>
        <w:t xml:space="preserve">бработкой Оператором персональных данных понимаются действия (операции) с персональными данными, совершаемые как с использованием средств автоматизации, так и без использования таких средств, в рамках исполнения Федерального закона от 27.07.2006 № 152-ФЗ, </w:t>
      </w:r>
      <w:r>
        <w:rPr>
          <w:sz w:val="22"/>
          <w:szCs w:val="22"/>
          <w:lang w:val="ru-RU"/>
        </w:rPr>
        <w:t xml:space="preserve">как то</w:t>
      </w:r>
      <w:r>
        <w:rPr>
          <w:sz w:val="22"/>
          <w:szCs w:val="22"/>
          <w:lang w:val="ru-RU"/>
        </w:rPr>
        <w:t xml:space="preserve">: сбор; </w:t>
      </w:r>
      <w:r>
        <w:rPr>
          <w:sz w:val="22"/>
          <w:szCs w:val="22"/>
          <w:lang w:val="ru-RU"/>
        </w:rPr>
        <w:t xml:space="preserve">запись; систематизация; накопление; хранение; уточнение (обновление, изменение); извлечение; использование; обезличивание; блокирование, удаление, уничтожение.</w:t>
      </w:r>
      <w:r>
        <w:rPr>
          <w:sz w:val="22"/>
          <w:szCs w:val="22"/>
          <w:lang w:val="ru-RU"/>
        </w:rPr>
      </w:r>
    </w:p>
    <w:p>
      <w:pPr>
        <w:pBdr/>
        <w:spacing w:after="240"/>
        <w:ind w:firstLine="709"/>
        <w:jc w:val="both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 xml:space="preserve">Настоящее согласие действует в течение всего периода обучения и хранения личного дела (в</w:t>
      </w:r>
      <w:r>
        <w:rPr>
          <w:sz w:val="22"/>
          <w:szCs w:val="22"/>
          <w:lang w:val="ru-RU"/>
        </w:rPr>
        <w:t xml:space="preserve"> течении 3 лет по окончанию обучения).  Я информирован(а) о том, что настоящее согласие может быть отозвано мной в письменной форме в любое время. Настоящим признаю, что Оператор имеет право проверить достоверность представленных мною персональных данных. </w:t>
      </w:r>
      <w:r>
        <w:rPr>
          <w:sz w:val="22"/>
          <w:szCs w:val="22"/>
          <w:lang w:val="ru-RU"/>
        </w:rPr>
      </w:r>
    </w:p>
    <w:tbl>
      <w:tblPr>
        <w:tblW w:w="9637" w:type="dxa"/>
        <w:tblBorders/>
        <w:tblLayout w:type="fixed"/>
        <w:tblLook w:val="04A0" w:firstRow="1" w:lastRow="0" w:firstColumn="1" w:lastColumn="0" w:noHBand="0" w:noVBand="1"/>
      </w:tblPr>
      <w:tblGrid>
        <w:gridCol w:w="3249"/>
        <w:gridCol w:w="3179"/>
        <w:gridCol w:w="3209"/>
      </w:tblGrid>
      <w:tr>
        <w:trPr/>
        <w:tc>
          <w:tcPr>
            <w:tcBorders/>
            <w:tcW w:w="3249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«___» _____________ 20</w:t>
            </w:r>
            <w:r>
              <w:rPr>
                <w:sz w:val="22"/>
                <w:szCs w:val="22"/>
                <w:lang w:val="ru-RU"/>
              </w:rPr>
              <w:t xml:space="preserve">26</w:t>
            </w:r>
            <w:r>
              <w:rPr>
                <w:sz w:val="22"/>
                <w:szCs w:val="22"/>
              </w:rPr>
              <w:t xml:space="preserve"> г.</w:t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bottom w:val="single" w:color="000000" w:sz="4" w:space="0"/>
            </w:tcBorders>
            <w:tcW w:w="3179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bottom w:val="single" w:color="000000" w:sz="4" w:space="0"/>
            </w:tcBorders>
            <w:tcW w:w="3209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rPr>
          <w:trHeight w:val="70"/>
        </w:trPr>
        <w:tc>
          <w:tcPr>
            <w:tcBorders/>
            <w:tcW w:w="3249" w:type="dxa"/>
            <w:textDirection w:val="lrTb"/>
            <w:noWrap w:val="false"/>
          </w:tcPr>
          <w:p>
            <w:pPr>
              <w:pBdr/>
              <w:spacing/>
              <w:ind/>
              <w:rPr>
                <w:i/>
                <w:sz w:val="22"/>
                <w:szCs w:val="22"/>
                <w:vertAlign w:val="superscript"/>
              </w:rPr>
            </w:pPr>
            <w:r>
              <w:rPr>
                <w:i/>
                <w:sz w:val="22"/>
                <w:szCs w:val="22"/>
                <w:vertAlign w:val="superscript"/>
              </w:rPr>
              <w:t xml:space="preserve">                       </w:t>
            </w:r>
            <w:r>
              <w:rPr>
                <w:i/>
                <w:sz w:val="22"/>
                <w:szCs w:val="22"/>
                <w:vertAlign w:val="superscript"/>
              </w:rPr>
              <w:t xml:space="preserve">дата</w:t>
            </w:r>
            <w:r>
              <w:rPr>
                <w:i/>
                <w:sz w:val="22"/>
                <w:szCs w:val="22"/>
                <w:vertAlign w:val="superscript"/>
              </w:rPr>
            </w:r>
          </w:p>
        </w:tc>
        <w:tc>
          <w:tcPr>
            <w:tcBorders>
              <w:top w:val="single" w:color="000000" w:sz="4" w:space="0"/>
            </w:tcBorders>
            <w:tcW w:w="317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i/>
                <w:sz w:val="22"/>
                <w:szCs w:val="22"/>
                <w:vertAlign w:val="superscript"/>
              </w:rPr>
            </w:pPr>
            <w:r>
              <w:rPr>
                <w:i/>
                <w:sz w:val="22"/>
                <w:szCs w:val="22"/>
                <w:vertAlign w:val="superscript"/>
              </w:rPr>
              <w:t xml:space="preserve">подпись</w:t>
            </w:r>
            <w:r>
              <w:rPr>
                <w:i/>
                <w:sz w:val="22"/>
                <w:szCs w:val="22"/>
                <w:vertAlign w:val="superscript"/>
              </w:rPr>
            </w:r>
          </w:p>
        </w:tc>
        <w:tc>
          <w:tcPr>
            <w:tcBorders>
              <w:top w:val="single" w:color="000000" w:sz="4" w:space="0"/>
            </w:tcBorders>
            <w:tcW w:w="320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i/>
                <w:sz w:val="22"/>
                <w:szCs w:val="22"/>
                <w:vertAlign w:val="superscript"/>
              </w:rPr>
            </w:pPr>
            <w:r>
              <w:rPr>
                <w:i/>
                <w:sz w:val="22"/>
                <w:szCs w:val="22"/>
                <w:vertAlign w:val="superscript"/>
              </w:rPr>
              <w:t xml:space="preserve">ФИО </w:t>
            </w:r>
            <w:r>
              <w:rPr>
                <w:i/>
                <w:sz w:val="22"/>
                <w:szCs w:val="22"/>
                <w:vertAlign w:val="superscript"/>
              </w:rPr>
              <w:t xml:space="preserve">обучающегося</w:t>
            </w:r>
            <w:r>
              <w:rPr>
                <w:i/>
                <w:sz w:val="22"/>
                <w:szCs w:val="22"/>
                <w:vertAlign w:val="superscript"/>
              </w:rPr>
            </w:r>
          </w:p>
        </w:tc>
      </w:tr>
    </w:tbl>
    <w:p>
      <w:pPr>
        <w:pBdr/>
        <w:spacing/>
        <w:ind/>
        <w:rPr>
          <w:b/>
          <w:sz w:val="22"/>
          <w:szCs w:val="22"/>
          <w:lang w:val="ru-RU"/>
        </w:rPr>
      </w:pPr>
      <w:r>
        <w:rPr>
          <w:b/>
          <w:sz w:val="22"/>
          <w:szCs w:val="22"/>
          <w:lang w:val="ru-RU"/>
        </w:rPr>
      </w:r>
      <w:r>
        <w:rPr>
          <w:b/>
          <w:sz w:val="22"/>
          <w:szCs w:val="22"/>
          <w:lang w:val="ru-RU"/>
        </w:rPr>
      </w:r>
    </w:p>
    <w:p>
      <w:pPr>
        <w:pBdr/>
        <w:spacing/>
        <w:ind/>
        <w:rPr>
          <w:b/>
          <w:sz w:val="22"/>
          <w:szCs w:val="22"/>
          <w:lang w:val="ru-RU"/>
        </w:rPr>
      </w:pPr>
      <w:r>
        <w:rPr>
          <w:b/>
          <w:sz w:val="22"/>
          <w:szCs w:val="22"/>
          <w:lang w:val="ru-RU"/>
        </w:rPr>
      </w:r>
      <w:r>
        <w:rPr>
          <w:b/>
          <w:sz w:val="22"/>
          <w:szCs w:val="22"/>
          <w:lang w:val="ru-RU"/>
        </w:rPr>
      </w:r>
    </w:p>
    <w:tbl>
      <w:tblPr>
        <w:tblW w:w="9603" w:type="dxa"/>
        <w:tblBorders/>
        <w:tblLayout w:type="fixed"/>
        <w:tblLook w:val="01E0" w:firstRow="1" w:lastRow="1" w:firstColumn="1" w:lastColumn="1" w:noHBand="0" w:noVBand="0"/>
      </w:tblPr>
      <w:tblGrid>
        <w:gridCol w:w="4786"/>
        <w:gridCol w:w="4817"/>
      </w:tblGrid>
      <w:tr>
        <w:trPr>
          <w:trHeight w:val="1064"/>
        </w:trPr>
        <w:tc>
          <w:tcPr>
            <w:tcBorders/>
            <w:tcW w:w="4786" w:type="dxa"/>
            <w:textDirection w:val="lrTb"/>
            <w:noWrap w:val="false"/>
          </w:tcPr>
          <w:p>
            <w:pPr>
              <w:widowControl w:val="false"/>
              <w:pBdr/>
              <w:spacing w:line="233" w:lineRule="auto"/>
              <w:ind/>
              <w:rPr>
                <w:rFonts w:eastAsia="Calibri"/>
                <w:b/>
                <w:sz w:val="24"/>
                <w:szCs w:val="24"/>
                <w:lang w:val="ru-RU" w:eastAsia="en-US"/>
              </w:rPr>
            </w:pPr>
            <w:r>
              <w:rPr>
                <w:rFonts w:eastAsia="Calibri"/>
                <w:b/>
                <w:sz w:val="24"/>
                <w:szCs w:val="24"/>
                <w:lang w:val="ru-RU" w:eastAsia="en-US"/>
              </w:rPr>
              <w:t xml:space="preserve">Заказчик:</w:t>
            </w:r>
            <w:r>
              <w:rPr>
                <w:rFonts w:eastAsia="Calibri"/>
                <w:b/>
                <w:sz w:val="24"/>
                <w:szCs w:val="24"/>
                <w:lang w:val="ru-RU" w:eastAsia="en-US"/>
              </w:rPr>
            </w:r>
          </w:p>
          <w:p>
            <w:pPr>
              <w:widowControl w:val="false"/>
              <w:pBdr/>
              <w:spacing w:line="233" w:lineRule="auto"/>
              <w:ind/>
              <w:rPr>
                <w:rFonts w:eastAsia="Calibri"/>
                <w:sz w:val="24"/>
                <w:szCs w:val="24"/>
                <w:lang w:val="ru-RU" w:eastAsia="en-US"/>
              </w:rPr>
            </w:pPr>
            <w:r>
              <w:rPr>
                <w:rFonts w:eastAsia="Calibri"/>
                <w:sz w:val="24"/>
                <w:szCs w:val="24"/>
                <w:lang w:val="ru-RU" w:eastAsia="en-US"/>
              </w:rPr>
            </w:r>
            <w:r>
              <w:rPr>
                <w:rFonts w:eastAsia="Calibri"/>
                <w:sz w:val="24"/>
                <w:szCs w:val="24"/>
                <w:lang w:val="ru-RU" w:eastAsia="en-US"/>
              </w:rPr>
            </w:r>
          </w:p>
          <w:p>
            <w:pPr>
              <w:widowControl w:val="false"/>
              <w:pBdr/>
              <w:spacing/>
              <w:ind/>
              <w:jc w:val="both"/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r>
            <w:r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r>
          </w:p>
          <w:p>
            <w:pPr>
              <w:widowControl w:val="false"/>
              <w:pBdr/>
              <w:spacing/>
              <w:ind/>
              <w:jc w:val="both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 xml:space="preserve">____________________/</w:t>
            </w:r>
            <w:r>
              <w:rPr>
                <w:sz w:val="24"/>
                <w:szCs w:val="24"/>
                <w:lang w:val="ru-RU"/>
              </w:rPr>
              <w:t xml:space="preserve">__________</w:t>
            </w:r>
            <w:r>
              <w:rPr>
                <w:sz w:val="24"/>
                <w:szCs w:val="24"/>
                <w:lang w:val="ru-RU" w:eastAsia="ru-RU"/>
              </w:rPr>
              <w:t xml:space="preserve"> /              </w:t>
            </w:r>
            <w:r>
              <w:rPr>
                <w:sz w:val="24"/>
                <w:szCs w:val="24"/>
                <w:lang w:val="ru-RU" w:eastAsia="ru-RU"/>
              </w:rPr>
            </w:r>
          </w:p>
          <w:p>
            <w:pPr>
              <w:widowControl w:val="false"/>
              <w:pBdr/>
              <w:spacing w:line="233" w:lineRule="auto"/>
              <w:ind/>
              <w:jc w:val="both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 xml:space="preserve">м.п</w:t>
            </w:r>
            <w:r>
              <w:rPr>
                <w:sz w:val="24"/>
                <w:szCs w:val="24"/>
                <w:lang w:val="ru-RU" w:eastAsia="ru-RU"/>
              </w:rPr>
              <w:t xml:space="preserve">.</w:t>
            </w:r>
            <w:r>
              <w:rPr>
                <w:sz w:val="24"/>
                <w:szCs w:val="24"/>
                <w:lang w:val="ru-RU" w:eastAsia="ru-RU"/>
              </w:rPr>
            </w:r>
          </w:p>
        </w:tc>
        <w:tc>
          <w:tcPr>
            <w:tcBorders/>
            <w:tcW w:w="4817" w:type="dxa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b/>
                <w:sz w:val="24"/>
                <w:szCs w:val="24"/>
                <w:lang w:val="ru-RU" w:eastAsia="ru-RU"/>
              </w:rPr>
            </w:pPr>
            <w:r>
              <w:rPr>
                <w:b/>
                <w:sz w:val="24"/>
                <w:szCs w:val="24"/>
                <w:lang w:val="ru-RU" w:eastAsia="ru-RU"/>
              </w:rPr>
              <w:t xml:space="preserve">Исполнитель:</w:t>
            </w:r>
            <w:r>
              <w:rPr>
                <w:b/>
                <w:sz w:val="24"/>
                <w:szCs w:val="24"/>
                <w:lang w:val="ru-RU" w:eastAsia="ru-RU"/>
              </w:rPr>
            </w:r>
          </w:p>
          <w:p>
            <w:pPr>
              <w:widowControl w:val="false"/>
              <w:pBdr/>
              <w:spacing/>
              <w:ind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</w:r>
            <w:r>
              <w:rPr>
                <w:sz w:val="24"/>
                <w:szCs w:val="24"/>
                <w:lang w:val="ru-RU" w:eastAsia="ru-RU"/>
              </w:rPr>
            </w:r>
          </w:p>
          <w:p>
            <w:pPr>
              <w:widowControl w:val="false"/>
              <w:pBdr/>
              <w:spacing/>
              <w:ind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</w:r>
            <w:r>
              <w:rPr>
                <w:sz w:val="24"/>
                <w:szCs w:val="24"/>
                <w:lang w:val="ru-RU" w:eastAsia="ru-RU"/>
              </w:rPr>
            </w:r>
          </w:p>
          <w:p>
            <w:pPr>
              <w:widowControl w:val="false"/>
              <w:pBdr/>
              <w:spacing/>
              <w:ind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 xml:space="preserve">_______________________/_____________/</w:t>
            </w:r>
            <w:r>
              <w:rPr>
                <w:sz w:val="24"/>
                <w:szCs w:val="24"/>
                <w:lang w:val="ru-RU" w:eastAsia="ru-RU"/>
              </w:rPr>
              <w:t xml:space="preserve">м.п</w:t>
            </w:r>
            <w:r>
              <w:rPr>
                <w:sz w:val="24"/>
                <w:szCs w:val="24"/>
                <w:lang w:val="ru-RU" w:eastAsia="ru-RU"/>
              </w:rPr>
              <w:t xml:space="preserve">.</w:t>
            </w:r>
            <w:r>
              <w:rPr>
                <w:sz w:val="24"/>
                <w:szCs w:val="24"/>
                <w:lang w:val="ru-RU" w:eastAsia="ru-RU"/>
              </w:rPr>
            </w:r>
          </w:p>
        </w:tc>
      </w:tr>
    </w:tbl>
    <w:p>
      <w:pPr>
        <w:pBdr/>
        <w:spacing/>
        <w:ind/>
        <w:rPr>
          <w:b/>
          <w:sz w:val="22"/>
          <w:szCs w:val="22"/>
          <w:lang w:val="ru-RU"/>
        </w:rPr>
      </w:pPr>
      <w:r>
        <w:rPr>
          <w:b/>
          <w:sz w:val="22"/>
          <w:szCs w:val="22"/>
          <w:lang w:val="ru-RU"/>
        </w:rPr>
      </w:r>
      <w:r>
        <w:rPr>
          <w:b/>
          <w:sz w:val="22"/>
          <w:szCs w:val="22"/>
          <w:lang w:val="ru-RU"/>
        </w:rPr>
      </w:r>
    </w:p>
    <w:p>
      <w:pPr>
        <w:pBdr/>
        <w:spacing/>
        <w:ind/>
        <w:rPr>
          <w:b/>
          <w:sz w:val="22"/>
          <w:szCs w:val="22"/>
          <w:lang w:val="ru-RU"/>
        </w:rPr>
      </w:pPr>
      <w:r>
        <w:rPr>
          <w:b/>
          <w:sz w:val="22"/>
          <w:szCs w:val="22"/>
          <w:lang w:val="ru-RU"/>
        </w:rPr>
      </w:r>
      <w:r>
        <w:rPr>
          <w:b/>
          <w:sz w:val="22"/>
          <w:szCs w:val="22"/>
          <w:lang w:val="ru-RU"/>
        </w:rPr>
      </w:r>
    </w:p>
    <w:p>
      <w:pPr>
        <w:pBdr/>
        <w:spacing/>
        <w:ind/>
        <w:rPr>
          <w:b/>
          <w:sz w:val="22"/>
          <w:szCs w:val="22"/>
          <w:lang w:val="ru-RU"/>
        </w:rPr>
      </w:pPr>
      <w:r>
        <w:rPr>
          <w:b/>
          <w:sz w:val="22"/>
          <w:szCs w:val="22"/>
          <w:lang w:val="ru-RU"/>
        </w:rPr>
      </w:r>
      <w:r>
        <w:rPr>
          <w:b/>
          <w:sz w:val="22"/>
          <w:szCs w:val="22"/>
          <w:lang w:val="ru-RU"/>
        </w:rPr>
      </w:r>
    </w:p>
    <w:p>
      <w:pPr>
        <w:pBdr/>
        <w:spacing/>
        <w:ind/>
        <w:rPr>
          <w:b/>
          <w:sz w:val="22"/>
          <w:szCs w:val="22"/>
          <w:lang w:val="ru-RU"/>
        </w:rPr>
      </w:pPr>
      <w:r>
        <w:rPr>
          <w:b/>
          <w:sz w:val="22"/>
          <w:szCs w:val="22"/>
          <w:lang w:val="ru-RU"/>
        </w:rPr>
      </w:r>
      <w:r>
        <w:rPr>
          <w:b/>
          <w:sz w:val="22"/>
          <w:szCs w:val="22"/>
          <w:lang w:val="ru-RU"/>
        </w:rPr>
      </w:r>
    </w:p>
    <w:p>
      <w:pPr>
        <w:pBdr/>
        <w:spacing/>
        <w:ind/>
        <w:rPr>
          <w:b/>
          <w:sz w:val="22"/>
          <w:szCs w:val="22"/>
          <w:lang w:val="ru-RU"/>
        </w:rPr>
      </w:pPr>
      <w:r>
        <w:rPr>
          <w:b/>
          <w:sz w:val="22"/>
          <w:szCs w:val="22"/>
          <w:lang w:val="ru-RU"/>
        </w:rPr>
      </w:r>
      <w:r>
        <w:rPr>
          <w:b/>
          <w:sz w:val="22"/>
          <w:szCs w:val="22"/>
          <w:lang w:val="ru-RU"/>
        </w:rPr>
      </w:r>
    </w:p>
    <w:p>
      <w:pPr>
        <w:pBdr/>
        <w:spacing/>
        <w:ind/>
        <w:rPr>
          <w:b/>
          <w:sz w:val="22"/>
          <w:szCs w:val="22"/>
          <w:lang w:val="ru-RU"/>
        </w:rPr>
      </w:pPr>
      <w:r>
        <w:rPr>
          <w:b/>
          <w:sz w:val="22"/>
          <w:szCs w:val="22"/>
          <w:lang w:val="ru-RU"/>
        </w:rPr>
      </w:r>
      <w:r>
        <w:rPr>
          <w:b/>
          <w:sz w:val="22"/>
          <w:szCs w:val="22"/>
          <w:lang w:val="ru-RU"/>
        </w:rPr>
      </w:r>
    </w:p>
    <w:p>
      <w:pPr>
        <w:pBdr/>
        <w:spacing/>
        <w:ind/>
        <w:rPr>
          <w:b/>
          <w:sz w:val="22"/>
          <w:szCs w:val="22"/>
          <w:lang w:val="ru-RU"/>
        </w:rPr>
      </w:pPr>
      <w:r>
        <w:rPr>
          <w:b/>
          <w:sz w:val="22"/>
          <w:szCs w:val="22"/>
          <w:lang w:val="ru-RU"/>
        </w:rPr>
      </w:r>
      <w:r>
        <w:rPr>
          <w:b/>
          <w:sz w:val="22"/>
          <w:szCs w:val="22"/>
          <w:lang w:val="ru-RU"/>
        </w:rPr>
      </w:r>
    </w:p>
    <w:p>
      <w:pPr>
        <w:pBdr/>
        <w:spacing/>
        <w:ind/>
        <w:rPr>
          <w:b/>
          <w:sz w:val="22"/>
          <w:szCs w:val="22"/>
          <w:lang w:val="ru-RU"/>
        </w:rPr>
      </w:pPr>
      <w:r>
        <w:rPr>
          <w:b/>
          <w:sz w:val="22"/>
          <w:szCs w:val="22"/>
          <w:lang w:val="ru-RU"/>
        </w:rPr>
      </w:r>
      <w:r>
        <w:rPr>
          <w:b/>
          <w:sz w:val="22"/>
          <w:szCs w:val="22"/>
          <w:lang w:val="ru-RU"/>
        </w:rPr>
      </w:r>
    </w:p>
    <w:p>
      <w:pPr>
        <w:pBdr/>
        <w:spacing/>
        <w:ind/>
        <w:rPr>
          <w:b/>
          <w:sz w:val="22"/>
          <w:szCs w:val="22"/>
          <w:lang w:val="ru-RU"/>
        </w:rPr>
      </w:pPr>
      <w:r>
        <w:rPr>
          <w:b/>
          <w:sz w:val="22"/>
          <w:szCs w:val="22"/>
          <w:lang w:val="ru-RU"/>
        </w:rPr>
      </w:r>
      <w:r>
        <w:rPr>
          <w:b/>
          <w:sz w:val="22"/>
          <w:szCs w:val="22"/>
          <w:lang w:val="ru-RU"/>
        </w:rPr>
      </w:r>
    </w:p>
    <w:p>
      <w:pPr>
        <w:pBdr/>
        <w:spacing/>
        <w:ind/>
        <w:rPr>
          <w:b/>
          <w:sz w:val="22"/>
          <w:szCs w:val="22"/>
          <w:lang w:val="ru-RU"/>
        </w:rPr>
      </w:pPr>
      <w:r>
        <w:rPr>
          <w:b/>
          <w:sz w:val="22"/>
          <w:szCs w:val="22"/>
          <w:lang w:val="ru-RU"/>
        </w:rPr>
      </w:r>
      <w:r>
        <w:rPr>
          <w:b/>
          <w:sz w:val="22"/>
          <w:szCs w:val="22"/>
          <w:lang w:val="ru-RU"/>
        </w:rPr>
      </w:r>
    </w:p>
    <w:p>
      <w:pPr>
        <w:pBdr/>
        <w:spacing/>
        <w:ind/>
        <w:rPr>
          <w:b/>
          <w:sz w:val="22"/>
          <w:szCs w:val="22"/>
          <w:lang w:val="ru-RU"/>
        </w:rPr>
      </w:pPr>
      <w:r>
        <w:rPr>
          <w:b/>
          <w:sz w:val="22"/>
          <w:szCs w:val="22"/>
          <w:lang w:val="ru-RU"/>
        </w:rPr>
      </w:r>
      <w:r>
        <w:rPr>
          <w:b/>
          <w:sz w:val="22"/>
          <w:szCs w:val="22"/>
          <w:lang w:val="ru-RU"/>
        </w:rPr>
      </w:r>
    </w:p>
    <w:p>
      <w:pPr>
        <w:pBdr/>
        <w:spacing/>
        <w:ind/>
        <w:rPr>
          <w:b/>
          <w:sz w:val="22"/>
          <w:szCs w:val="22"/>
          <w:lang w:val="ru-RU"/>
        </w:rPr>
      </w:pPr>
      <w:r>
        <w:rPr>
          <w:b/>
          <w:sz w:val="22"/>
          <w:szCs w:val="22"/>
          <w:lang w:val="ru-RU"/>
        </w:rPr>
      </w:r>
      <w:r>
        <w:rPr>
          <w:b/>
          <w:sz w:val="22"/>
          <w:szCs w:val="22"/>
          <w:lang w:val="ru-RU"/>
        </w:rPr>
      </w:r>
    </w:p>
    <w:p>
      <w:pPr>
        <w:pBdr/>
        <w:spacing/>
        <w:ind/>
        <w:rPr>
          <w:b/>
          <w:sz w:val="22"/>
          <w:szCs w:val="22"/>
          <w:lang w:val="ru-RU"/>
        </w:rPr>
      </w:pPr>
      <w:r>
        <w:rPr>
          <w:b/>
          <w:sz w:val="22"/>
          <w:szCs w:val="22"/>
          <w:lang w:val="ru-RU"/>
        </w:rPr>
      </w:r>
      <w:r>
        <w:rPr>
          <w:b/>
          <w:sz w:val="22"/>
          <w:szCs w:val="22"/>
          <w:lang w:val="ru-RU"/>
        </w:rPr>
      </w:r>
    </w:p>
    <w:p>
      <w:pPr>
        <w:pBdr/>
        <w:spacing/>
        <w:ind/>
        <w:rPr>
          <w:b/>
          <w:sz w:val="22"/>
          <w:szCs w:val="22"/>
          <w:lang w:val="ru-RU"/>
        </w:rPr>
      </w:pPr>
      <w:r>
        <w:rPr>
          <w:b/>
          <w:sz w:val="22"/>
          <w:szCs w:val="22"/>
          <w:lang w:val="ru-RU"/>
        </w:rPr>
      </w:r>
      <w:r>
        <w:rPr>
          <w:b/>
          <w:sz w:val="22"/>
          <w:szCs w:val="22"/>
          <w:lang w:val="ru-RU"/>
        </w:rPr>
      </w:r>
    </w:p>
    <w:p>
      <w:pPr>
        <w:pBdr/>
        <w:spacing/>
        <w:ind/>
        <w:rPr>
          <w:b/>
          <w:sz w:val="22"/>
          <w:szCs w:val="22"/>
          <w:lang w:val="ru-RU"/>
        </w:rPr>
      </w:pPr>
      <w:r>
        <w:rPr>
          <w:b/>
          <w:sz w:val="22"/>
          <w:szCs w:val="22"/>
          <w:lang w:val="ru-RU"/>
        </w:rPr>
      </w:r>
      <w:r>
        <w:rPr>
          <w:b/>
          <w:sz w:val="22"/>
          <w:szCs w:val="22"/>
          <w:lang w:val="ru-RU"/>
        </w:rPr>
      </w:r>
    </w:p>
    <w:p>
      <w:pPr>
        <w:pBdr/>
        <w:spacing/>
        <w:ind/>
        <w:rPr>
          <w:b/>
          <w:sz w:val="22"/>
          <w:szCs w:val="22"/>
          <w:lang w:val="ru-RU"/>
        </w:rPr>
      </w:pPr>
      <w:r>
        <w:rPr>
          <w:b/>
          <w:sz w:val="22"/>
          <w:szCs w:val="22"/>
          <w:lang w:val="ru-RU"/>
        </w:rPr>
      </w:r>
      <w:r>
        <w:rPr>
          <w:b/>
          <w:sz w:val="22"/>
          <w:szCs w:val="22"/>
          <w:lang w:val="ru-RU"/>
        </w:rPr>
      </w:r>
    </w:p>
    <w:p>
      <w:pPr>
        <w:pBdr/>
        <w:spacing/>
        <w:ind/>
        <w:rPr>
          <w:b/>
          <w:sz w:val="22"/>
          <w:szCs w:val="22"/>
          <w:lang w:val="ru-RU"/>
        </w:rPr>
      </w:pPr>
      <w:r>
        <w:rPr>
          <w:b/>
          <w:sz w:val="22"/>
          <w:szCs w:val="22"/>
          <w:lang w:val="ru-RU"/>
        </w:rPr>
      </w:r>
      <w:r>
        <w:rPr>
          <w:b/>
          <w:sz w:val="22"/>
          <w:szCs w:val="22"/>
          <w:lang w:val="ru-RU"/>
        </w:rPr>
      </w:r>
    </w:p>
    <w:p>
      <w:pPr>
        <w:pBdr/>
        <w:spacing/>
        <w:ind/>
        <w:rPr>
          <w:b/>
          <w:sz w:val="22"/>
          <w:szCs w:val="22"/>
          <w:lang w:val="ru-RU"/>
        </w:rPr>
      </w:pPr>
      <w:r>
        <w:rPr>
          <w:b/>
          <w:sz w:val="22"/>
          <w:szCs w:val="22"/>
          <w:lang w:val="ru-RU"/>
        </w:rPr>
      </w:r>
      <w:r>
        <w:rPr>
          <w:b/>
          <w:sz w:val="22"/>
          <w:szCs w:val="22"/>
          <w:lang w:val="ru-RU"/>
        </w:rPr>
      </w:r>
    </w:p>
    <w:p>
      <w:pPr>
        <w:pBdr/>
        <w:spacing/>
        <w:ind/>
        <w:rPr>
          <w:b/>
          <w:sz w:val="22"/>
          <w:szCs w:val="22"/>
          <w:lang w:val="ru-RU"/>
        </w:rPr>
      </w:pPr>
      <w:r>
        <w:rPr>
          <w:b/>
          <w:sz w:val="22"/>
          <w:szCs w:val="22"/>
          <w:lang w:val="ru-RU"/>
        </w:rPr>
      </w:r>
      <w:r>
        <w:rPr>
          <w:b/>
          <w:sz w:val="22"/>
          <w:szCs w:val="22"/>
          <w:lang w:val="ru-RU"/>
        </w:rPr>
      </w:r>
    </w:p>
    <w:p>
      <w:pPr>
        <w:pBdr/>
        <w:spacing/>
        <w:ind/>
        <w:rPr>
          <w:b/>
          <w:sz w:val="22"/>
          <w:szCs w:val="22"/>
          <w:lang w:val="ru-RU"/>
        </w:rPr>
      </w:pPr>
      <w:r>
        <w:rPr>
          <w:b/>
          <w:sz w:val="22"/>
          <w:szCs w:val="22"/>
          <w:lang w:val="ru-RU"/>
        </w:rPr>
      </w:r>
      <w:r>
        <w:rPr>
          <w:b/>
          <w:sz w:val="22"/>
          <w:szCs w:val="22"/>
          <w:lang w:val="ru-RU"/>
        </w:rPr>
      </w:r>
    </w:p>
    <w:p>
      <w:pPr>
        <w:pBdr/>
        <w:spacing/>
        <w:ind/>
        <w:rPr>
          <w:b/>
          <w:sz w:val="22"/>
          <w:szCs w:val="22"/>
          <w:lang w:val="ru-RU"/>
        </w:rPr>
      </w:pPr>
      <w:r>
        <w:rPr>
          <w:b/>
          <w:sz w:val="22"/>
          <w:szCs w:val="22"/>
          <w:lang w:val="ru-RU"/>
        </w:rPr>
      </w:r>
      <w:r>
        <w:rPr>
          <w:b/>
          <w:sz w:val="22"/>
          <w:szCs w:val="22"/>
          <w:lang w:val="ru-RU"/>
        </w:rPr>
      </w:r>
    </w:p>
    <w:p>
      <w:pPr>
        <w:pBdr/>
        <w:spacing/>
        <w:ind/>
        <w:rPr>
          <w:b/>
          <w:sz w:val="22"/>
          <w:szCs w:val="22"/>
          <w:lang w:val="ru-RU"/>
        </w:rPr>
      </w:pPr>
      <w:r>
        <w:rPr>
          <w:b/>
          <w:sz w:val="22"/>
          <w:szCs w:val="22"/>
          <w:lang w:val="ru-RU"/>
        </w:rPr>
      </w:r>
      <w:r>
        <w:rPr>
          <w:b/>
          <w:sz w:val="22"/>
          <w:szCs w:val="22"/>
          <w:lang w:val="ru-RU"/>
        </w:rPr>
      </w:r>
    </w:p>
    <w:p>
      <w:pPr>
        <w:pBdr/>
        <w:spacing/>
        <w:ind/>
        <w:rPr>
          <w:b/>
          <w:sz w:val="22"/>
          <w:szCs w:val="22"/>
          <w:lang w:val="ru-RU"/>
        </w:rPr>
      </w:pPr>
      <w:r>
        <w:rPr>
          <w:b/>
          <w:sz w:val="22"/>
          <w:szCs w:val="22"/>
          <w:lang w:val="ru-RU"/>
        </w:rPr>
      </w:r>
      <w:r>
        <w:rPr>
          <w:b/>
          <w:sz w:val="22"/>
          <w:szCs w:val="22"/>
          <w:lang w:val="ru-RU"/>
        </w:rPr>
      </w:r>
    </w:p>
    <w:p>
      <w:pPr>
        <w:pBdr/>
        <w:spacing/>
        <w:ind/>
        <w:rPr>
          <w:b/>
          <w:sz w:val="22"/>
          <w:szCs w:val="22"/>
          <w:lang w:val="ru-RU"/>
        </w:rPr>
      </w:pPr>
      <w:r>
        <w:rPr>
          <w:b/>
          <w:sz w:val="22"/>
          <w:szCs w:val="22"/>
          <w:lang w:val="ru-RU"/>
        </w:rPr>
      </w:r>
      <w:r>
        <w:rPr>
          <w:b/>
          <w:sz w:val="22"/>
          <w:szCs w:val="22"/>
          <w:lang w:val="ru-RU"/>
        </w:rPr>
      </w:r>
    </w:p>
    <w:p>
      <w:pPr>
        <w:pBdr/>
        <w:spacing/>
        <w:ind/>
        <w:rPr>
          <w:b/>
          <w:sz w:val="22"/>
          <w:szCs w:val="22"/>
          <w:lang w:val="ru-RU"/>
        </w:rPr>
      </w:pPr>
      <w:r>
        <w:rPr>
          <w:b/>
          <w:sz w:val="22"/>
          <w:szCs w:val="22"/>
          <w:lang w:val="ru-RU"/>
        </w:rPr>
      </w:r>
      <w:r>
        <w:rPr>
          <w:b/>
          <w:sz w:val="22"/>
          <w:szCs w:val="22"/>
          <w:lang w:val="ru-RU"/>
        </w:rPr>
      </w:r>
    </w:p>
    <w:p>
      <w:pPr>
        <w:pBdr/>
        <w:spacing/>
        <w:ind/>
        <w:rPr>
          <w:b/>
          <w:sz w:val="22"/>
          <w:szCs w:val="22"/>
          <w:lang w:val="ru-RU"/>
        </w:rPr>
      </w:pPr>
      <w:r>
        <w:rPr>
          <w:b/>
          <w:sz w:val="22"/>
          <w:szCs w:val="22"/>
          <w:lang w:val="ru-RU"/>
        </w:rPr>
      </w:r>
      <w:r>
        <w:rPr>
          <w:b/>
          <w:sz w:val="22"/>
          <w:szCs w:val="22"/>
          <w:lang w:val="ru-RU"/>
        </w:rPr>
      </w:r>
    </w:p>
    <w:p>
      <w:pPr>
        <w:pBdr/>
        <w:spacing/>
        <w:ind/>
        <w:rPr>
          <w:b/>
          <w:sz w:val="22"/>
          <w:szCs w:val="22"/>
          <w:lang w:val="ru-RU"/>
        </w:rPr>
      </w:pPr>
      <w:r>
        <w:rPr>
          <w:b/>
          <w:sz w:val="22"/>
          <w:szCs w:val="22"/>
          <w:lang w:val="ru-RU"/>
        </w:rPr>
      </w:r>
      <w:r>
        <w:rPr>
          <w:b/>
          <w:sz w:val="22"/>
          <w:szCs w:val="22"/>
          <w:lang w:val="ru-RU"/>
        </w:rPr>
      </w:r>
    </w:p>
    <w:p>
      <w:pPr>
        <w:pBdr/>
        <w:spacing/>
        <w:ind/>
        <w:rPr>
          <w:b/>
          <w:sz w:val="22"/>
          <w:szCs w:val="22"/>
          <w:lang w:val="ru-RU"/>
        </w:rPr>
      </w:pPr>
      <w:r>
        <w:rPr>
          <w:b/>
          <w:sz w:val="22"/>
          <w:szCs w:val="22"/>
          <w:lang w:val="ru-RU"/>
        </w:rPr>
      </w:r>
      <w:r>
        <w:rPr>
          <w:b/>
          <w:sz w:val="22"/>
          <w:szCs w:val="22"/>
          <w:lang w:val="ru-RU"/>
        </w:rPr>
      </w:r>
    </w:p>
    <w:p>
      <w:pPr>
        <w:pBdr/>
        <w:spacing/>
        <w:ind/>
        <w:rPr>
          <w:b/>
          <w:sz w:val="22"/>
          <w:szCs w:val="22"/>
          <w:lang w:val="ru-RU"/>
        </w:rPr>
      </w:pPr>
      <w:r>
        <w:rPr>
          <w:b/>
          <w:sz w:val="22"/>
          <w:szCs w:val="22"/>
          <w:lang w:val="ru-RU"/>
        </w:rPr>
      </w:r>
      <w:r>
        <w:rPr>
          <w:b/>
          <w:sz w:val="22"/>
          <w:szCs w:val="22"/>
          <w:lang w:val="ru-RU"/>
        </w:rPr>
      </w:r>
    </w:p>
    <w:p>
      <w:pPr>
        <w:pBdr/>
        <w:spacing/>
        <w:ind/>
        <w:rPr>
          <w:b/>
          <w:sz w:val="22"/>
          <w:szCs w:val="22"/>
          <w:lang w:val="ru-RU"/>
        </w:rPr>
      </w:pPr>
      <w:r>
        <w:rPr>
          <w:b/>
          <w:sz w:val="22"/>
          <w:szCs w:val="22"/>
          <w:lang w:val="ru-RU"/>
        </w:rPr>
      </w:r>
      <w:r>
        <w:rPr>
          <w:b/>
          <w:sz w:val="22"/>
          <w:szCs w:val="22"/>
          <w:lang w:val="ru-RU"/>
        </w:rPr>
      </w:r>
    </w:p>
    <w:p>
      <w:pPr>
        <w:pBdr/>
        <w:spacing/>
        <w:ind/>
        <w:rPr>
          <w:b/>
          <w:sz w:val="22"/>
          <w:szCs w:val="22"/>
          <w:lang w:val="ru-RU"/>
        </w:rPr>
      </w:pPr>
      <w:r>
        <w:rPr>
          <w:b/>
          <w:sz w:val="22"/>
          <w:szCs w:val="22"/>
          <w:lang w:val="ru-RU"/>
        </w:rPr>
      </w:r>
      <w:r>
        <w:rPr>
          <w:b/>
          <w:sz w:val="22"/>
          <w:szCs w:val="22"/>
          <w:lang w:val="ru-RU"/>
        </w:rPr>
      </w:r>
    </w:p>
    <w:p>
      <w:pPr>
        <w:pBdr/>
        <w:spacing/>
        <w:ind/>
        <w:rPr>
          <w:b/>
          <w:sz w:val="22"/>
          <w:szCs w:val="22"/>
          <w:lang w:val="ru-RU"/>
        </w:rPr>
      </w:pPr>
      <w:r>
        <w:rPr>
          <w:b/>
          <w:sz w:val="22"/>
          <w:szCs w:val="22"/>
          <w:lang w:val="ru-RU"/>
        </w:rPr>
      </w:r>
      <w:r>
        <w:rPr>
          <w:b/>
          <w:sz w:val="22"/>
          <w:szCs w:val="22"/>
          <w:lang w:val="ru-RU"/>
        </w:rPr>
      </w:r>
    </w:p>
    <w:p>
      <w:pPr>
        <w:pBdr/>
        <w:spacing/>
        <w:ind/>
        <w:rPr>
          <w:b/>
          <w:sz w:val="22"/>
          <w:szCs w:val="22"/>
          <w:lang w:val="ru-RU"/>
        </w:rPr>
      </w:pPr>
      <w:r>
        <w:rPr>
          <w:b/>
          <w:sz w:val="22"/>
          <w:szCs w:val="22"/>
          <w:lang w:val="ru-RU"/>
        </w:rPr>
      </w:r>
      <w:r>
        <w:rPr>
          <w:b/>
          <w:sz w:val="22"/>
          <w:szCs w:val="22"/>
          <w:lang w:val="ru-RU"/>
        </w:rPr>
      </w:r>
    </w:p>
    <w:p>
      <w:pPr>
        <w:pBdr/>
        <w:spacing/>
        <w:ind/>
        <w:rPr>
          <w:b/>
          <w:sz w:val="22"/>
          <w:szCs w:val="22"/>
          <w:lang w:val="ru-RU"/>
        </w:rPr>
      </w:pPr>
      <w:r>
        <w:rPr>
          <w:b/>
          <w:sz w:val="22"/>
          <w:szCs w:val="22"/>
          <w:lang w:val="ru-RU"/>
        </w:rPr>
      </w:r>
      <w:r>
        <w:rPr>
          <w:b/>
          <w:sz w:val="22"/>
          <w:szCs w:val="22"/>
          <w:lang w:val="ru-RU"/>
        </w:rPr>
      </w:r>
    </w:p>
    <w:p>
      <w:pPr>
        <w:pBdr/>
        <w:spacing/>
        <w:ind/>
        <w:rPr>
          <w:b/>
          <w:sz w:val="22"/>
          <w:szCs w:val="22"/>
          <w:lang w:val="ru-RU"/>
        </w:rPr>
      </w:pPr>
      <w:r>
        <w:rPr>
          <w:b/>
          <w:sz w:val="22"/>
          <w:szCs w:val="22"/>
          <w:lang w:val="ru-RU"/>
        </w:rPr>
      </w:r>
      <w:r>
        <w:rPr>
          <w:b/>
          <w:sz w:val="22"/>
          <w:szCs w:val="22"/>
          <w:lang w:val="ru-RU"/>
        </w:rPr>
      </w:r>
    </w:p>
    <w:p>
      <w:pPr>
        <w:pageBreakBefore w:val="true"/>
        <w:pBdr/>
        <w:spacing/>
        <w:ind/>
        <w:rPr>
          <w:b/>
          <w:sz w:val="22"/>
          <w:szCs w:val="22"/>
          <w:lang w:val="ru-RU"/>
        </w:rPr>
      </w:pPr>
      <w:r>
        <w:rPr>
          <w:b/>
          <w:sz w:val="22"/>
          <w:szCs w:val="22"/>
          <w:lang w:val="ru-RU"/>
        </w:rPr>
        <w:t xml:space="preserve">                                                                                                                                               </w:t>
      </w:r>
      <w:r>
        <w:rPr>
          <w:b/>
          <w:sz w:val="22"/>
          <w:szCs w:val="22"/>
          <w:lang w:val="ru-RU" w:eastAsia="ru-RU"/>
        </w:rPr>
        <w:t xml:space="preserve">Приложение № 3</w:t>
      </w:r>
      <w:r>
        <w:rPr>
          <w:b/>
          <w:sz w:val="22"/>
          <w:szCs w:val="22"/>
          <w:lang w:val="ru-RU"/>
        </w:rPr>
      </w:r>
    </w:p>
    <w:p>
      <w:pPr>
        <w:pBdr/>
        <w:spacing/>
        <w:ind/>
        <w:jc w:val="right"/>
        <w:rPr>
          <w:b/>
          <w:sz w:val="23"/>
          <w:szCs w:val="23"/>
          <w:lang w:val="ru-RU" w:eastAsia="ru-RU"/>
        </w:rPr>
      </w:pPr>
      <w:r>
        <w:rPr>
          <w:b/>
          <w:sz w:val="23"/>
          <w:szCs w:val="23"/>
          <w:lang w:val="ru-RU" w:eastAsia="ru-RU"/>
        </w:rPr>
        <w:t xml:space="preserve">к Контракту об оказании платных образовательных услуг </w:t>
      </w:r>
      <w:r>
        <w:rPr>
          <w:b/>
          <w:sz w:val="23"/>
          <w:szCs w:val="23"/>
          <w:lang w:val="ru-RU" w:eastAsia="ru-RU"/>
        </w:rPr>
      </w:r>
    </w:p>
    <w:p>
      <w:pPr>
        <w:pStyle w:val="975"/>
        <w:widowControl w:val="false"/>
        <w:pBdr/>
        <w:tabs>
          <w:tab w:val="left" w:leader="none" w:pos="1601"/>
          <w:tab w:val="left" w:leader="none" w:pos="1980"/>
        </w:tabs>
        <w:spacing w:line="233" w:lineRule="auto"/>
        <w:ind/>
        <w:jc w:val="right"/>
        <w:rPr>
          <w:b/>
          <w:sz w:val="23"/>
          <w:szCs w:val="23"/>
        </w:rPr>
      </w:pPr>
      <w:r>
        <w:rPr>
          <w:b/>
          <w:sz w:val="23"/>
          <w:szCs w:val="23"/>
        </w:rPr>
        <w:t xml:space="preserve">№_________________ от «__» __________2026 г. </w:t>
      </w:r>
      <w:r>
        <w:rPr>
          <w:b/>
          <w:sz w:val="23"/>
          <w:szCs w:val="23"/>
        </w:rPr>
      </w:r>
    </w:p>
    <w:p>
      <w:pPr>
        <w:pBdr/>
        <w:spacing/>
        <w:ind/>
        <w:jc w:val="right"/>
        <w:rPr>
          <w:rFonts w:eastAsiaTheme="minorHAnsi"/>
          <w:sz w:val="22"/>
          <w:szCs w:val="22"/>
          <w:lang w:val="ru-RU" w:eastAsia="en-US"/>
        </w:rPr>
      </w:pPr>
      <w:r>
        <w:rPr>
          <w:rFonts w:eastAsiaTheme="minorHAnsi"/>
          <w:sz w:val="22"/>
          <w:szCs w:val="22"/>
          <w:lang w:val="ru-RU" w:eastAsia="en-US"/>
        </w:rPr>
      </w:r>
      <w:r>
        <w:rPr>
          <w:rFonts w:eastAsiaTheme="minorHAnsi"/>
          <w:sz w:val="22"/>
          <w:szCs w:val="22"/>
          <w:lang w:val="ru-RU" w:eastAsia="en-US"/>
        </w:rPr>
      </w:r>
    </w:p>
    <w:p>
      <w:pPr>
        <w:pBdr/>
        <w:spacing w:after="240"/>
        <w:ind/>
        <w:jc w:val="center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</w:r>
      <w:r>
        <w:rPr>
          <w:b/>
          <w:sz w:val="24"/>
          <w:szCs w:val="24"/>
          <w:lang w:val="ru-RU"/>
        </w:rPr>
      </w:r>
    </w:p>
    <w:p>
      <w:pPr>
        <w:pBdr/>
        <w:spacing w:after="240"/>
        <w:ind/>
        <w:jc w:val="center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 xml:space="preserve">ФОРМА (НЕ ЗАПОЛНЯЕТСЯ В КОНТРАКТЕ)</w:t>
      </w:r>
      <w:r>
        <w:rPr>
          <w:b/>
          <w:sz w:val="24"/>
          <w:szCs w:val="24"/>
          <w:lang w:val="ru-RU"/>
        </w:rPr>
      </w:r>
    </w:p>
    <w:p>
      <w:pPr>
        <w:pBdr/>
        <w:spacing/>
        <w:ind/>
        <w:jc w:val="right"/>
        <w:rPr>
          <w:rFonts w:eastAsiaTheme="minorHAnsi"/>
          <w:sz w:val="22"/>
          <w:szCs w:val="22"/>
          <w:lang w:val="ru-RU" w:eastAsia="en-US"/>
        </w:rPr>
      </w:pPr>
      <w:r>
        <w:rPr>
          <w:rFonts w:eastAsiaTheme="minorHAnsi"/>
          <w:sz w:val="22"/>
          <w:szCs w:val="22"/>
          <w:lang w:val="ru-RU" w:eastAsia="en-US"/>
        </w:rPr>
      </w:r>
      <w:r>
        <w:rPr>
          <w:rFonts w:eastAsiaTheme="minorHAnsi"/>
          <w:sz w:val="22"/>
          <w:szCs w:val="22"/>
          <w:lang w:val="ru-RU" w:eastAsia="en-US"/>
        </w:rPr>
      </w:r>
    </w:p>
    <w:p>
      <w:pPr>
        <w:pBdr/>
        <w:spacing/>
        <w:ind/>
        <w:jc w:val="right"/>
        <w:rPr>
          <w:rFonts w:eastAsiaTheme="minorHAnsi"/>
          <w:sz w:val="22"/>
          <w:szCs w:val="22"/>
          <w:lang w:val="ru-RU" w:eastAsia="en-US"/>
        </w:rPr>
      </w:pPr>
      <w:r>
        <w:rPr>
          <w:rFonts w:eastAsiaTheme="minorHAnsi"/>
          <w:sz w:val="22"/>
          <w:szCs w:val="22"/>
          <w:lang w:val="ru-RU" w:eastAsia="en-US"/>
        </w:rPr>
        <w:t xml:space="preserve">_______________________</w:t>
      </w:r>
      <w:r>
        <w:rPr>
          <w:rFonts w:eastAsiaTheme="minorHAnsi"/>
          <w:sz w:val="22"/>
          <w:szCs w:val="22"/>
          <w:lang w:val="ru-RU" w:eastAsia="en-US"/>
        </w:rPr>
      </w:r>
    </w:p>
    <w:p>
      <w:pPr>
        <w:pBdr/>
        <w:spacing/>
        <w:ind/>
        <w:jc w:val="right"/>
        <w:rPr>
          <w:rFonts w:eastAsiaTheme="minorHAnsi"/>
          <w:sz w:val="22"/>
          <w:szCs w:val="22"/>
          <w:lang w:val="ru-RU" w:eastAsia="en-US"/>
        </w:rPr>
      </w:pPr>
      <w:r>
        <w:rPr>
          <w:rFonts w:eastAsiaTheme="minorHAnsi"/>
          <w:sz w:val="22"/>
          <w:szCs w:val="22"/>
          <w:lang w:val="ru-RU" w:eastAsia="en-US"/>
        </w:rPr>
        <w:t xml:space="preserve">адрес местонахождения: ________________________________</w:t>
      </w:r>
      <w:r>
        <w:rPr>
          <w:rFonts w:eastAsiaTheme="minorHAnsi"/>
          <w:sz w:val="22"/>
          <w:szCs w:val="22"/>
          <w:lang w:val="ru-RU" w:eastAsia="en-US"/>
        </w:rPr>
      </w:r>
    </w:p>
    <w:p>
      <w:pPr>
        <w:pBdr/>
        <w:spacing/>
        <w:ind/>
        <w:jc w:val="right"/>
        <w:rPr>
          <w:rFonts w:eastAsiaTheme="minorHAnsi"/>
          <w:sz w:val="22"/>
          <w:szCs w:val="22"/>
          <w:lang w:val="ru-RU" w:eastAsia="en-US"/>
        </w:rPr>
      </w:pPr>
      <w:r>
        <w:rPr>
          <w:rFonts w:eastAsiaTheme="minorHAnsi"/>
          <w:sz w:val="22"/>
          <w:szCs w:val="22"/>
          <w:lang w:val="ru-RU" w:eastAsia="en-US"/>
        </w:rPr>
        <w:t xml:space="preserve">От</w:t>
      </w:r>
      <w:r>
        <w:rPr>
          <w:rFonts w:eastAsiaTheme="minorHAnsi"/>
          <w:sz w:val="22"/>
          <w:szCs w:val="22"/>
          <w:lang w:val="ru-RU" w:eastAsia="en-US"/>
        </w:rPr>
        <w:br/>
        <w:t xml:space="preserve">______________________________________________________, </w:t>
      </w:r>
      <w:r>
        <w:rPr>
          <w:rFonts w:eastAsiaTheme="minorHAnsi"/>
          <w:sz w:val="22"/>
          <w:szCs w:val="22"/>
          <w:lang w:val="ru-RU" w:eastAsia="en-US"/>
        </w:rPr>
        <w:br/>
        <w:t xml:space="preserve">номер телефона: _________________________ </w:t>
      </w:r>
      <w:r>
        <w:rPr>
          <w:rFonts w:eastAsiaTheme="minorHAnsi"/>
          <w:sz w:val="22"/>
          <w:szCs w:val="22"/>
          <w:lang w:val="ru-RU" w:eastAsia="en-US"/>
        </w:rPr>
        <w:br/>
      </w:r>
      <w:r>
        <w:rPr>
          <w:rFonts w:eastAsiaTheme="minorHAnsi"/>
          <w:sz w:val="22"/>
          <w:szCs w:val="22"/>
          <w:lang w:val="ru-RU" w:eastAsia="en-US"/>
        </w:rPr>
      </w:r>
    </w:p>
    <w:p>
      <w:pPr>
        <w:pBdr/>
        <w:spacing/>
        <w:ind/>
        <w:jc w:val="center"/>
        <w:rPr>
          <w:sz w:val="22"/>
          <w:szCs w:val="22"/>
          <w:lang w:val="ru-RU" w:eastAsia="ru-RU"/>
        </w:rPr>
      </w:pPr>
      <w:r>
        <w:rPr>
          <w:sz w:val="22"/>
          <w:szCs w:val="22"/>
          <w:lang w:val="ru-RU" w:eastAsia="ru-RU"/>
        </w:rPr>
        <w:tab/>
      </w:r>
      <w:r>
        <w:rPr>
          <w:sz w:val="22"/>
          <w:szCs w:val="22"/>
          <w:lang w:val="ru-RU" w:eastAsia="ru-RU"/>
        </w:rPr>
      </w:r>
    </w:p>
    <w:p>
      <w:pPr>
        <w:pBdr/>
        <w:spacing/>
        <w:ind/>
        <w:jc w:val="center"/>
        <w:rPr>
          <w:b/>
          <w:bCs/>
          <w:sz w:val="22"/>
          <w:szCs w:val="22"/>
          <w:lang w:val="ru-RU" w:eastAsia="ru-RU"/>
        </w:rPr>
      </w:pPr>
      <w:r>
        <w:rPr>
          <w:b/>
          <w:bCs/>
          <w:sz w:val="22"/>
          <w:szCs w:val="22"/>
          <w:lang w:val="ru-RU" w:eastAsia="ru-RU"/>
        </w:rPr>
        <w:t xml:space="preserve">Согласие на обработку персональных данных, </w:t>
      </w:r>
      <w:r>
        <w:rPr>
          <w:b/>
          <w:bCs/>
          <w:sz w:val="22"/>
          <w:szCs w:val="22"/>
          <w:lang w:val="ru-RU" w:eastAsia="ru-RU"/>
        </w:rPr>
      </w:r>
    </w:p>
    <w:p>
      <w:pPr>
        <w:pBdr/>
        <w:spacing/>
        <w:ind/>
        <w:jc w:val="center"/>
        <w:rPr>
          <w:b/>
          <w:bCs/>
          <w:sz w:val="22"/>
          <w:szCs w:val="22"/>
          <w:lang w:val="ru-RU" w:eastAsia="ru-RU"/>
        </w:rPr>
      </w:pPr>
      <w:r>
        <w:rPr>
          <w:b/>
          <w:bCs/>
          <w:sz w:val="22"/>
          <w:szCs w:val="22"/>
          <w:lang w:val="ru-RU" w:eastAsia="ru-RU"/>
        </w:rPr>
        <w:t xml:space="preserve">разрешенных субъектом персональных данных для распространения/предоставления</w:t>
      </w:r>
      <w:r>
        <w:rPr>
          <w:b/>
          <w:bCs/>
          <w:sz w:val="22"/>
          <w:szCs w:val="22"/>
          <w:lang w:val="ru-RU" w:eastAsia="ru-RU"/>
        </w:rPr>
      </w:r>
    </w:p>
    <w:p>
      <w:pPr>
        <w:pBdr/>
        <w:spacing/>
        <w:ind w:right="-284" w:firstLine="851"/>
        <w:jc w:val="both"/>
        <w:rPr>
          <w:sz w:val="22"/>
          <w:szCs w:val="22"/>
          <w:lang w:val="ru-RU" w:eastAsia="ru-RU"/>
        </w:rPr>
      </w:pPr>
      <w:r>
        <w:rPr>
          <w:sz w:val="22"/>
          <w:szCs w:val="22"/>
          <w:lang w:val="ru-RU" w:eastAsia="ru-RU"/>
        </w:rPr>
      </w:r>
      <w:r>
        <w:rPr>
          <w:sz w:val="22"/>
          <w:szCs w:val="22"/>
          <w:lang w:val="ru-RU" w:eastAsia="ru-RU"/>
        </w:rPr>
      </w:r>
    </w:p>
    <w:p>
      <w:pPr>
        <w:pBdr/>
        <w:spacing/>
        <w:ind w:firstLine="709"/>
        <w:jc w:val="both"/>
        <w:rPr>
          <w:sz w:val="22"/>
          <w:szCs w:val="22"/>
          <w:lang w:val="ru-RU" w:eastAsia="ru-RU"/>
        </w:rPr>
      </w:pPr>
      <w:r>
        <w:rPr>
          <w:sz w:val="22"/>
          <w:szCs w:val="22"/>
          <w:lang w:val="ru-RU" w:eastAsia="ru-RU"/>
        </w:rPr>
        <w:t xml:space="preserve">Настоящим Я, </w:t>
      </w:r>
      <w:r>
        <w:rPr>
          <w:b/>
          <w:sz w:val="22"/>
          <w:szCs w:val="22"/>
          <w:lang w:val="ru-RU" w:eastAsia="ru-RU"/>
        </w:rPr>
        <w:t xml:space="preserve">____________________________________________________________________________________</w:t>
      </w:r>
      <w:r>
        <w:rPr>
          <w:rFonts w:eastAsiaTheme="minorHAnsi"/>
          <w:sz w:val="22"/>
          <w:szCs w:val="22"/>
          <w:lang w:val="ru-RU" w:eastAsia="en-US"/>
        </w:rPr>
        <w:t xml:space="preserve">,</w:t>
      </w:r>
      <w:r>
        <w:rPr>
          <w:sz w:val="22"/>
          <w:szCs w:val="22"/>
          <w:lang w:val="ru-RU" w:eastAsia="ru-RU"/>
        </w:rPr>
        <w:t xml:space="preserve"> руководствуясь статьей 10.1 Федерального закона от 27.07.2006 № 152-ФЗ «О персональных данных», заявляю о согласии на распространение (в том числе третьим лицам: Министерств</w:t>
      </w:r>
      <w:r>
        <w:rPr>
          <w:sz w:val="22"/>
          <w:szCs w:val="22"/>
          <w:lang w:val="ru-RU" w:eastAsia="ru-RU"/>
        </w:rPr>
        <w:t xml:space="preserve">у образования и науки РФ и его структурным подразделениям, Федеральной службе по надзору с сфере образования и науки, Военным комиссариатам, Министерству внутренних дел и его структурных подразделений) подлежащих обработке персональных данных оператором – </w:t>
      </w:r>
      <w:r>
        <w:rPr>
          <w:iCs/>
          <w:sz w:val="22"/>
          <w:szCs w:val="22"/>
          <w:lang w:val="ru-RU" w:eastAsia="ru-RU"/>
        </w:rPr>
        <w:t xml:space="preserve">__________________, находящегося по адресу: </w:t>
      </w:r>
      <w:r>
        <w:rPr>
          <w:rFonts w:eastAsiaTheme="minorHAnsi"/>
          <w:sz w:val="22"/>
          <w:szCs w:val="22"/>
          <w:lang w:val="ru-RU" w:eastAsia="en-US"/>
        </w:rPr>
        <w:t xml:space="preserve">______________________ (ОГРН: ___________, ИНН:</w:t>
      </w:r>
      <w:r>
        <w:rPr>
          <w:lang w:val="ru-RU"/>
        </w:rPr>
        <w:t xml:space="preserve"> </w:t>
      </w:r>
      <w:r>
        <w:rPr>
          <w:rFonts w:eastAsiaTheme="minorHAnsi"/>
          <w:sz w:val="22"/>
          <w:szCs w:val="22"/>
          <w:lang w:val="ru-RU" w:eastAsia="en-US"/>
        </w:rPr>
        <w:t xml:space="preserve">______________) (далее – Оператор),</w:t>
      </w:r>
      <w:r>
        <w:rPr>
          <w:sz w:val="22"/>
          <w:szCs w:val="22"/>
          <w:lang w:val="ru-RU" w:eastAsia="ru-RU"/>
        </w:rPr>
        <w:t xml:space="preserve"> </w:t>
      </w:r>
      <w:r>
        <w:rPr>
          <w:rFonts w:eastAsiaTheme="minorHAnsi"/>
          <w:sz w:val="22"/>
          <w:szCs w:val="22"/>
          <w:lang w:val="ru-RU" w:eastAsia="en-US"/>
        </w:rPr>
        <w:t xml:space="preserve">в целях исполнения Оператором своих обязанностей и компетенций, определенных Федеральным законом от 29.12.2012 № 273-ФЗ</w:t>
      </w:r>
      <w:r>
        <w:rPr>
          <w:rFonts w:eastAsia="Calibri"/>
          <w:sz w:val="22"/>
          <w:szCs w:val="22"/>
          <w:lang w:val="ru-RU" w:eastAsia="en-US"/>
        </w:rPr>
        <w:t xml:space="preserve"> «</w:t>
      </w:r>
      <w:r>
        <w:rPr>
          <w:rFonts w:eastAsiaTheme="minorHAnsi"/>
          <w:sz w:val="22"/>
          <w:szCs w:val="22"/>
          <w:lang w:val="ru-RU" w:eastAsia="en-US"/>
        </w:rPr>
        <w:t xml:space="preserve">Об образовании в Российской Федерации», а также принимаемыми в соответствии с ним другими законами и иными нормативно-правовыми актами Российской Федерации в области образо</w:t>
      </w:r>
      <w:r>
        <w:rPr>
          <w:rFonts w:eastAsiaTheme="minorHAnsi"/>
          <w:sz w:val="22"/>
          <w:szCs w:val="22"/>
          <w:lang w:val="ru-RU" w:eastAsia="en-US"/>
        </w:rPr>
        <w:t xml:space="preserve">вания, а именно в целях учета лиц, проходящих обучение, формирования базы данных обучающихся для проведения аттестации, ведения учета результатов освоения образовательных программ, подтверждения третьим лицам сведений о факте обучения в __________________ </w:t>
      </w:r>
      <w:r>
        <w:rPr>
          <w:sz w:val="22"/>
          <w:szCs w:val="22"/>
          <w:lang w:val="ru-RU" w:eastAsia="ru-RU"/>
        </w:rPr>
        <w:t xml:space="preserve">размещения информационных материалов (в том числе в информационно-телекоммуникационной сети «Интернет», внутренних сетевых ресурсах оператора, печатных материалах) в следующем порядке:</w:t>
      </w:r>
      <w:r>
        <w:rPr>
          <w:sz w:val="22"/>
          <w:szCs w:val="22"/>
          <w:lang w:val="ru-RU" w:eastAsia="ru-RU"/>
        </w:rPr>
      </w:r>
    </w:p>
    <w:tbl>
      <w:tblPr>
        <w:jc w:val="center"/>
        <w:tblW w:w="9643" w:type="dxa"/>
        <w:tblCellMar>
          <w:left w:w="15" w:type="dxa"/>
          <w:top w:w="15" w:type="dxa"/>
          <w:right w:w="15" w:type="dxa"/>
          <w:bottom w:w="15" w:type="dxa"/>
        </w:tblCellMar>
        <w:tblBorders/>
        <w:tblLayout w:type="fixed"/>
        <w:tblLook w:val="04A0" w:firstRow="1" w:lastRow="0" w:firstColumn="1" w:lastColumn="0" w:noHBand="0" w:noVBand="1"/>
      </w:tblPr>
      <w:tblGrid>
        <w:gridCol w:w="51"/>
        <w:gridCol w:w="1550"/>
        <w:gridCol w:w="4795"/>
        <w:gridCol w:w="1977"/>
        <w:gridCol w:w="1270"/>
      </w:tblGrid>
      <w:tr>
        <w:trPr>
          <w:jc w:val="center"/>
          <w:trHeight w:val="404"/>
        </w:trPr>
        <w:tc>
          <w:tcPr>
            <w:tcBorders/>
            <w:tcW w:w="7" w:type="dxa"/>
            <w:textDirection w:val="lrTb"/>
            <w:noWrap w:val="false"/>
          </w:tcPr>
          <w:p>
            <w:pPr>
              <w:pStyle w:val="981"/>
              <w:pBdr/>
              <w:spacing/>
              <w:ind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1557" w:type="dxa"/>
            <w:vAlign w:val="center"/>
            <w:textDirection w:val="lrTb"/>
            <w:noWrap w:val="false"/>
          </w:tcPr>
          <w:p>
            <w:pPr>
              <w:pStyle w:val="981"/>
              <w:pBdr/>
              <w:spacing/>
              <w:ind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Категория персональных данных</w:t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4818" w:type="dxa"/>
            <w:vAlign w:val="center"/>
            <w:textDirection w:val="lrTb"/>
            <w:noWrap w:val="false"/>
          </w:tcPr>
          <w:p>
            <w:pPr>
              <w:pStyle w:val="981"/>
              <w:pBdr/>
              <w:spacing/>
              <w:ind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Перечень персональных данных</w:t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1986" w:type="dxa"/>
            <w:vAlign w:val="center"/>
            <w:textDirection w:val="lrTb"/>
            <w:noWrap w:val="false"/>
          </w:tcPr>
          <w:p>
            <w:pPr>
              <w:pStyle w:val="981"/>
              <w:pBdr/>
              <w:spacing/>
              <w:ind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Разрешаю к распространению/предоставлению</w:t>
            </w:r>
            <w:r>
              <w:rPr>
                <w:sz w:val="18"/>
                <w:szCs w:val="18"/>
              </w:rPr>
            </w:r>
          </w:p>
          <w:p>
            <w:pPr>
              <w:pStyle w:val="981"/>
              <w:pBdr/>
              <w:spacing/>
              <w:ind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(да/нет)</w:t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1275" w:type="dxa"/>
            <w:vAlign w:val="center"/>
            <w:textDirection w:val="lrTb"/>
            <w:noWrap w:val="false"/>
          </w:tcPr>
          <w:p>
            <w:pPr>
              <w:pStyle w:val="981"/>
              <w:pBdr/>
              <w:spacing/>
              <w:ind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Условия и</w:t>
            </w:r>
            <w:r>
              <w:rPr>
                <w:sz w:val="18"/>
                <w:szCs w:val="18"/>
              </w:rPr>
            </w:r>
          </w:p>
          <w:p>
            <w:pPr>
              <w:pStyle w:val="981"/>
              <w:pBdr/>
              <w:spacing/>
              <w:ind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запреты</w:t>
            </w:r>
            <w:r>
              <w:rPr>
                <w:sz w:val="18"/>
                <w:szCs w:val="18"/>
              </w:rPr>
            </w:r>
          </w:p>
        </w:tc>
      </w:tr>
      <w:tr>
        <w:trPr>
          <w:jc w:val="center"/>
          <w:trHeight w:val="20"/>
        </w:trPr>
        <w:tc>
          <w:tcPr>
            <w:tcBorders/>
            <w:tcW w:w="7" w:type="dxa"/>
            <w:textDirection w:val="lrTb"/>
            <w:noWrap w:val="false"/>
          </w:tcPr>
          <w:p>
            <w:pPr>
              <w:pStyle w:val="981"/>
              <w:pBdr/>
              <w:spacing/>
              <w:ind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1557" w:type="dxa"/>
            <w:vAlign w:val="center"/>
            <w:vMerge w:val="restart"/>
            <w:textDirection w:val="lrTb"/>
            <w:noWrap w:val="false"/>
          </w:tcPr>
          <w:p>
            <w:pPr>
              <w:pStyle w:val="981"/>
              <w:pBdr/>
              <w:spacing/>
              <w:ind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общие персональные данные</w:t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4818" w:type="dxa"/>
            <w:vAlign w:val="center"/>
            <w:textDirection w:val="lrTb"/>
            <w:noWrap w:val="false"/>
          </w:tcPr>
          <w:p>
            <w:pPr>
              <w:pStyle w:val="981"/>
              <w:pBdr/>
              <w:spacing/>
              <w:ind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фамилия</w:t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1986" w:type="dxa"/>
            <w:vAlign w:val="center"/>
            <w:textDirection w:val="lrTb"/>
            <w:noWrap w:val="false"/>
          </w:tcPr>
          <w:p>
            <w:pPr>
              <w:pStyle w:val="981"/>
              <w:pBdr/>
              <w:spacing/>
              <w:ind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1275" w:type="dxa"/>
            <w:vAlign w:val="center"/>
            <w:textDirection w:val="lrTb"/>
            <w:noWrap w:val="false"/>
          </w:tcPr>
          <w:p>
            <w:pPr>
              <w:pStyle w:val="981"/>
              <w:pBdr/>
              <w:spacing/>
              <w:ind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rPr>
          <w:jc w:val="center"/>
          <w:trHeight w:val="20"/>
        </w:trPr>
        <w:tc>
          <w:tcPr>
            <w:tcBorders/>
            <w:tcW w:w="7" w:type="dxa"/>
            <w:textDirection w:val="lrTb"/>
            <w:noWrap w:val="false"/>
          </w:tcPr>
          <w:p>
            <w:pPr>
              <w:pStyle w:val="981"/>
              <w:pBdr/>
              <w:spacing/>
              <w:ind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7" w:type="dxa"/>
            <w:vAlign w:val="center"/>
            <w:vMerge w:val="continue"/>
            <w:textDirection w:val="lrTb"/>
            <w:noWrap w:val="false"/>
          </w:tcPr>
          <w:p>
            <w:pPr>
              <w:pStyle w:val="981"/>
              <w:pBdr/>
              <w:spacing/>
              <w:ind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4818" w:type="dxa"/>
            <w:vAlign w:val="center"/>
            <w:textDirection w:val="lrTb"/>
            <w:noWrap w:val="false"/>
          </w:tcPr>
          <w:p>
            <w:pPr>
              <w:pStyle w:val="981"/>
              <w:pBdr/>
              <w:spacing/>
              <w:ind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имя</w:t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1986" w:type="dxa"/>
            <w:vAlign w:val="center"/>
            <w:textDirection w:val="lrTb"/>
            <w:noWrap w:val="false"/>
          </w:tcPr>
          <w:p>
            <w:pPr>
              <w:pStyle w:val="981"/>
              <w:pBdr/>
              <w:spacing/>
              <w:ind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1275" w:type="dxa"/>
            <w:vAlign w:val="center"/>
            <w:textDirection w:val="lrTb"/>
            <w:noWrap w:val="false"/>
          </w:tcPr>
          <w:p>
            <w:pPr>
              <w:pStyle w:val="981"/>
              <w:pBdr/>
              <w:spacing/>
              <w:ind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rPr>
          <w:jc w:val="center"/>
          <w:trHeight w:val="20"/>
        </w:trPr>
        <w:tc>
          <w:tcPr>
            <w:tcBorders/>
            <w:tcW w:w="7" w:type="dxa"/>
            <w:textDirection w:val="lrTb"/>
            <w:noWrap w:val="false"/>
          </w:tcPr>
          <w:p>
            <w:pPr>
              <w:pStyle w:val="981"/>
              <w:pBdr/>
              <w:spacing/>
              <w:ind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7" w:type="dxa"/>
            <w:vAlign w:val="center"/>
            <w:vMerge w:val="continue"/>
            <w:textDirection w:val="lrTb"/>
            <w:noWrap w:val="false"/>
          </w:tcPr>
          <w:p>
            <w:pPr>
              <w:pStyle w:val="981"/>
              <w:pBdr/>
              <w:spacing/>
              <w:ind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4818" w:type="dxa"/>
            <w:vAlign w:val="center"/>
            <w:textDirection w:val="lrTb"/>
            <w:noWrap w:val="false"/>
          </w:tcPr>
          <w:p>
            <w:pPr>
              <w:pStyle w:val="981"/>
              <w:pBdr/>
              <w:spacing/>
              <w:ind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отчество</w:t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1986" w:type="dxa"/>
            <w:vAlign w:val="center"/>
            <w:textDirection w:val="lrTb"/>
            <w:noWrap w:val="false"/>
          </w:tcPr>
          <w:p>
            <w:pPr>
              <w:pStyle w:val="981"/>
              <w:pBdr/>
              <w:spacing/>
              <w:ind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1275" w:type="dxa"/>
            <w:vAlign w:val="center"/>
            <w:textDirection w:val="lrTb"/>
            <w:noWrap w:val="false"/>
          </w:tcPr>
          <w:p>
            <w:pPr>
              <w:pStyle w:val="981"/>
              <w:pBdr/>
              <w:spacing/>
              <w:ind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rPr>
          <w:jc w:val="center"/>
          <w:trHeight w:val="20"/>
        </w:trPr>
        <w:tc>
          <w:tcPr>
            <w:tcBorders/>
            <w:tcW w:w="7" w:type="dxa"/>
            <w:textDirection w:val="lrTb"/>
            <w:noWrap w:val="false"/>
          </w:tcPr>
          <w:p>
            <w:pPr>
              <w:pStyle w:val="981"/>
              <w:pBdr/>
              <w:spacing/>
              <w:ind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7" w:type="dxa"/>
            <w:vAlign w:val="center"/>
            <w:vMerge w:val="continue"/>
            <w:textDirection w:val="lrTb"/>
            <w:noWrap w:val="false"/>
          </w:tcPr>
          <w:p>
            <w:pPr>
              <w:pStyle w:val="981"/>
              <w:pBdr/>
              <w:spacing/>
              <w:ind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4818" w:type="dxa"/>
            <w:vAlign w:val="center"/>
            <w:textDirection w:val="lrTb"/>
            <w:noWrap w:val="false"/>
          </w:tcPr>
          <w:p>
            <w:pPr>
              <w:pStyle w:val="981"/>
              <w:pBdr/>
              <w:spacing/>
              <w:ind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год рождения</w:t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1986" w:type="dxa"/>
            <w:vAlign w:val="center"/>
            <w:textDirection w:val="lrTb"/>
            <w:noWrap w:val="false"/>
          </w:tcPr>
          <w:p>
            <w:pPr>
              <w:pStyle w:val="981"/>
              <w:pBdr/>
              <w:spacing/>
              <w:ind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1275" w:type="dxa"/>
            <w:vAlign w:val="center"/>
            <w:textDirection w:val="lrTb"/>
            <w:noWrap w:val="false"/>
          </w:tcPr>
          <w:p>
            <w:pPr>
              <w:pStyle w:val="981"/>
              <w:pBdr/>
              <w:spacing/>
              <w:ind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rPr>
          <w:jc w:val="center"/>
          <w:trHeight w:val="20"/>
        </w:trPr>
        <w:tc>
          <w:tcPr>
            <w:tcBorders/>
            <w:tcW w:w="7" w:type="dxa"/>
            <w:textDirection w:val="lrTb"/>
            <w:noWrap w:val="false"/>
          </w:tcPr>
          <w:p>
            <w:pPr>
              <w:pStyle w:val="981"/>
              <w:pBdr/>
              <w:spacing/>
              <w:ind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7" w:type="dxa"/>
            <w:vAlign w:val="center"/>
            <w:vMerge w:val="continue"/>
            <w:textDirection w:val="lrTb"/>
            <w:noWrap w:val="false"/>
          </w:tcPr>
          <w:p>
            <w:pPr>
              <w:pStyle w:val="981"/>
              <w:pBdr/>
              <w:spacing/>
              <w:ind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4818" w:type="dxa"/>
            <w:vAlign w:val="center"/>
            <w:textDirection w:val="lrTb"/>
            <w:noWrap w:val="false"/>
          </w:tcPr>
          <w:p>
            <w:pPr>
              <w:pStyle w:val="981"/>
              <w:pBdr/>
              <w:spacing/>
              <w:ind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месяц рождения</w:t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1986" w:type="dxa"/>
            <w:vAlign w:val="center"/>
            <w:textDirection w:val="lrTb"/>
            <w:noWrap w:val="false"/>
          </w:tcPr>
          <w:p>
            <w:pPr>
              <w:pStyle w:val="981"/>
              <w:pBdr/>
              <w:spacing/>
              <w:ind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1275" w:type="dxa"/>
            <w:vAlign w:val="center"/>
            <w:textDirection w:val="lrTb"/>
            <w:noWrap w:val="false"/>
          </w:tcPr>
          <w:p>
            <w:pPr>
              <w:pStyle w:val="981"/>
              <w:pBdr/>
              <w:spacing/>
              <w:ind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rPr>
          <w:jc w:val="center"/>
          <w:trHeight w:val="20"/>
        </w:trPr>
        <w:tc>
          <w:tcPr>
            <w:tcBorders/>
            <w:tcW w:w="7" w:type="dxa"/>
            <w:textDirection w:val="lrTb"/>
            <w:noWrap w:val="false"/>
          </w:tcPr>
          <w:p>
            <w:pPr>
              <w:pStyle w:val="981"/>
              <w:pBdr/>
              <w:spacing/>
              <w:ind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7" w:type="dxa"/>
            <w:vAlign w:val="center"/>
            <w:vMerge w:val="continue"/>
            <w:textDirection w:val="lrTb"/>
            <w:noWrap w:val="false"/>
          </w:tcPr>
          <w:p>
            <w:pPr>
              <w:pStyle w:val="981"/>
              <w:pBdr/>
              <w:spacing/>
              <w:ind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4818" w:type="dxa"/>
            <w:vAlign w:val="center"/>
            <w:textDirection w:val="lrTb"/>
            <w:noWrap w:val="false"/>
          </w:tcPr>
          <w:p>
            <w:pPr>
              <w:pStyle w:val="981"/>
              <w:pBdr/>
              <w:spacing/>
              <w:ind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дата рождения</w:t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1986" w:type="dxa"/>
            <w:vAlign w:val="center"/>
            <w:textDirection w:val="lrTb"/>
            <w:noWrap w:val="false"/>
          </w:tcPr>
          <w:p>
            <w:pPr>
              <w:pStyle w:val="981"/>
              <w:pBdr/>
              <w:spacing/>
              <w:ind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1275" w:type="dxa"/>
            <w:vAlign w:val="center"/>
            <w:textDirection w:val="lrTb"/>
            <w:noWrap w:val="false"/>
          </w:tcPr>
          <w:p>
            <w:pPr>
              <w:pStyle w:val="981"/>
              <w:pBdr/>
              <w:spacing/>
              <w:ind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rPr>
          <w:jc w:val="center"/>
          <w:trHeight w:val="20"/>
        </w:trPr>
        <w:tc>
          <w:tcPr>
            <w:tcBorders/>
            <w:tcW w:w="7" w:type="dxa"/>
            <w:textDirection w:val="lrTb"/>
            <w:noWrap w:val="false"/>
          </w:tcPr>
          <w:p>
            <w:pPr>
              <w:pStyle w:val="981"/>
              <w:pBdr/>
              <w:spacing/>
              <w:ind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7" w:type="dxa"/>
            <w:vAlign w:val="center"/>
            <w:vMerge w:val="continue"/>
            <w:textDirection w:val="lrTb"/>
            <w:noWrap w:val="false"/>
          </w:tcPr>
          <w:p>
            <w:pPr>
              <w:pStyle w:val="981"/>
              <w:pBdr/>
              <w:spacing/>
              <w:ind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4818" w:type="dxa"/>
            <w:vAlign w:val="center"/>
            <w:textDirection w:val="lrTb"/>
            <w:noWrap w:val="false"/>
          </w:tcPr>
          <w:p>
            <w:pPr>
              <w:pStyle w:val="981"/>
              <w:pBdr/>
              <w:spacing/>
              <w:ind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СНИЛС</w:t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1986" w:type="dxa"/>
            <w:vAlign w:val="center"/>
            <w:textDirection w:val="lrTb"/>
            <w:noWrap w:val="false"/>
          </w:tcPr>
          <w:p>
            <w:pPr>
              <w:pStyle w:val="981"/>
              <w:pBdr/>
              <w:spacing/>
              <w:ind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1275" w:type="dxa"/>
            <w:vAlign w:val="center"/>
            <w:textDirection w:val="lrTb"/>
            <w:noWrap w:val="false"/>
          </w:tcPr>
          <w:p>
            <w:pPr>
              <w:pStyle w:val="981"/>
              <w:pBdr/>
              <w:spacing/>
              <w:ind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rPr>
          <w:jc w:val="center"/>
          <w:trHeight w:val="20"/>
        </w:trPr>
        <w:tc>
          <w:tcPr>
            <w:tcBorders/>
            <w:tcW w:w="7" w:type="dxa"/>
            <w:textDirection w:val="lrTb"/>
            <w:noWrap w:val="false"/>
          </w:tcPr>
          <w:p>
            <w:pPr>
              <w:pStyle w:val="981"/>
              <w:pBdr/>
              <w:spacing/>
              <w:ind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7" w:type="dxa"/>
            <w:vAlign w:val="center"/>
            <w:vMerge w:val="continue"/>
            <w:textDirection w:val="lrTb"/>
            <w:noWrap w:val="false"/>
          </w:tcPr>
          <w:p>
            <w:pPr>
              <w:pStyle w:val="981"/>
              <w:pBdr/>
              <w:spacing/>
              <w:ind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4818" w:type="dxa"/>
            <w:vAlign w:val="center"/>
            <w:textDirection w:val="lrTb"/>
            <w:noWrap w:val="false"/>
          </w:tcPr>
          <w:p>
            <w:pPr>
              <w:pStyle w:val="981"/>
              <w:pBdr/>
              <w:spacing/>
              <w:ind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серия, номер паспорта гражданина Российской Федерации, дата его выдачи, орган, его выдавший, код подразделения</w:t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1986" w:type="dxa"/>
            <w:vAlign w:val="center"/>
            <w:textDirection w:val="lrTb"/>
            <w:noWrap w:val="false"/>
          </w:tcPr>
          <w:p>
            <w:pPr>
              <w:pStyle w:val="981"/>
              <w:pBdr/>
              <w:spacing/>
              <w:ind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1275" w:type="dxa"/>
            <w:vAlign w:val="center"/>
            <w:textDirection w:val="lrTb"/>
            <w:noWrap w:val="false"/>
          </w:tcPr>
          <w:p>
            <w:pPr>
              <w:pStyle w:val="981"/>
              <w:pBdr/>
              <w:spacing/>
              <w:ind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rPr>
          <w:jc w:val="center"/>
          <w:trHeight w:val="711"/>
        </w:trPr>
        <w:tc>
          <w:tcPr>
            <w:tcBorders/>
            <w:tcW w:w="7" w:type="dxa"/>
            <w:textDirection w:val="lrTb"/>
            <w:noWrap w:val="false"/>
          </w:tcPr>
          <w:p>
            <w:pPr>
              <w:pStyle w:val="981"/>
              <w:pBdr/>
              <w:spacing/>
              <w:ind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7" w:type="dxa"/>
            <w:vAlign w:val="center"/>
            <w:vMerge w:val="continue"/>
            <w:textDirection w:val="lrTb"/>
            <w:noWrap w:val="false"/>
          </w:tcPr>
          <w:p>
            <w:pPr>
              <w:pStyle w:val="981"/>
              <w:pBdr/>
              <w:spacing/>
              <w:ind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4818" w:type="dxa"/>
            <w:vAlign w:val="center"/>
            <w:textDirection w:val="lrTb"/>
            <w:noWrap w:val="false"/>
          </w:tcPr>
          <w:p>
            <w:pPr>
              <w:pStyle w:val="981"/>
              <w:pBdr/>
              <w:spacing/>
              <w:ind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сведения о документе об образовании (наименование, номер, серия бланка об образовании, регистрационный номер и дата выдачи, сведения об образовательной организации, код специальности, форма обучения)</w:t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1986" w:type="dxa"/>
            <w:vAlign w:val="center"/>
            <w:textDirection w:val="lrTb"/>
            <w:noWrap w:val="false"/>
          </w:tcPr>
          <w:p>
            <w:pPr>
              <w:pStyle w:val="981"/>
              <w:pBdr/>
              <w:spacing/>
              <w:ind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1275" w:type="dxa"/>
            <w:vAlign w:val="center"/>
            <w:textDirection w:val="lrTb"/>
            <w:noWrap w:val="false"/>
          </w:tcPr>
          <w:p>
            <w:pPr>
              <w:pStyle w:val="981"/>
              <w:pBdr/>
              <w:spacing/>
              <w:ind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rPr>
          <w:jc w:val="center"/>
          <w:trHeight w:val="20"/>
        </w:trPr>
        <w:tc>
          <w:tcPr>
            <w:tcBorders/>
            <w:tcW w:w="7" w:type="dxa"/>
            <w:textDirection w:val="lrTb"/>
            <w:noWrap w:val="false"/>
          </w:tcPr>
          <w:p>
            <w:pPr>
              <w:pStyle w:val="981"/>
              <w:pBdr/>
              <w:spacing/>
              <w:ind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7" w:type="dxa"/>
            <w:vAlign w:val="center"/>
            <w:vMerge w:val="continue"/>
            <w:textDirection w:val="lrTb"/>
            <w:noWrap w:val="false"/>
          </w:tcPr>
          <w:p>
            <w:pPr>
              <w:pStyle w:val="981"/>
              <w:pBdr/>
              <w:spacing/>
              <w:ind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4818" w:type="dxa"/>
            <w:vAlign w:val="center"/>
            <w:textDirection w:val="lrTb"/>
            <w:noWrap w:val="false"/>
          </w:tcPr>
          <w:p>
            <w:pPr>
              <w:pStyle w:val="981"/>
              <w:pBdr/>
              <w:spacing/>
              <w:ind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сведения об уровне общего образования</w:t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1986" w:type="dxa"/>
            <w:vAlign w:val="center"/>
            <w:textDirection w:val="lrTb"/>
            <w:noWrap w:val="false"/>
          </w:tcPr>
          <w:p>
            <w:pPr>
              <w:pStyle w:val="981"/>
              <w:pBdr/>
              <w:spacing/>
              <w:ind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1275" w:type="dxa"/>
            <w:vAlign w:val="center"/>
            <w:textDirection w:val="lrTb"/>
            <w:noWrap w:val="false"/>
          </w:tcPr>
          <w:p>
            <w:pPr>
              <w:pStyle w:val="981"/>
              <w:pBdr/>
              <w:spacing/>
              <w:ind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rPr>
          <w:jc w:val="center"/>
          <w:trHeight w:val="20"/>
        </w:trPr>
        <w:tc>
          <w:tcPr>
            <w:tcBorders/>
            <w:tcW w:w="7" w:type="dxa"/>
            <w:textDirection w:val="lrTb"/>
            <w:noWrap w:val="false"/>
          </w:tcPr>
          <w:p>
            <w:pPr>
              <w:pStyle w:val="981"/>
              <w:pBdr/>
              <w:spacing/>
              <w:ind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7" w:type="dxa"/>
            <w:vAlign w:val="center"/>
            <w:vMerge w:val="continue"/>
            <w:textDirection w:val="lrTb"/>
            <w:noWrap w:val="false"/>
          </w:tcPr>
          <w:p>
            <w:pPr>
              <w:pStyle w:val="981"/>
              <w:pBdr/>
              <w:spacing/>
              <w:ind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4818" w:type="dxa"/>
            <w:vAlign w:val="center"/>
            <w:textDirection w:val="lrTb"/>
            <w:noWrap w:val="false"/>
          </w:tcPr>
          <w:p>
            <w:pPr>
              <w:pStyle w:val="981"/>
              <w:pBdr/>
              <w:spacing/>
              <w:ind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сведения об уровне профессионального образования</w:t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1986" w:type="dxa"/>
            <w:vAlign w:val="center"/>
            <w:textDirection w:val="lrTb"/>
            <w:noWrap w:val="false"/>
          </w:tcPr>
          <w:p>
            <w:pPr>
              <w:pStyle w:val="981"/>
              <w:pBdr/>
              <w:spacing/>
              <w:ind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1275" w:type="dxa"/>
            <w:vAlign w:val="center"/>
            <w:textDirection w:val="lrTb"/>
            <w:noWrap w:val="false"/>
          </w:tcPr>
          <w:p>
            <w:pPr>
              <w:pStyle w:val="981"/>
              <w:pBdr/>
              <w:spacing/>
              <w:ind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rPr>
          <w:jc w:val="center"/>
          <w:trHeight w:val="20"/>
        </w:trPr>
        <w:tc>
          <w:tcPr>
            <w:tcBorders/>
            <w:tcW w:w="7" w:type="dxa"/>
            <w:textDirection w:val="lrTb"/>
            <w:noWrap w:val="false"/>
          </w:tcPr>
          <w:p>
            <w:pPr>
              <w:pStyle w:val="981"/>
              <w:pBdr/>
              <w:spacing/>
              <w:ind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7" w:type="dxa"/>
            <w:vAlign w:val="center"/>
            <w:vMerge w:val="continue"/>
            <w:textDirection w:val="lrTb"/>
            <w:noWrap w:val="false"/>
          </w:tcPr>
          <w:p>
            <w:pPr>
              <w:pStyle w:val="981"/>
              <w:pBdr/>
              <w:spacing/>
              <w:ind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4818" w:type="dxa"/>
            <w:vAlign w:val="center"/>
            <w:textDirection w:val="lrTb"/>
            <w:noWrap w:val="false"/>
          </w:tcPr>
          <w:p>
            <w:pPr>
              <w:pStyle w:val="981"/>
              <w:pBdr/>
              <w:spacing/>
              <w:ind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сведения об успеваемости и посещаемости</w:t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1986" w:type="dxa"/>
            <w:vAlign w:val="center"/>
            <w:textDirection w:val="lrTb"/>
            <w:noWrap w:val="false"/>
          </w:tcPr>
          <w:p>
            <w:pPr>
              <w:pStyle w:val="981"/>
              <w:pBdr/>
              <w:spacing/>
              <w:ind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1275" w:type="dxa"/>
            <w:vAlign w:val="center"/>
            <w:textDirection w:val="lrTb"/>
            <w:noWrap w:val="false"/>
          </w:tcPr>
          <w:p>
            <w:pPr>
              <w:pStyle w:val="981"/>
              <w:pBdr/>
              <w:spacing/>
              <w:ind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rPr>
          <w:jc w:val="center"/>
          <w:trHeight w:val="20"/>
        </w:trPr>
        <w:tc>
          <w:tcPr>
            <w:tcBorders/>
            <w:tcW w:w="7" w:type="dxa"/>
            <w:textDirection w:val="lrTb"/>
            <w:noWrap w:val="false"/>
          </w:tcPr>
          <w:p>
            <w:pPr>
              <w:pStyle w:val="981"/>
              <w:pBdr/>
              <w:spacing/>
              <w:ind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7" w:type="dxa"/>
            <w:vAlign w:val="center"/>
            <w:vMerge w:val="continue"/>
            <w:textDirection w:val="lrTb"/>
            <w:noWrap w:val="false"/>
          </w:tcPr>
          <w:p>
            <w:pPr>
              <w:pStyle w:val="981"/>
              <w:pBdr/>
              <w:spacing/>
              <w:ind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4818" w:type="dxa"/>
            <w:vAlign w:val="center"/>
            <w:textDirection w:val="lrTb"/>
            <w:noWrap w:val="false"/>
          </w:tcPr>
          <w:p>
            <w:pPr>
              <w:pStyle w:val="981"/>
              <w:pBdr/>
              <w:spacing/>
              <w:ind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сведения о дальнейшем трудоустройстве обучающихся</w:t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1986" w:type="dxa"/>
            <w:vAlign w:val="center"/>
            <w:textDirection w:val="lrTb"/>
            <w:noWrap w:val="false"/>
          </w:tcPr>
          <w:p>
            <w:pPr>
              <w:pStyle w:val="981"/>
              <w:pBdr/>
              <w:spacing/>
              <w:ind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1275" w:type="dxa"/>
            <w:vAlign w:val="center"/>
            <w:textDirection w:val="lrTb"/>
            <w:noWrap w:val="false"/>
          </w:tcPr>
          <w:p>
            <w:pPr>
              <w:pStyle w:val="981"/>
              <w:pBdr/>
              <w:spacing/>
              <w:ind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rPr>
          <w:jc w:val="center"/>
          <w:trHeight w:val="20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564" w:type="dxa"/>
            <w:vAlign w:val="center"/>
            <w:textDirection w:val="lrTb"/>
            <w:noWrap w:val="false"/>
          </w:tcPr>
          <w:p>
            <w:pPr>
              <w:pStyle w:val="981"/>
              <w:pBdr/>
              <w:spacing/>
              <w:ind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биометрические персональные данные</w:t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4818" w:type="dxa"/>
            <w:vAlign w:val="center"/>
            <w:textDirection w:val="lrTb"/>
            <w:noWrap w:val="false"/>
          </w:tcPr>
          <w:p>
            <w:pPr>
              <w:pStyle w:val="981"/>
              <w:pBdr/>
              <w:spacing/>
              <w:ind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пол</w:t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986" w:type="dxa"/>
            <w:vAlign w:val="center"/>
            <w:textDirection w:val="lrTb"/>
            <w:noWrap w:val="false"/>
          </w:tcPr>
          <w:p>
            <w:pPr>
              <w:pStyle w:val="981"/>
              <w:pBdr/>
              <w:spacing/>
              <w:ind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pStyle w:val="981"/>
              <w:pBdr/>
              <w:spacing/>
              <w:ind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</w:tbl>
    <w:p>
      <w:pPr>
        <w:pBdr/>
        <w:spacing/>
        <w:ind w:firstLine="540"/>
        <w:jc w:val="both"/>
        <w:rPr>
          <w:rFonts w:eastAsiaTheme="minorHAnsi"/>
          <w:sz w:val="22"/>
          <w:szCs w:val="22"/>
          <w:lang w:val="ru-RU" w:eastAsia="en-US"/>
        </w:rPr>
      </w:pPr>
      <w:r>
        <w:rPr>
          <w:rFonts w:eastAsiaTheme="minorHAnsi"/>
          <w:sz w:val="22"/>
          <w:szCs w:val="22"/>
          <w:lang w:val="ru-RU" w:eastAsia="en-US"/>
        </w:rPr>
      </w:r>
      <w:r>
        <w:rPr>
          <w:rFonts w:eastAsiaTheme="minorHAnsi"/>
          <w:sz w:val="22"/>
          <w:szCs w:val="22"/>
          <w:lang w:val="ru-RU" w:eastAsia="en-US"/>
        </w:rPr>
      </w:r>
    </w:p>
    <w:p>
      <w:pPr>
        <w:pBdr/>
        <w:spacing/>
        <w:ind w:firstLine="709"/>
        <w:jc w:val="both"/>
        <w:rPr>
          <w:rFonts w:eastAsiaTheme="minorHAnsi"/>
          <w:sz w:val="22"/>
          <w:szCs w:val="22"/>
          <w:lang w:val="ru-RU" w:eastAsia="en-US"/>
        </w:rPr>
      </w:pPr>
      <w:r>
        <w:rPr>
          <w:rFonts w:eastAsiaTheme="minorHAnsi"/>
          <w:sz w:val="22"/>
          <w:szCs w:val="22"/>
          <w:lang w:val="ru-RU" w:eastAsia="en-US"/>
        </w:rPr>
        <w:t xml:space="preserve">Условия, при которых полученные персональные дан</w:t>
      </w:r>
      <w:r>
        <w:rPr>
          <w:rFonts w:eastAsiaTheme="minorHAnsi"/>
          <w:sz w:val="22"/>
          <w:szCs w:val="22"/>
          <w:lang w:val="ru-RU" w:eastAsia="en-US"/>
        </w:rPr>
        <w:t xml:space="preserve">ные могут передаваться оператором только по его внутренней сети, обеспечивающей доступ к информации лишь для строго определенных сотрудников, либо с использованием информационно-телекоммуникационных сетей, либо без передачи полученных персональных данных: </w:t>
      </w:r>
      <w:r>
        <w:rPr>
          <w:rFonts w:eastAsiaTheme="minorHAnsi"/>
          <w:b/>
          <w:sz w:val="22"/>
          <w:szCs w:val="22"/>
          <w:lang w:val="ru-RU" w:eastAsia="en-US"/>
        </w:rPr>
        <w:t xml:space="preserve">не устанавливаю / устанавливаю__________</w:t>
      </w:r>
      <w:r>
        <w:rPr>
          <w:rFonts w:eastAsiaTheme="minorHAnsi"/>
          <w:sz w:val="22"/>
          <w:szCs w:val="22"/>
          <w:lang w:val="ru-RU" w:eastAsia="en-US"/>
        </w:rPr>
        <w:t xml:space="preserve">________________________________________________________________</w:t>
      </w:r>
      <w:r>
        <w:rPr>
          <w:rFonts w:eastAsiaTheme="minorHAnsi"/>
          <w:sz w:val="22"/>
          <w:szCs w:val="22"/>
          <w:lang w:val="ru-RU" w:eastAsia="en-US"/>
        </w:rPr>
      </w:r>
    </w:p>
    <w:p>
      <w:pPr>
        <w:pBdr/>
        <w:spacing/>
        <w:ind w:firstLine="709"/>
        <w:jc w:val="both"/>
        <w:rPr>
          <w:rFonts w:eastAsiaTheme="minorHAnsi"/>
          <w:i/>
          <w:sz w:val="22"/>
          <w:szCs w:val="22"/>
          <w:u w:val="single"/>
          <w:vertAlign w:val="superscript"/>
          <w:lang w:val="ru-RU" w:eastAsia="en-US"/>
        </w:rPr>
      </w:pPr>
      <w:r>
        <w:rPr>
          <w:rFonts w:eastAsiaTheme="minorHAnsi"/>
          <w:i/>
          <w:sz w:val="16"/>
          <w:szCs w:val="16"/>
          <w:lang w:val="ru-RU" w:eastAsia="en-US"/>
        </w:rPr>
        <w:t xml:space="preserve">                    </w:t>
      </w:r>
      <w:r>
        <w:rPr>
          <w:rFonts w:eastAsiaTheme="minorHAnsi"/>
          <w:i/>
          <w:sz w:val="16"/>
          <w:szCs w:val="16"/>
          <w:u w:val="single"/>
          <w:lang w:val="ru-RU" w:eastAsia="en-US"/>
        </w:rPr>
        <w:t xml:space="preserve">Нужное подчеркнуть</w:t>
      </w:r>
      <w:r>
        <w:rPr>
          <w:rFonts w:eastAsiaTheme="minorHAnsi"/>
          <w:i/>
          <w:sz w:val="16"/>
          <w:szCs w:val="16"/>
          <w:lang w:val="ru-RU" w:eastAsia="en-US"/>
        </w:rPr>
        <w:t xml:space="preserve">                                                                                                          </w:t>
      </w:r>
      <w:r>
        <w:rPr>
          <w:rFonts w:eastAsiaTheme="minorHAnsi"/>
          <w:i/>
          <w:sz w:val="22"/>
          <w:szCs w:val="22"/>
          <w:u w:val="single"/>
          <w:vertAlign w:val="superscript"/>
          <w:lang w:val="ru-RU" w:eastAsia="en-US"/>
        </w:rPr>
        <w:t xml:space="preserve">условия ограничения</w:t>
      </w:r>
      <w:r>
        <w:rPr>
          <w:rFonts w:eastAsiaTheme="minorHAnsi"/>
          <w:i/>
          <w:sz w:val="22"/>
          <w:szCs w:val="22"/>
          <w:u w:val="single"/>
          <w:vertAlign w:val="superscript"/>
          <w:lang w:val="ru-RU" w:eastAsia="en-US"/>
        </w:rPr>
      </w:r>
    </w:p>
    <w:p>
      <w:pPr>
        <w:pBdr/>
        <w:spacing/>
        <w:ind w:firstLine="709"/>
        <w:jc w:val="both"/>
        <w:rPr>
          <w:rFonts w:eastAsiaTheme="minorHAnsi"/>
          <w:sz w:val="22"/>
          <w:szCs w:val="22"/>
          <w:lang w:val="ru-RU" w:eastAsia="en-US"/>
        </w:rPr>
      </w:pPr>
      <w:r>
        <w:rPr>
          <w:rFonts w:eastAsiaTheme="minorHAnsi"/>
          <w:sz w:val="22"/>
          <w:szCs w:val="22"/>
          <w:lang w:val="ru-RU" w:eastAsia="en-US"/>
        </w:rPr>
        <w:t xml:space="preserve">Сведения об информационных ресурсах, посредством которых будет осуществляться предоставление доступа неограниченному кругу лиц и иные действия с персональными данными субъекта персональных данных:</w:t>
      </w:r>
      <w:r>
        <w:rPr>
          <w:rFonts w:eastAsiaTheme="minorHAnsi"/>
          <w:sz w:val="22"/>
          <w:szCs w:val="22"/>
          <w:lang w:val="ru-RU" w:eastAsia="en-US"/>
        </w:rPr>
      </w:r>
    </w:p>
    <w:p>
      <w:pPr>
        <w:pBdr/>
        <w:spacing/>
        <w:ind/>
        <w:jc w:val="both"/>
        <w:outlineLvl w:val="0"/>
        <w:rPr>
          <w:rFonts w:eastAsiaTheme="minorHAnsi"/>
          <w:sz w:val="22"/>
          <w:szCs w:val="22"/>
          <w:lang w:val="ru-RU" w:eastAsia="en-US"/>
        </w:rPr>
      </w:pPr>
      <w:r>
        <w:rPr>
          <w:rFonts w:eastAsiaTheme="minorHAnsi"/>
          <w:sz w:val="22"/>
          <w:szCs w:val="22"/>
          <w:lang w:val="ru-RU" w:eastAsia="en-US"/>
        </w:rPr>
      </w:r>
      <w:r>
        <w:rPr>
          <w:rFonts w:eastAsiaTheme="minorHAnsi"/>
          <w:sz w:val="22"/>
          <w:szCs w:val="22"/>
          <w:lang w:val="ru-RU" w:eastAsia="en-US"/>
        </w:rPr>
      </w:r>
    </w:p>
    <w:tbl>
      <w:tblPr>
        <w:tblInd w:w="-5" w:type="dxa"/>
        <w:tblW w:w="9639" w:type="dxa"/>
        <w:tblCellMar>
          <w:left w:w="62" w:type="dxa"/>
          <w:top w:w="102" w:type="dxa"/>
          <w:right w:w="62" w:type="dxa"/>
          <w:bottom w:w="102" w:type="dxa"/>
        </w:tblCellMar>
        <w:tblBorders/>
        <w:tblLayout w:type="fixed"/>
        <w:tblLook w:val="0000" w:firstRow="0" w:lastRow="0" w:firstColumn="0" w:lastColumn="0" w:noHBand="0" w:noVBand="0"/>
      </w:tblPr>
      <w:tblGrid>
        <w:gridCol w:w="4252"/>
        <w:gridCol w:w="3685"/>
        <w:gridCol w:w="1702"/>
      </w:tblGrid>
      <w:tr>
        <w:trPr/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2" w:type="dxa"/>
            <w:textDirection w:val="lrTb"/>
            <w:noWrap w:val="false"/>
          </w:tcPr>
          <w:p>
            <w:pPr>
              <w:pStyle w:val="981"/>
              <w:pBdr/>
              <w:spacing/>
              <w:ind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Информационный ресурс</w:t>
            </w:r>
            <w:r>
              <w:rPr>
                <w:rFonts w:eastAsiaTheme="minorHAnsi"/>
                <w:lang w:eastAsia="en-US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85" w:type="dxa"/>
            <w:textDirection w:val="lrTb"/>
            <w:noWrap w:val="false"/>
          </w:tcPr>
          <w:p>
            <w:pPr>
              <w:pStyle w:val="981"/>
              <w:pBdr/>
              <w:spacing/>
              <w:ind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Действия с персональными данными</w:t>
            </w:r>
            <w:r>
              <w:rPr>
                <w:rFonts w:eastAsiaTheme="minorHAnsi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2" w:type="dxa"/>
            <w:textDirection w:val="lrTb"/>
            <w:noWrap w:val="false"/>
          </w:tcPr>
          <w:p>
            <w:pPr>
              <w:pStyle w:val="981"/>
              <w:pBdr/>
              <w:spacing/>
              <w:ind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Разрешаю к распространению/предоставлению</w:t>
            </w:r>
            <w:r>
              <w:rPr>
                <w:rFonts w:eastAsiaTheme="minorHAnsi"/>
                <w:lang w:eastAsia="en-US"/>
              </w:rPr>
            </w:r>
          </w:p>
          <w:p>
            <w:pPr>
              <w:pStyle w:val="981"/>
              <w:pBdr/>
              <w:spacing/>
              <w:ind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(да/нет)</w:t>
            </w:r>
            <w:r>
              <w:rPr>
                <w:rFonts w:eastAsiaTheme="minorHAnsi"/>
                <w:lang w:eastAsia="en-US"/>
              </w:rPr>
            </w:r>
          </w:p>
        </w:tc>
      </w:tr>
      <w:tr>
        <w:trPr/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2" w:type="dxa"/>
            <w:textDirection w:val="lrTb"/>
            <w:noWrap w:val="false"/>
          </w:tcPr>
          <w:p>
            <w:pPr>
              <w:pStyle w:val="981"/>
              <w:pBdr/>
              <w:spacing/>
              <w:ind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val="en-US" w:eastAsia="en-US"/>
              </w:rPr>
              <w:t xml:space="preserve">https</w:t>
            </w:r>
            <w:r>
              <w:rPr>
                <w:rFonts w:eastAsiaTheme="minorHAnsi"/>
                <w:lang w:eastAsia="en-US"/>
              </w:rPr>
              <w:t xml:space="preserve">://</w:t>
            </w:r>
            <w:r>
              <w:rPr>
                <w:rFonts w:eastAsiaTheme="minorHAnsi"/>
                <w:lang w:val="en-US" w:eastAsia="en-US"/>
              </w:rPr>
              <w:t xml:space="preserve">open</w:t>
            </w:r>
            <w:r>
              <w:rPr>
                <w:rFonts w:eastAsiaTheme="minorHAnsi"/>
                <w:lang w:eastAsia="en-US"/>
              </w:rPr>
              <w:t xml:space="preserve">-</w:t>
            </w:r>
            <w:r>
              <w:rPr>
                <w:rFonts w:eastAsiaTheme="minorHAnsi"/>
                <w:lang w:val="en-US" w:eastAsia="en-US"/>
              </w:rPr>
              <w:t xml:space="preserve">dpo</w:t>
            </w:r>
            <w:r>
              <w:rPr>
                <w:rFonts w:eastAsiaTheme="minorHAnsi"/>
                <w:lang w:eastAsia="en-US"/>
              </w:rPr>
              <w:t xml:space="preserve">.</w:t>
            </w:r>
            <w:r>
              <w:rPr>
                <w:rFonts w:eastAsiaTheme="minorHAnsi"/>
                <w:lang w:val="en-US" w:eastAsia="en-US"/>
              </w:rPr>
              <w:t xml:space="preserve">obrnadzor</w:t>
            </w:r>
            <w:r>
              <w:rPr>
                <w:rFonts w:eastAsiaTheme="minorHAnsi"/>
                <w:lang w:eastAsia="en-US"/>
              </w:rPr>
              <w:t xml:space="preserve">.</w:t>
            </w:r>
            <w:r>
              <w:rPr>
                <w:rFonts w:eastAsiaTheme="minorHAnsi"/>
                <w:lang w:val="en-US" w:eastAsia="en-US"/>
              </w:rPr>
              <w:t xml:space="preserve">gov</w:t>
            </w:r>
            <w:r>
              <w:rPr>
                <w:rFonts w:eastAsiaTheme="minorHAnsi"/>
                <w:lang w:eastAsia="en-US"/>
              </w:rPr>
              <w:t xml:space="preserve">.</w:t>
            </w:r>
            <w:r>
              <w:rPr>
                <w:rFonts w:eastAsiaTheme="minorHAnsi"/>
                <w:lang w:val="en-US" w:eastAsia="en-US"/>
              </w:rPr>
              <w:t xml:space="preserve">ru</w:t>
            </w:r>
            <w:r>
              <w:rPr>
                <w:rFonts w:eastAsiaTheme="minorHAnsi"/>
                <w:lang w:eastAsia="en-US"/>
              </w:rPr>
              <w:t xml:space="preserve">/</w:t>
            </w:r>
            <w:r>
              <w:rPr>
                <w:rFonts w:eastAsiaTheme="minorHAnsi"/>
                <w:lang w:eastAsia="en-US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85" w:type="dxa"/>
            <w:textDirection w:val="lrTb"/>
            <w:noWrap w:val="false"/>
          </w:tcPr>
          <w:p>
            <w:pPr>
              <w:pStyle w:val="981"/>
              <w:pBdr/>
              <w:spacing/>
              <w:ind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распространение</w:t>
            </w:r>
            <w:r>
              <w:rPr>
                <w:rFonts w:eastAsiaTheme="minorHAnsi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2" w:type="dxa"/>
            <w:textDirection w:val="lrTb"/>
            <w:noWrap w:val="false"/>
          </w:tcPr>
          <w:p>
            <w:pPr>
              <w:pStyle w:val="981"/>
              <w:pBdr/>
              <w:spacing/>
              <w:ind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да</w:t>
            </w:r>
            <w:r>
              <w:rPr>
                <w:rFonts w:eastAsiaTheme="minorHAnsi"/>
                <w:lang w:eastAsia="en-US"/>
              </w:rPr>
            </w:r>
          </w:p>
        </w:tc>
      </w:tr>
    </w:tbl>
    <w:p>
      <w:pPr>
        <w:pBdr/>
        <w:spacing/>
        <w:ind w:firstLine="851"/>
        <w:rPr>
          <w:sz w:val="22"/>
          <w:szCs w:val="22"/>
          <w:lang w:val="en-US" w:eastAsia="ru-RU"/>
        </w:rPr>
      </w:pPr>
      <w:r>
        <w:rPr>
          <w:sz w:val="22"/>
          <w:szCs w:val="22"/>
          <w:lang w:val="en-US" w:eastAsia="ru-RU"/>
        </w:rPr>
      </w:r>
      <w:r>
        <w:rPr>
          <w:sz w:val="22"/>
          <w:szCs w:val="22"/>
          <w:lang w:val="en-US" w:eastAsia="ru-RU"/>
        </w:rPr>
      </w:r>
    </w:p>
    <w:p>
      <w:pPr>
        <w:pBdr/>
        <w:spacing/>
        <w:ind w:firstLine="709"/>
        <w:jc w:val="both"/>
        <w:rPr>
          <w:sz w:val="22"/>
          <w:szCs w:val="22"/>
          <w:lang w:val="ru-RU" w:eastAsia="ru-RU"/>
        </w:rPr>
      </w:pPr>
      <w:r>
        <w:rPr>
          <w:sz w:val="22"/>
          <w:szCs w:val="22"/>
          <w:lang w:val="ru-RU" w:eastAsia="ru-RU"/>
        </w:rPr>
        <w:t xml:space="preserve">Настоящее согласие дано мной добровольно и действует в течении всего периода обучения и хранения личного дела после окончания обучения в _______________________ </w:t>
      </w:r>
      <w:r>
        <w:rPr>
          <w:sz w:val="22"/>
          <w:szCs w:val="22"/>
          <w:lang w:val="ru-RU" w:eastAsia="ru-RU"/>
        </w:rPr>
        <w:t xml:space="preserve">в</w:t>
      </w:r>
      <w:r>
        <w:rPr>
          <w:sz w:val="22"/>
          <w:szCs w:val="22"/>
          <w:lang w:val="ru-RU" w:eastAsia="ru-RU"/>
        </w:rPr>
        <w:t xml:space="preserve"> течении 3 лет.</w:t>
      </w:r>
      <w:r>
        <w:rPr>
          <w:sz w:val="22"/>
          <w:szCs w:val="22"/>
          <w:lang w:val="ru-RU" w:eastAsia="ru-RU"/>
        </w:rPr>
      </w:r>
    </w:p>
    <w:p>
      <w:pPr>
        <w:pBdr/>
        <w:spacing/>
        <w:ind w:firstLine="709"/>
        <w:jc w:val="both"/>
        <w:rPr>
          <w:sz w:val="22"/>
          <w:szCs w:val="22"/>
          <w:lang w:val="ru-RU" w:eastAsia="ru-RU"/>
        </w:rPr>
      </w:pPr>
      <w:r>
        <w:rPr>
          <w:sz w:val="22"/>
          <w:szCs w:val="22"/>
          <w:lang w:val="ru-RU" w:eastAsia="ru-RU"/>
        </w:rPr>
        <w:t xml:space="preserve">Я информирова</w:t>
      </w:r>
      <w:r>
        <w:rPr>
          <w:sz w:val="22"/>
          <w:szCs w:val="22"/>
          <w:lang w:val="ru-RU" w:eastAsia="ru-RU"/>
        </w:rPr>
        <w:t xml:space="preserve">н, что информация, размещенная Оператором в Информационном ресурсе «Федеральный реестр сведений о документах об образовании и (или) о квалификации, документах об обучении» хранится в нем в соответствии с постановлением Правительства РФ от 31.05.2021 № 825.</w:t>
      </w:r>
      <w:r>
        <w:rPr>
          <w:sz w:val="22"/>
          <w:szCs w:val="22"/>
          <w:lang w:val="ru-RU" w:eastAsia="ru-RU"/>
        </w:rPr>
      </w:r>
    </w:p>
    <w:p>
      <w:pPr>
        <w:pBdr/>
        <w:spacing/>
        <w:ind w:firstLine="709"/>
        <w:jc w:val="both"/>
        <w:rPr>
          <w:sz w:val="22"/>
          <w:szCs w:val="22"/>
          <w:lang w:val="ru-RU" w:eastAsia="ru-RU"/>
        </w:rPr>
      </w:pPr>
      <w:r>
        <w:rPr>
          <w:sz w:val="22"/>
          <w:szCs w:val="22"/>
          <w:lang w:val="ru-RU" w:eastAsia="ru-RU"/>
        </w:rPr>
        <w:t xml:space="preserve">Оставляю за собой пр</w:t>
      </w:r>
      <w:r>
        <w:rPr>
          <w:sz w:val="22"/>
          <w:szCs w:val="22"/>
          <w:lang w:val="ru-RU" w:eastAsia="ru-RU"/>
        </w:rPr>
        <w:t xml:space="preserve">аво потребовать прекратить распространять мои персональные данные. В случае получения требования Оператор обязан немедленно прекратить распространять мои персональные данные, а также сообщить перечень третьих лиц, которым персональные данные были переданы.</w:t>
      </w:r>
      <w:r>
        <w:rPr>
          <w:sz w:val="22"/>
          <w:szCs w:val="22"/>
          <w:lang w:val="ru-RU" w:eastAsia="ru-RU"/>
        </w:rPr>
      </w:r>
    </w:p>
    <w:p>
      <w:pPr>
        <w:pBdr/>
        <w:spacing/>
        <w:ind/>
        <w:jc w:val="both"/>
        <w:rPr>
          <w:sz w:val="22"/>
          <w:szCs w:val="22"/>
          <w:lang w:val="ru-RU" w:eastAsia="ru-RU"/>
        </w:rPr>
      </w:pPr>
      <w:r>
        <w:rPr>
          <w:sz w:val="22"/>
          <w:szCs w:val="22"/>
          <w:lang w:val="ru-RU" w:eastAsia="ru-RU"/>
        </w:rPr>
      </w:r>
      <w:r>
        <w:rPr>
          <w:sz w:val="22"/>
          <w:szCs w:val="22"/>
          <w:lang w:val="ru-RU" w:eastAsia="ru-RU"/>
        </w:rPr>
      </w:r>
    </w:p>
    <w:tbl>
      <w:tblPr>
        <w:tblW w:w="9637" w:type="dxa"/>
        <w:tblBorders/>
        <w:tblLayout w:type="fixed"/>
        <w:tblLook w:val="04A0" w:firstRow="1" w:lastRow="0" w:firstColumn="1" w:lastColumn="0" w:noHBand="0" w:noVBand="1"/>
      </w:tblPr>
      <w:tblGrid>
        <w:gridCol w:w="3249"/>
        <w:gridCol w:w="3179"/>
        <w:gridCol w:w="3209"/>
      </w:tblGrid>
      <w:tr>
        <w:trPr/>
        <w:tc>
          <w:tcPr>
            <w:tcBorders/>
            <w:tcW w:w="3249" w:type="dxa"/>
            <w:textDirection w:val="lrTb"/>
            <w:noWrap w:val="false"/>
          </w:tcPr>
          <w:p>
            <w:pPr>
              <w:pBdr/>
              <w:spacing w:beforeAutospacing="1"/>
              <w:ind/>
              <w:jc w:val="both"/>
              <w:rPr>
                <w:rFonts w:eastAsiaTheme="minorHAnsi"/>
                <w:sz w:val="22"/>
                <w:szCs w:val="22"/>
                <w:lang w:val="en-US" w:eastAsia="en-US"/>
              </w:rPr>
            </w:pPr>
            <w:r>
              <w:rPr>
                <w:rFonts w:eastAsiaTheme="minorHAnsi"/>
                <w:sz w:val="22"/>
                <w:szCs w:val="22"/>
                <w:lang w:val="en-US" w:eastAsia="en-US"/>
              </w:rPr>
              <w:t xml:space="preserve">«___» _____________ 20</w:t>
            </w:r>
            <w:r>
              <w:rPr>
                <w:rFonts w:eastAsiaTheme="minorHAnsi"/>
                <w:sz w:val="22"/>
                <w:szCs w:val="22"/>
                <w:lang w:val="ru-RU" w:eastAsia="en-US"/>
              </w:rPr>
              <w:t xml:space="preserve">26</w:t>
            </w:r>
            <w:r>
              <w:rPr>
                <w:rFonts w:eastAsiaTheme="minorHAnsi"/>
                <w:sz w:val="22"/>
                <w:szCs w:val="22"/>
                <w:lang w:val="en-US" w:eastAsia="en-US"/>
              </w:rPr>
              <w:t xml:space="preserve"> г.</w:t>
            </w:r>
            <w:r>
              <w:rPr>
                <w:rFonts w:eastAsiaTheme="minorHAnsi"/>
                <w:sz w:val="22"/>
                <w:szCs w:val="22"/>
                <w:lang w:val="en-US" w:eastAsia="en-US"/>
              </w:rPr>
            </w:r>
          </w:p>
        </w:tc>
        <w:tc>
          <w:tcPr>
            <w:tcBorders>
              <w:bottom w:val="single" w:color="000000" w:sz="4" w:space="0"/>
            </w:tcBorders>
            <w:tcW w:w="3179" w:type="dxa"/>
            <w:textDirection w:val="lrTb"/>
            <w:noWrap w:val="false"/>
          </w:tcPr>
          <w:p>
            <w:pPr>
              <w:pBdr/>
              <w:spacing w:beforeAutospacing="1"/>
              <w:ind/>
              <w:jc w:val="both"/>
              <w:rPr>
                <w:rFonts w:eastAsiaTheme="minorHAnsi"/>
                <w:sz w:val="22"/>
                <w:szCs w:val="22"/>
                <w:lang w:val="en-US" w:eastAsia="en-US"/>
              </w:rPr>
            </w:pPr>
            <w:r>
              <w:rPr>
                <w:rFonts w:eastAsiaTheme="minorHAnsi"/>
                <w:sz w:val="22"/>
                <w:szCs w:val="22"/>
                <w:lang w:val="en-US" w:eastAsia="en-US"/>
              </w:rPr>
            </w:r>
            <w:r>
              <w:rPr>
                <w:rFonts w:eastAsiaTheme="minorHAnsi"/>
                <w:sz w:val="22"/>
                <w:szCs w:val="22"/>
                <w:lang w:val="en-US" w:eastAsia="en-US"/>
              </w:rPr>
            </w:r>
          </w:p>
        </w:tc>
        <w:tc>
          <w:tcPr>
            <w:tcBorders>
              <w:bottom w:val="single" w:color="000000" w:sz="4" w:space="0"/>
            </w:tcBorders>
            <w:tcW w:w="3209" w:type="dxa"/>
            <w:textDirection w:val="lrTb"/>
            <w:noWrap w:val="false"/>
          </w:tcPr>
          <w:p>
            <w:pPr>
              <w:pBdr/>
              <w:spacing w:beforeAutospacing="1"/>
              <w:ind/>
              <w:jc w:val="both"/>
              <w:rPr>
                <w:rFonts w:eastAsiaTheme="minorHAnsi"/>
                <w:sz w:val="22"/>
                <w:szCs w:val="22"/>
                <w:lang w:val="en-US" w:eastAsia="en-US"/>
              </w:rPr>
            </w:pPr>
            <w:r>
              <w:rPr>
                <w:rFonts w:eastAsiaTheme="minorHAnsi"/>
                <w:sz w:val="22"/>
                <w:szCs w:val="22"/>
                <w:lang w:val="en-US" w:eastAsia="en-US"/>
              </w:rPr>
            </w:r>
            <w:r>
              <w:rPr>
                <w:rFonts w:eastAsiaTheme="minorHAnsi"/>
                <w:sz w:val="22"/>
                <w:szCs w:val="22"/>
                <w:lang w:val="en-US" w:eastAsia="en-US"/>
              </w:rPr>
            </w:r>
          </w:p>
        </w:tc>
      </w:tr>
      <w:tr>
        <w:trPr/>
        <w:tc>
          <w:tcPr>
            <w:tcBorders/>
            <w:tcW w:w="3249" w:type="dxa"/>
            <w:textDirection w:val="lrTb"/>
            <w:noWrap w:val="false"/>
          </w:tcPr>
          <w:p>
            <w:pPr>
              <w:pBdr/>
              <w:spacing w:beforeAutospacing="1"/>
              <w:ind/>
              <w:rPr>
                <w:rFonts w:eastAsiaTheme="minorHAnsi"/>
                <w:i/>
                <w:sz w:val="22"/>
                <w:szCs w:val="22"/>
                <w:vertAlign w:val="superscript"/>
                <w:lang w:val="en-US" w:eastAsia="en-US"/>
              </w:rPr>
            </w:pPr>
            <w:r>
              <w:rPr>
                <w:rFonts w:eastAsiaTheme="minorHAnsi"/>
                <w:i/>
                <w:sz w:val="22"/>
                <w:szCs w:val="22"/>
                <w:vertAlign w:val="superscript"/>
                <w:lang w:val="en-US" w:eastAsia="en-US"/>
              </w:rPr>
              <w:t xml:space="preserve">                       </w:t>
            </w:r>
            <w:r>
              <w:rPr>
                <w:rFonts w:eastAsiaTheme="minorHAnsi"/>
                <w:i/>
                <w:sz w:val="22"/>
                <w:szCs w:val="22"/>
                <w:vertAlign w:val="superscript"/>
                <w:lang w:val="en-US" w:eastAsia="en-US"/>
              </w:rPr>
              <w:t xml:space="preserve">дата</w:t>
            </w:r>
            <w:r>
              <w:rPr>
                <w:rFonts w:eastAsiaTheme="minorHAnsi"/>
                <w:i/>
                <w:sz w:val="22"/>
                <w:szCs w:val="22"/>
                <w:vertAlign w:val="superscript"/>
                <w:lang w:val="en-US" w:eastAsia="en-US"/>
              </w:rPr>
            </w:r>
          </w:p>
        </w:tc>
        <w:tc>
          <w:tcPr>
            <w:tcBorders>
              <w:top w:val="single" w:color="000000" w:sz="4" w:space="0"/>
            </w:tcBorders>
            <w:tcW w:w="3179" w:type="dxa"/>
            <w:textDirection w:val="lrTb"/>
            <w:noWrap w:val="false"/>
          </w:tcPr>
          <w:p>
            <w:pPr>
              <w:pBdr/>
              <w:spacing w:beforeAutospacing="1"/>
              <w:ind/>
              <w:jc w:val="center"/>
              <w:rPr>
                <w:rFonts w:eastAsiaTheme="minorHAnsi"/>
                <w:i/>
                <w:sz w:val="22"/>
                <w:szCs w:val="22"/>
                <w:vertAlign w:val="superscript"/>
                <w:lang w:val="en-US" w:eastAsia="en-US"/>
              </w:rPr>
            </w:pPr>
            <w:r>
              <w:rPr>
                <w:rFonts w:eastAsiaTheme="minorHAnsi"/>
                <w:i/>
                <w:sz w:val="22"/>
                <w:szCs w:val="22"/>
                <w:vertAlign w:val="superscript"/>
                <w:lang w:val="en-US" w:eastAsia="en-US"/>
              </w:rPr>
              <w:t xml:space="preserve">подпись</w:t>
            </w:r>
            <w:r>
              <w:rPr>
                <w:rFonts w:eastAsiaTheme="minorHAnsi"/>
                <w:i/>
                <w:sz w:val="22"/>
                <w:szCs w:val="22"/>
                <w:vertAlign w:val="superscript"/>
                <w:lang w:val="en-US" w:eastAsia="en-US"/>
              </w:rPr>
            </w:r>
          </w:p>
        </w:tc>
        <w:tc>
          <w:tcPr>
            <w:tcBorders>
              <w:top w:val="single" w:color="000000" w:sz="4" w:space="0"/>
            </w:tcBorders>
            <w:tcW w:w="3209" w:type="dxa"/>
            <w:textDirection w:val="lrTb"/>
            <w:noWrap w:val="false"/>
          </w:tcPr>
          <w:p>
            <w:pPr>
              <w:pBdr/>
              <w:spacing w:beforeAutospacing="1"/>
              <w:ind/>
              <w:jc w:val="center"/>
              <w:rPr>
                <w:rFonts w:eastAsiaTheme="minorHAnsi"/>
                <w:i/>
                <w:sz w:val="22"/>
                <w:szCs w:val="22"/>
                <w:vertAlign w:val="superscript"/>
                <w:lang w:val="en-US" w:eastAsia="en-US"/>
              </w:rPr>
            </w:pPr>
            <w:r>
              <w:rPr>
                <w:rFonts w:eastAsiaTheme="minorHAnsi"/>
                <w:i/>
                <w:sz w:val="22"/>
                <w:szCs w:val="22"/>
                <w:vertAlign w:val="superscript"/>
                <w:lang w:val="en-US" w:eastAsia="en-US"/>
              </w:rPr>
              <w:t xml:space="preserve">ФИО </w:t>
            </w:r>
            <w:r>
              <w:rPr>
                <w:rFonts w:eastAsiaTheme="minorHAnsi"/>
                <w:i/>
                <w:sz w:val="22"/>
                <w:szCs w:val="22"/>
                <w:vertAlign w:val="superscript"/>
                <w:lang w:val="en-US" w:eastAsia="en-US"/>
              </w:rPr>
              <w:t xml:space="preserve">обучающегося</w:t>
            </w:r>
            <w:r>
              <w:rPr>
                <w:rFonts w:eastAsiaTheme="minorHAnsi"/>
                <w:i/>
                <w:sz w:val="22"/>
                <w:szCs w:val="22"/>
                <w:vertAlign w:val="superscript"/>
                <w:lang w:val="en-US" w:eastAsia="en-US"/>
              </w:rPr>
            </w:r>
          </w:p>
        </w:tc>
      </w:tr>
    </w:tbl>
    <w:p>
      <w:pPr>
        <w:pBdr/>
        <w:spacing/>
        <w:ind/>
        <w:rPr>
          <w:b/>
          <w:color w:val="ff0000"/>
          <w:sz w:val="24"/>
          <w:szCs w:val="24"/>
          <w:lang w:val="ru-RU"/>
        </w:rPr>
      </w:pPr>
      <w:r>
        <w:rPr>
          <w:b/>
          <w:color w:val="ff0000"/>
          <w:sz w:val="24"/>
          <w:szCs w:val="24"/>
          <w:lang w:val="ru-RU"/>
        </w:rPr>
      </w:r>
      <w:r>
        <w:rPr>
          <w:b/>
          <w:color w:val="ff0000"/>
          <w:sz w:val="24"/>
          <w:szCs w:val="24"/>
          <w:lang w:val="ru-RU"/>
        </w:rPr>
      </w:r>
    </w:p>
    <w:p>
      <w:pPr>
        <w:pBdr/>
        <w:spacing/>
        <w:ind/>
        <w:rPr>
          <w:b/>
          <w:color w:val="ff0000"/>
          <w:sz w:val="24"/>
          <w:szCs w:val="24"/>
          <w:lang w:val="ru-RU"/>
        </w:rPr>
      </w:pPr>
      <w:r>
        <w:rPr>
          <w:b/>
          <w:color w:val="ff0000"/>
          <w:sz w:val="24"/>
          <w:szCs w:val="24"/>
          <w:lang w:val="ru-RU"/>
        </w:rPr>
      </w:r>
      <w:r>
        <w:rPr>
          <w:b/>
          <w:color w:val="ff0000"/>
          <w:sz w:val="24"/>
          <w:szCs w:val="24"/>
          <w:lang w:val="ru-RU"/>
        </w:rPr>
      </w:r>
    </w:p>
    <w:tbl>
      <w:tblPr>
        <w:tblW w:w="9603" w:type="dxa"/>
        <w:tblBorders/>
        <w:tblLayout w:type="fixed"/>
        <w:tblLook w:val="01E0" w:firstRow="1" w:lastRow="1" w:firstColumn="1" w:lastColumn="1" w:noHBand="0" w:noVBand="0"/>
      </w:tblPr>
      <w:tblGrid>
        <w:gridCol w:w="4786"/>
        <w:gridCol w:w="4817"/>
      </w:tblGrid>
      <w:tr>
        <w:trPr>
          <w:trHeight w:val="1064"/>
        </w:trPr>
        <w:tc>
          <w:tcPr>
            <w:tcBorders/>
            <w:tcW w:w="4786" w:type="dxa"/>
            <w:textDirection w:val="lrTb"/>
            <w:noWrap w:val="false"/>
          </w:tcPr>
          <w:p>
            <w:pPr>
              <w:widowControl w:val="false"/>
              <w:pBdr/>
              <w:spacing w:line="233" w:lineRule="auto"/>
              <w:ind/>
              <w:rPr>
                <w:rFonts w:eastAsia="Calibri"/>
                <w:b/>
                <w:sz w:val="24"/>
                <w:szCs w:val="24"/>
                <w:lang w:val="ru-RU" w:eastAsia="en-US"/>
              </w:rPr>
            </w:pPr>
            <w:r>
              <w:rPr>
                <w:rFonts w:eastAsia="Calibri"/>
                <w:b/>
                <w:sz w:val="24"/>
                <w:szCs w:val="24"/>
                <w:lang w:val="ru-RU" w:eastAsia="en-US"/>
              </w:rPr>
              <w:t xml:space="preserve">Заказчик:</w:t>
            </w:r>
            <w:r>
              <w:rPr>
                <w:rFonts w:eastAsia="Calibri"/>
                <w:b/>
                <w:sz w:val="24"/>
                <w:szCs w:val="24"/>
                <w:lang w:val="ru-RU" w:eastAsia="en-US"/>
              </w:rPr>
            </w:r>
          </w:p>
          <w:p>
            <w:pPr>
              <w:widowControl w:val="false"/>
              <w:pBdr/>
              <w:spacing w:line="233" w:lineRule="auto"/>
              <w:ind/>
              <w:rPr>
                <w:rFonts w:eastAsia="Calibri"/>
                <w:sz w:val="24"/>
                <w:szCs w:val="24"/>
                <w:lang w:val="ru-RU" w:eastAsia="en-US"/>
              </w:rPr>
            </w:pPr>
            <w:r>
              <w:rPr>
                <w:rFonts w:eastAsia="Calibri"/>
                <w:sz w:val="24"/>
                <w:szCs w:val="24"/>
                <w:lang w:val="ru-RU" w:eastAsia="en-US"/>
              </w:rPr>
            </w:r>
            <w:r>
              <w:rPr>
                <w:rFonts w:eastAsia="Calibri"/>
                <w:sz w:val="24"/>
                <w:szCs w:val="24"/>
                <w:lang w:val="ru-RU" w:eastAsia="en-US"/>
              </w:rPr>
            </w:r>
          </w:p>
          <w:p>
            <w:pPr>
              <w:widowControl w:val="false"/>
              <w:pBdr/>
              <w:spacing/>
              <w:ind/>
              <w:jc w:val="both"/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r>
            <w:r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r>
          </w:p>
          <w:p>
            <w:pPr>
              <w:widowControl w:val="false"/>
              <w:pBdr/>
              <w:spacing/>
              <w:ind/>
              <w:jc w:val="both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 xml:space="preserve">____________________/</w:t>
            </w:r>
            <w:r>
              <w:rPr>
                <w:sz w:val="24"/>
                <w:szCs w:val="24"/>
                <w:lang w:val="ru-RU"/>
              </w:rPr>
              <w:t xml:space="preserve">__________</w:t>
            </w:r>
            <w:r>
              <w:rPr>
                <w:sz w:val="24"/>
                <w:szCs w:val="24"/>
                <w:lang w:val="ru-RU" w:eastAsia="ru-RU"/>
              </w:rPr>
              <w:t xml:space="preserve"> /              </w:t>
            </w:r>
            <w:r>
              <w:rPr>
                <w:sz w:val="24"/>
                <w:szCs w:val="24"/>
                <w:lang w:val="ru-RU" w:eastAsia="ru-RU"/>
              </w:rPr>
            </w:r>
          </w:p>
          <w:p>
            <w:pPr>
              <w:widowControl w:val="false"/>
              <w:pBdr/>
              <w:spacing w:line="233" w:lineRule="auto"/>
              <w:ind/>
              <w:jc w:val="both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 xml:space="preserve">м.п</w:t>
            </w:r>
            <w:r>
              <w:rPr>
                <w:sz w:val="24"/>
                <w:szCs w:val="24"/>
                <w:lang w:val="ru-RU" w:eastAsia="ru-RU"/>
              </w:rPr>
              <w:t xml:space="preserve">.</w:t>
            </w:r>
            <w:r>
              <w:rPr>
                <w:sz w:val="24"/>
                <w:szCs w:val="24"/>
                <w:lang w:val="ru-RU" w:eastAsia="ru-RU"/>
              </w:rPr>
            </w:r>
          </w:p>
        </w:tc>
        <w:tc>
          <w:tcPr>
            <w:tcBorders/>
            <w:tcW w:w="4817" w:type="dxa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b/>
                <w:sz w:val="24"/>
                <w:szCs w:val="24"/>
                <w:lang w:val="ru-RU" w:eastAsia="ru-RU"/>
              </w:rPr>
            </w:pPr>
            <w:r>
              <w:rPr>
                <w:b/>
                <w:sz w:val="24"/>
                <w:szCs w:val="24"/>
                <w:lang w:val="ru-RU" w:eastAsia="ru-RU"/>
              </w:rPr>
              <w:t xml:space="preserve">Исполнитель:</w:t>
            </w:r>
            <w:r>
              <w:rPr>
                <w:b/>
                <w:sz w:val="24"/>
                <w:szCs w:val="24"/>
                <w:lang w:val="ru-RU" w:eastAsia="ru-RU"/>
              </w:rPr>
            </w:r>
          </w:p>
          <w:p>
            <w:pPr>
              <w:widowControl w:val="false"/>
              <w:pBdr/>
              <w:spacing/>
              <w:ind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</w:r>
            <w:r>
              <w:rPr>
                <w:sz w:val="24"/>
                <w:szCs w:val="24"/>
                <w:lang w:val="ru-RU" w:eastAsia="ru-RU"/>
              </w:rPr>
            </w:r>
          </w:p>
          <w:p>
            <w:pPr>
              <w:widowControl w:val="false"/>
              <w:pBdr/>
              <w:spacing/>
              <w:ind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</w:r>
            <w:r>
              <w:rPr>
                <w:sz w:val="24"/>
                <w:szCs w:val="24"/>
                <w:lang w:val="ru-RU" w:eastAsia="ru-RU"/>
              </w:rPr>
            </w:r>
          </w:p>
          <w:p>
            <w:pPr>
              <w:widowControl w:val="false"/>
              <w:pBdr/>
              <w:spacing/>
              <w:ind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 xml:space="preserve">_______________________/_____________/</w:t>
            </w:r>
            <w:r>
              <w:rPr>
                <w:sz w:val="24"/>
                <w:szCs w:val="24"/>
                <w:lang w:val="ru-RU" w:eastAsia="ru-RU"/>
              </w:rPr>
              <w:t xml:space="preserve">м.п</w:t>
            </w:r>
            <w:r>
              <w:rPr>
                <w:sz w:val="24"/>
                <w:szCs w:val="24"/>
                <w:lang w:val="ru-RU" w:eastAsia="ru-RU"/>
              </w:rPr>
              <w:t xml:space="preserve">.</w:t>
            </w:r>
            <w:r>
              <w:rPr>
                <w:sz w:val="24"/>
                <w:szCs w:val="24"/>
                <w:lang w:val="ru-RU" w:eastAsia="ru-RU"/>
              </w:rPr>
            </w:r>
          </w:p>
        </w:tc>
      </w:tr>
    </w:tbl>
    <w:p>
      <w:pPr>
        <w:pBdr/>
        <w:spacing/>
        <w:ind/>
        <w:rPr>
          <w:b/>
          <w:color w:val="ff0000"/>
          <w:sz w:val="24"/>
          <w:szCs w:val="24"/>
          <w:lang w:val="ru-RU"/>
        </w:rPr>
      </w:pPr>
      <w:r>
        <w:rPr>
          <w:b/>
          <w:color w:val="ff0000"/>
          <w:sz w:val="24"/>
          <w:szCs w:val="24"/>
          <w:lang w:val="ru-RU"/>
        </w:rPr>
      </w:r>
      <w:r>
        <w:rPr>
          <w:b/>
          <w:color w:val="ff0000"/>
          <w:sz w:val="24"/>
          <w:szCs w:val="24"/>
          <w:lang w:val="ru-RU"/>
        </w:rPr>
      </w:r>
    </w:p>
    <w:p>
      <w:pPr>
        <w:pBdr/>
        <w:spacing/>
        <w:ind/>
        <w:rPr>
          <w:b/>
          <w:bCs/>
          <w:color w:val="ff0000"/>
          <w:sz w:val="24"/>
          <w:szCs w:val="24"/>
          <w:lang w:val="ru-RU"/>
        </w:rPr>
      </w:pPr>
      <w:r>
        <w:rPr>
          <w:b/>
          <w:bCs/>
          <w:color w:val="ff0000"/>
          <w:sz w:val="24"/>
          <w:szCs w:val="24"/>
          <w:lang w:val="ru-RU"/>
        </w:rPr>
      </w:r>
      <w:r>
        <w:rPr>
          <w:b/>
          <w:bCs/>
          <w:color w:val="ff0000"/>
          <w:sz w:val="24"/>
          <w:szCs w:val="24"/>
          <w:lang w:val="ru-RU"/>
        </w:rPr>
      </w:r>
    </w:p>
    <w:p>
      <w:pPr>
        <w:pBdr/>
        <w:spacing/>
        <w:ind/>
        <w:rPr>
          <w:b/>
          <w:bCs/>
          <w:color w:val="ff0000"/>
          <w:sz w:val="24"/>
          <w:szCs w:val="24"/>
          <w:lang w:val="ru-RU"/>
        </w:rPr>
      </w:pPr>
      <w:r>
        <w:rPr>
          <w:b/>
          <w:bCs/>
          <w:color w:val="ff0000"/>
          <w:sz w:val="24"/>
          <w:szCs w:val="24"/>
          <w:lang w:val="ru-RU"/>
        </w:rPr>
      </w:r>
      <w:r>
        <w:rPr>
          <w:b/>
          <w:bCs/>
          <w:color w:val="ff0000"/>
          <w:sz w:val="24"/>
          <w:szCs w:val="24"/>
          <w:lang w:val="ru-RU"/>
        </w:rPr>
      </w:r>
    </w:p>
    <w:p>
      <w:pPr>
        <w:pBdr/>
        <w:spacing/>
        <w:ind/>
        <w:rPr>
          <w:b/>
          <w:bCs/>
          <w:color w:val="ff0000"/>
          <w:sz w:val="24"/>
          <w:szCs w:val="24"/>
          <w:lang w:val="ru-RU"/>
        </w:rPr>
      </w:pPr>
      <w:r>
        <w:rPr>
          <w:b/>
          <w:bCs/>
          <w:color w:val="ff0000"/>
          <w:sz w:val="24"/>
          <w:szCs w:val="24"/>
          <w:lang w:val="ru-RU"/>
        </w:rPr>
      </w:r>
      <w:r>
        <w:rPr>
          <w:b/>
          <w:bCs/>
          <w:color w:val="ff0000"/>
          <w:sz w:val="24"/>
          <w:szCs w:val="24"/>
          <w:lang w:val="ru-RU"/>
        </w:rPr>
      </w:r>
    </w:p>
    <w:p>
      <w:pPr>
        <w:pBdr/>
        <w:spacing/>
        <w:ind/>
        <w:rPr>
          <w:b/>
          <w:bCs/>
          <w:color w:val="ff0000"/>
          <w:sz w:val="24"/>
          <w:szCs w:val="24"/>
          <w:lang w:val="ru-RU"/>
        </w:rPr>
      </w:pPr>
      <w:r>
        <w:rPr>
          <w:b/>
          <w:bCs/>
          <w:color w:val="ff0000"/>
          <w:sz w:val="24"/>
          <w:szCs w:val="24"/>
          <w:lang w:val="ru-RU"/>
        </w:rPr>
      </w:r>
      <w:r>
        <w:rPr>
          <w:b/>
          <w:bCs/>
          <w:color w:val="ff0000"/>
          <w:sz w:val="24"/>
          <w:szCs w:val="24"/>
          <w:lang w:val="ru-RU"/>
        </w:rPr>
      </w:r>
    </w:p>
    <w:p>
      <w:pPr>
        <w:pBdr/>
        <w:spacing/>
        <w:ind/>
        <w:rPr>
          <w:b/>
          <w:bCs/>
          <w:color w:val="ff0000"/>
          <w:sz w:val="24"/>
          <w:szCs w:val="24"/>
          <w:lang w:val="ru-RU"/>
        </w:rPr>
      </w:pPr>
      <w:r>
        <w:rPr>
          <w:b/>
          <w:bCs/>
          <w:color w:val="ff0000"/>
          <w:sz w:val="24"/>
          <w:szCs w:val="24"/>
          <w:lang w:val="ru-RU"/>
        </w:rPr>
      </w:r>
      <w:r>
        <w:rPr>
          <w:b/>
          <w:bCs/>
          <w:color w:val="ff0000"/>
          <w:sz w:val="24"/>
          <w:szCs w:val="24"/>
          <w:lang w:val="ru-RU"/>
        </w:rPr>
      </w:r>
    </w:p>
    <w:p>
      <w:pPr>
        <w:pBdr/>
        <w:spacing/>
        <w:ind/>
        <w:rPr>
          <w:b/>
          <w:bCs/>
          <w:color w:val="ff0000"/>
          <w:sz w:val="24"/>
          <w:szCs w:val="24"/>
          <w:lang w:val="ru-RU"/>
        </w:rPr>
      </w:pPr>
      <w:r>
        <w:rPr>
          <w:b/>
          <w:bCs/>
          <w:color w:val="ff0000"/>
          <w:sz w:val="24"/>
          <w:szCs w:val="24"/>
          <w:lang w:val="ru-RU"/>
        </w:rPr>
      </w:r>
      <w:r>
        <w:rPr>
          <w:b/>
          <w:bCs/>
          <w:color w:val="ff0000"/>
          <w:sz w:val="24"/>
          <w:szCs w:val="24"/>
          <w:lang w:val="ru-RU"/>
        </w:rPr>
      </w:r>
    </w:p>
    <w:p>
      <w:pPr>
        <w:pBdr/>
        <w:spacing/>
        <w:ind/>
        <w:rPr>
          <w:b/>
          <w:bCs/>
          <w:color w:val="ff0000"/>
          <w:sz w:val="24"/>
          <w:szCs w:val="24"/>
          <w:lang w:val="ru-RU"/>
        </w:rPr>
      </w:pPr>
      <w:r>
        <w:rPr>
          <w:b/>
          <w:bCs/>
          <w:color w:val="ff0000"/>
          <w:sz w:val="24"/>
          <w:szCs w:val="24"/>
          <w:lang w:val="ru-RU"/>
        </w:rPr>
      </w:r>
      <w:r>
        <w:rPr>
          <w:b/>
          <w:bCs/>
          <w:color w:val="ff0000"/>
          <w:sz w:val="24"/>
          <w:szCs w:val="24"/>
          <w:lang w:val="ru-RU"/>
        </w:rPr>
      </w:r>
    </w:p>
    <w:p>
      <w:pPr>
        <w:pBdr/>
        <w:spacing/>
        <w:ind/>
        <w:rPr>
          <w:b/>
          <w:bCs/>
          <w:color w:val="ff0000"/>
          <w:sz w:val="24"/>
          <w:szCs w:val="24"/>
          <w:lang w:val="ru-RU"/>
        </w:rPr>
      </w:pPr>
      <w:r>
        <w:rPr>
          <w:b/>
          <w:bCs/>
          <w:color w:val="ff0000"/>
          <w:sz w:val="24"/>
          <w:szCs w:val="24"/>
          <w:lang w:val="ru-RU"/>
        </w:rPr>
      </w:r>
      <w:r>
        <w:rPr>
          <w:b/>
          <w:bCs/>
          <w:color w:val="ff0000"/>
          <w:sz w:val="24"/>
          <w:szCs w:val="24"/>
          <w:lang w:val="ru-RU"/>
        </w:rPr>
      </w:r>
    </w:p>
    <w:p>
      <w:pPr>
        <w:pageBreakBefore w:val="true"/>
        <w:pBdr/>
        <w:spacing/>
        <w:ind/>
        <w:jc w:val="right"/>
        <w:rPr>
          <w:b/>
          <w:sz w:val="22"/>
          <w:szCs w:val="22"/>
          <w:lang w:val="ru-RU"/>
        </w:rPr>
      </w:pPr>
      <w:r>
        <w:rPr>
          <w:b/>
          <w:sz w:val="22"/>
          <w:szCs w:val="22"/>
          <w:lang w:val="ru-RU" w:eastAsia="ru-RU"/>
        </w:rPr>
        <w:t xml:space="preserve">Приложение № 4</w:t>
      </w:r>
      <w:r>
        <w:rPr>
          <w:b/>
          <w:sz w:val="22"/>
          <w:szCs w:val="22"/>
          <w:lang w:val="ru-RU"/>
        </w:rPr>
      </w:r>
    </w:p>
    <w:p>
      <w:pPr>
        <w:pBdr/>
        <w:spacing/>
        <w:ind/>
        <w:jc w:val="right"/>
        <w:rPr>
          <w:b/>
          <w:sz w:val="23"/>
          <w:szCs w:val="23"/>
          <w:lang w:val="ru-RU" w:eastAsia="ru-RU"/>
        </w:rPr>
      </w:pPr>
      <w:r>
        <w:rPr>
          <w:b/>
          <w:sz w:val="23"/>
          <w:szCs w:val="23"/>
          <w:lang w:val="ru-RU" w:eastAsia="ru-RU"/>
        </w:rPr>
        <w:t xml:space="preserve">к Контракту об оказании платных образовательных услуг </w:t>
      </w:r>
      <w:r>
        <w:rPr>
          <w:b/>
          <w:sz w:val="23"/>
          <w:szCs w:val="23"/>
          <w:lang w:val="ru-RU" w:eastAsia="ru-RU"/>
        </w:rPr>
      </w:r>
    </w:p>
    <w:p>
      <w:pPr>
        <w:pStyle w:val="975"/>
        <w:widowControl w:val="false"/>
        <w:pBdr/>
        <w:tabs>
          <w:tab w:val="left" w:leader="none" w:pos="1601"/>
          <w:tab w:val="left" w:leader="none" w:pos="1980"/>
        </w:tabs>
        <w:spacing w:line="233" w:lineRule="auto"/>
        <w:ind/>
        <w:jc w:val="right"/>
        <w:rPr>
          <w:b/>
          <w:sz w:val="23"/>
          <w:szCs w:val="23"/>
        </w:rPr>
      </w:pPr>
      <w:r>
        <w:rPr>
          <w:b/>
          <w:sz w:val="23"/>
          <w:szCs w:val="23"/>
        </w:rPr>
        <w:t xml:space="preserve">№_________________ от «__» __________2026 г. </w:t>
      </w:r>
      <w:r>
        <w:rPr>
          <w:b/>
          <w:sz w:val="23"/>
          <w:szCs w:val="23"/>
        </w:rPr>
      </w:r>
    </w:p>
    <w:p>
      <w:pPr>
        <w:pBdr/>
        <w:spacing/>
        <w:ind/>
        <w:jc w:val="right"/>
        <w:rPr>
          <w:rFonts w:eastAsiaTheme="minorHAnsi"/>
          <w:sz w:val="22"/>
          <w:szCs w:val="22"/>
          <w:lang w:val="ru-RU" w:eastAsia="en-US"/>
        </w:rPr>
      </w:pPr>
      <w:r>
        <w:rPr>
          <w:rFonts w:eastAsiaTheme="minorHAnsi"/>
          <w:sz w:val="22"/>
          <w:szCs w:val="22"/>
          <w:lang w:val="ru-RU" w:eastAsia="en-US"/>
        </w:rPr>
      </w:r>
      <w:r>
        <w:rPr>
          <w:rFonts w:eastAsiaTheme="minorHAnsi"/>
          <w:sz w:val="22"/>
          <w:szCs w:val="22"/>
          <w:lang w:val="ru-RU" w:eastAsia="en-US"/>
        </w:rPr>
      </w:r>
    </w:p>
    <w:p>
      <w:pPr>
        <w:pBdr/>
        <w:spacing/>
        <w:ind/>
        <w:contextualSpacing w:val="true"/>
        <w:jc w:val="center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</w:p>
    <w:p>
      <w:pPr>
        <w:pBdr/>
        <w:spacing/>
        <w:ind/>
        <w:contextualSpacing w:val="true"/>
        <w:jc w:val="center"/>
        <w:rPr>
          <w:b/>
          <w:bCs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 xml:space="preserve">ТЕХНИЧЕСКАЯ ЗАДАНИЕ</w:t>
      </w:r>
      <w:r>
        <w:rPr>
          <w:b/>
          <w:bCs/>
          <w:sz w:val="24"/>
          <w:szCs w:val="24"/>
          <w:lang w:val="ru-RU"/>
        </w:rPr>
      </w:r>
    </w:p>
    <w:p>
      <w:pPr>
        <w:pBdr/>
        <w:spacing/>
        <w:ind/>
        <w:contextualSpacing w:val="true"/>
        <w:jc w:val="center"/>
        <w:rPr>
          <w:b/>
          <w:sz w:val="22"/>
          <w:szCs w:val="22"/>
          <w:lang w:val="ru-RU"/>
        </w:rPr>
      </w:pPr>
      <w:r>
        <w:rPr>
          <w:b/>
          <w:sz w:val="24"/>
          <w:szCs w:val="24"/>
          <w:lang w:val="ru-RU"/>
        </w:rPr>
        <w:t xml:space="preserve">СВЕД</w:t>
      </w:r>
      <w:r>
        <w:rPr>
          <w:b/>
          <w:sz w:val="22"/>
          <w:szCs w:val="22"/>
          <w:lang w:val="ru-RU"/>
        </w:rPr>
        <w:t xml:space="preserve">ЕНИЯ ОБ ОБЪЕКТЕ ЗАКУПКИ</w:t>
      </w:r>
      <w:r>
        <w:rPr>
          <w:b/>
          <w:sz w:val="22"/>
          <w:szCs w:val="22"/>
          <w:lang w:val="ru-RU"/>
        </w:rPr>
      </w:r>
    </w:p>
    <w:p>
      <w:pPr>
        <w:pBdr/>
        <w:spacing/>
        <w:ind/>
        <w:contextualSpacing w:val="true"/>
        <w:jc w:val="center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</w:r>
      <w:r>
        <w:rPr>
          <w:sz w:val="22"/>
          <w:szCs w:val="22"/>
          <w:lang w:val="ru-RU"/>
        </w:rPr>
      </w:r>
    </w:p>
    <w:p>
      <w:pPr>
        <w:pStyle w:val="999"/>
        <w:widowControl w:val="true"/>
        <w:numPr>
          <w:ilvl w:val="3"/>
          <w:numId w:val="7"/>
        </w:numPr>
        <w:pBdr/>
        <w:tabs>
          <w:tab w:val="left" w:leader="none" w:pos="284"/>
          <w:tab w:val="left" w:leader="none" w:pos="709"/>
          <w:tab w:val="left" w:leader="none" w:pos="851"/>
          <w:tab w:val="left" w:leader="none" w:pos="1051"/>
        </w:tabs>
        <w:spacing w:line="240" w:lineRule="auto"/>
        <w:ind w:right="8" w:firstLine="0" w:left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Общие сведения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</w:r>
    </w:p>
    <w:p>
      <w:pPr>
        <w:pStyle w:val="999"/>
        <w:widowControl w:val="true"/>
        <w:numPr>
          <w:ilvl w:val="1"/>
          <w:numId w:val="8"/>
        </w:numPr>
        <w:pBdr/>
        <w:tabs>
          <w:tab w:val="left" w:leader="none" w:pos="709"/>
          <w:tab w:val="left" w:leader="none" w:pos="851"/>
          <w:tab w:val="left" w:leader="none" w:pos="1051"/>
        </w:tabs>
        <w:spacing w:line="240" w:lineRule="auto"/>
        <w:ind w:right="8" w:firstLine="426" w:left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Наименование объекта закупки: «О</w:t>
      </w:r>
      <w:r>
        <w:rPr>
          <w:rFonts w:ascii="Times New Roman" w:hAnsi="Times New Roman"/>
          <w:color w:val="000000"/>
          <w:sz w:val="22"/>
          <w:szCs w:val="22"/>
        </w:rPr>
        <w:t xml:space="preserve">бразовательные услуги для специалистов по защите государственной тайны в организации путем проведения </w:t>
      </w:r>
      <w:r>
        <w:rPr>
          <w:rFonts w:ascii="Times New Roman" w:hAnsi="Times New Roman"/>
          <w:sz w:val="22"/>
          <w:szCs w:val="22"/>
        </w:rPr>
        <w:t xml:space="preserve">курсов повышения квалификации по программе «Организация проведения работ по защите государственной тайны в организации» (далее – Услуги)».</w:t>
      </w:r>
      <w:r>
        <w:rPr>
          <w:rFonts w:ascii="Times New Roman" w:hAnsi="Times New Roman"/>
          <w:sz w:val="22"/>
          <w:szCs w:val="22"/>
        </w:rPr>
      </w:r>
    </w:p>
    <w:p>
      <w:pPr>
        <w:pStyle w:val="985"/>
        <w:numPr>
          <w:ilvl w:val="1"/>
          <w:numId w:val="8"/>
        </w:numPr>
        <w:pBdr/>
        <w:tabs>
          <w:tab w:val="left" w:leader="none" w:pos="709"/>
          <w:tab w:val="left" w:leader="none" w:pos="851"/>
          <w:tab w:val="left" w:leader="none" w:pos="993"/>
        </w:tabs>
        <w:spacing/>
        <w:ind w:firstLine="426" w:left="0"/>
        <w:rPr>
          <w:sz w:val="22"/>
          <w:szCs w:val="22"/>
          <w:lang w:val="ru-RU"/>
        </w:rPr>
      </w:pPr>
      <w:r>
        <w:rPr>
          <w:b/>
          <w:sz w:val="22"/>
          <w:szCs w:val="22"/>
          <w:lang w:val="ru-RU"/>
        </w:rPr>
        <w:t xml:space="preserve">Срок оказания услуг: </w:t>
      </w:r>
      <w:r>
        <w:rPr>
          <w:sz w:val="22"/>
          <w:szCs w:val="22"/>
          <w:lang w:val="en-US"/>
        </w:rPr>
        <w:t xml:space="preserve">c</w:t>
      </w:r>
      <w:r>
        <w:rPr>
          <w:sz w:val="22"/>
          <w:szCs w:val="22"/>
          <w:lang w:val="ru-RU"/>
        </w:rPr>
        <w:t xml:space="preserve"> 02</w:t>
      </w:r>
      <w:r>
        <w:rPr>
          <w:sz w:val="22"/>
          <w:szCs w:val="22"/>
          <w:lang w:val="ru-RU"/>
        </w:rPr>
        <w:t xml:space="preserve">.09 по 11.09.2026 г</w:t>
      </w:r>
      <w:r>
        <w:rPr>
          <w:sz w:val="22"/>
          <w:szCs w:val="22"/>
          <w:lang w:val="ru-RU"/>
        </w:rPr>
      </w:r>
    </w:p>
    <w:p>
      <w:pPr>
        <w:pStyle w:val="985"/>
        <w:numPr>
          <w:ilvl w:val="1"/>
          <w:numId w:val="8"/>
        </w:numPr>
        <w:pBdr/>
        <w:tabs>
          <w:tab w:val="left" w:leader="none" w:pos="709"/>
          <w:tab w:val="left" w:leader="none" w:pos="851"/>
          <w:tab w:val="left" w:leader="none" w:pos="993"/>
        </w:tabs>
        <w:spacing/>
        <w:ind w:firstLine="426" w:left="0"/>
        <w:rPr>
          <w:sz w:val="22"/>
          <w:szCs w:val="22"/>
        </w:rPr>
      </w:pPr>
      <w:r>
        <w:rPr>
          <w:rFonts w:eastAsia="Arial"/>
          <w:sz w:val="22"/>
          <w:szCs w:val="22"/>
          <w:lang w:val="ru-RU"/>
        </w:rPr>
        <w:t xml:space="preserve"> </w:t>
      </w:r>
      <w:r>
        <w:rPr>
          <w:b/>
          <w:sz w:val="22"/>
          <w:szCs w:val="22"/>
        </w:rPr>
        <w:t xml:space="preserve">ОКПД2</w:t>
      </w:r>
      <w:r>
        <w:rPr>
          <w:sz w:val="22"/>
          <w:szCs w:val="22"/>
        </w:rPr>
        <w:t xml:space="preserve">: 85.42.1</w:t>
      </w:r>
      <w:r>
        <w:rPr>
          <w:sz w:val="22"/>
          <w:szCs w:val="22"/>
          <w:lang w:val="ru-RU"/>
        </w:rPr>
        <w:t xml:space="preserve">9</w:t>
      </w:r>
      <w:r>
        <w:rPr>
          <w:sz w:val="22"/>
          <w:szCs w:val="22"/>
        </w:rPr>
        <w:t xml:space="preserve">.900</w:t>
      </w:r>
      <w:r>
        <w:rPr>
          <w:sz w:val="22"/>
          <w:szCs w:val="22"/>
        </w:rPr>
      </w:r>
    </w:p>
    <w:p>
      <w:pPr>
        <w:pStyle w:val="985"/>
        <w:numPr>
          <w:ilvl w:val="1"/>
          <w:numId w:val="8"/>
        </w:numPr>
        <w:pBdr/>
        <w:tabs>
          <w:tab w:val="left" w:leader="none" w:pos="709"/>
          <w:tab w:val="left" w:leader="none" w:pos="851"/>
          <w:tab w:val="left" w:leader="none" w:pos="993"/>
        </w:tabs>
        <w:spacing/>
        <w:ind w:firstLine="426" w:left="0"/>
        <w:rPr>
          <w:sz w:val="22"/>
          <w:szCs w:val="22"/>
        </w:rPr>
      </w:pPr>
      <w:r>
        <w:rPr>
          <w:b/>
          <w:sz w:val="22"/>
          <w:szCs w:val="22"/>
        </w:rPr>
        <w:t xml:space="preserve">Источник</w:t>
      </w:r>
      <w:r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 xml:space="preserve">финансирования</w:t>
      </w:r>
      <w:r>
        <w:rPr>
          <w:b/>
          <w:sz w:val="22"/>
          <w:szCs w:val="22"/>
        </w:rPr>
        <w:t xml:space="preserve">: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Федеральный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бюджет</w:t>
      </w:r>
      <w:r>
        <w:rPr>
          <w:sz w:val="22"/>
          <w:szCs w:val="22"/>
        </w:rPr>
        <w:t xml:space="preserve">. </w:t>
      </w:r>
      <w:r>
        <w:rPr>
          <w:sz w:val="22"/>
          <w:szCs w:val="22"/>
        </w:rPr>
      </w:r>
    </w:p>
    <w:p>
      <w:pPr>
        <w:pStyle w:val="985"/>
        <w:numPr>
          <w:ilvl w:val="1"/>
          <w:numId w:val="8"/>
        </w:numPr>
        <w:pBdr/>
        <w:tabs>
          <w:tab w:val="left" w:leader="none" w:pos="709"/>
          <w:tab w:val="left" w:leader="none" w:pos="851"/>
          <w:tab w:val="left" w:leader="none" w:pos="993"/>
        </w:tabs>
        <w:spacing/>
        <w:ind w:firstLine="426" w:left="0"/>
        <w:rPr>
          <w:sz w:val="22"/>
          <w:szCs w:val="22"/>
          <w:lang w:val="ru-RU"/>
        </w:rPr>
      </w:pPr>
      <w:r>
        <w:rPr>
          <w:b/>
          <w:sz w:val="22"/>
          <w:szCs w:val="22"/>
          <w:lang w:val="ru-RU"/>
        </w:rPr>
        <w:t xml:space="preserve">Место оказания услуг</w:t>
      </w:r>
      <w:r>
        <w:rPr>
          <w:sz w:val="22"/>
          <w:szCs w:val="22"/>
          <w:lang w:val="ru-RU"/>
        </w:rPr>
        <w:t xml:space="preserve">: </w:t>
      </w:r>
      <w:r>
        <w:rPr>
          <w:sz w:val="22"/>
          <w:szCs w:val="22"/>
          <w:lang w:val="ru-RU"/>
        </w:rPr>
        <w:t xml:space="preserve">г.Хабаровск</w:t>
      </w:r>
      <w:r>
        <w:rPr>
          <w:sz w:val="22"/>
          <w:szCs w:val="22"/>
          <w:lang w:val="ru-RU"/>
        </w:rPr>
        <w:t xml:space="preserve">,</w:t>
      </w:r>
      <w:r>
        <w:rPr>
          <w:sz w:val="22"/>
          <w:szCs w:val="22"/>
          <w:lang w:val="ru-RU"/>
        </w:rPr>
        <w:t xml:space="preserve"> по месту нахождения организации-исполнителя </w:t>
      </w:r>
      <w:r>
        <w:rPr>
          <w:sz w:val="22"/>
          <w:szCs w:val="22"/>
          <w:lang w:val="ru-RU"/>
        </w:rPr>
      </w:r>
    </w:p>
    <w:p>
      <w:pPr>
        <w:widowControl w:val="false"/>
        <w:pBdr/>
        <w:tabs>
          <w:tab w:val="left" w:leader="none" w:pos="709"/>
          <w:tab w:val="left" w:leader="none" w:pos="851"/>
        </w:tabs>
        <w:spacing/>
        <w:ind w:firstLine="426"/>
        <w:jc w:val="both"/>
        <w:rPr>
          <w:b/>
          <w:bCs/>
          <w:sz w:val="22"/>
          <w:szCs w:val="22"/>
          <w:lang w:val="ru-RU"/>
        </w:rPr>
      </w:pPr>
      <w:r>
        <w:rPr>
          <w:b/>
          <w:bCs/>
          <w:sz w:val="22"/>
          <w:szCs w:val="22"/>
          <w:lang w:val="ru-RU"/>
        </w:rPr>
      </w:r>
      <w:r>
        <w:rPr>
          <w:b/>
          <w:bCs/>
          <w:sz w:val="22"/>
          <w:szCs w:val="22"/>
          <w:lang w:val="ru-RU"/>
        </w:rPr>
      </w:r>
    </w:p>
    <w:p>
      <w:pPr>
        <w:pStyle w:val="985"/>
        <w:widowControl w:val="false"/>
        <w:numPr>
          <w:ilvl w:val="0"/>
          <w:numId w:val="8"/>
        </w:numPr>
        <w:pBdr/>
        <w:tabs>
          <w:tab w:val="left" w:leader="none" w:pos="284"/>
          <w:tab w:val="left" w:leader="none" w:pos="426"/>
          <w:tab w:val="left" w:leader="none" w:pos="709"/>
          <w:tab w:val="left" w:leader="none" w:pos="851"/>
        </w:tabs>
        <w:spacing/>
        <w:ind w:firstLine="0" w:left="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Объем</w:t>
      </w:r>
      <w:r>
        <w:rPr>
          <w:b/>
          <w:sz w:val="22"/>
          <w:szCs w:val="22"/>
        </w:rPr>
        <w:t xml:space="preserve"> и </w:t>
      </w:r>
      <w:r>
        <w:rPr>
          <w:b/>
          <w:sz w:val="22"/>
          <w:szCs w:val="22"/>
        </w:rPr>
        <w:t xml:space="preserve">количество</w:t>
      </w:r>
      <w:r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 xml:space="preserve">оказываемых</w:t>
      </w:r>
      <w:r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 xml:space="preserve">услуг</w:t>
      </w:r>
      <w:r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</w:r>
    </w:p>
    <w:p>
      <w:pPr>
        <w:pStyle w:val="985"/>
        <w:widowControl w:val="false"/>
        <w:numPr>
          <w:ilvl w:val="1"/>
          <w:numId w:val="8"/>
        </w:numPr>
        <w:pBdr/>
        <w:tabs>
          <w:tab w:val="left" w:leader="none" w:pos="709"/>
          <w:tab w:val="left" w:leader="none" w:pos="851"/>
        </w:tabs>
        <w:spacing/>
        <w:ind w:firstLine="426" w:left="0"/>
        <w:jc w:val="both"/>
        <w:rPr>
          <w:b/>
          <w:sz w:val="22"/>
          <w:szCs w:val="22"/>
          <w:lang w:val="ru-RU"/>
        </w:rPr>
      </w:pPr>
      <w:r>
        <w:rPr>
          <w:b/>
          <w:sz w:val="22"/>
          <w:szCs w:val="22"/>
          <w:lang w:val="ru-RU"/>
        </w:rPr>
        <w:t xml:space="preserve"> Проведение обучения для 2-х слушателей.</w:t>
      </w:r>
      <w:r>
        <w:rPr>
          <w:b/>
          <w:sz w:val="22"/>
          <w:szCs w:val="22"/>
          <w:lang w:val="ru-RU"/>
        </w:rPr>
      </w:r>
    </w:p>
    <w:p>
      <w:pPr>
        <w:pStyle w:val="985"/>
        <w:widowControl w:val="false"/>
        <w:numPr>
          <w:ilvl w:val="1"/>
          <w:numId w:val="8"/>
        </w:numPr>
        <w:pBdr/>
        <w:tabs>
          <w:tab w:val="left" w:leader="none" w:pos="709"/>
          <w:tab w:val="left" w:leader="none" w:pos="851"/>
        </w:tabs>
        <w:spacing/>
        <w:ind w:firstLine="426" w:left="0"/>
        <w:jc w:val="both"/>
        <w:rPr>
          <w:b/>
          <w:sz w:val="22"/>
          <w:szCs w:val="22"/>
        </w:rPr>
      </w:pPr>
      <w:r>
        <w:rPr>
          <w:b/>
          <w:sz w:val="22"/>
          <w:szCs w:val="22"/>
          <w:lang w:val="ru-RU"/>
        </w:rPr>
        <w:t xml:space="preserve"> </w:t>
      </w:r>
      <w:r>
        <w:rPr>
          <w:b/>
          <w:sz w:val="22"/>
          <w:szCs w:val="22"/>
        </w:rPr>
        <w:t xml:space="preserve">Форма</w:t>
      </w:r>
      <w:r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 xml:space="preserve">обучения</w:t>
      </w:r>
      <w:r>
        <w:rPr>
          <w:b/>
          <w:sz w:val="22"/>
          <w:szCs w:val="22"/>
        </w:rPr>
        <w:t xml:space="preserve"> – </w:t>
      </w:r>
      <w:r>
        <w:rPr>
          <w:b/>
          <w:sz w:val="22"/>
          <w:szCs w:val="22"/>
        </w:rPr>
        <w:t xml:space="preserve">очная</w:t>
      </w:r>
      <w:r>
        <w:rPr>
          <w:b/>
          <w:sz w:val="22"/>
          <w:szCs w:val="22"/>
        </w:rPr>
        <w:t xml:space="preserve">.</w:t>
      </w:r>
      <w:r>
        <w:rPr>
          <w:b/>
          <w:sz w:val="22"/>
          <w:szCs w:val="22"/>
        </w:rPr>
      </w:r>
    </w:p>
    <w:p>
      <w:pPr>
        <w:pStyle w:val="985"/>
        <w:widowControl w:val="false"/>
        <w:numPr>
          <w:ilvl w:val="1"/>
          <w:numId w:val="8"/>
        </w:numPr>
        <w:pBdr/>
        <w:tabs>
          <w:tab w:val="left" w:leader="none" w:pos="709"/>
          <w:tab w:val="left" w:leader="none" w:pos="851"/>
        </w:tabs>
        <w:spacing/>
        <w:ind w:firstLine="426" w:left="0"/>
        <w:jc w:val="both"/>
        <w:rPr>
          <w:b/>
          <w:sz w:val="22"/>
          <w:szCs w:val="22"/>
          <w:lang w:val="ru-RU"/>
        </w:rPr>
      </w:pPr>
      <w:r>
        <w:rPr>
          <w:b/>
          <w:sz w:val="22"/>
          <w:szCs w:val="22"/>
          <w:lang w:val="ru-RU"/>
        </w:rPr>
        <w:t xml:space="preserve"> Количество часов образовательной программы – 72 часа. </w:t>
      </w:r>
      <w:r>
        <w:rPr>
          <w:b/>
          <w:sz w:val="22"/>
          <w:szCs w:val="22"/>
          <w:lang w:val="ru-RU"/>
        </w:rPr>
      </w:r>
    </w:p>
    <w:p>
      <w:pPr>
        <w:pStyle w:val="985"/>
        <w:widowControl w:val="false"/>
        <w:numPr>
          <w:ilvl w:val="1"/>
          <w:numId w:val="8"/>
        </w:numPr>
        <w:pBdr/>
        <w:tabs>
          <w:tab w:val="left" w:leader="none" w:pos="709"/>
          <w:tab w:val="left" w:leader="none" w:pos="851"/>
        </w:tabs>
        <w:spacing/>
        <w:ind w:firstLine="426" w:left="0"/>
        <w:jc w:val="both"/>
        <w:rPr>
          <w:b/>
          <w:sz w:val="22"/>
          <w:szCs w:val="22"/>
          <w:lang w:val="ru-RU"/>
        </w:rPr>
      </w:pPr>
      <w:r>
        <w:rPr>
          <w:b/>
          <w:sz w:val="22"/>
          <w:szCs w:val="22"/>
          <w:lang w:val="ru-RU"/>
        </w:rPr>
        <w:t xml:space="preserve">Требования к содержанию учебной программы: </w:t>
      </w:r>
      <w:r>
        <w:rPr>
          <w:sz w:val="22"/>
          <w:szCs w:val="22"/>
          <w:lang w:val="ru-RU"/>
        </w:rPr>
        <w:t xml:space="preserve">программа обучения должна включать подготовку по следующим направлениям-разделам:</w:t>
      </w:r>
      <w:r>
        <w:rPr>
          <w:b/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 xml:space="preserve">организационно-пра</w:t>
      </w:r>
      <w:r>
        <w:rPr>
          <w:sz w:val="22"/>
          <w:szCs w:val="22"/>
          <w:lang w:val="ru-RU"/>
        </w:rPr>
        <w:t xml:space="preserve">вовое обеспечение защиты государственной тайны; организация проведения работ по защите государственной тайны в организации; организация работ по противодействию техническим разведкам и технической защите информации в организации; организация пропускного и </w:t>
      </w:r>
      <w:r>
        <w:rPr>
          <w:sz w:val="22"/>
          <w:szCs w:val="22"/>
          <w:lang w:val="ru-RU"/>
        </w:rPr>
        <w:t xml:space="preserve">внутриобъектового</w:t>
      </w:r>
      <w:r>
        <w:rPr>
          <w:sz w:val="22"/>
          <w:szCs w:val="22"/>
          <w:lang w:val="ru-RU"/>
        </w:rPr>
        <w:t xml:space="preserve"> режима в организации.</w:t>
      </w:r>
      <w:r>
        <w:rPr>
          <w:b/>
          <w:sz w:val="22"/>
          <w:szCs w:val="22"/>
          <w:lang w:val="ru-RU"/>
        </w:rPr>
      </w:r>
    </w:p>
    <w:p>
      <w:pPr>
        <w:pStyle w:val="985"/>
        <w:widowControl w:val="false"/>
        <w:pBdr/>
        <w:tabs>
          <w:tab w:val="left" w:leader="none" w:pos="709"/>
          <w:tab w:val="left" w:leader="none" w:pos="851"/>
        </w:tabs>
        <w:spacing/>
        <w:ind w:left="426"/>
        <w:jc w:val="both"/>
        <w:rPr>
          <w:b/>
          <w:sz w:val="22"/>
          <w:szCs w:val="22"/>
          <w:lang w:val="ru-RU"/>
        </w:rPr>
      </w:pPr>
      <w:r>
        <w:rPr>
          <w:b/>
          <w:sz w:val="22"/>
          <w:szCs w:val="22"/>
          <w:lang w:val="ru-RU"/>
        </w:rPr>
      </w:r>
      <w:r>
        <w:rPr>
          <w:b/>
          <w:sz w:val="22"/>
          <w:szCs w:val="22"/>
          <w:lang w:val="ru-RU"/>
        </w:rPr>
      </w:r>
    </w:p>
    <w:p>
      <w:pPr>
        <w:pBdr/>
        <w:spacing/>
        <w:ind/>
        <w:rPr>
          <w:b/>
          <w:sz w:val="22"/>
          <w:szCs w:val="22"/>
          <w:lang w:val="ru-RU"/>
        </w:rPr>
      </w:pPr>
      <w:r>
        <w:rPr>
          <w:b/>
          <w:sz w:val="22"/>
          <w:szCs w:val="22"/>
          <w:lang w:val="ru-RU"/>
        </w:rPr>
        <w:t xml:space="preserve">3. Требования к Исполнителю:</w:t>
      </w:r>
      <w:r>
        <w:rPr>
          <w:b/>
          <w:sz w:val="22"/>
          <w:szCs w:val="22"/>
          <w:lang w:val="ru-RU"/>
        </w:rPr>
      </w:r>
    </w:p>
    <w:p>
      <w:pPr>
        <w:pBdr/>
        <w:tabs>
          <w:tab w:val="left" w:leader="none" w:pos="-4962"/>
          <w:tab w:val="left" w:leader="none" w:pos="993"/>
        </w:tabs>
        <w:spacing/>
        <w:ind w:firstLine="426"/>
        <w:jc w:val="both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 xml:space="preserve">- является образовательной организацией, оказывает образовательную услугу собственными силами, без привлечения </w:t>
      </w:r>
      <w:r>
        <w:rPr>
          <w:sz w:val="22"/>
          <w:szCs w:val="22"/>
          <w:lang w:val="ru-RU"/>
        </w:rPr>
        <w:t xml:space="preserve">субисполнителей</w:t>
      </w:r>
      <w:r>
        <w:rPr>
          <w:sz w:val="22"/>
          <w:szCs w:val="22"/>
          <w:lang w:val="ru-RU"/>
        </w:rPr>
        <w:t xml:space="preserve"> (субподрядчиков).</w:t>
      </w:r>
      <w:r>
        <w:rPr>
          <w:sz w:val="22"/>
          <w:szCs w:val="22"/>
          <w:lang w:val="ru-RU"/>
        </w:rPr>
      </w:r>
    </w:p>
    <w:p>
      <w:pPr>
        <w:pBdr/>
        <w:tabs>
          <w:tab w:val="left" w:leader="none" w:pos="-4962"/>
          <w:tab w:val="left" w:leader="none" w:pos="993"/>
        </w:tabs>
        <w:spacing/>
        <w:ind w:firstLine="426"/>
        <w:jc w:val="both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 xml:space="preserve">-   наличие действующей лицензии на право осуществления образовательной деятельности</w:t>
      </w:r>
      <w:r>
        <w:rPr>
          <w:rFonts w:eastAsia="Calibri"/>
          <w:sz w:val="22"/>
          <w:szCs w:val="22"/>
          <w:lang w:val="ru-RU" w:eastAsia="en-US"/>
        </w:rPr>
        <w:t xml:space="preserve"> в соответствии с Федеральным законом от 29.12.2012 № 273-ФЗ «Об образовании в Российской Федерации»</w:t>
      </w:r>
      <w:r>
        <w:rPr>
          <w:sz w:val="22"/>
          <w:szCs w:val="22"/>
          <w:lang w:val="ru-RU"/>
        </w:rPr>
        <w:t xml:space="preserve">;</w:t>
      </w:r>
      <w:r>
        <w:rPr>
          <w:sz w:val="22"/>
          <w:szCs w:val="22"/>
          <w:lang w:val="ru-RU"/>
        </w:rPr>
      </w:r>
    </w:p>
    <w:p>
      <w:pPr>
        <w:pBdr/>
        <w:spacing/>
        <w:ind w:firstLine="426"/>
        <w:jc w:val="both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 xml:space="preserve">- наличие лицензии на осуществление работ с использованием сведений, составляющих государственную тайну в соответствии с Законом РФ от 21.07.1993 № 5485-1 «О государственной тайне» и Постановлением Правительства РФ </w:t>
      </w:r>
      <w:r>
        <w:rPr>
          <w:bCs/>
          <w:sz w:val="22"/>
          <w:szCs w:val="22"/>
          <w:lang w:val="ru-RU"/>
        </w:rPr>
        <w:t xml:space="preserve">от 15.04.1995 № 333 «О лицензировании деятельности предпр</w:t>
      </w:r>
      <w:r>
        <w:rPr>
          <w:bCs/>
          <w:sz w:val="22"/>
          <w:szCs w:val="22"/>
          <w:lang w:val="ru-RU"/>
        </w:rPr>
        <w:t xml:space="preserve">иятий, учреждений и организаций по проведению работ, связанных с использованием сведений, составляющих государственную тайну, созданием средств защиты информации, а также с осуществлением мероприятий и (или) оказанием услуг по защите государственной тайны»</w:t>
      </w:r>
      <w:r>
        <w:rPr>
          <w:sz w:val="22"/>
          <w:szCs w:val="22"/>
          <w:lang w:val="ru-RU"/>
        </w:rPr>
        <w:t xml:space="preserve">;</w:t>
      </w:r>
      <w:r>
        <w:rPr>
          <w:sz w:val="22"/>
          <w:szCs w:val="22"/>
          <w:lang w:val="ru-RU"/>
        </w:rPr>
      </w:r>
    </w:p>
    <w:p>
      <w:pPr>
        <w:pBdr/>
        <w:spacing/>
        <w:ind w:firstLine="426"/>
        <w:jc w:val="both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 xml:space="preserve">- включен в Перечень организаций, осуществляющих образовательную деятельность, по окончании которых выдается документ об образовании и (или) о квалификаци</w:t>
      </w:r>
      <w:r>
        <w:rPr>
          <w:sz w:val="22"/>
          <w:szCs w:val="22"/>
          <w:lang w:val="ru-RU"/>
        </w:rPr>
        <w:t xml:space="preserve">и, дающий право руководителям организаций, ответственным за защиту сведений, составляющих государственную тайну, считаться прошедшими государственную аттестацию (решение Межведомственной комиссии по защите государственной тайны № 305 от 28 апреля 2015 г.).</w:t>
      </w:r>
      <w:r>
        <w:rPr>
          <w:sz w:val="22"/>
          <w:szCs w:val="22"/>
          <w:lang w:val="ru-RU"/>
        </w:rPr>
      </w:r>
    </w:p>
    <w:p>
      <w:pPr>
        <w:pBdr/>
        <w:spacing/>
        <w:ind w:firstLine="426"/>
        <w:jc w:val="both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 xml:space="preserve">- оказание образовательных услуг без дополнительных затрат для заказчика по переезду к месту нахождения организации-исполнителя, а также затрат на </w:t>
      </w:r>
      <w:r>
        <w:rPr>
          <w:sz w:val="22"/>
          <w:szCs w:val="22"/>
          <w:lang w:val="ru-RU"/>
        </w:rPr>
        <w:t xml:space="preserve">проживание </w:t>
      </w:r>
      <w:r>
        <w:rPr>
          <w:sz w:val="22"/>
          <w:szCs w:val="22"/>
          <w:lang w:val="ru-RU"/>
        </w:rPr>
        <w:t xml:space="preserve"> –</w:t>
      </w:r>
      <w:r>
        <w:rPr>
          <w:sz w:val="22"/>
          <w:szCs w:val="22"/>
          <w:lang w:val="ru-RU"/>
        </w:rPr>
        <w:t xml:space="preserve"> г. Хабаровск</w:t>
      </w:r>
      <w:r>
        <w:rPr>
          <w:sz w:val="22"/>
          <w:szCs w:val="22"/>
          <w:lang w:val="ru-RU"/>
        </w:rPr>
      </w:r>
    </w:p>
    <w:p>
      <w:pPr>
        <w:pBdr/>
        <w:spacing/>
        <w:ind w:firstLine="426"/>
        <w:jc w:val="both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</w:r>
      <w:r>
        <w:rPr>
          <w:sz w:val="22"/>
          <w:szCs w:val="22"/>
          <w:lang w:val="ru-RU"/>
        </w:rPr>
      </w:r>
    </w:p>
    <w:p>
      <w:pPr>
        <w:pStyle w:val="985"/>
        <w:numPr>
          <w:ilvl w:val="0"/>
          <w:numId w:val="9"/>
        </w:numPr>
        <w:pBdr/>
        <w:tabs>
          <w:tab w:val="left" w:leader="none" w:pos="284"/>
        </w:tabs>
        <w:spacing/>
        <w:ind w:firstLine="0" w:left="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Общие</w:t>
      </w:r>
      <w:r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 xml:space="preserve">требования</w:t>
      </w:r>
      <w:r>
        <w:rPr>
          <w:b/>
          <w:sz w:val="22"/>
          <w:szCs w:val="22"/>
        </w:rPr>
        <w:t xml:space="preserve">: </w:t>
      </w:r>
      <w:r>
        <w:rPr>
          <w:b/>
          <w:sz w:val="22"/>
          <w:szCs w:val="22"/>
        </w:rPr>
      </w:r>
    </w:p>
    <w:p>
      <w:pPr>
        <w:pBdr/>
        <w:spacing/>
        <w:ind w:firstLine="567"/>
        <w:jc w:val="both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 xml:space="preserve">Образовательные услуги оказываются в соответствии с Федеральным законом от 29 декабря 2012 г. № 273-ФЗ «Об образовании в Российской Федерации»; Федеральн</w:t>
      </w:r>
      <w:r>
        <w:rPr>
          <w:sz w:val="22"/>
          <w:szCs w:val="22"/>
          <w:lang w:val="ru-RU"/>
        </w:rPr>
        <w:t xml:space="preserve">ым законом от 27 июля 2004 г. № 79-ФЗ «О государственной гражданской службе в Российской Федерации»; Указом Президента Российской Федерации от 21 февраля 2019 г. № 68 «О профессиональном развитии государственных гражданских служащих Российской Федерации». </w:t>
      </w:r>
      <w:r>
        <w:rPr>
          <w:sz w:val="22"/>
          <w:szCs w:val="22"/>
          <w:lang w:val="ru-RU"/>
        </w:rPr>
      </w:r>
    </w:p>
    <w:p>
      <w:pPr>
        <w:pBdr/>
        <w:spacing/>
        <w:ind w:firstLine="567"/>
        <w:jc w:val="both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 xml:space="preserve">Программа обучения должна соответствовать требованиям Федерального закона от 28 декабря 2010 г. №390-ФЗ «О безопасности», Закона Российской Федерации от 21 июля 1993 г. № 5485-1 «О государственной тайне», Приказа </w:t>
      </w:r>
      <w:r>
        <w:rPr>
          <w:sz w:val="22"/>
          <w:szCs w:val="22"/>
          <w:lang w:val="ru-RU"/>
        </w:rPr>
        <w:t xml:space="preserve">Минобрнауки</w:t>
      </w:r>
      <w:r>
        <w:rPr>
          <w:sz w:val="22"/>
          <w:szCs w:val="22"/>
          <w:lang w:val="ru-RU"/>
        </w:rPr>
        <w:t xml:space="preserve"> России от 19 октября 2020 г. № 1316 «Об утверждении </w:t>
      </w:r>
      <w:r>
        <w:rPr>
          <w:sz w:val="22"/>
          <w:szCs w:val="22"/>
          <w:lang w:val="ru-RU"/>
        </w:rPr>
        <w:t xml:space="preserve">Порядка разработки дополнительных профессиональных программ, содержащих сведения, составляющие государственную тайну, и дополнительных профессиональных программ в области информационной безопасности».</w:t>
      </w:r>
      <w:r>
        <w:rPr>
          <w:sz w:val="22"/>
          <w:szCs w:val="22"/>
          <w:lang w:val="ru-RU"/>
        </w:rPr>
      </w:r>
    </w:p>
    <w:p>
      <w:pPr>
        <w:pBdr/>
        <w:spacing/>
        <w:ind w:firstLine="567"/>
        <w:jc w:val="both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 xml:space="preserve">Программа повышения квалификации должна быть разработана в соответствии с «Методическими рекомендациями по разработке программ профессиональной переподготовки и повышения квалифик</w:t>
      </w:r>
      <w:r>
        <w:rPr>
          <w:sz w:val="22"/>
          <w:szCs w:val="22"/>
          <w:lang w:val="ru-RU"/>
        </w:rPr>
        <w:t xml:space="preserve">ации специалистов, работающих в области обеспечения безопасности информации в ключевых системах информационной инфраструктуры, противодействия иностранным техническим разведкам и технической защиты информации», утвержденными ФСТЭК России 16 апреля 2018 г. </w:t>
      </w:r>
      <w:r>
        <w:rPr>
          <w:sz w:val="22"/>
          <w:szCs w:val="22"/>
          <w:lang w:val="ru-RU"/>
        </w:rPr>
      </w:r>
    </w:p>
    <w:p>
      <w:pPr>
        <w:pBdr/>
        <w:spacing/>
        <w:ind w:firstLine="567"/>
        <w:jc w:val="both"/>
        <w:rPr>
          <w:sz w:val="22"/>
          <w:szCs w:val="22"/>
        </w:rPr>
      </w:pPr>
      <w:r>
        <w:rPr>
          <w:sz w:val="22"/>
          <w:szCs w:val="22"/>
          <w:lang w:val="ru-RU"/>
        </w:rPr>
        <w:t xml:space="preserve">Исполнитель должен быть включен в Перечень организаций, осуществляющих образовател</w:t>
      </w:r>
      <w:r>
        <w:rPr>
          <w:sz w:val="22"/>
          <w:szCs w:val="22"/>
          <w:lang w:val="ru-RU"/>
        </w:rPr>
        <w:t xml:space="preserve">ьную деятельность, по окончании которых выдается документ об образовании и (или) о квалификации, дающий право руководителям организаций, ответственным за защиту сведений, составляющих государственную тайну, считаться прошедшими государственную аттестацию" </w:t>
      </w:r>
      <w:r>
        <w:rPr>
          <w:sz w:val="22"/>
          <w:szCs w:val="22"/>
        </w:rPr>
        <w:t xml:space="preserve">(</w:t>
      </w:r>
      <w:r>
        <w:rPr>
          <w:sz w:val="22"/>
          <w:szCs w:val="22"/>
        </w:rPr>
        <w:t xml:space="preserve">утвержден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решением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Межведомственной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комиссии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по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защите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государственной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тайны</w:t>
      </w:r>
      <w:r>
        <w:rPr>
          <w:sz w:val="22"/>
          <w:szCs w:val="22"/>
        </w:rPr>
        <w:t xml:space="preserve"> от 28.04.2015 № 305).</w:t>
      </w:r>
      <w:r>
        <w:rPr>
          <w:sz w:val="22"/>
          <w:szCs w:val="22"/>
        </w:rPr>
      </w:r>
    </w:p>
    <w:p>
      <w:pPr>
        <w:pStyle w:val="1000"/>
        <w:pBdr/>
        <w:spacing/>
        <w:ind w:firstLine="0"/>
        <w:jc w:val="both"/>
        <w:rPr>
          <w:rFonts w:ascii="Times New Roman" w:hAnsi="Times New Roman" w:eastAsia="Calibri" w:cs="Times New Roman"/>
          <w:sz w:val="22"/>
          <w:szCs w:val="22"/>
        </w:rPr>
      </w:pPr>
      <w:r>
        <w:rPr>
          <w:rFonts w:ascii="Times New Roman" w:hAnsi="Times New Roman" w:eastAsia="Calibri" w:cs="Times New Roman"/>
          <w:sz w:val="22"/>
          <w:szCs w:val="22"/>
        </w:rPr>
      </w:r>
      <w:r>
        <w:rPr>
          <w:rFonts w:ascii="Times New Roman" w:hAnsi="Times New Roman" w:eastAsia="Calibri" w:cs="Times New Roman"/>
          <w:sz w:val="22"/>
          <w:szCs w:val="22"/>
        </w:rPr>
      </w:r>
    </w:p>
    <w:p>
      <w:pPr>
        <w:pStyle w:val="985"/>
        <w:widowControl w:val="false"/>
        <w:numPr>
          <w:ilvl w:val="0"/>
          <w:numId w:val="9"/>
        </w:numPr>
        <w:pBdr/>
        <w:tabs>
          <w:tab w:val="left" w:leader="none" w:pos="284"/>
          <w:tab w:val="left" w:leader="none" w:pos="426"/>
        </w:tabs>
        <w:spacing/>
        <w:ind w:firstLine="0" w:left="0"/>
        <w:jc w:val="both"/>
        <w:outlineLvl w:val="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Требования</w:t>
      </w:r>
      <w:r>
        <w:rPr>
          <w:b/>
          <w:bCs/>
          <w:sz w:val="22"/>
          <w:szCs w:val="22"/>
        </w:rPr>
        <w:t xml:space="preserve"> к </w:t>
      </w:r>
      <w:r>
        <w:rPr>
          <w:b/>
          <w:bCs/>
          <w:sz w:val="22"/>
          <w:szCs w:val="22"/>
        </w:rPr>
        <w:t xml:space="preserve">результатам</w:t>
      </w:r>
      <w:r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 xml:space="preserve">закупки</w:t>
      </w:r>
      <w:r>
        <w:rPr>
          <w:b/>
          <w:bCs/>
          <w:sz w:val="22"/>
          <w:szCs w:val="22"/>
        </w:rPr>
      </w:r>
    </w:p>
    <w:p>
      <w:pPr>
        <w:pBdr/>
        <w:spacing/>
        <w:ind w:firstLine="426"/>
        <w:jc w:val="both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 xml:space="preserve">5.1. По окончании обучения Исполнитель проводит аттестацию </w:t>
      </w:r>
      <w:r>
        <w:rPr>
          <w:sz w:val="22"/>
          <w:szCs w:val="22"/>
          <w:lang w:val="ru-RU"/>
        </w:rPr>
        <w:t xml:space="preserve">(экзамен). </w:t>
      </w:r>
      <w:r>
        <w:rPr>
          <w:sz w:val="22"/>
          <w:szCs w:val="22"/>
          <w:lang w:val="ru-RU"/>
        </w:rPr>
        <w:t xml:space="preserve">Результаты аттестации (экзамена) заносятся в локальный нормативный акт (протокол, ведомость и т.д.), утвержденный образовательной организацией</w:t>
      </w:r>
      <w:r>
        <w:rPr>
          <w:color w:val="000000"/>
          <w:sz w:val="22"/>
          <w:szCs w:val="22"/>
          <w:lang w:val="ru-RU"/>
        </w:rPr>
        <w:t xml:space="preserve">. </w:t>
      </w:r>
      <w:r>
        <w:rPr>
          <w:sz w:val="22"/>
          <w:szCs w:val="22"/>
          <w:lang w:val="ru-RU"/>
        </w:rPr>
        <w:t xml:space="preserve">Локальный нормативный акт, составленный Исполнителем в двух экземплярах, должен содержать сведения об аттестуемом (Ф.И.О.), результаты аттестации и подписан комиссией в составе представителей Исполнителя. </w:t>
      </w:r>
      <w:r>
        <w:rPr>
          <w:sz w:val="22"/>
          <w:szCs w:val="22"/>
          <w:lang w:val="ru-RU"/>
        </w:rPr>
      </w:r>
    </w:p>
    <w:p>
      <w:pPr>
        <w:pBdr/>
        <w:spacing/>
        <w:ind w:firstLine="426"/>
        <w:jc w:val="both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 xml:space="preserve">5.2. П</w:t>
      </w:r>
      <w:r>
        <w:rPr>
          <w:bCs/>
          <w:sz w:val="22"/>
          <w:szCs w:val="22"/>
          <w:lang w:val="ru-RU"/>
        </w:rPr>
        <w:t xml:space="preserve">о итогам прохождения обучения и итоговой аттестации Исполнитель выдает соответствующий документ (удостоверение</w:t>
      </w:r>
      <w:r>
        <w:rPr>
          <w:sz w:val="22"/>
          <w:szCs w:val="22"/>
          <w:lang w:val="ru-RU"/>
        </w:rPr>
        <w:t xml:space="preserve">) установленного образца, подтверждающего прохождение обучения в соответствии с утвержденными программами.</w:t>
      </w:r>
      <w:r>
        <w:rPr>
          <w:sz w:val="22"/>
          <w:szCs w:val="22"/>
          <w:lang w:val="ru-RU"/>
        </w:rPr>
      </w:r>
    </w:p>
    <w:p>
      <w:pPr>
        <w:pStyle w:val="981"/>
        <w:pBdr/>
        <w:spacing/>
        <w:ind/>
        <w:jc w:val="both"/>
        <w:rPr>
          <w:rFonts w:eastAsia="Calibri"/>
          <w:b/>
          <w:bCs/>
          <w:sz w:val="22"/>
          <w:szCs w:val="22"/>
        </w:rPr>
      </w:pPr>
      <w:r>
        <w:rPr>
          <w:rFonts w:eastAsia="Calibri"/>
          <w:b/>
          <w:bCs/>
          <w:sz w:val="22"/>
          <w:szCs w:val="22"/>
        </w:rPr>
      </w:r>
      <w:r>
        <w:rPr>
          <w:rFonts w:eastAsia="Calibri"/>
          <w:b/>
          <w:bCs/>
          <w:sz w:val="22"/>
          <w:szCs w:val="22"/>
        </w:rPr>
      </w:r>
    </w:p>
    <w:p>
      <w:pPr>
        <w:pStyle w:val="981"/>
        <w:pBdr/>
        <w:spacing/>
        <w:ind/>
        <w:jc w:val="both"/>
        <w:rPr>
          <w:b/>
          <w:bCs/>
        </w:rPr>
      </w:pPr>
      <w:r>
        <w:rPr>
          <w:b/>
        </w:rPr>
        <w:t xml:space="preserve">Примечание: </w:t>
      </w:r>
      <w:r>
        <w:rPr>
          <w:b/>
          <w:bCs/>
        </w:rPr>
      </w:r>
    </w:p>
    <w:p>
      <w:pPr>
        <w:keepLines w:val="true"/>
        <w:widowControl w:val="false"/>
        <w:suppressLineNumbers w:val="true"/>
        <w:pBdr/>
        <w:spacing/>
        <w:ind w:firstLine="709"/>
        <w:jc w:val="both"/>
        <w:rPr>
          <w:rFonts w:eastAsia="Calibri"/>
          <w:lang w:val="ru-RU"/>
        </w:rPr>
      </w:pPr>
      <w:r>
        <w:rPr>
          <w:lang w:val="ru-RU"/>
        </w:rPr>
        <w:t xml:space="preserve">Во всех случаях, когда в Техничес</w:t>
      </w:r>
      <w:r>
        <w:rPr>
          <w:rFonts w:eastAsia="Calibri"/>
          <w:lang w:val="ru-RU"/>
        </w:rPr>
        <w:t xml:space="preserve">кой части или в приложениях к ней (при наличии) имеются ссылки на конкре</w:t>
      </w:r>
      <w:r>
        <w:rPr>
          <w:rFonts w:eastAsia="Calibri"/>
          <w:lang w:val="ru-RU"/>
        </w:rPr>
        <w:t xml:space="preserve">тные стандарты и нормы, которым должны соответствовать услуги, применяются положения последнего выпущенного или пересмотренного издания соответствующих действующих стандартов и норм, если иное специально не предусмотрено такими стандартами и нормами. В слу</w:t>
      </w:r>
      <w:r>
        <w:rPr>
          <w:rFonts w:eastAsia="Calibri"/>
          <w:lang w:val="ru-RU"/>
        </w:rPr>
        <w:t xml:space="preserve">чае если к моменту начала или в процессе исполнения обязательств по контракту отдельные стандарты и нормы утратят силу, такие стандарты и нормы будут иметь рекомендательный характер в части, не противоречащей действующим к такому моменту нормативным актам.</w:t>
      </w:r>
      <w:r>
        <w:rPr>
          <w:rFonts w:eastAsia="Calibri"/>
          <w:lang w:val="ru-RU"/>
        </w:rPr>
      </w:r>
    </w:p>
    <w:p>
      <w:pPr>
        <w:pBdr/>
        <w:spacing/>
        <w:ind/>
        <w:rPr>
          <w:b/>
          <w:bCs/>
          <w:color w:val="ff0000"/>
          <w:sz w:val="24"/>
          <w:szCs w:val="24"/>
          <w:lang w:val="ru-RU"/>
        </w:rPr>
      </w:pPr>
      <w:r>
        <w:rPr>
          <w:b/>
          <w:bCs/>
          <w:color w:val="ff0000"/>
          <w:sz w:val="24"/>
          <w:szCs w:val="24"/>
          <w:lang w:val="ru-RU"/>
        </w:rPr>
      </w:r>
      <w:r>
        <w:rPr>
          <w:b/>
          <w:bCs/>
          <w:color w:val="ff0000"/>
          <w:sz w:val="24"/>
          <w:szCs w:val="24"/>
          <w:lang w:val="ru-RU"/>
        </w:rPr>
      </w:r>
    </w:p>
    <w:tbl>
      <w:tblPr>
        <w:tblW w:w="9603" w:type="dxa"/>
        <w:tblBorders/>
        <w:tblLayout w:type="fixed"/>
        <w:tblLook w:val="01E0" w:firstRow="1" w:lastRow="1" w:firstColumn="1" w:lastColumn="1" w:noHBand="0" w:noVBand="0"/>
      </w:tblPr>
      <w:tblGrid>
        <w:gridCol w:w="4786"/>
        <w:gridCol w:w="4817"/>
      </w:tblGrid>
      <w:tr>
        <w:trPr>
          <w:trHeight w:val="1064"/>
        </w:trPr>
        <w:tc>
          <w:tcPr>
            <w:tcBorders/>
            <w:tcW w:w="4786" w:type="dxa"/>
            <w:textDirection w:val="lrTb"/>
            <w:noWrap w:val="false"/>
          </w:tcPr>
          <w:p>
            <w:pPr>
              <w:widowControl w:val="false"/>
              <w:pBdr/>
              <w:spacing w:line="233" w:lineRule="auto"/>
              <w:ind/>
              <w:rPr>
                <w:rFonts w:eastAsia="Calibri"/>
                <w:b/>
                <w:sz w:val="24"/>
                <w:szCs w:val="24"/>
                <w:lang w:val="ru-RU" w:eastAsia="en-US"/>
              </w:rPr>
            </w:pPr>
            <w:r>
              <w:rPr>
                <w:rFonts w:eastAsia="Calibri"/>
                <w:b/>
                <w:sz w:val="24"/>
                <w:szCs w:val="24"/>
                <w:lang w:val="ru-RU" w:eastAsia="en-US"/>
              </w:rPr>
              <w:t xml:space="preserve">Заказчик:</w:t>
            </w:r>
            <w:r>
              <w:rPr>
                <w:rFonts w:eastAsia="Calibri"/>
                <w:b/>
                <w:sz w:val="24"/>
                <w:szCs w:val="24"/>
                <w:lang w:val="ru-RU" w:eastAsia="en-US"/>
              </w:rPr>
            </w:r>
          </w:p>
          <w:p>
            <w:pPr>
              <w:widowControl w:val="false"/>
              <w:pBdr/>
              <w:spacing w:line="233" w:lineRule="auto"/>
              <w:ind/>
              <w:rPr>
                <w:rFonts w:eastAsia="Calibri"/>
                <w:sz w:val="24"/>
                <w:szCs w:val="24"/>
                <w:lang w:val="ru-RU" w:eastAsia="en-US"/>
              </w:rPr>
            </w:pPr>
            <w:r>
              <w:rPr>
                <w:rFonts w:eastAsia="Calibri"/>
                <w:sz w:val="24"/>
                <w:szCs w:val="24"/>
                <w:lang w:val="ru-RU" w:eastAsia="en-US"/>
              </w:rPr>
            </w:r>
            <w:r>
              <w:rPr>
                <w:rFonts w:eastAsia="Calibri"/>
                <w:sz w:val="24"/>
                <w:szCs w:val="24"/>
                <w:lang w:val="ru-RU" w:eastAsia="en-US"/>
              </w:rPr>
            </w:r>
          </w:p>
          <w:p>
            <w:pPr>
              <w:widowControl w:val="false"/>
              <w:pBdr/>
              <w:spacing/>
              <w:ind/>
              <w:jc w:val="both"/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r>
            <w:r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r>
          </w:p>
          <w:p>
            <w:pPr>
              <w:widowControl w:val="false"/>
              <w:pBdr/>
              <w:spacing/>
              <w:ind/>
              <w:jc w:val="both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 xml:space="preserve">____________________/</w:t>
            </w:r>
            <w:r>
              <w:rPr>
                <w:sz w:val="24"/>
                <w:szCs w:val="24"/>
                <w:lang w:val="ru-RU"/>
              </w:rPr>
              <w:t xml:space="preserve">__________</w:t>
            </w:r>
            <w:r>
              <w:rPr>
                <w:sz w:val="24"/>
                <w:szCs w:val="24"/>
                <w:lang w:val="ru-RU" w:eastAsia="ru-RU"/>
              </w:rPr>
              <w:t xml:space="preserve"> /              </w:t>
            </w:r>
            <w:r>
              <w:rPr>
                <w:sz w:val="24"/>
                <w:szCs w:val="24"/>
                <w:lang w:val="ru-RU" w:eastAsia="ru-RU"/>
              </w:rPr>
            </w:r>
          </w:p>
          <w:p>
            <w:pPr>
              <w:widowControl w:val="false"/>
              <w:pBdr/>
              <w:spacing w:line="233" w:lineRule="auto"/>
              <w:ind/>
              <w:jc w:val="both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 xml:space="preserve">м.п</w:t>
            </w:r>
            <w:r>
              <w:rPr>
                <w:sz w:val="24"/>
                <w:szCs w:val="24"/>
                <w:lang w:val="ru-RU" w:eastAsia="ru-RU"/>
              </w:rPr>
              <w:t xml:space="preserve">.</w:t>
            </w:r>
            <w:r>
              <w:rPr>
                <w:sz w:val="24"/>
                <w:szCs w:val="24"/>
                <w:lang w:val="ru-RU" w:eastAsia="ru-RU"/>
              </w:rPr>
            </w:r>
          </w:p>
        </w:tc>
        <w:tc>
          <w:tcPr>
            <w:tcBorders/>
            <w:tcW w:w="4817" w:type="dxa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b/>
                <w:sz w:val="24"/>
                <w:szCs w:val="24"/>
                <w:lang w:val="ru-RU" w:eastAsia="ru-RU"/>
              </w:rPr>
            </w:pPr>
            <w:r>
              <w:rPr>
                <w:b/>
                <w:sz w:val="24"/>
                <w:szCs w:val="24"/>
                <w:lang w:val="ru-RU" w:eastAsia="ru-RU"/>
              </w:rPr>
              <w:t xml:space="preserve">Исполнитель:</w:t>
            </w:r>
            <w:r>
              <w:rPr>
                <w:b/>
                <w:sz w:val="24"/>
                <w:szCs w:val="24"/>
                <w:lang w:val="ru-RU" w:eastAsia="ru-RU"/>
              </w:rPr>
            </w:r>
          </w:p>
          <w:p>
            <w:pPr>
              <w:widowControl w:val="false"/>
              <w:pBdr/>
              <w:spacing/>
              <w:ind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</w:r>
            <w:r>
              <w:rPr>
                <w:sz w:val="24"/>
                <w:szCs w:val="24"/>
                <w:lang w:val="ru-RU" w:eastAsia="ru-RU"/>
              </w:rPr>
            </w:r>
          </w:p>
          <w:p>
            <w:pPr>
              <w:widowControl w:val="false"/>
              <w:pBdr/>
              <w:spacing/>
              <w:ind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</w:r>
            <w:r>
              <w:rPr>
                <w:sz w:val="24"/>
                <w:szCs w:val="24"/>
                <w:lang w:val="ru-RU" w:eastAsia="ru-RU"/>
              </w:rPr>
            </w:r>
          </w:p>
          <w:p>
            <w:pPr>
              <w:widowControl w:val="false"/>
              <w:pBdr/>
              <w:spacing/>
              <w:ind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 xml:space="preserve">_______________________/_____________/</w:t>
            </w:r>
            <w:r>
              <w:rPr>
                <w:sz w:val="24"/>
                <w:szCs w:val="24"/>
                <w:lang w:val="ru-RU" w:eastAsia="ru-RU"/>
              </w:rPr>
              <w:t xml:space="preserve">м.п</w:t>
            </w:r>
            <w:r>
              <w:rPr>
                <w:sz w:val="24"/>
                <w:szCs w:val="24"/>
                <w:lang w:val="ru-RU" w:eastAsia="ru-RU"/>
              </w:rPr>
              <w:t xml:space="preserve">.</w:t>
            </w:r>
            <w:r>
              <w:rPr>
                <w:sz w:val="24"/>
                <w:szCs w:val="24"/>
                <w:lang w:val="ru-RU" w:eastAsia="ru-RU"/>
              </w:rPr>
            </w:r>
          </w:p>
        </w:tc>
      </w:tr>
    </w:tbl>
    <w:p>
      <w:pPr>
        <w:pBdr/>
        <w:spacing/>
        <w:ind/>
        <w:rPr>
          <w:b/>
          <w:bCs/>
          <w:color w:val="ff0000"/>
          <w:sz w:val="24"/>
          <w:szCs w:val="24"/>
          <w:lang w:val="ru-RU"/>
        </w:rPr>
      </w:pPr>
      <w:r>
        <w:rPr>
          <w:b/>
          <w:bCs/>
          <w:color w:val="ff0000"/>
          <w:sz w:val="24"/>
          <w:szCs w:val="24"/>
          <w:lang w:val="ru-RU"/>
        </w:rPr>
      </w:r>
      <w:r>
        <w:rPr>
          <w:b/>
          <w:bCs/>
          <w:color w:val="ff0000"/>
          <w:sz w:val="24"/>
          <w:szCs w:val="24"/>
          <w:lang w:val="ru-RU"/>
        </w:rPr>
      </w:r>
    </w:p>
    <w:sectPr>
      <w:headerReference w:type="default" r:id="rId9"/>
      <w:footerReference w:type="default" r:id="rId10"/>
      <w:footerReference w:type="even" r:id="rId11"/>
      <w:footerReference w:type="first" r:id="rId12"/>
      <w:footnotePr/>
      <w:endnotePr/>
      <w:type w:val="nextPage"/>
      <w:pgSz w:h="16838" w:orient="portrait" w:w="11906"/>
      <w:pgMar w:top="1134" w:right="851" w:bottom="1134" w:left="1418" w:header="0" w:footer="709" w:gutter="0"/>
      <w:cols w:num="1" w:sep="0" w:space="720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/>
        <w:ind/>
        <w:rPr/>
      </w:pPr>
      <w:r>
        <w:separator/>
      </w:r>
      <w:r/>
    </w:p>
  </w:endnote>
  <w:endnote w:type="continuationSeparator" w:id="0">
    <w:p>
      <w:pPr>
        <w:pBdr/>
        <w:spacing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409020205020404"/>
  </w:font>
  <w:font w:name="Symbol">
    <w:panose1 w:val="05010000000000000000"/>
  </w:font>
  <w:font w:name="Batang">
    <w:panose1 w:val="02000506000000020000"/>
  </w:font>
  <w:font w:name="Calibri">
    <w:panose1 w:val="020F0502020204030204"/>
  </w:font>
  <w:font w:name="Wingdings">
    <w:panose1 w:val="05010000000000000000"/>
  </w:font>
  <w:font w:name="Lucida Sans">
    <w:panose1 w:val="020B0502040504020204"/>
  </w:font>
  <w:font w:name="Times New Roman">
    <w:panose1 w:val="02020603050405020304"/>
  </w:font>
  <w:font w:name="Tahoma">
    <w:panose1 w:val="020B0604030504040204"/>
  </w:font>
  <w:font w:name="Arial">
    <w:panose1 w:val="020B060402020202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83"/>
      <w:pBdr/>
      <w:spacing/>
      <w:ind w:right="360"/>
      <w:rPr>
        <w:lang w:val="en-US"/>
      </w:rPr>
    </w:pPr>
    <w:r>
      <w:rPr>
        <w:lang w:val="en-US"/>
      </w:rPr>
    </w:r>
    <w:r>
      <w:rPr>
        <w:lang w:val="en-US"/>
      </w:rPr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83"/>
      <w:pBdr/>
      <w:spacing/>
      <w:ind/>
      <w:rPr/>
    </w:pPr>
    <w:r/>
    <w:r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83"/>
      <w:pBdr/>
      <w:spacing/>
      <w:ind w:right="360"/>
      <w:rPr>
        <w:lang w:val="en-US"/>
      </w:rPr>
    </w:pPr>
    <w:r>
      <w:rPr>
        <w:lang w:val="en-US"/>
      </w:rPr>
    </w:r>
    <w:r>
      <w:rPr>
        <w:lang w:val="en-US"/>
      </w:rPr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/>
        <w:ind/>
        <w:rPr/>
      </w:pPr>
      <w:r>
        <w:separator/>
      </w:r>
      <w:r/>
    </w:p>
  </w:footnote>
  <w:footnote w:type="continuationSeparator" w:id="0">
    <w:p>
      <w:pPr>
        <w:pBdr/>
        <w:spacing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84"/>
      <w:pBdr/>
      <w:spacing/>
      <w:ind/>
      <w:rPr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4956CA"/>
    <w:lvl w:ilvl="0">
      <w:isLgl w:val="false"/>
      <w:lvlJc w:val="left"/>
      <w:lvlText w:val="-"/>
      <w:numFmt w:val="bullet"/>
      <w:pPr>
        <w:pBdr/>
        <w:spacing/>
        <w:ind w:left="0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left="1507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  <w:start w:val="1"/>
      <w:suff w:val="tab"/>
    </w:lvl>
    <w:lvl w:ilvl="2">
      <w:isLgl w:val="false"/>
      <w:lvlJc w:val="left"/>
      <w:lvlText w:val="▪"/>
      <w:numFmt w:val="bullet"/>
      <w:pPr>
        <w:pBdr/>
        <w:spacing/>
        <w:ind w:left="2227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left="2947"/>
      </w:pPr>
      <w:rPr>
        <w:rFonts w:ascii="Times New Roman" w:hAnsi="Times New Roman" w:eastAsia="Times New Roman" w:cs="Times New Roman"/>
        <w:b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left="3667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  <w:start w:val="1"/>
      <w:suff w:val="tab"/>
    </w:lvl>
    <w:lvl w:ilvl="5">
      <w:isLgl w:val="false"/>
      <w:lvlJc w:val="left"/>
      <w:lvlText w:val="▪"/>
      <w:numFmt w:val="bullet"/>
      <w:pPr>
        <w:pBdr/>
        <w:spacing/>
        <w:ind w:left="4387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  <w:start w:val="1"/>
      <w:suff w:val="tab"/>
    </w:lvl>
    <w:lvl w:ilvl="6">
      <w:isLgl w:val="false"/>
      <w:lvlJc w:val="left"/>
      <w:lvlText w:val="•"/>
      <w:numFmt w:val="bullet"/>
      <w:pPr>
        <w:pBdr/>
        <w:spacing/>
        <w:ind w:left="5107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left="5827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  <w:start w:val="1"/>
      <w:suff w:val="tab"/>
    </w:lvl>
    <w:lvl w:ilvl="8">
      <w:isLgl w:val="false"/>
      <w:lvlJc w:val="left"/>
      <w:lvlText w:val="▪"/>
      <w:numFmt w:val="bullet"/>
      <w:pPr>
        <w:pBdr/>
        <w:spacing/>
        <w:ind w:left="6547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  <w:start w:val="1"/>
      <w:suff w:val="tab"/>
    </w:lvl>
  </w:abstractNum>
  <w:abstractNum w:abstractNumId="1">
    <w:nsid w:val="19E50D98"/>
    <w:lvl w:ilvl="0">
      <w:isLgl w:val="false"/>
      <w:lvlJc w:val="left"/>
      <w:lvlText w:val=""/>
      <w:numFmt w:val="bullet"/>
      <w:pPr>
        <w:pBdr/>
        <w:tabs>
          <w:tab w:val="num" w:leader="none" w:pos="360"/>
        </w:tabs>
        <w:spacing/>
        <w:ind w:hanging="360" w:left="360"/>
      </w:pPr>
      <w:pStyle w:val="993"/>
      <w:rPr>
        <w:rFonts w:hint="default" w:ascii="Symbol" w:hAnsi="Symbol" w:cs="Symbol"/>
      </w:rPr>
      <w:start w:val="1"/>
      <w:suff w:val="tab"/>
    </w:lvl>
    <w:lvl w:ilvl="1">
      <w:isLgl w:val="false"/>
      <w:lvlJc w:val="left"/>
      <w:lvlText w:val="%2."/>
      <w:numFmt w:val="decimal"/>
      <w:pPr>
        <w:pBdr/>
        <w:tabs>
          <w:tab w:val="num" w:leader="none" w:pos="1080"/>
        </w:tabs>
        <w:spacing/>
        <w:ind w:hanging="360" w:left="1080"/>
      </w:pPr>
      <w:rPr/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1800"/>
        </w:tabs>
        <w:spacing/>
        <w:ind w:hanging="360" w:left="1800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num" w:leader="none" w:pos="2160"/>
        </w:tabs>
        <w:spacing/>
        <w:ind w:hanging="360" w:left="2160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num" w:leader="none" w:pos="2520"/>
        </w:tabs>
        <w:spacing/>
        <w:ind w:hanging="360" w:left="25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num" w:leader="none" w:pos="3240"/>
        </w:tabs>
        <w:spacing/>
        <w:ind w:hanging="360" w:left="3240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</w:abstractNum>
  <w:abstractNum w:abstractNumId="2">
    <w:nsid w:val="1F634A5D"/>
    <w:lvl w:ilvl="0">
      <w:isLgl w:val="false"/>
      <w:lvlJc w:val="left"/>
      <w:lvlText w:val="%1"/>
      <w:numFmt w:val="decimal"/>
      <w:pPr>
        <w:pBdr/>
        <w:tabs>
          <w:tab w:val="num" w:leader="none" w:pos="432"/>
        </w:tabs>
        <w:spacing/>
        <w:ind w:hanging="432" w:left="432"/>
      </w:pPr>
      <w:pStyle w:val="758"/>
      <w:rPr/>
      <w:start w:val="1"/>
      <w:suff w:val="tab"/>
    </w:lvl>
    <w:lvl w:ilvl="1">
      <w:isLgl w:val="false"/>
      <w:lvlJc w:val="left"/>
      <w:lvlText w:val="%1.%2"/>
      <w:numFmt w:val="decimal"/>
      <w:pPr>
        <w:pBdr/>
        <w:tabs>
          <w:tab w:val="num" w:leader="none" w:pos="1427"/>
        </w:tabs>
        <w:spacing/>
        <w:ind w:hanging="576" w:left="1427"/>
      </w:pPr>
      <w:pStyle w:val="759"/>
      <w:rPr/>
      <w:start w:val="1"/>
      <w:suff w:val="tab"/>
    </w:lvl>
    <w:lvl w:ilvl="2">
      <w:isLgl w:val="false"/>
      <w:lvlJc w:val="left"/>
      <w:lvlText w:val="%1.%2.%3"/>
      <w:numFmt w:val="decimal"/>
      <w:pPr>
        <w:pBdr/>
        <w:tabs>
          <w:tab w:val="num" w:leader="none" w:pos="720"/>
        </w:tabs>
        <w:spacing/>
        <w:ind w:hanging="720" w:left="720"/>
      </w:pPr>
      <w:pStyle w:val="760"/>
      <w:rPr/>
      <w:start w:val="1"/>
      <w:suff w:val="tab"/>
    </w:lvl>
    <w:lvl w:ilvl="3">
      <w:isLgl w:val="false"/>
      <w:lvlJc w:val="left"/>
      <w:lvlText w:val="%1.%2.%3.%4"/>
      <w:numFmt w:val="decimal"/>
      <w:pPr>
        <w:pBdr/>
        <w:tabs>
          <w:tab w:val="num" w:leader="none" w:pos="864"/>
        </w:tabs>
        <w:spacing/>
        <w:ind w:hanging="864" w:left="864"/>
      </w:pPr>
      <w:pStyle w:val="761"/>
      <w:rPr/>
      <w:start w:val="1"/>
      <w:suff w:val="tab"/>
    </w:lvl>
    <w:lvl w:ilvl="4">
      <w:isLgl w:val="false"/>
      <w:lvlJc w:val="left"/>
      <w:lvlText w:val="%1.%2.%3.%4.%5"/>
      <w:numFmt w:val="decimal"/>
      <w:pPr>
        <w:pBdr/>
        <w:tabs>
          <w:tab w:val="num" w:leader="none" w:pos="1008"/>
        </w:tabs>
        <w:spacing/>
        <w:ind w:hanging="1008" w:left="1008"/>
      </w:pPr>
      <w:pStyle w:val="762"/>
      <w:rPr/>
      <w:start w:val="1"/>
      <w:suff w:val="tab"/>
    </w:lvl>
    <w:lvl w:ilvl="5">
      <w:isLgl w:val="false"/>
      <w:lvlJc w:val="left"/>
      <w:lvlText w:val="%1.%2.%3.%4.%5.%6"/>
      <w:numFmt w:val="decimal"/>
      <w:pPr>
        <w:pBdr/>
        <w:tabs>
          <w:tab w:val="num" w:leader="none" w:pos="1152"/>
        </w:tabs>
        <w:spacing/>
        <w:ind w:hanging="1152" w:left="1152"/>
      </w:pPr>
      <w:pStyle w:val="763"/>
      <w:rPr/>
      <w:start w:val="1"/>
      <w:suff w:val="tab"/>
    </w:lvl>
    <w:lvl w:ilvl="6">
      <w:isLgl w:val="false"/>
      <w:lvlJc w:val="left"/>
      <w:lvlText w:val="%1.%2.%3.%4.%5.%6.%7"/>
      <w:numFmt w:val="decimal"/>
      <w:pPr>
        <w:pBdr/>
        <w:tabs>
          <w:tab w:val="num" w:leader="none" w:pos="1296"/>
        </w:tabs>
        <w:spacing/>
        <w:ind w:hanging="1296" w:left="1296"/>
      </w:pPr>
      <w:pStyle w:val="764"/>
      <w:rPr/>
      <w:start w:val="1"/>
      <w:suff w:val="tab"/>
    </w:lvl>
    <w:lvl w:ilvl="7">
      <w:isLgl w:val="false"/>
      <w:lvlJc w:val="left"/>
      <w:lvlText w:val="%1.%2.%3.%4.%5.%6.%7.%8"/>
      <w:numFmt w:val="decimal"/>
      <w:pPr>
        <w:pBdr/>
        <w:tabs>
          <w:tab w:val="num" w:leader="none" w:pos="1440"/>
        </w:tabs>
        <w:spacing/>
        <w:ind w:hanging="1440" w:left="1440"/>
      </w:pPr>
      <w:pStyle w:val="765"/>
      <w:rPr/>
      <w:start w:val="1"/>
      <w:suff w:val="tab"/>
    </w:lvl>
    <w:lvl w:ilvl="8">
      <w:isLgl w:val="false"/>
      <w:lvlJc w:val="left"/>
      <w:lvlText w:val="%1.%2.%3.%4.%5.%6.%7.%8.%9"/>
      <w:numFmt w:val="decimal"/>
      <w:pPr>
        <w:pBdr/>
        <w:tabs>
          <w:tab w:val="num" w:leader="none" w:pos="1584"/>
        </w:tabs>
        <w:spacing/>
        <w:ind w:hanging="1584" w:left="1584"/>
      </w:pPr>
      <w:pStyle w:val="766"/>
      <w:rPr/>
      <w:start w:val="1"/>
      <w:suff w:val="tab"/>
    </w:lvl>
  </w:abstractNum>
  <w:abstractNum w:abstractNumId="3">
    <w:nsid w:val="3AD1C012"/>
    <w:lvl w:ilvl="0">
      <w:isLgl w:val="false"/>
      <w:lvlJc w:val="left"/>
      <w:lvlText w:val="–"/>
      <w:numFmt w:val="bullet"/>
      <w:pPr>
        <w:pBdr/>
        <w:spacing/>
        <w:ind w:hanging="360" w:left="709"/>
      </w:pPr>
      <w:rPr>
        <w:rFonts w:hint="default"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4">
    <w:nsid w:val="3BFD2860"/>
    <w:lvl w:ilvl="0">
      <w:isLgl w:val="false"/>
      <w:lvlJc w:val="left"/>
      <w:lvlText w:val="%1."/>
      <w:numFmt w:val="decimal"/>
      <w:pPr>
        <w:pBdr/>
        <w:spacing/>
        <w:ind w:hanging="360" w:left="360"/>
      </w:pPr>
      <w:rPr>
        <w:rFonts w:hint="default"/>
        <w:b/>
      </w:rPr>
      <w:start w:val="1"/>
      <w:suff w:val="tab"/>
    </w:lvl>
    <w:lvl w:ilvl="1">
      <w:isLgl w:val="false"/>
      <w:lvlJc w:val="left"/>
      <w:lvlText w:val="%1.%2."/>
      <w:numFmt w:val="decimal"/>
      <w:pPr>
        <w:pBdr/>
        <w:spacing/>
        <w:ind w:hanging="360" w:left="3240"/>
      </w:pPr>
      <w:rPr>
        <w:rFonts w:hint="default" w:ascii="Times New Roman" w:hAnsi="Times New Roman" w:cs="Times New Roman"/>
        <w:b/>
        <w:sz w:val="24"/>
        <w:szCs w:val="24"/>
      </w:rPr>
      <w:start w:val="1"/>
      <w:suff w:val="tab"/>
    </w:lvl>
    <w:lvl w:ilvl="2">
      <w:isLgl w:val="false"/>
      <w:lvlJc w:val="left"/>
      <w:lvlText w:val="%1.%2.%3."/>
      <w:numFmt w:val="decimal"/>
      <w:pPr>
        <w:pBdr/>
        <w:spacing/>
        <w:ind w:hanging="720" w:left="6480"/>
      </w:pPr>
      <w:rPr>
        <w:rFonts w:hint="default"/>
        <w:b/>
      </w:rPr>
      <w:start w:val="1"/>
      <w:suff w:val="tab"/>
    </w:lvl>
    <w:lvl w:ilvl="3">
      <w:isLgl w:val="false"/>
      <w:lvlJc w:val="left"/>
      <w:lvlText w:val="%1.%2.%3.%4."/>
      <w:numFmt w:val="decimal"/>
      <w:pPr>
        <w:pBdr/>
        <w:spacing/>
        <w:ind w:hanging="720" w:left="9360"/>
      </w:pPr>
      <w:rPr>
        <w:rFonts w:hint="default"/>
        <w:b/>
      </w:rPr>
      <w:start w:val="1"/>
      <w:suff w:val="tab"/>
    </w:lvl>
    <w:lvl w:ilvl="4">
      <w:isLgl w:val="false"/>
      <w:lvlJc w:val="left"/>
      <w:lvlText w:val="%1.%2.%3.%4.%5."/>
      <w:numFmt w:val="decimal"/>
      <w:pPr>
        <w:pBdr/>
        <w:spacing/>
        <w:ind w:hanging="1080" w:left="12600"/>
      </w:pPr>
      <w:rPr>
        <w:rFonts w:hint="default"/>
        <w:b/>
      </w:rPr>
      <w:start w:val="1"/>
      <w:suff w:val="tab"/>
    </w:lvl>
    <w:lvl w:ilvl="5">
      <w:isLgl w:val="false"/>
      <w:lvlJc w:val="left"/>
      <w:lvlText w:val="%1.%2.%3.%4.%5.%6."/>
      <w:numFmt w:val="decimal"/>
      <w:pPr>
        <w:pBdr/>
        <w:spacing/>
        <w:ind w:hanging="1080" w:left="15480"/>
      </w:pPr>
      <w:rPr>
        <w:rFonts w:hint="default"/>
        <w:b/>
      </w:rPr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spacing/>
        <w:ind w:hanging="1440" w:left="18720"/>
      </w:pPr>
      <w:rPr>
        <w:rFonts w:hint="default"/>
        <w:b/>
      </w:rPr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spacing/>
        <w:ind w:hanging="1440" w:left="21600"/>
      </w:pPr>
      <w:rPr>
        <w:rFonts w:hint="default"/>
        <w:b/>
      </w:rPr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spacing/>
        <w:ind w:hanging="1800" w:left="24840"/>
      </w:pPr>
      <w:rPr>
        <w:rFonts w:hint="default"/>
        <w:b/>
      </w:rPr>
      <w:start w:val="1"/>
      <w:suff w:val="tab"/>
    </w:lvl>
  </w:abstractNum>
  <w:abstractNum w:abstractNumId="5">
    <w:nsid w:val="4E206049"/>
    <w:lvl w:ilvl="0">
      <w:isLgl w:val="false"/>
      <w:lvlJc w:val="left"/>
      <w:lvlText w:val="%1."/>
      <w:numFmt w:val="decimal"/>
      <w:pPr>
        <w:pBdr/>
        <w:tabs>
          <w:tab w:val="num" w:leader="none" w:pos="0"/>
        </w:tabs>
        <w:spacing/>
        <w:ind w:hanging="360" w:left="360"/>
      </w:pPr>
      <w:rPr/>
      <w:start w:val="1"/>
      <w:suff w:val="tab"/>
    </w:lvl>
    <w:lvl w:ilvl="1">
      <w:isLgl w:val="false"/>
      <w:lvlJc w:val="left"/>
      <w:lvlText w:val="%1.%2."/>
      <w:numFmt w:val="decimal"/>
      <w:pPr>
        <w:pBdr/>
        <w:tabs>
          <w:tab w:val="num" w:leader="none" w:pos="0"/>
        </w:tabs>
        <w:spacing/>
        <w:ind w:hanging="432" w:left="432"/>
      </w:pPr>
      <w:rPr>
        <w:b/>
      </w:rPr>
      <w:start w:val="1"/>
      <w:suff w:val="space"/>
    </w:lvl>
    <w:lvl w:ilvl="2">
      <w:isLgl w:val="false"/>
      <w:lvlJc w:val="left"/>
      <w:lvlText w:val="%1.%2.%3."/>
      <w:numFmt w:val="decimal"/>
      <w:pPr>
        <w:pBdr/>
        <w:tabs>
          <w:tab w:val="num" w:leader="none" w:pos="0"/>
        </w:tabs>
        <w:spacing/>
        <w:ind w:hanging="504" w:left="930"/>
      </w:pPr>
      <w:rPr>
        <w:b w:val="0"/>
      </w:rPr>
      <w:start w:val="1"/>
      <w:suff w:val="tab"/>
    </w:lvl>
    <w:lvl w:ilvl="3">
      <w:isLgl w:val="false"/>
      <w:lvlJc w:val="left"/>
      <w:lvlText w:val="%1.%2.%3.%4."/>
      <w:numFmt w:val="decimal"/>
      <w:pPr>
        <w:pBdr/>
        <w:tabs>
          <w:tab w:val="num" w:leader="none" w:pos="0"/>
        </w:tabs>
        <w:spacing/>
        <w:ind w:hanging="648" w:left="790"/>
      </w:pPr>
      <w:rPr/>
      <w:start w:val="1"/>
      <w:suff w:val="tab"/>
    </w:lvl>
    <w:lvl w:ilvl="4">
      <w:isLgl w:val="false"/>
      <w:lvlJc w:val="left"/>
      <w:lvlText w:val="%1.%2.%3.%4.%5."/>
      <w:numFmt w:val="decimal"/>
      <w:pPr>
        <w:pBdr/>
        <w:tabs>
          <w:tab w:val="num" w:leader="none" w:pos="0"/>
        </w:tabs>
        <w:spacing/>
        <w:ind w:hanging="792" w:left="2232"/>
      </w:pPr>
      <w:rPr/>
      <w:start w:val="1"/>
      <w:suff w:val="tab"/>
    </w:lvl>
    <w:lvl w:ilvl="5">
      <w:isLgl w:val="false"/>
      <w:lvlJc w:val="left"/>
      <w:lvlText w:val="%1.%2.%3.%4.%5.%6."/>
      <w:numFmt w:val="decimal"/>
      <w:pPr>
        <w:pBdr/>
        <w:tabs>
          <w:tab w:val="num" w:leader="none" w:pos="0"/>
        </w:tabs>
        <w:spacing/>
        <w:ind w:hanging="936" w:left="2736"/>
      </w:pPr>
      <w:rPr/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tabs>
          <w:tab w:val="num" w:leader="none" w:pos="0"/>
        </w:tabs>
        <w:spacing/>
        <w:ind w:hanging="1080" w:left="3240"/>
      </w:pPr>
      <w:rPr/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tabs>
          <w:tab w:val="num" w:leader="none" w:pos="0"/>
        </w:tabs>
        <w:spacing/>
        <w:ind w:hanging="1224" w:left="3744"/>
      </w:pPr>
      <w:rPr/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tabs>
          <w:tab w:val="num" w:leader="none" w:pos="0"/>
        </w:tabs>
        <w:spacing/>
        <w:ind w:hanging="1440" w:left="4320"/>
      </w:pPr>
      <w:rPr/>
      <w:start w:val="1"/>
      <w:suff w:val="tab"/>
    </w:lvl>
  </w:abstractNum>
  <w:abstractNum w:abstractNumId="6">
    <w:nsid w:val="50702BD4"/>
    <w:lvl w:ilvl="0">
      <w:isLgl w:val="false"/>
      <w:lvlJc w:val="left"/>
      <w:lvlText w:val="%1."/>
      <w:numFmt w:val="decimal"/>
      <w:pPr>
        <w:pBdr/>
        <w:tabs>
          <w:tab w:val="num" w:leader="none" w:pos="0"/>
        </w:tabs>
        <w:spacing/>
        <w:ind w:hanging="360" w:left="720"/>
      </w:pPr>
      <w:rPr>
        <w:b/>
      </w:rPr>
      <w:start w:val="1"/>
      <w:suff w:val="tab"/>
    </w:lvl>
    <w:lvl w:ilvl="1">
      <w:isLgl w:val="false"/>
      <w:lvlJc w:val="left"/>
      <w:lvlText w:val="1.%2."/>
      <w:numFmt w:val="decimal"/>
      <w:pPr>
        <w:pBdr/>
        <w:tabs>
          <w:tab w:val="num" w:leader="none" w:pos="0"/>
        </w:tabs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tabs>
          <w:tab w:val="num" w:leader="none" w:pos="0"/>
        </w:tabs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tabs>
          <w:tab w:val="num" w:leader="none" w:pos="0"/>
        </w:tabs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num" w:leader="none" w:pos="0"/>
        </w:tabs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0"/>
        </w:tabs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num" w:leader="none" w:pos="0"/>
        </w:tabs>
        <w:spacing/>
        <w:ind w:hanging="180" w:left="6480"/>
      </w:pPr>
      <w:rPr/>
      <w:start w:val="1"/>
      <w:suff w:val="tab"/>
    </w:lvl>
  </w:abstractNum>
  <w:abstractNum w:abstractNumId="7">
    <w:nsid w:val="60DE7617"/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hint="default"/>
      </w:rPr>
      <w:start w:val="4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num w:numId="1">
    <w:abstractNumId w:val="2"/>
  </w:num>
  <w:num w:numId="2">
    <w:abstractNumId w:val="5"/>
  </w:num>
  <w:num w:numId="3">
    <w:abstractNumId w:val="6"/>
  </w:num>
  <w:num w:numId="4">
    <w:abstractNumId w:val="1"/>
  </w:num>
  <w:num w:numId="5">
    <w:abstractNumId w:val="5"/>
  </w:num>
  <w:num w:numId="6">
    <w:abstractNumId w:val="3"/>
  </w:num>
  <w:num w:numId="7">
    <w:abstractNumId w:val="0"/>
  </w:num>
  <w:num w:numId="8">
    <w:abstractNumId w:val="4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autoHyphenation w:val="true"/>
  <w:hyphenationZone w:val="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62">
    <w:name w:val="Subtitle Char"/>
    <w:basedOn w:val="767"/>
    <w:link w:val="905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164">
    <w:name w:val="Quote Char"/>
    <w:basedOn w:val="767"/>
    <w:link w:val="907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168">
    <w:name w:val="Intense Quote Char"/>
    <w:basedOn w:val="767"/>
    <w:link w:val="910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182">
    <w:name w:val="Footnote Text Char"/>
    <w:basedOn w:val="767"/>
    <w:link w:val="919"/>
    <w:uiPriority w:val="99"/>
    <w:semiHidden/>
    <w:pPr>
      <w:pBdr/>
      <w:spacing/>
      <w:ind/>
    </w:pPr>
    <w:rPr>
      <w:sz w:val="20"/>
      <w:szCs w:val="20"/>
    </w:rPr>
  </w:style>
  <w:style w:type="character" w:styleId="185">
    <w:name w:val="Endnote Text Char"/>
    <w:basedOn w:val="767"/>
    <w:link w:val="922"/>
    <w:uiPriority w:val="99"/>
    <w:semiHidden/>
    <w:pPr>
      <w:pBdr/>
      <w:spacing/>
      <w:ind/>
    </w:pPr>
    <w:rPr>
      <w:sz w:val="20"/>
      <w:szCs w:val="20"/>
    </w:rPr>
  </w:style>
  <w:style w:type="paragraph" w:styleId="757" w:default="1">
    <w:name w:val="Normal"/>
    <w:qFormat/>
    <w:pPr>
      <w:pBdr/>
      <w:spacing/>
      <w:ind/>
    </w:pPr>
    <w:rPr>
      <w:lang w:val="en-GB" w:eastAsia="en-GB"/>
    </w:rPr>
  </w:style>
  <w:style w:type="paragraph" w:styleId="758">
    <w:name w:val="Heading 1"/>
    <w:basedOn w:val="757"/>
    <w:next w:val="757"/>
    <w:link w:val="937"/>
    <w:qFormat/>
    <w:pPr>
      <w:keepNext w:val="true"/>
      <w:numPr>
        <w:numId w:val="1"/>
      </w:numPr>
      <w:pBdr/>
      <w:spacing w:after="60" w:before="240"/>
      <w:ind/>
      <w:outlineLvl w:val="0"/>
    </w:pPr>
    <w:rPr>
      <w:rFonts w:ascii="Arial" w:hAnsi="Arial" w:cs="Arial"/>
      <w:b/>
      <w:bCs/>
      <w:sz w:val="32"/>
      <w:szCs w:val="32"/>
    </w:rPr>
  </w:style>
  <w:style w:type="paragraph" w:styleId="759">
    <w:name w:val="Heading 2"/>
    <w:basedOn w:val="757"/>
    <w:next w:val="757"/>
    <w:link w:val="938"/>
    <w:qFormat/>
    <w:pPr>
      <w:keepNext w:val="true"/>
      <w:numPr>
        <w:ilvl w:val="1"/>
        <w:numId w:val="1"/>
      </w:numPr>
      <w:pBdr/>
      <w:tabs>
        <w:tab w:val="left" w:leader="none" w:pos="576"/>
      </w:tabs>
      <w:spacing w:after="60" w:before="240"/>
      <w:ind w:left="576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760">
    <w:name w:val="Heading 3"/>
    <w:basedOn w:val="757"/>
    <w:next w:val="757"/>
    <w:link w:val="939"/>
    <w:qFormat/>
    <w:pPr>
      <w:keepNext w:val="true"/>
      <w:numPr>
        <w:ilvl w:val="2"/>
        <w:numId w:val="1"/>
      </w:numPr>
      <w:pBdr/>
      <w:spacing w:after="60" w:before="240"/>
      <w:ind/>
      <w:outlineLvl w:val="2"/>
    </w:pPr>
    <w:rPr>
      <w:rFonts w:ascii="Arial" w:hAnsi="Arial" w:cs="Arial"/>
      <w:b/>
      <w:bCs/>
      <w:sz w:val="26"/>
      <w:szCs w:val="26"/>
    </w:rPr>
  </w:style>
  <w:style w:type="paragraph" w:styleId="761">
    <w:name w:val="Heading 4"/>
    <w:basedOn w:val="757"/>
    <w:next w:val="757"/>
    <w:link w:val="940"/>
    <w:qFormat/>
    <w:pPr>
      <w:keepNext w:val="true"/>
      <w:numPr>
        <w:ilvl w:val="3"/>
        <w:numId w:val="1"/>
      </w:numPr>
      <w:pBdr/>
      <w:spacing w:after="60" w:before="240"/>
      <w:ind/>
      <w:outlineLvl w:val="3"/>
    </w:pPr>
    <w:rPr>
      <w:b/>
      <w:bCs/>
      <w:sz w:val="28"/>
      <w:szCs w:val="28"/>
    </w:rPr>
  </w:style>
  <w:style w:type="paragraph" w:styleId="762">
    <w:name w:val="Heading 5"/>
    <w:basedOn w:val="757"/>
    <w:next w:val="757"/>
    <w:link w:val="941"/>
    <w:qFormat/>
    <w:pPr>
      <w:numPr>
        <w:ilvl w:val="4"/>
        <w:numId w:val="1"/>
      </w:numPr>
      <w:pBdr/>
      <w:spacing w:after="60" w:before="240"/>
      <w:ind/>
      <w:outlineLvl w:val="4"/>
    </w:pPr>
    <w:rPr>
      <w:b/>
      <w:bCs/>
      <w:i/>
      <w:iCs/>
      <w:sz w:val="26"/>
      <w:szCs w:val="26"/>
    </w:rPr>
  </w:style>
  <w:style w:type="paragraph" w:styleId="763">
    <w:name w:val="Heading 6"/>
    <w:basedOn w:val="757"/>
    <w:next w:val="757"/>
    <w:link w:val="942"/>
    <w:qFormat/>
    <w:pPr>
      <w:numPr>
        <w:ilvl w:val="5"/>
        <w:numId w:val="1"/>
      </w:numPr>
      <w:pBdr/>
      <w:spacing w:after="60" w:before="240"/>
      <w:ind/>
      <w:outlineLvl w:val="5"/>
    </w:pPr>
    <w:rPr>
      <w:b/>
      <w:bCs/>
      <w:sz w:val="22"/>
      <w:szCs w:val="22"/>
    </w:rPr>
  </w:style>
  <w:style w:type="paragraph" w:styleId="764">
    <w:name w:val="Heading 7"/>
    <w:basedOn w:val="757"/>
    <w:next w:val="757"/>
    <w:link w:val="943"/>
    <w:qFormat/>
    <w:pPr>
      <w:numPr>
        <w:ilvl w:val="6"/>
        <w:numId w:val="1"/>
      </w:numPr>
      <w:pBdr/>
      <w:spacing w:after="60" w:before="240"/>
      <w:ind/>
      <w:outlineLvl w:val="6"/>
    </w:pPr>
    <w:rPr>
      <w:sz w:val="24"/>
      <w:szCs w:val="24"/>
    </w:rPr>
  </w:style>
  <w:style w:type="paragraph" w:styleId="765">
    <w:name w:val="Heading 8"/>
    <w:basedOn w:val="757"/>
    <w:next w:val="757"/>
    <w:link w:val="944"/>
    <w:qFormat/>
    <w:pPr>
      <w:numPr>
        <w:ilvl w:val="7"/>
        <w:numId w:val="1"/>
      </w:numPr>
      <w:pBdr/>
      <w:spacing w:after="60" w:before="240"/>
      <w:ind/>
      <w:outlineLvl w:val="7"/>
    </w:pPr>
    <w:rPr>
      <w:i/>
      <w:iCs/>
      <w:sz w:val="24"/>
      <w:szCs w:val="24"/>
    </w:rPr>
  </w:style>
  <w:style w:type="paragraph" w:styleId="766">
    <w:name w:val="Heading 9"/>
    <w:basedOn w:val="757"/>
    <w:next w:val="757"/>
    <w:link w:val="945"/>
    <w:qFormat/>
    <w:pPr>
      <w:numPr>
        <w:ilvl w:val="8"/>
        <w:numId w:val="1"/>
      </w:numPr>
      <w:pBdr/>
      <w:spacing w:after="60" w:before="240"/>
      <w:ind/>
      <w:outlineLvl w:val="8"/>
    </w:pPr>
    <w:rPr>
      <w:rFonts w:ascii="Arial" w:hAnsi="Arial" w:cs="Arial"/>
      <w:sz w:val="22"/>
      <w:szCs w:val="22"/>
    </w:rPr>
  </w:style>
  <w:style w:type="character" w:styleId="767" w:default="1">
    <w:name w:val="Default Paragraph Font"/>
    <w:uiPriority w:val="1"/>
    <w:semiHidden/>
    <w:unhideWhenUsed/>
    <w:pPr>
      <w:pBdr/>
      <w:spacing/>
      <w:ind/>
    </w:pPr>
  </w:style>
  <w:style w:type="table" w:styleId="768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769" w:default="1">
    <w:name w:val="No List"/>
    <w:uiPriority w:val="99"/>
    <w:semiHidden/>
    <w:unhideWhenUsed/>
    <w:pPr>
      <w:pBdr/>
      <w:spacing/>
      <w:ind/>
    </w:pPr>
  </w:style>
  <w:style w:type="table" w:styleId="770" w:customStyle="1">
    <w:name w:val="Table Grid Light"/>
    <w:basedOn w:val="768"/>
    <w:uiPriority w:val="59"/>
    <w:pPr>
      <w:pBdr/>
      <w:spacing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>
    <w:name w:val="Plain Table 1"/>
    <w:basedOn w:val="768"/>
    <w:uiPriority w:val="59"/>
    <w:pPr>
      <w:pBdr/>
      <w:spacing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>
    <w:name w:val="Plain Table 2"/>
    <w:basedOn w:val="768"/>
    <w:uiPriority w:val="59"/>
    <w:pPr>
      <w:pBdr/>
      <w:spacing/>
      <w:ind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Plain Table 3"/>
    <w:basedOn w:val="768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>
    <w:name w:val="Plain Table 4"/>
    <w:basedOn w:val="768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>
    <w:name w:val="Plain Table 5"/>
    <w:basedOn w:val="768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Grid Table 1 Light"/>
    <w:basedOn w:val="768"/>
    <w:uiPriority w:val="99"/>
    <w:pPr>
      <w:pBdr/>
      <w:spacing/>
      <w:ind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 w:customStyle="1">
    <w:name w:val="Grid Table 1 Light - Accent 1"/>
    <w:basedOn w:val="768"/>
    <w:uiPriority w:val="99"/>
    <w:pPr>
      <w:pBdr/>
      <w:spacing/>
      <w:ind/>
    </w:pPr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 w:customStyle="1">
    <w:name w:val="Grid Table 1 Light - Accent 2"/>
    <w:basedOn w:val="768"/>
    <w:uiPriority w:val="99"/>
    <w:pPr>
      <w:pBdr/>
      <w:spacing/>
      <w:ind/>
    </w:pPr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 w:customStyle="1">
    <w:name w:val="Grid Table 1 Light - Accent 3"/>
    <w:basedOn w:val="768"/>
    <w:uiPriority w:val="99"/>
    <w:pPr>
      <w:pBdr/>
      <w:spacing/>
      <w:ind/>
    </w:pPr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 w:customStyle="1">
    <w:name w:val="Grid Table 1 Light - Accent 4"/>
    <w:basedOn w:val="768"/>
    <w:uiPriority w:val="99"/>
    <w:pPr>
      <w:pBdr/>
      <w:spacing/>
      <w:ind/>
    </w:pPr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 w:customStyle="1">
    <w:name w:val="Grid Table 1 Light - Accent 5"/>
    <w:basedOn w:val="768"/>
    <w:uiPriority w:val="99"/>
    <w:pPr>
      <w:pBdr/>
      <w:spacing/>
      <w:ind/>
    </w:pPr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 w:customStyle="1">
    <w:name w:val="Grid Table 1 Light - Accent 6"/>
    <w:basedOn w:val="768"/>
    <w:uiPriority w:val="99"/>
    <w:pPr>
      <w:pBdr/>
      <w:spacing/>
      <w:ind/>
    </w:pPr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Grid Table 2"/>
    <w:basedOn w:val="768"/>
    <w:uiPriority w:val="99"/>
    <w:pPr>
      <w:pBdr/>
      <w:spacing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 w:customStyle="1">
    <w:name w:val="Grid Table 2 - Accent 1"/>
    <w:basedOn w:val="768"/>
    <w:uiPriority w:val="99"/>
    <w:pPr>
      <w:pBdr/>
      <w:spacing/>
      <w:ind/>
    </w:pPr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 w:customStyle="1">
    <w:name w:val="Grid Table 2 - Accent 2"/>
    <w:basedOn w:val="768"/>
    <w:uiPriority w:val="99"/>
    <w:pPr>
      <w:pBdr/>
      <w:spacing/>
      <w:ind/>
    </w:pPr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 w:customStyle="1">
    <w:name w:val="Grid Table 2 - Accent 3"/>
    <w:basedOn w:val="768"/>
    <w:uiPriority w:val="99"/>
    <w:pPr>
      <w:pBdr/>
      <w:spacing/>
      <w:ind/>
    </w:pPr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 w:customStyle="1">
    <w:name w:val="Grid Table 2 - Accent 4"/>
    <w:basedOn w:val="768"/>
    <w:uiPriority w:val="99"/>
    <w:pPr>
      <w:pBdr/>
      <w:spacing/>
      <w:ind/>
    </w:pPr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 w:customStyle="1">
    <w:name w:val="Grid Table 2 - Accent 5"/>
    <w:basedOn w:val="768"/>
    <w:uiPriority w:val="99"/>
    <w:pPr>
      <w:pBdr/>
      <w:spacing/>
      <w:ind/>
    </w:pPr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 w:customStyle="1">
    <w:name w:val="Grid Table 2 - Accent 6"/>
    <w:basedOn w:val="768"/>
    <w:uiPriority w:val="99"/>
    <w:pPr>
      <w:pBdr/>
      <w:spacing/>
      <w:ind/>
    </w:pPr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Grid Table 3"/>
    <w:basedOn w:val="768"/>
    <w:uiPriority w:val="99"/>
    <w:pPr>
      <w:pBdr/>
      <w:spacing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 w:customStyle="1">
    <w:name w:val="Grid Table 3 - Accent 1"/>
    <w:basedOn w:val="768"/>
    <w:uiPriority w:val="99"/>
    <w:pPr>
      <w:pBdr/>
      <w:spacing/>
      <w:ind/>
    </w:pPr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 w:customStyle="1">
    <w:name w:val="Grid Table 3 - Accent 2"/>
    <w:basedOn w:val="768"/>
    <w:uiPriority w:val="99"/>
    <w:pPr>
      <w:pBdr/>
      <w:spacing/>
      <w:ind/>
    </w:pPr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 w:customStyle="1">
    <w:name w:val="Grid Table 3 - Accent 3"/>
    <w:basedOn w:val="768"/>
    <w:uiPriority w:val="99"/>
    <w:pPr>
      <w:pBdr/>
      <w:spacing/>
      <w:ind/>
    </w:pPr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 w:customStyle="1">
    <w:name w:val="Grid Table 3 - Accent 4"/>
    <w:basedOn w:val="768"/>
    <w:uiPriority w:val="99"/>
    <w:pPr>
      <w:pBdr/>
      <w:spacing/>
      <w:ind/>
    </w:pPr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 w:customStyle="1">
    <w:name w:val="Grid Table 3 - Accent 5"/>
    <w:basedOn w:val="768"/>
    <w:uiPriority w:val="99"/>
    <w:pPr>
      <w:pBdr/>
      <w:spacing/>
      <w:ind/>
    </w:pPr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 w:customStyle="1">
    <w:name w:val="Grid Table 3 - Accent 6"/>
    <w:basedOn w:val="768"/>
    <w:uiPriority w:val="99"/>
    <w:pPr>
      <w:pBdr/>
      <w:spacing/>
      <w:ind/>
    </w:pPr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Grid Table 4"/>
    <w:basedOn w:val="768"/>
    <w:uiPriority w:val="59"/>
    <w:pPr>
      <w:pBdr/>
      <w:spacing/>
      <w:ind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 w:customStyle="1">
    <w:name w:val="Grid Table 4 - Accent 1"/>
    <w:basedOn w:val="768"/>
    <w:uiPriority w:val="59"/>
    <w:pPr>
      <w:pBdr/>
      <w:spacing/>
      <w:ind/>
    </w:pPr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ce6f2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ce6f2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5d8ac2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 w:customStyle="1">
    <w:name w:val="Grid Table 4 - Accent 2"/>
    <w:basedOn w:val="768"/>
    <w:uiPriority w:val="59"/>
    <w:pPr>
      <w:pBdr/>
      <w:spacing/>
      <w:ind/>
    </w:pPr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 w:customStyle="1">
    <w:name w:val="Grid Table 4 - Accent 3"/>
    <w:basedOn w:val="768"/>
    <w:uiPriority w:val="59"/>
    <w:pPr>
      <w:pBdr/>
      <w:spacing/>
      <w:ind/>
    </w:pPr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9abb59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 w:customStyle="1">
    <w:name w:val="Grid Table 4 - Accent 4"/>
    <w:basedOn w:val="768"/>
    <w:uiPriority w:val="59"/>
    <w:pPr>
      <w:pBdr/>
      <w:spacing/>
      <w:ind/>
    </w:pPr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 w:customStyle="1">
    <w:name w:val="Grid Table 4 - Accent 5"/>
    <w:basedOn w:val="768"/>
    <w:uiPriority w:val="59"/>
    <w:pPr>
      <w:pBdr/>
      <w:spacing/>
      <w:ind/>
    </w:pPr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bacc6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 w:customStyle="1">
    <w:name w:val="Grid Table 4 - Accent 6"/>
    <w:basedOn w:val="768"/>
    <w:uiPriority w:val="59"/>
    <w:pPr>
      <w:pBdr/>
      <w:spacing/>
      <w:ind/>
    </w:pPr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79646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Grid Table 5 Dark"/>
    <w:basedOn w:val="768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8a8a8a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8a8a8a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 w:customStyle="1">
    <w:name w:val="Grid Table 5 Dark- Accent 1"/>
    <w:basedOn w:val="768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dae5f1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ec4e0" w:themeColor="accent1" w:themeTint="75" w:fill="aec4e0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ec4e0" w:themeColor="accent1" w:themeTint="75" w:fill="aec4e0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 w:customStyle="1">
    <w:name w:val="Grid Table 5 Dark - Accent 2"/>
    <w:basedOn w:val="768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f2dc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2aead" w:themeColor="accent2" w:themeTint="75" w:fill="e2ae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2aead" w:themeColor="accent2" w:themeTint="75" w:fill="e2ae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c0504d" w:themeFill="accent2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 w:customStyle="1">
    <w:name w:val="Grid Table 5 Dark - Accent 3"/>
    <w:basedOn w:val="768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eaf1dc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0dfb2" w:themeColor="accent3" w:themeTint="75" w:fill="d0dfb2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0dfb2" w:themeColor="accent3" w:themeTint="75" w:fill="d0dfb2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9bbb59" w:themeFill="accent3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 w:customStyle="1">
    <w:name w:val="Grid Table 5 Dark- Accent 4"/>
    <w:basedOn w:val="768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4b7d4" w:themeColor="accent4" w:themeTint="75" w:fill="c4b7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4b7d4" w:themeColor="accent4" w:themeTint="75" w:fill="c4b7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8064a2" w:themeFill="accent4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 w:customStyle="1">
    <w:name w:val="Grid Table 5 Dark - Accent 5"/>
    <w:basedOn w:val="768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cd8e4" w:themeColor="accent5" w:themeTint="75" w:fill="acd8e4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cd8e4" w:themeColor="accent5" w:themeTint="75" w:fill="acd8e4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 w:customStyle="1">
    <w:name w:val="Grid Table 5 Dark - Accent 6"/>
    <w:basedOn w:val="768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fde9d8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bceaa" w:themeColor="accent6" w:themeTint="75" w:fill="fbce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bceaa" w:themeColor="accent6" w:themeTint="75" w:fill="fbce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Grid Table 6 Colorful"/>
    <w:basedOn w:val="768"/>
    <w:uiPriority w:val="99"/>
    <w:pPr>
      <w:pBdr/>
      <w:spacing/>
      <w:ind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 w:customStyle="1">
    <w:name w:val="Grid Table 6 Colorful - Accent 1"/>
    <w:basedOn w:val="768"/>
    <w:uiPriority w:val="99"/>
    <w:pPr>
      <w:pBdr/>
      <w:spacing/>
      <w:ind/>
    </w:pPr>
    <w:tblPr>
      <w:tblStyleRowBandSize w:val="1"/>
      <w:tblStyleColBandSize w:val="1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cPr>
      <w:tcBorders/>
    </w:tcPr>
    <w:tblStylePr w:type="band1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 w:customStyle="1">
    <w:name w:val="Grid Table 6 Colorful - Accent 2"/>
    <w:basedOn w:val="768"/>
    <w:uiPriority w:val="99"/>
    <w:pPr>
      <w:pBdr/>
      <w:spacing/>
      <w:ind/>
    </w:pPr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 w:customStyle="1">
    <w:name w:val="Grid Table 6 Colorful - Accent 3"/>
    <w:basedOn w:val="768"/>
    <w:uiPriority w:val="99"/>
    <w:pPr>
      <w:pBdr/>
      <w:spacing/>
      <w:ind/>
    </w:pPr>
    <w:tblPr>
      <w:tblStyleRowBandSize w:val="1"/>
      <w:tblStyleColBandSize w:val="1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cPr>
      <w:tcBorders/>
    </w:tcPr>
    <w:tblStylePr w:type="band1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 w:customStyle="1">
    <w:name w:val="Grid Table 6 Colorful - Accent 4"/>
    <w:basedOn w:val="768"/>
    <w:uiPriority w:val="99"/>
    <w:pPr>
      <w:pBdr/>
      <w:spacing/>
      <w:ind/>
    </w:pPr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 w:customStyle="1">
    <w:name w:val="Grid Table 6 Colorful - Accent 5"/>
    <w:basedOn w:val="768"/>
    <w:uiPriority w:val="99"/>
    <w:pPr>
      <w:pBdr/>
      <w:spacing/>
      <w:ind/>
    </w:pPr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cPr>
      <w:tcBorders/>
    </w:tcPr>
    <w:tblStylePr w:type="band1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 w:customStyle="1">
    <w:name w:val="Grid Table 6 Colorful - Accent 6"/>
    <w:basedOn w:val="768"/>
    <w:uiPriority w:val="99"/>
    <w:pPr>
      <w:pBdr/>
      <w:spacing/>
      <w:ind/>
    </w:pPr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cPr>
      <w:tcBorders/>
    </w:tcPr>
    <w:tblStylePr w:type="band1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Grid Table 7 Colorful"/>
    <w:basedOn w:val="768"/>
    <w:uiPriority w:val="99"/>
    <w:pPr>
      <w:pBdr/>
      <w:spacing/>
      <w:ind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 w:customStyle="1">
    <w:name w:val="Grid Table 7 Colorful - Accent 1"/>
    <w:basedOn w:val="768"/>
    <w:uiPriority w:val="99"/>
    <w:pPr>
      <w:pBdr/>
      <w:spacing/>
      <w:ind/>
    </w:pPr>
    <w:tblPr>
      <w:tblStyleRowBandSize w:val="1"/>
      <w:tblStyleColBandSize w:val="1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cPr>
      <w:tcBorders/>
    </w:tcPr>
    <w:tblStylePr w:type="band1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6bfdd" w:themeColor="accent1" w:themeTint="8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6bfdd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a6bfdd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6bfdd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 w:customStyle="1">
    <w:name w:val="Grid Table 7 Colorful - Accent 2"/>
    <w:basedOn w:val="768"/>
    <w:uiPriority w:val="99"/>
    <w:pPr>
      <w:pBdr/>
      <w:spacing/>
      <w:ind/>
    </w:pPr>
    <w:tblPr>
      <w:tblStyleRowBandSize w:val="1"/>
      <w:tblStyleColBandSize w:val="1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 w:customStyle="1">
    <w:name w:val="Grid Table 7 Colorful - Accent 3"/>
    <w:basedOn w:val="768"/>
    <w:uiPriority w:val="99"/>
    <w:pPr>
      <w:pBdr/>
      <w:spacing/>
      <w:ind/>
    </w:pPr>
    <w:tblPr>
      <w:tblStyleRowBandSize w:val="1"/>
      <w:tblStyleColBandSize w:val="1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cPr>
      <w:tcBorders/>
    </w:tcPr>
    <w:tblStylePr w:type="band1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abb59" w:themeColor="accent3" w:themeTint="FE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abb59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9abb59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 w:customStyle="1">
    <w:name w:val="Grid Table 7 Colorful - Accent 4"/>
    <w:basedOn w:val="768"/>
    <w:uiPriority w:val="99"/>
    <w:pPr>
      <w:pBdr/>
      <w:spacing/>
      <w:ind/>
    </w:pPr>
    <w:tblPr>
      <w:tblStyleRowBandSize w:val="1"/>
      <w:tblStyleColBandSize w:val="1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 w:customStyle="1">
    <w:name w:val="Grid Table 7 Colorful - Accent 5"/>
    <w:basedOn w:val="768"/>
    <w:uiPriority w:val="99"/>
    <w:pPr>
      <w:pBdr/>
      <w:spacing/>
      <w:ind/>
    </w:pPr>
    <w:tblPr>
      <w:tblStyleRowBandSize w:val="1"/>
      <w:tblStyleColBandSize w:val="1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9d0de" w:themeColor="accent5" w:themeTint="9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99d0de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99d0de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 w:customStyle="1">
    <w:name w:val="Grid Table 7 Colorful - Accent 6"/>
    <w:basedOn w:val="768"/>
    <w:uiPriority w:val="99"/>
    <w:pPr>
      <w:pBdr/>
      <w:spacing/>
      <w:ind/>
    </w:pPr>
    <w:tblPr>
      <w:tblStyleRowBandSize w:val="1"/>
      <w:tblStyleColBandSize w:val="1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cPr>
      <w:tcBorders/>
    </w:tcPr>
    <w:tblStylePr w:type="band1Horz">
      <w:rPr>
        <w:rFonts w:ascii="Arial" w:hAnsi="Arial"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Horz">
      <w:rPr>
        <w:rFonts w:ascii="Arial" w:hAnsi="Arial"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396" w:themeColor="accent6" w:themeTint="9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ac396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ac396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>
    <w:name w:val="List Table 1 Light"/>
    <w:basedOn w:val="768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 w:customStyle="1">
    <w:name w:val="List Table 1 Light - Accent 1"/>
    <w:basedOn w:val="768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 w:customStyle="1">
    <w:name w:val="List Table 1 Light - Accent 2"/>
    <w:basedOn w:val="768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 w:customStyle="1">
    <w:name w:val="List Table 1 Light - Accent 3"/>
    <w:basedOn w:val="768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 w:customStyle="1">
    <w:name w:val="List Table 1 Light - Accent 4"/>
    <w:basedOn w:val="768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 w:customStyle="1">
    <w:name w:val="List Table 1 Light - Accent 5"/>
    <w:basedOn w:val="768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 w:customStyle="1">
    <w:name w:val="List Table 1 Light - Accent 6"/>
    <w:basedOn w:val="768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>
    <w:name w:val="List Table 2"/>
    <w:basedOn w:val="768"/>
    <w:uiPriority w:val="99"/>
    <w:pPr>
      <w:pBdr/>
      <w:spacing/>
      <w:ind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 w:customStyle="1">
    <w:name w:val="List Table 2 - Accent 1"/>
    <w:basedOn w:val="768"/>
    <w:uiPriority w:val="99"/>
    <w:pPr>
      <w:pBdr/>
      <w:spacing/>
      <w:ind/>
    </w:pPr>
    <w:tblPr>
      <w:tblStyleRowBandSize w:val="1"/>
      <w:tblStyleColBandSize w:val="1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 w:customStyle="1">
    <w:name w:val="List Table 2 - Accent 2"/>
    <w:basedOn w:val="768"/>
    <w:uiPriority w:val="99"/>
    <w:pPr>
      <w:pBdr/>
      <w:spacing/>
      <w:ind/>
    </w:pPr>
    <w:tblPr>
      <w:tblStyleRowBandSize w:val="1"/>
      <w:tblStyleColBandSize w:val="1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 w:customStyle="1">
    <w:name w:val="List Table 2 - Accent 3"/>
    <w:basedOn w:val="768"/>
    <w:uiPriority w:val="99"/>
    <w:pPr>
      <w:pBdr/>
      <w:spacing/>
      <w:ind/>
    </w:pPr>
    <w:tblPr>
      <w:tblStyleRowBandSize w:val="1"/>
      <w:tblStyleColBandSize w:val="1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 w:customStyle="1">
    <w:name w:val="List Table 2 - Accent 4"/>
    <w:basedOn w:val="768"/>
    <w:uiPriority w:val="99"/>
    <w:pPr>
      <w:pBdr/>
      <w:spacing/>
      <w:ind/>
    </w:pPr>
    <w:tblPr>
      <w:tblStyleRowBandSize w:val="1"/>
      <w:tblStyleColBandSize w:val="1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 w:customStyle="1">
    <w:name w:val="List Table 2 - Accent 5"/>
    <w:basedOn w:val="768"/>
    <w:uiPriority w:val="99"/>
    <w:pPr>
      <w:pBdr/>
      <w:spacing/>
      <w:ind/>
    </w:pPr>
    <w:tblPr>
      <w:tblStyleRowBandSize w:val="1"/>
      <w:tblStyleColBandSize w:val="1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 w:customStyle="1">
    <w:name w:val="List Table 2 - Accent 6"/>
    <w:basedOn w:val="768"/>
    <w:uiPriority w:val="99"/>
    <w:pPr>
      <w:pBdr/>
      <w:spacing/>
      <w:ind/>
    </w:pPr>
    <w:tblPr>
      <w:tblStyleRowBandSize w:val="1"/>
      <w:tblStyleColBandSize w:val="1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>
    <w:name w:val="List Table 3"/>
    <w:basedOn w:val="768"/>
    <w:uiPriority w:val="99"/>
    <w:pPr>
      <w:pBdr/>
      <w:spacing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 w:customStyle="1">
    <w:name w:val="List Table 3 - Accent 1"/>
    <w:basedOn w:val="768"/>
    <w:uiPriority w:val="99"/>
    <w:pPr>
      <w:pBdr/>
      <w:spacing/>
      <w:ind/>
    </w:pPr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 w:customStyle="1">
    <w:name w:val="List Table 3 - Accent 2"/>
    <w:basedOn w:val="768"/>
    <w:uiPriority w:val="99"/>
    <w:pPr>
      <w:pBdr/>
      <w:spacing/>
      <w:ind/>
    </w:pPr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2" w:customStyle="1">
    <w:name w:val="List Table 3 - Accent 3"/>
    <w:basedOn w:val="768"/>
    <w:uiPriority w:val="99"/>
    <w:pPr>
      <w:pBdr/>
      <w:spacing/>
      <w:ind/>
    </w:pPr>
    <w:tblPr>
      <w:tblStyleRowBandSize w:val="1"/>
      <w:tblStyleColBandSize w:val="1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3d69b" w:themeColor="accent3" w:themeTint="98" w:fill="c3d69b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3" w:customStyle="1">
    <w:name w:val="List Table 3 - Accent 4"/>
    <w:basedOn w:val="768"/>
    <w:uiPriority w:val="99"/>
    <w:pPr>
      <w:pBdr/>
      <w:spacing/>
      <w:ind/>
    </w:pPr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4" w:customStyle="1">
    <w:name w:val="List Table 3 - Accent 5"/>
    <w:basedOn w:val="768"/>
    <w:uiPriority w:val="99"/>
    <w:pPr>
      <w:pBdr/>
      <w:spacing/>
      <w:ind/>
    </w:pPr>
    <w:tblPr>
      <w:tblStyleRowBandSize w:val="1"/>
      <w:tblStyleColBandSize w:val="1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2ccdc" w:themeColor="accent5" w:themeTint="9A" w:fill="92ccdc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5" w:customStyle="1">
    <w:name w:val="List Table 3 - Accent 6"/>
    <w:basedOn w:val="768"/>
    <w:uiPriority w:val="99"/>
    <w:pPr>
      <w:pBdr/>
      <w:spacing/>
      <w:ind/>
    </w:pPr>
    <w:tblPr>
      <w:tblStyleRowBandSize w:val="1"/>
      <w:tblStyleColBandSize w:val="1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ac090" w:themeColor="accent6" w:themeTint="98" w:fill="fac090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6">
    <w:name w:val="List Table 4"/>
    <w:basedOn w:val="768"/>
    <w:uiPriority w:val="99"/>
    <w:pPr>
      <w:pBdr/>
      <w:spacing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7" w:customStyle="1">
    <w:name w:val="List Table 4 - Accent 1"/>
    <w:basedOn w:val="768"/>
    <w:uiPriority w:val="99"/>
    <w:pPr>
      <w:pBdr/>
      <w:spacing/>
      <w:ind/>
    </w:pPr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8" w:customStyle="1">
    <w:name w:val="List Table 4 - Accent 2"/>
    <w:basedOn w:val="768"/>
    <w:uiPriority w:val="99"/>
    <w:pPr>
      <w:pBdr/>
      <w:spacing/>
      <w:ind/>
    </w:pPr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 w:customStyle="1">
    <w:name w:val="List Table 4 - Accent 3"/>
    <w:basedOn w:val="768"/>
    <w:uiPriority w:val="99"/>
    <w:pPr>
      <w:pBdr/>
      <w:spacing/>
      <w:ind/>
    </w:pPr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0" w:customStyle="1">
    <w:name w:val="List Table 4 - Accent 4"/>
    <w:basedOn w:val="768"/>
    <w:uiPriority w:val="99"/>
    <w:pPr>
      <w:pBdr/>
      <w:spacing/>
      <w:ind/>
    </w:pPr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1" w:customStyle="1">
    <w:name w:val="List Table 4 - Accent 5"/>
    <w:basedOn w:val="768"/>
    <w:link w:val="1000"/>
    <w:uiPriority w:val="99"/>
    <w:pPr>
      <w:pBdr/>
      <w:spacing/>
      <w:ind/>
    </w:pPr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2" w:customStyle="1">
    <w:name w:val="List Table 4 - Accent 6"/>
    <w:basedOn w:val="768"/>
    <w:uiPriority w:val="99"/>
    <w:pPr>
      <w:pBdr/>
      <w:spacing/>
      <w:ind/>
    </w:pPr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3">
    <w:name w:val="List Table 5 Dark"/>
    <w:basedOn w:val="768"/>
    <w:uiPriority w:val="99"/>
    <w:pPr>
      <w:pBdr/>
      <w:spacing/>
      <w:ind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4" w:customStyle="1">
    <w:name w:val="List Table 5 Dark - Accent 1"/>
    <w:basedOn w:val="768"/>
    <w:uiPriority w:val="99"/>
    <w:pPr>
      <w:pBdr/>
      <w:spacing/>
      <w:ind/>
    </w:pPr>
    <w:tblPr>
      <w:tblStyleRowBandSize w:val="1"/>
      <w:tblStyleColBandSize w:val="1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5" w:customStyle="1">
    <w:name w:val="List Table 5 Dark - Accent 2"/>
    <w:basedOn w:val="768"/>
    <w:uiPriority w:val="99"/>
    <w:pPr>
      <w:pBdr/>
      <w:spacing/>
      <w:ind/>
    </w:pPr>
    <w:tblPr>
      <w:tblStyleRowBandSize w:val="1"/>
      <w:tblStyleColBandSize w:val="1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d99695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6" w:customStyle="1">
    <w:name w:val="List Table 5 Dark - Accent 3"/>
    <w:basedOn w:val="768"/>
    <w:uiPriority w:val="99"/>
    <w:pPr>
      <w:pBdr/>
      <w:spacing/>
      <w:ind/>
    </w:pPr>
    <w:tblPr>
      <w:tblStyleRowBandSize w:val="1"/>
      <w:tblStyleColBandSize w:val="1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c3d69b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c3d69b" w:themeColor="accent3" w:themeTint="98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c3d69b" w:themeColor="accent3" w:themeTint="98" w:fill="c3d69b" w:themeFill="accent3" w:themeFillTint="98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7" w:customStyle="1">
    <w:name w:val="List Table 5 Dark - Accent 4"/>
    <w:basedOn w:val="768"/>
    <w:uiPriority w:val="99"/>
    <w:pPr>
      <w:pBdr/>
      <w:spacing/>
      <w:ind/>
    </w:pPr>
    <w:tblPr>
      <w:tblStyleRowBandSize w:val="1"/>
      <w:tblStyleColBandSize w:val="1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b2a1c6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8" w:customStyle="1">
    <w:name w:val="List Table 5 Dark - Accent 5"/>
    <w:basedOn w:val="768"/>
    <w:uiPriority w:val="99"/>
    <w:pPr>
      <w:pBdr/>
      <w:spacing/>
      <w:ind/>
    </w:pPr>
    <w:tblPr>
      <w:tblStyleRowBandSize w:val="1"/>
      <w:tblStyleColBandSize w:val="1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92ccdc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92ccdc" w:themeColor="accent5" w:themeTint="9A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92ccdc" w:themeColor="accent5" w:themeTint="9A" w:fill="92ccdc" w:themeFill="accent5" w:themeFillTint="9A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9" w:customStyle="1">
    <w:name w:val="List Table 5 Dark - Accent 6"/>
    <w:basedOn w:val="768"/>
    <w:uiPriority w:val="99"/>
    <w:pPr>
      <w:pBdr/>
      <w:spacing/>
      <w:ind/>
    </w:pPr>
    <w:tblPr>
      <w:tblStyleRowBandSize w:val="1"/>
      <w:tblStyleColBandSize w:val="1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fac090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ac090" w:themeColor="accent6" w:themeTint="98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ac090" w:themeColor="accent6" w:themeTint="98" w:fill="fac090" w:themeFill="accent6" w:themeFillTint="98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0">
    <w:name w:val="List Table 6 Colorful"/>
    <w:basedOn w:val="768"/>
    <w:uiPriority w:val="99"/>
    <w:pPr>
      <w:pBdr/>
      <w:spacing/>
      <w:ind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1" w:customStyle="1">
    <w:name w:val="List Table 6 Colorful - Accent 1"/>
    <w:basedOn w:val="768"/>
    <w:uiPriority w:val="99"/>
    <w:pPr>
      <w:pBdr/>
      <w:spacing/>
      <w:ind/>
    </w:pPr>
    <w:tblPr>
      <w:tblStyleRowBandSize w:val="1"/>
      <w:tblStyleColBandSize w:val="1"/>
      <w:tblBorders>
        <w:top w:val="single" w:color="4f81bd" w:themeColor="accent1" w:sz="4" w:space="0"/>
        <w:bottom w:val="single" w:color="4f81bd" w:themeColor="accent1" w:sz="4" w:space="0"/>
      </w:tblBorders>
    </w:tblPr>
    <w:tcPr>
      <w:tcBorders/>
    </w:tcPr>
    <w:tblStylePr w:type="band1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2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4f81bd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2" w:customStyle="1">
    <w:name w:val="List Table 6 Colorful - Accent 2"/>
    <w:basedOn w:val="768"/>
    <w:uiPriority w:val="99"/>
    <w:pPr>
      <w:pBdr/>
      <w:spacing/>
      <w:ind/>
    </w:pPr>
    <w:tblPr>
      <w:tblStyleRowBandSize w:val="1"/>
      <w:tblStyleColBandSize w:val="1"/>
      <w:tblBorders>
        <w:top w:val="single" w:color="d99695" w:themeColor="accent2" w:themeTint="97" w:sz="4" w:space="0"/>
        <w:bottom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3" w:customStyle="1">
    <w:name w:val="List Table 6 Colorful - Accent 3"/>
    <w:basedOn w:val="768"/>
    <w:uiPriority w:val="99"/>
    <w:pPr>
      <w:pBdr/>
      <w:spacing/>
      <w:ind/>
    </w:pPr>
    <w:tblPr>
      <w:tblStyleRowBandSize w:val="1"/>
      <w:tblStyleColBandSize w:val="1"/>
      <w:tblBorders>
        <w:top w:val="single" w:color="c3d69b" w:themeColor="accent3" w:themeTint="98" w:sz="4" w:space="0"/>
        <w:bottom w:val="single" w:color="c3d69b" w:themeColor="accent3" w:themeTint="98" w:sz="4" w:space="0"/>
      </w:tblBorders>
    </w:tblPr>
    <w:tcPr>
      <w:tcBorders/>
    </w:tcPr>
    <w:tblStylePr w:type="band1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c3d69b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4" w:customStyle="1">
    <w:name w:val="List Table 6 Colorful - Accent 4"/>
    <w:basedOn w:val="768"/>
    <w:uiPriority w:val="99"/>
    <w:pPr>
      <w:pBdr/>
      <w:spacing/>
      <w:ind/>
    </w:pPr>
    <w:tblPr>
      <w:tblStyleRowBandSize w:val="1"/>
      <w:tblStyleColBandSize w:val="1"/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5" w:customStyle="1">
    <w:name w:val="List Table 6 Colorful - Accent 5"/>
    <w:basedOn w:val="768"/>
    <w:uiPriority w:val="99"/>
    <w:pPr>
      <w:pBdr/>
      <w:spacing/>
      <w:ind/>
    </w:pPr>
    <w:tblPr>
      <w:tblStyleRowBandSize w:val="1"/>
      <w:tblStyleColBandSize w:val="1"/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cPr>
      <w:tcBorders/>
    </w:tcPr>
    <w:tblStylePr w:type="band1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92ccdc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6" w:customStyle="1">
    <w:name w:val="List Table 6 Colorful - Accent 6"/>
    <w:basedOn w:val="768"/>
    <w:uiPriority w:val="99"/>
    <w:pPr>
      <w:pBdr/>
      <w:spacing/>
      <w:ind/>
    </w:pPr>
    <w:tblPr>
      <w:tblStyleRowBandSize w:val="1"/>
      <w:tblStyleColBandSize w:val="1"/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cPr>
      <w:tcBorders/>
    </w:tcPr>
    <w:tblStylePr w:type="band1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fac09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7">
    <w:name w:val="List Table 7 Colorful"/>
    <w:basedOn w:val="768"/>
    <w:uiPriority w:val="99"/>
    <w:pPr>
      <w:pBdr/>
      <w:spacing/>
      <w:ind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8" w:customStyle="1">
    <w:name w:val="List Table 7 Colorful - Accent 1"/>
    <w:basedOn w:val="768"/>
    <w:uiPriority w:val="99"/>
    <w:pPr>
      <w:pBdr/>
      <w:spacing/>
      <w:ind/>
    </w:pPr>
    <w:tblPr>
      <w:tblStyleRowBandSize w:val="1"/>
      <w:tblStyleColBandSize w:val="1"/>
      <w:tblBorders>
        <w:right w:val="single" w:color="4f81bd" w:themeColor="accent1" w:sz="4" w:space="0"/>
      </w:tblBorders>
    </w:tblPr>
    <w:tcPr>
      <w:tcBorders/>
    </w:tcPr>
    <w:tblStylePr w:type="band1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2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themeColor="accent1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4f81bd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9" w:customStyle="1">
    <w:name w:val="List Table 7 Colorful - Accent 2"/>
    <w:basedOn w:val="768"/>
    <w:uiPriority w:val="99"/>
    <w:pPr>
      <w:pBdr/>
      <w:spacing/>
      <w:ind/>
    </w:pPr>
    <w:tblPr>
      <w:tblStyleRowBandSize w:val="1"/>
      <w:tblStyleColBandSize w:val="1"/>
      <w:tblBorders>
        <w:right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0" w:customStyle="1">
    <w:name w:val="List Table 7 Colorful - Accent 3"/>
    <w:basedOn w:val="768"/>
    <w:uiPriority w:val="99"/>
    <w:pPr>
      <w:pBdr/>
      <w:spacing/>
      <w:ind/>
    </w:pPr>
    <w:tblPr>
      <w:tblStyleRowBandSize w:val="1"/>
      <w:tblStyleColBandSize w:val="1"/>
      <w:tblBorders>
        <w:right w:val="single" w:color="c3d69b" w:themeColor="accent3" w:themeTint="98" w:sz="4" w:space="0"/>
      </w:tblBorders>
    </w:tblPr>
    <w:tcPr>
      <w:tcBorders/>
    </w:tcPr>
    <w:tblStylePr w:type="band1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3d69b" w:themeColor="accent3" w:themeTint="98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3d69b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c3d69b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c3d69b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1" w:customStyle="1">
    <w:name w:val="List Table 7 Colorful - Accent 4"/>
    <w:basedOn w:val="768"/>
    <w:uiPriority w:val="99"/>
    <w:pPr>
      <w:pBdr/>
      <w:spacing/>
      <w:ind/>
    </w:pPr>
    <w:tblPr>
      <w:tblStyleRowBandSize w:val="1"/>
      <w:tblStyleColBandSize w:val="1"/>
      <w:tblBorders>
        <w:right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2" w:customStyle="1">
    <w:name w:val="List Table 7 Colorful - Accent 5"/>
    <w:basedOn w:val="768"/>
    <w:uiPriority w:val="99"/>
    <w:pPr>
      <w:pBdr/>
      <w:spacing/>
      <w:ind/>
    </w:pPr>
    <w:tblPr>
      <w:tblStyleRowBandSize w:val="1"/>
      <w:tblStyleColBandSize w:val="1"/>
      <w:tblBorders>
        <w:right w:val="single" w:color="92ccdc" w:themeColor="accent5" w:themeTint="9A" w:sz="4" w:space="0"/>
      </w:tblBorders>
    </w:tblPr>
    <w:tcPr>
      <w:tcBorders/>
    </w:tcPr>
    <w:tblStylePr w:type="band1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2ccdc" w:themeColor="accent5" w:themeTint="9A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2ccdc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92ccdc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92ccdc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3" w:customStyle="1">
    <w:name w:val="List Table 7 Colorful - Accent 6"/>
    <w:basedOn w:val="768"/>
    <w:uiPriority w:val="99"/>
    <w:pPr>
      <w:pBdr/>
      <w:spacing/>
      <w:ind/>
    </w:pPr>
    <w:tblPr>
      <w:tblStyleRowBandSize w:val="1"/>
      <w:tblStyleColBandSize w:val="1"/>
      <w:tblBorders>
        <w:right w:val="single" w:color="fac090" w:themeColor="accent6" w:themeTint="98" w:sz="4" w:space="0"/>
      </w:tblBorders>
    </w:tblPr>
    <w:tcPr>
      <w:tcBorders/>
    </w:tcPr>
    <w:tblStylePr w:type="band1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090" w:themeColor="accent6" w:themeTint="98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09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ac09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ac09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4" w:customStyle="1">
    <w:name w:val="Lined - Accent"/>
    <w:basedOn w:val="768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5" w:customStyle="1">
    <w:name w:val="Lined - Accent 1"/>
    <w:basedOn w:val="768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themeColor="accent1" w:themeTint="50" w:fill="c7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themeColor="accent1" w:themeTint="50" w:fill="c7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6" w:customStyle="1">
    <w:name w:val="Lined - Accent 2"/>
    <w:basedOn w:val="768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7" w:customStyle="1">
    <w:name w:val="Lined - Accent 3"/>
    <w:basedOn w:val="768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8" w:customStyle="1">
    <w:name w:val="Lined - Accent 4"/>
    <w:basedOn w:val="768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9" w:customStyle="1">
    <w:name w:val="Lined - Accent 5"/>
    <w:basedOn w:val="768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0" w:customStyle="1">
    <w:name w:val="Lined - Accent 6"/>
    <w:basedOn w:val="768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1" w:customStyle="1">
    <w:name w:val="Bordered &amp; Lined - Accent"/>
    <w:basedOn w:val="768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2" w:customStyle="1">
    <w:name w:val="Bordered &amp; Lined - Accent 1"/>
    <w:basedOn w:val="768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themeColor="accent1" w:themeTint="50" w:fill="c7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themeColor="accent1" w:themeTint="50" w:fill="c7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3" w:customStyle="1">
    <w:name w:val="Bordered &amp; Lined - Accent 2"/>
    <w:basedOn w:val="768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4" w:customStyle="1">
    <w:name w:val="Bordered &amp; Lined - Accent 3"/>
    <w:basedOn w:val="768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5" w:customStyle="1">
    <w:name w:val="Bordered &amp; Lined - Accent 4"/>
    <w:basedOn w:val="768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6" w:customStyle="1">
    <w:name w:val="Bordered &amp; Lined - Accent 5"/>
    <w:basedOn w:val="768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7" w:customStyle="1">
    <w:name w:val="Bordered &amp; Lined - Accent 6"/>
    <w:basedOn w:val="768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8" w:customStyle="1">
    <w:name w:val="Bordered"/>
    <w:basedOn w:val="768"/>
    <w:uiPriority w:val="99"/>
    <w:pPr>
      <w:pBdr/>
      <w:spacing/>
      <w:ind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9" w:customStyle="1">
    <w:name w:val="Bordered - Accent 1"/>
    <w:basedOn w:val="768"/>
    <w:uiPriority w:val="99"/>
    <w:pPr>
      <w:pBdr/>
      <w:spacing/>
      <w:ind/>
    </w:pPr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4f81bd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f81bd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0" w:customStyle="1">
    <w:name w:val="Bordered - Accent 2"/>
    <w:basedOn w:val="768"/>
    <w:uiPriority w:val="99"/>
    <w:pPr>
      <w:pBdr/>
      <w:spacing/>
      <w:ind/>
    </w:pPr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1" w:customStyle="1">
    <w:name w:val="Bordered - Accent 3"/>
    <w:basedOn w:val="768"/>
    <w:uiPriority w:val="99"/>
    <w:pPr>
      <w:pBdr/>
      <w:spacing/>
      <w:ind/>
    </w:pPr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3d69b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2" w:customStyle="1">
    <w:name w:val="Bordered - Accent 4"/>
    <w:basedOn w:val="768"/>
    <w:uiPriority w:val="99"/>
    <w:pPr>
      <w:pBdr/>
      <w:spacing/>
      <w:ind/>
    </w:pPr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3" w:customStyle="1">
    <w:name w:val="Bordered - Accent 5"/>
    <w:basedOn w:val="768"/>
    <w:uiPriority w:val="99"/>
    <w:pPr>
      <w:pBdr/>
      <w:spacing/>
      <w:ind/>
    </w:pPr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2ccdc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4" w:customStyle="1">
    <w:name w:val="Bordered - Accent 6"/>
    <w:basedOn w:val="768"/>
    <w:uiPriority w:val="99"/>
    <w:pPr>
      <w:pBdr/>
      <w:spacing/>
      <w:ind/>
    </w:pPr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09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895" w:customStyle="1">
    <w:name w:val="Heading 1 Char"/>
    <w:basedOn w:val="767"/>
    <w:uiPriority w:val="9"/>
    <w:pPr>
      <w:pBdr/>
      <w:spacing/>
      <w:ind/>
    </w:pPr>
    <w:rPr>
      <w:rFonts w:ascii="Arial" w:hAnsi="Arial" w:eastAsia="Arial" w:cs="Arial"/>
      <w:color w:val="365f91" w:themeColor="accent1" w:themeShade="BF"/>
      <w:sz w:val="40"/>
      <w:szCs w:val="40"/>
    </w:rPr>
  </w:style>
  <w:style w:type="character" w:styleId="896" w:customStyle="1">
    <w:name w:val="Heading 2 Char"/>
    <w:basedOn w:val="767"/>
    <w:uiPriority w:val="9"/>
    <w:pPr>
      <w:pBdr/>
      <w:spacing/>
      <w:ind/>
    </w:pPr>
    <w:rPr>
      <w:rFonts w:ascii="Arial" w:hAnsi="Arial" w:eastAsia="Arial" w:cs="Arial"/>
      <w:color w:val="365f91" w:themeColor="accent1" w:themeShade="BF"/>
      <w:sz w:val="32"/>
      <w:szCs w:val="32"/>
    </w:rPr>
  </w:style>
  <w:style w:type="character" w:styleId="897" w:customStyle="1">
    <w:name w:val="Heading 3 Char"/>
    <w:basedOn w:val="767"/>
    <w:uiPriority w:val="9"/>
    <w:pPr>
      <w:pBdr/>
      <w:spacing/>
      <w:ind/>
    </w:pPr>
    <w:rPr>
      <w:rFonts w:ascii="Arial" w:hAnsi="Arial" w:eastAsia="Arial" w:cs="Arial"/>
      <w:color w:val="365f91" w:themeColor="accent1" w:themeShade="BF"/>
      <w:sz w:val="28"/>
      <w:szCs w:val="28"/>
    </w:rPr>
  </w:style>
  <w:style w:type="character" w:styleId="898" w:customStyle="1">
    <w:name w:val="Heading 4 Char"/>
    <w:basedOn w:val="767"/>
    <w:uiPriority w:val="9"/>
    <w:pPr>
      <w:pBdr/>
      <w:spacing/>
      <w:ind/>
    </w:pPr>
    <w:rPr>
      <w:rFonts w:ascii="Arial" w:hAnsi="Arial" w:eastAsia="Arial" w:cs="Arial"/>
      <w:i/>
      <w:iCs/>
      <w:color w:val="365f91" w:themeColor="accent1" w:themeShade="BF"/>
    </w:rPr>
  </w:style>
  <w:style w:type="character" w:styleId="899" w:customStyle="1">
    <w:name w:val="Heading 5 Char"/>
    <w:basedOn w:val="767"/>
    <w:uiPriority w:val="9"/>
    <w:pPr>
      <w:pBdr/>
      <w:spacing/>
      <w:ind/>
    </w:pPr>
    <w:rPr>
      <w:rFonts w:ascii="Arial" w:hAnsi="Arial" w:eastAsia="Arial" w:cs="Arial"/>
      <w:color w:val="365f91" w:themeColor="accent1" w:themeShade="BF"/>
    </w:rPr>
  </w:style>
  <w:style w:type="character" w:styleId="900" w:customStyle="1">
    <w:name w:val="Heading 6 Char"/>
    <w:basedOn w:val="767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901" w:customStyle="1">
    <w:name w:val="Heading 7 Char"/>
    <w:basedOn w:val="767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902" w:customStyle="1">
    <w:name w:val="Heading 8 Char"/>
    <w:basedOn w:val="767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903" w:customStyle="1">
    <w:name w:val="Heading 9 Char"/>
    <w:basedOn w:val="767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904" w:customStyle="1">
    <w:name w:val="Title Char"/>
    <w:basedOn w:val="767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905">
    <w:name w:val="Subtitle"/>
    <w:basedOn w:val="757"/>
    <w:next w:val="757"/>
    <w:link w:val="906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906" w:customStyle="1">
    <w:name w:val="Подзаголовок Знак"/>
    <w:basedOn w:val="767"/>
    <w:link w:val="905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907">
    <w:name w:val="Quote"/>
    <w:basedOn w:val="757"/>
    <w:next w:val="757"/>
    <w:link w:val="908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908" w:customStyle="1">
    <w:name w:val="Цитата 2 Знак"/>
    <w:basedOn w:val="767"/>
    <w:link w:val="907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909">
    <w:name w:val="Intense Emphasis"/>
    <w:basedOn w:val="767"/>
    <w:uiPriority w:val="21"/>
    <w:qFormat/>
    <w:pPr>
      <w:pBdr/>
      <w:spacing/>
      <w:ind/>
    </w:pPr>
    <w:rPr>
      <w:i/>
      <w:iCs/>
      <w:color w:val="365f91" w:themeColor="accent1" w:themeShade="BF"/>
    </w:rPr>
  </w:style>
  <w:style w:type="paragraph" w:styleId="910">
    <w:name w:val="Intense Quote"/>
    <w:basedOn w:val="757"/>
    <w:next w:val="757"/>
    <w:link w:val="911"/>
    <w:uiPriority w:val="30"/>
    <w:qFormat/>
    <w:pPr>
      <w:pBdr>
        <w:top w:val="single" w:color="365f91" w:themeColor="accent1" w:themeShade="BF" w:sz="4" w:space="10"/>
        <w:bottom w:val="single" w:color="365f91" w:themeColor="accent1" w:themeShade="BF" w:sz="4" w:space="10"/>
      </w:pBdr>
      <w:spacing w:after="360" w:before="360"/>
      <w:ind w:right="864" w:left="864"/>
      <w:jc w:val="center"/>
    </w:pPr>
    <w:rPr>
      <w:i/>
      <w:iCs/>
      <w:color w:val="365f91" w:themeColor="accent1" w:themeShade="BF"/>
    </w:rPr>
  </w:style>
  <w:style w:type="character" w:styleId="911" w:customStyle="1">
    <w:name w:val="Выделенная цитата Знак"/>
    <w:basedOn w:val="767"/>
    <w:link w:val="910"/>
    <w:uiPriority w:val="30"/>
    <w:pPr>
      <w:pBdr/>
      <w:spacing/>
      <w:ind/>
    </w:pPr>
    <w:rPr>
      <w:i/>
      <w:iCs/>
      <w:color w:val="365f91" w:themeColor="accent1" w:themeShade="BF"/>
    </w:rPr>
  </w:style>
  <w:style w:type="character" w:styleId="912">
    <w:name w:val="Intense Reference"/>
    <w:basedOn w:val="767"/>
    <w:uiPriority w:val="32"/>
    <w:qFormat/>
    <w:pPr>
      <w:pBdr/>
      <w:spacing/>
      <w:ind/>
    </w:pPr>
    <w:rPr>
      <w:b/>
      <w:bCs/>
      <w:smallCaps/>
      <w:color w:val="365f91" w:themeColor="accent1" w:themeShade="BF"/>
      <w:spacing w:val="5"/>
    </w:rPr>
  </w:style>
  <w:style w:type="character" w:styleId="913">
    <w:name w:val="Subtle Emphasis"/>
    <w:basedOn w:val="767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914">
    <w:name w:val="Emphasis"/>
    <w:basedOn w:val="767"/>
    <w:uiPriority w:val="20"/>
    <w:qFormat/>
    <w:pPr>
      <w:pBdr/>
      <w:spacing/>
      <w:ind/>
    </w:pPr>
    <w:rPr>
      <w:i/>
      <w:iCs/>
    </w:rPr>
  </w:style>
  <w:style w:type="character" w:styleId="915">
    <w:name w:val="Subtle Reference"/>
    <w:basedOn w:val="767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916">
    <w:name w:val="Book Title"/>
    <w:basedOn w:val="767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917" w:customStyle="1">
    <w:name w:val="Header Char"/>
    <w:basedOn w:val="767"/>
    <w:uiPriority w:val="99"/>
    <w:pPr>
      <w:pBdr/>
      <w:spacing/>
      <w:ind/>
    </w:pPr>
  </w:style>
  <w:style w:type="character" w:styleId="918" w:customStyle="1">
    <w:name w:val="Footer Char"/>
    <w:basedOn w:val="767"/>
    <w:uiPriority w:val="99"/>
    <w:pPr>
      <w:pBdr/>
      <w:spacing/>
      <w:ind/>
    </w:pPr>
  </w:style>
  <w:style w:type="paragraph" w:styleId="919">
    <w:name w:val="footnote text"/>
    <w:basedOn w:val="757"/>
    <w:link w:val="920"/>
    <w:uiPriority w:val="99"/>
    <w:semiHidden/>
    <w:unhideWhenUsed/>
    <w:pPr>
      <w:pBdr/>
      <w:spacing/>
      <w:ind/>
    </w:pPr>
  </w:style>
  <w:style w:type="character" w:styleId="920" w:customStyle="1">
    <w:name w:val="Текст сноски Знак"/>
    <w:basedOn w:val="767"/>
    <w:link w:val="919"/>
    <w:uiPriority w:val="99"/>
    <w:semiHidden/>
    <w:pPr>
      <w:pBdr/>
      <w:spacing/>
      <w:ind/>
    </w:pPr>
    <w:rPr>
      <w:sz w:val="20"/>
      <w:szCs w:val="20"/>
    </w:rPr>
  </w:style>
  <w:style w:type="character" w:styleId="921">
    <w:name w:val="footnote reference"/>
    <w:basedOn w:val="767"/>
    <w:uiPriority w:val="99"/>
    <w:semiHidden/>
    <w:unhideWhenUsed/>
    <w:pPr>
      <w:pBdr/>
      <w:spacing/>
      <w:ind/>
    </w:pPr>
    <w:rPr>
      <w:vertAlign w:val="superscript"/>
    </w:rPr>
  </w:style>
  <w:style w:type="paragraph" w:styleId="922">
    <w:name w:val="endnote text"/>
    <w:basedOn w:val="757"/>
    <w:link w:val="923"/>
    <w:uiPriority w:val="99"/>
    <w:semiHidden/>
    <w:unhideWhenUsed/>
    <w:pPr>
      <w:pBdr/>
      <w:spacing/>
      <w:ind/>
    </w:pPr>
  </w:style>
  <w:style w:type="character" w:styleId="923" w:customStyle="1">
    <w:name w:val="Текст концевой сноски Знак"/>
    <w:basedOn w:val="767"/>
    <w:link w:val="922"/>
    <w:uiPriority w:val="99"/>
    <w:semiHidden/>
    <w:pPr>
      <w:pBdr/>
      <w:spacing/>
      <w:ind/>
    </w:pPr>
    <w:rPr>
      <w:sz w:val="20"/>
      <w:szCs w:val="20"/>
    </w:rPr>
  </w:style>
  <w:style w:type="character" w:styleId="924">
    <w:name w:val="endnote reference"/>
    <w:basedOn w:val="767"/>
    <w:uiPriority w:val="99"/>
    <w:semiHidden/>
    <w:unhideWhenUsed/>
    <w:pPr>
      <w:pBdr/>
      <w:spacing/>
      <w:ind/>
    </w:pPr>
    <w:rPr>
      <w:vertAlign w:val="superscript"/>
    </w:rPr>
  </w:style>
  <w:style w:type="character" w:styleId="925">
    <w:name w:val="FollowedHyperlink"/>
    <w:basedOn w:val="767"/>
    <w:uiPriority w:val="99"/>
    <w:semiHidden/>
    <w:unhideWhenUsed/>
    <w:pPr>
      <w:pBdr/>
      <w:spacing/>
      <w:ind/>
    </w:pPr>
    <w:rPr>
      <w:color w:val="800080" w:themeColor="followedHyperlink"/>
      <w:u w:val="single"/>
    </w:rPr>
  </w:style>
  <w:style w:type="paragraph" w:styleId="926">
    <w:name w:val="toc 1"/>
    <w:basedOn w:val="757"/>
    <w:next w:val="757"/>
    <w:uiPriority w:val="39"/>
    <w:unhideWhenUsed/>
    <w:pPr>
      <w:pBdr/>
      <w:spacing w:after="100"/>
      <w:ind/>
    </w:pPr>
  </w:style>
  <w:style w:type="paragraph" w:styleId="927">
    <w:name w:val="toc 2"/>
    <w:basedOn w:val="757"/>
    <w:next w:val="757"/>
    <w:uiPriority w:val="39"/>
    <w:unhideWhenUsed/>
    <w:pPr>
      <w:pBdr/>
      <w:spacing w:after="100"/>
      <w:ind w:left="220"/>
    </w:pPr>
  </w:style>
  <w:style w:type="paragraph" w:styleId="928">
    <w:name w:val="toc 3"/>
    <w:basedOn w:val="757"/>
    <w:next w:val="757"/>
    <w:uiPriority w:val="39"/>
    <w:unhideWhenUsed/>
    <w:pPr>
      <w:pBdr/>
      <w:spacing w:after="100"/>
      <w:ind w:left="440"/>
    </w:pPr>
  </w:style>
  <w:style w:type="paragraph" w:styleId="929">
    <w:name w:val="toc 4"/>
    <w:basedOn w:val="757"/>
    <w:next w:val="757"/>
    <w:uiPriority w:val="39"/>
    <w:unhideWhenUsed/>
    <w:pPr>
      <w:pBdr/>
      <w:spacing w:after="100"/>
      <w:ind w:left="660"/>
    </w:pPr>
  </w:style>
  <w:style w:type="paragraph" w:styleId="930">
    <w:name w:val="toc 5"/>
    <w:basedOn w:val="757"/>
    <w:next w:val="757"/>
    <w:uiPriority w:val="39"/>
    <w:unhideWhenUsed/>
    <w:pPr>
      <w:pBdr/>
      <w:spacing w:after="100"/>
      <w:ind w:left="880"/>
    </w:pPr>
  </w:style>
  <w:style w:type="paragraph" w:styleId="931">
    <w:name w:val="toc 6"/>
    <w:basedOn w:val="757"/>
    <w:next w:val="757"/>
    <w:uiPriority w:val="39"/>
    <w:unhideWhenUsed/>
    <w:pPr>
      <w:pBdr/>
      <w:spacing w:after="100"/>
      <w:ind w:left="1100"/>
    </w:pPr>
  </w:style>
  <w:style w:type="paragraph" w:styleId="932">
    <w:name w:val="toc 7"/>
    <w:basedOn w:val="757"/>
    <w:next w:val="757"/>
    <w:uiPriority w:val="39"/>
    <w:unhideWhenUsed/>
    <w:pPr>
      <w:pBdr/>
      <w:spacing w:after="100"/>
      <w:ind w:left="1320"/>
    </w:pPr>
  </w:style>
  <w:style w:type="paragraph" w:styleId="933">
    <w:name w:val="toc 8"/>
    <w:basedOn w:val="757"/>
    <w:next w:val="757"/>
    <w:uiPriority w:val="39"/>
    <w:unhideWhenUsed/>
    <w:pPr>
      <w:pBdr/>
      <w:spacing w:after="100"/>
      <w:ind w:left="1540"/>
    </w:pPr>
  </w:style>
  <w:style w:type="paragraph" w:styleId="934">
    <w:name w:val="toc 9"/>
    <w:basedOn w:val="757"/>
    <w:next w:val="757"/>
    <w:uiPriority w:val="39"/>
    <w:unhideWhenUsed/>
    <w:pPr>
      <w:pBdr/>
      <w:spacing w:after="100"/>
      <w:ind w:left="1760"/>
    </w:pPr>
  </w:style>
  <w:style w:type="paragraph" w:styleId="935">
    <w:name w:val="TOC Heading"/>
    <w:uiPriority w:val="39"/>
    <w:unhideWhenUsed/>
    <w:pPr>
      <w:pBdr/>
      <w:spacing/>
      <w:ind/>
    </w:pPr>
  </w:style>
  <w:style w:type="paragraph" w:styleId="936">
    <w:name w:val="table of figures"/>
    <w:basedOn w:val="757"/>
    <w:next w:val="757"/>
    <w:uiPriority w:val="99"/>
    <w:unhideWhenUsed/>
    <w:pPr>
      <w:pBdr/>
      <w:spacing/>
      <w:ind/>
    </w:pPr>
  </w:style>
  <w:style w:type="character" w:styleId="937" w:customStyle="1">
    <w:name w:val="Заголовок 1 Знак"/>
    <w:basedOn w:val="767"/>
    <w:link w:val="758"/>
    <w:qFormat/>
    <w:pPr>
      <w:pBdr/>
      <w:spacing/>
      <w:ind/>
    </w:pPr>
    <w:rPr>
      <w:rFonts w:ascii="Arial" w:hAnsi="Arial" w:cs="Arial"/>
      <w:b/>
      <w:bCs/>
      <w:sz w:val="32"/>
      <w:szCs w:val="32"/>
      <w:lang w:val="en-GB" w:eastAsia="en-GB"/>
    </w:rPr>
  </w:style>
  <w:style w:type="character" w:styleId="938" w:customStyle="1">
    <w:name w:val="Заголовок 2 Знак"/>
    <w:basedOn w:val="767"/>
    <w:link w:val="759"/>
    <w:qFormat/>
    <w:pPr>
      <w:pBdr/>
      <w:spacing/>
      <w:ind/>
    </w:pPr>
    <w:rPr>
      <w:rFonts w:ascii="Arial" w:hAnsi="Arial" w:cs="Arial"/>
      <w:b/>
      <w:bCs/>
      <w:i/>
      <w:iCs/>
      <w:sz w:val="28"/>
      <w:szCs w:val="28"/>
      <w:lang w:val="en-GB" w:eastAsia="en-GB"/>
    </w:rPr>
  </w:style>
  <w:style w:type="character" w:styleId="939" w:customStyle="1">
    <w:name w:val="Заголовок 3 Знак"/>
    <w:basedOn w:val="767"/>
    <w:link w:val="760"/>
    <w:qFormat/>
    <w:pPr>
      <w:pBdr/>
      <w:spacing/>
      <w:ind/>
    </w:pPr>
    <w:rPr>
      <w:rFonts w:ascii="Arial" w:hAnsi="Arial" w:cs="Arial"/>
      <w:b/>
      <w:bCs/>
      <w:sz w:val="26"/>
      <w:szCs w:val="26"/>
      <w:lang w:val="en-GB" w:eastAsia="en-GB"/>
    </w:rPr>
  </w:style>
  <w:style w:type="character" w:styleId="940" w:customStyle="1">
    <w:name w:val="Заголовок 4 Знак"/>
    <w:basedOn w:val="767"/>
    <w:link w:val="761"/>
    <w:qFormat/>
    <w:pPr>
      <w:pBdr/>
      <w:spacing/>
      <w:ind/>
    </w:pPr>
    <w:rPr>
      <w:b/>
      <w:bCs/>
      <w:sz w:val="28"/>
      <w:szCs w:val="28"/>
      <w:lang w:val="en-GB" w:eastAsia="en-GB"/>
    </w:rPr>
  </w:style>
  <w:style w:type="character" w:styleId="941" w:customStyle="1">
    <w:name w:val="Заголовок 5 Знак"/>
    <w:basedOn w:val="767"/>
    <w:link w:val="762"/>
    <w:qFormat/>
    <w:pPr>
      <w:pBdr/>
      <w:spacing/>
      <w:ind/>
    </w:pPr>
    <w:rPr>
      <w:b/>
      <w:bCs/>
      <w:i/>
      <w:iCs/>
      <w:sz w:val="26"/>
      <w:szCs w:val="26"/>
      <w:lang w:val="en-GB" w:eastAsia="en-GB"/>
    </w:rPr>
  </w:style>
  <w:style w:type="character" w:styleId="942" w:customStyle="1">
    <w:name w:val="Заголовок 6 Знак"/>
    <w:basedOn w:val="767"/>
    <w:link w:val="763"/>
    <w:qFormat/>
    <w:pPr>
      <w:pBdr/>
      <w:spacing/>
      <w:ind/>
    </w:pPr>
    <w:rPr>
      <w:b/>
      <w:bCs/>
      <w:sz w:val="22"/>
      <w:szCs w:val="22"/>
      <w:lang w:val="en-GB" w:eastAsia="en-GB"/>
    </w:rPr>
  </w:style>
  <w:style w:type="character" w:styleId="943" w:customStyle="1">
    <w:name w:val="Заголовок 7 Знак"/>
    <w:basedOn w:val="767"/>
    <w:link w:val="764"/>
    <w:qFormat/>
    <w:pPr>
      <w:pBdr/>
      <w:spacing/>
      <w:ind/>
    </w:pPr>
    <w:rPr>
      <w:sz w:val="24"/>
      <w:szCs w:val="24"/>
      <w:lang w:val="en-GB" w:eastAsia="en-GB"/>
    </w:rPr>
  </w:style>
  <w:style w:type="character" w:styleId="944" w:customStyle="1">
    <w:name w:val="Заголовок 8 Знак"/>
    <w:basedOn w:val="767"/>
    <w:link w:val="765"/>
    <w:qFormat/>
    <w:pPr>
      <w:pBdr/>
      <w:spacing/>
      <w:ind/>
    </w:pPr>
    <w:rPr>
      <w:i/>
      <w:iCs/>
      <w:sz w:val="24"/>
      <w:szCs w:val="24"/>
      <w:lang w:val="en-GB" w:eastAsia="en-GB"/>
    </w:rPr>
  </w:style>
  <w:style w:type="character" w:styleId="945" w:customStyle="1">
    <w:name w:val="Заголовок 9 Знак"/>
    <w:basedOn w:val="767"/>
    <w:link w:val="766"/>
    <w:qFormat/>
    <w:pPr>
      <w:pBdr/>
      <w:spacing/>
      <w:ind/>
    </w:pPr>
    <w:rPr>
      <w:rFonts w:ascii="Arial" w:hAnsi="Arial" w:cs="Arial"/>
      <w:sz w:val="22"/>
      <w:szCs w:val="22"/>
      <w:lang w:val="en-GB" w:eastAsia="en-GB"/>
    </w:rPr>
  </w:style>
  <w:style w:type="character" w:styleId="946" w:customStyle="1">
    <w:name w:val="Нижний колонтитул Знак"/>
    <w:basedOn w:val="767"/>
    <w:link w:val="983"/>
    <w:qFormat/>
    <w:pPr>
      <w:pBdr/>
      <w:spacing/>
      <w:ind/>
    </w:pPr>
    <w:rPr>
      <w:lang w:val="en-GB" w:eastAsia="en-GB"/>
    </w:rPr>
  </w:style>
  <w:style w:type="character" w:styleId="947" w:customStyle="1">
    <w:name w:val="Заголовок Знак"/>
    <w:basedOn w:val="767"/>
    <w:link w:val="975"/>
    <w:qFormat/>
    <w:pPr>
      <w:pBdr/>
      <w:spacing/>
      <w:ind/>
    </w:pPr>
    <w:rPr>
      <w:sz w:val="28"/>
    </w:rPr>
  </w:style>
  <w:style w:type="character" w:styleId="948">
    <w:name w:val="page number"/>
    <w:basedOn w:val="767"/>
    <w:pPr>
      <w:pBdr/>
      <w:spacing/>
      <w:ind/>
    </w:pPr>
  </w:style>
  <w:style w:type="character" w:styleId="949" w:customStyle="1">
    <w:name w:val="Верхний колонтитул Знак"/>
    <w:basedOn w:val="767"/>
    <w:link w:val="984"/>
    <w:qFormat/>
    <w:pPr>
      <w:pBdr/>
      <w:spacing/>
      <w:ind/>
    </w:pPr>
    <w:rPr>
      <w:lang w:val="en-GB" w:eastAsia="en-GB"/>
    </w:rPr>
  </w:style>
  <w:style w:type="character" w:styleId="950">
    <w:name w:val="Placeholder Text"/>
    <w:basedOn w:val="767"/>
    <w:uiPriority w:val="99"/>
    <w:semiHidden/>
    <w:qFormat/>
    <w:pPr>
      <w:pBdr/>
      <w:spacing/>
      <w:ind/>
    </w:pPr>
    <w:rPr>
      <w:color w:val="808080"/>
    </w:rPr>
  </w:style>
  <w:style w:type="character" w:styleId="951" w:customStyle="1">
    <w:name w:val="Текст выноски Знак"/>
    <w:basedOn w:val="767"/>
    <w:link w:val="986"/>
    <w:uiPriority w:val="99"/>
    <w:semiHidden/>
    <w:qFormat/>
    <w:pPr>
      <w:pBdr/>
      <w:spacing/>
      <w:ind/>
    </w:pPr>
    <w:rPr>
      <w:rFonts w:ascii="Tahoma" w:hAnsi="Tahoma" w:cs="Tahoma"/>
      <w:sz w:val="16"/>
      <w:szCs w:val="16"/>
      <w:lang w:val="en-GB" w:eastAsia="en-GB"/>
    </w:rPr>
  </w:style>
  <w:style w:type="character" w:styleId="952">
    <w:name w:val="annotation reference"/>
    <w:basedOn w:val="767"/>
    <w:qFormat/>
    <w:pPr>
      <w:pBdr/>
      <w:spacing/>
      <w:ind/>
    </w:pPr>
    <w:rPr>
      <w:sz w:val="16"/>
      <w:szCs w:val="16"/>
    </w:rPr>
  </w:style>
  <w:style w:type="character" w:styleId="953" w:customStyle="1">
    <w:name w:val="Текст примечания Знак"/>
    <w:basedOn w:val="767"/>
    <w:link w:val="987"/>
    <w:qFormat/>
    <w:pPr>
      <w:pBdr/>
      <w:spacing/>
      <w:ind/>
    </w:pPr>
    <w:rPr>
      <w:lang w:val="en-GB" w:eastAsia="en-GB"/>
    </w:rPr>
  </w:style>
  <w:style w:type="character" w:styleId="954" w:customStyle="1">
    <w:name w:val="Тема примечания Знак"/>
    <w:basedOn w:val="953"/>
    <w:link w:val="988"/>
    <w:uiPriority w:val="99"/>
    <w:semiHidden/>
    <w:qFormat/>
    <w:pPr>
      <w:pBdr/>
      <w:spacing/>
      <w:ind/>
    </w:pPr>
    <w:rPr>
      <w:b/>
      <w:bCs/>
      <w:lang w:val="en-GB" w:eastAsia="en-GB"/>
    </w:rPr>
  </w:style>
  <w:style w:type="character" w:styleId="955">
    <w:name w:val="Hyperlink"/>
    <w:basedOn w:val="767"/>
    <w:unhideWhenUsed/>
    <w:pPr>
      <w:pBdr/>
      <w:spacing/>
      <w:ind/>
    </w:pPr>
    <w:rPr>
      <w:color w:val="0000ff" w:themeColor="hyperlink"/>
      <w:u w:val="single"/>
    </w:rPr>
  </w:style>
  <w:style w:type="character" w:styleId="956" w:customStyle="1">
    <w:name w:val="Основной текст Знак"/>
    <w:basedOn w:val="767"/>
    <w:link w:val="976"/>
    <w:qFormat/>
    <w:pPr>
      <w:pBdr/>
      <w:spacing/>
      <w:ind/>
    </w:pPr>
    <w:rPr>
      <w:sz w:val="24"/>
    </w:rPr>
  </w:style>
  <w:style w:type="character" w:styleId="957" w:customStyle="1">
    <w:name w:val="Основной текст (3)"/>
    <w:basedOn w:val="767"/>
    <w:qFormat/>
    <w:pPr>
      <w:pBdr/>
      <w:spacing/>
      <w:ind/>
    </w:pPr>
    <w:rPr>
      <w:rFonts w:ascii="Times New Roman" w:hAnsi="Times New Roman" w:eastAsia="Times New Roman" w:cs="Times New Roman"/>
      <w:b/>
      <w:bCs/>
      <w:i w:val="0"/>
      <w:iCs w:val="0"/>
      <w:caps w:val="0"/>
      <w:smallCaps w:val="0"/>
      <w:color w:val="000000"/>
      <w:spacing w:val="1"/>
      <w:sz w:val="24"/>
      <w:szCs w:val="24"/>
      <w:u w:val="single"/>
      <w:lang w:val="ru-RU"/>
    </w:rPr>
  </w:style>
  <w:style w:type="character" w:styleId="958" w:customStyle="1">
    <w:name w:val="Основной текст + 7 pt"/>
    <w:basedOn w:val="767"/>
    <w:qFormat/>
    <w:pPr>
      <w:pBdr/>
      <w:spacing/>
      <w:ind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3"/>
      <w:sz w:val="14"/>
      <w:szCs w:val="14"/>
      <w:u w:val="none"/>
      <w:lang w:val="ru-RU"/>
    </w:rPr>
  </w:style>
  <w:style w:type="character" w:styleId="959" w:customStyle="1">
    <w:name w:val="Основной текст_"/>
    <w:basedOn w:val="767"/>
    <w:link w:val="989"/>
    <w:qFormat/>
    <w:pPr>
      <w:pBdr/>
      <w:spacing/>
      <w:ind/>
    </w:pPr>
    <w:rPr>
      <w:spacing w:val="3"/>
      <w:shd w:val="clear" w:color="auto" w:fill="ffffff"/>
    </w:rPr>
  </w:style>
  <w:style w:type="character" w:styleId="960" w:customStyle="1">
    <w:name w:val="Основной текст + 9 pt;Интервал 0 pt"/>
    <w:basedOn w:val="959"/>
    <w:qFormat/>
    <w:pPr>
      <w:pBdr/>
      <w:spacing/>
      <w:ind/>
    </w:pPr>
    <w:rPr>
      <w:color w:val="000000"/>
      <w:spacing w:val="4"/>
      <w:sz w:val="18"/>
      <w:szCs w:val="18"/>
      <w:shd w:val="clear" w:color="auto" w:fill="ffffff"/>
      <w:lang w:val="ru-RU"/>
    </w:rPr>
  </w:style>
  <w:style w:type="character" w:styleId="961" w:customStyle="1">
    <w:name w:val="Основной текст (8) + Интервал 0 pt"/>
    <w:basedOn w:val="767"/>
    <w:qFormat/>
    <w:pPr>
      <w:pBdr/>
      <w:spacing/>
      <w:ind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3"/>
      <w:sz w:val="24"/>
      <w:szCs w:val="24"/>
      <w:u w:val="single"/>
      <w:lang w:val="ru-RU"/>
    </w:rPr>
  </w:style>
  <w:style w:type="character" w:styleId="962" w:customStyle="1">
    <w:name w:val="Основной текст + 10 pt;Интервал 0 pt"/>
    <w:basedOn w:val="959"/>
    <w:qFormat/>
    <w:pPr>
      <w:pBdr/>
      <w:spacing/>
      <w:ind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4"/>
      <w:sz w:val="20"/>
      <w:szCs w:val="20"/>
      <w:u w:val="none"/>
      <w:shd w:val="clear" w:color="auto" w:fill="ffffff"/>
      <w:lang w:val="ru-RU"/>
    </w:rPr>
  </w:style>
  <w:style w:type="character" w:styleId="963" w:customStyle="1">
    <w:name w:val="Основной текст + 10;5 pt;Интервал 0 pt"/>
    <w:basedOn w:val="959"/>
    <w:qFormat/>
    <w:pPr>
      <w:pBdr/>
      <w:spacing/>
      <w:ind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5"/>
      <w:sz w:val="21"/>
      <w:szCs w:val="21"/>
      <w:u w:val="none"/>
      <w:shd w:val="clear" w:color="auto" w:fill="ffffff"/>
      <w:lang w:val="ru-RU"/>
    </w:rPr>
  </w:style>
  <w:style w:type="character" w:styleId="964" w:customStyle="1">
    <w:name w:val="apple-converted-space"/>
    <w:basedOn w:val="767"/>
    <w:qFormat/>
    <w:pPr>
      <w:pBdr/>
      <w:spacing/>
      <w:ind/>
    </w:pPr>
  </w:style>
  <w:style w:type="character" w:styleId="965" w:customStyle="1">
    <w:name w:val="Основной текст + 9;5 pt;Интервал 0 pt"/>
    <w:basedOn w:val="959"/>
    <w:qFormat/>
    <w:pPr>
      <w:pBdr/>
      <w:spacing/>
      <w:ind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11"/>
      <w:sz w:val="19"/>
      <w:szCs w:val="19"/>
      <w:u w:val="none"/>
      <w:shd w:val="clear" w:color="auto" w:fill="ffffff"/>
      <w:lang w:val="ru-RU" w:eastAsia="ru-RU" w:bidi="ru-RU"/>
    </w:rPr>
  </w:style>
  <w:style w:type="character" w:styleId="966" w:customStyle="1">
    <w:name w:val="Основной текст (2)"/>
    <w:basedOn w:val="767"/>
    <w:qFormat/>
    <w:pPr>
      <w:pBdr/>
      <w:spacing/>
      <w:ind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0"/>
      <w:sz w:val="28"/>
      <w:szCs w:val="28"/>
      <w:u w:val="single"/>
      <w:lang w:val="ru-RU" w:eastAsia="ru-RU" w:bidi="ru-RU"/>
    </w:rPr>
  </w:style>
  <w:style w:type="character" w:styleId="967" w:customStyle="1">
    <w:name w:val="Основной текст (2) + Полужирный"/>
    <w:basedOn w:val="767"/>
    <w:qFormat/>
    <w:pPr>
      <w:pBdr/>
      <w:spacing/>
      <w:ind/>
    </w:pPr>
    <w:rPr>
      <w:rFonts w:ascii="Times New Roman" w:hAnsi="Times New Roman" w:eastAsia="Times New Roman" w:cs="Times New Roman"/>
      <w:b/>
      <w:bCs/>
      <w:i w:val="0"/>
      <w:iCs w:val="0"/>
      <w:caps w:val="0"/>
      <w:smallCaps w:val="0"/>
      <w:strike w:val="0"/>
      <w:color w:val="000000"/>
      <w:spacing w:val="0"/>
      <w:sz w:val="28"/>
      <w:szCs w:val="28"/>
      <w:u w:val="none"/>
      <w:lang w:val="ru-RU" w:eastAsia="ru-RU" w:bidi="ru-RU"/>
    </w:rPr>
  </w:style>
  <w:style w:type="character" w:styleId="968" w:customStyle="1">
    <w:name w:val="Основной текст (2)_"/>
    <w:basedOn w:val="767"/>
    <w:qFormat/>
    <w:pPr>
      <w:pBdr/>
      <w:spacing/>
      <w:ind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sz w:val="28"/>
      <w:szCs w:val="28"/>
      <w:u w:val="none"/>
    </w:rPr>
  </w:style>
  <w:style w:type="character" w:styleId="969" w:customStyle="1">
    <w:name w:val="Основной текст (2) + 11;5 pt;Полужирный"/>
    <w:basedOn w:val="968"/>
    <w:qFormat/>
    <w:pPr>
      <w:pBdr/>
      <w:spacing/>
      <w:ind/>
    </w:pPr>
    <w:rPr>
      <w:rFonts w:ascii="Times New Roman" w:hAnsi="Times New Roman" w:eastAsia="Times New Roman" w:cs="Times New Roman"/>
      <w:b/>
      <w:bCs/>
      <w:i w:val="0"/>
      <w:iCs w:val="0"/>
      <w:caps w:val="0"/>
      <w:smallCaps w:val="0"/>
      <w:strike w:val="0"/>
      <w:color w:val="000000"/>
      <w:spacing w:val="0"/>
      <w:sz w:val="23"/>
      <w:szCs w:val="23"/>
      <w:u w:val="none"/>
      <w:lang w:val="ru-RU" w:eastAsia="ru-RU" w:bidi="ru-RU"/>
    </w:rPr>
  </w:style>
  <w:style w:type="character" w:styleId="970" w:customStyle="1">
    <w:name w:val="Основной текст (2) + 12 pt"/>
    <w:basedOn w:val="968"/>
    <w:qFormat/>
    <w:pPr>
      <w:pBdr/>
      <w:spacing/>
      <w:ind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0"/>
      <w:sz w:val="24"/>
      <w:szCs w:val="24"/>
      <w:u w:val="none"/>
      <w:lang w:val="ru-RU" w:eastAsia="ru-RU" w:bidi="ru-RU"/>
    </w:rPr>
  </w:style>
  <w:style w:type="character" w:styleId="971" w:customStyle="1">
    <w:name w:val="Основной текст (4)_"/>
    <w:basedOn w:val="767"/>
    <w:link w:val="992"/>
    <w:qFormat/>
    <w:pPr>
      <w:pBdr/>
      <w:spacing/>
      <w:ind/>
    </w:pPr>
    <w:rPr>
      <w:b/>
      <w:bCs/>
      <w:sz w:val="28"/>
      <w:szCs w:val="28"/>
      <w:shd w:val="clear" w:color="auto" w:fill="ffffff"/>
    </w:rPr>
  </w:style>
  <w:style w:type="character" w:styleId="972" w:customStyle="1">
    <w:name w:val="Основной текст (4) + Не полужирный"/>
    <w:basedOn w:val="971"/>
    <w:qFormat/>
    <w:pPr>
      <w:pBdr/>
      <w:spacing/>
      <w:ind/>
    </w:pPr>
    <w:rPr>
      <w:b/>
      <w:bCs/>
      <w:color w:val="000000"/>
      <w:spacing w:val="0"/>
      <w:sz w:val="28"/>
      <w:szCs w:val="28"/>
      <w:shd w:val="clear" w:color="auto" w:fill="ffffff"/>
      <w:lang w:val="ru-RU" w:eastAsia="ru-RU" w:bidi="ru-RU"/>
    </w:rPr>
  </w:style>
  <w:style w:type="character" w:styleId="973" w:customStyle="1">
    <w:name w:val="_f_at"/>
    <w:basedOn w:val="767"/>
    <w:qFormat/>
    <w:pPr>
      <w:pBdr/>
      <w:spacing/>
      <w:ind/>
    </w:pPr>
  </w:style>
  <w:style w:type="character" w:styleId="974">
    <w:name w:val="Strong"/>
    <w:basedOn w:val="767"/>
    <w:uiPriority w:val="22"/>
    <w:qFormat/>
    <w:pPr>
      <w:pBdr/>
      <w:spacing/>
      <w:ind/>
    </w:pPr>
    <w:rPr>
      <w:b/>
      <w:bCs/>
    </w:rPr>
  </w:style>
  <w:style w:type="paragraph" w:styleId="975">
    <w:name w:val="Title"/>
    <w:basedOn w:val="757"/>
    <w:next w:val="976"/>
    <w:link w:val="947"/>
    <w:qFormat/>
    <w:pPr>
      <w:pBdr/>
      <w:spacing/>
      <w:ind/>
      <w:jc w:val="center"/>
    </w:pPr>
    <w:rPr>
      <w:sz w:val="28"/>
      <w:lang w:val="ru-RU" w:eastAsia="ru-RU"/>
    </w:rPr>
  </w:style>
  <w:style w:type="paragraph" w:styleId="976">
    <w:name w:val="Body Text"/>
    <w:basedOn w:val="757"/>
    <w:link w:val="956"/>
    <w:pPr>
      <w:pBdr/>
      <w:spacing/>
      <w:ind/>
    </w:pPr>
    <w:rPr>
      <w:sz w:val="24"/>
    </w:rPr>
  </w:style>
  <w:style w:type="paragraph" w:styleId="977">
    <w:name w:val="List"/>
    <w:basedOn w:val="976"/>
    <w:pPr>
      <w:pBdr/>
      <w:spacing/>
      <w:ind/>
    </w:pPr>
    <w:rPr>
      <w:rFonts w:cs="Lucida Sans"/>
    </w:rPr>
  </w:style>
  <w:style w:type="paragraph" w:styleId="978">
    <w:name w:val="Caption"/>
    <w:basedOn w:val="757"/>
    <w:qFormat/>
    <w:pPr>
      <w:suppressLineNumbers w:val="true"/>
      <w:pBdr/>
      <w:spacing w:after="120" w:before="120"/>
      <w:ind/>
    </w:pPr>
    <w:rPr>
      <w:rFonts w:cs="Lucida Sans"/>
      <w:i/>
      <w:iCs/>
      <w:sz w:val="24"/>
      <w:szCs w:val="24"/>
    </w:rPr>
  </w:style>
  <w:style w:type="paragraph" w:styleId="979">
    <w:name w:val="index heading"/>
    <w:basedOn w:val="757"/>
    <w:qFormat/>
    <w:pPr>
      <w:suppressLineNumbers w:val="true"/>
      <w:pBdr/>
      <w:spacing/>
      <w:ind/>
    </w:pPr>
    <w:rPr>
      <w:rFonts w:cs="Lucida Sans"/>
    </w:rPr>
  </w:style>
  <w:style w:type="paragraph" w:styleId="980" w:customStyle="1">
    <w:name w:val="СофтЛайн"/>
    <w:basedOn w:val="981"/>
    <w:next w:val="981"/>
    <w:qFormat/>
    <w:pPr>
      <w:pBdr/>
      <w:spacing/>
      <w:ind/>
    </w:pPr>
    <w:rPr>
      <w:rFonts w:asciiTheme="minorHAnsi" w:hAnsiTheme="minorHAnsi" w:eastAsiaTheme="majorEastAsia" w:cstheme="majorBidi"/>
      <w:szCs w:val="22"/>
      <w:lang w:val="en-US" w:eastAsia="en-US" w:bidi="en-US"/>
    </w:rPr>
  </w:style>
  <w:style w:type="paragraph" w:styleId="981">
    <w:name w:val="No Spacing"/>
    <w:uiPriority w:val="1"/>
    <w:qFormat/>
    <w:pPr>
      <w:pBdr/>
      <w:spacing/>
      <w:ind/>
    </w:pPr>
  </w:style>
  <w:style w:type="paragraph" w:styleId="982" w:customStyle="1">
    <w:name w:val="Колонтитулы"/>
    <w:basedOn w:val="757"/>
    <w:qFormat/>
    <w:pPr>
      <w:pBdr/>
      <w:spacing/>
      <w:ind/>
    </w:pPr>
  </w:style>
  <w:style w:type="paragraph" w:styleId="983">
    <w:name w:val="Footer"/>
    <w:basedOn w:val="757"/>
    <w:link w:val="946"/>
    <w:pPr>
      <w:pBdr/>
      <w:tabs>
        <w:tab w:val="center" w:leader="none" w:pos="4153"/>
        <w:tab w:val="right" w:leader="none" w:pos="8306"/>
      </w:tabs>
      <w:spacing/>
      <w:ind/>
    </w:pPr>
  </w:style>
  <w:style w:type="paragraph" w:styleId="984">
    <w:name w:val="Header"/>
    <w:basedOn w:val="757"/>
    <w:link w:val="949"/>
    <w:pPr>
      <w:pBdr/>
      <w:tabs>
        <w:tab w:val="center" w:leader="none" w:pos="4677"/>
        <w:tab w:val="right" w:leader="none" w:pos="9355"/>
      </w:tabs>
      <w:spacing/>
      <w:ind/>
    </w:pPr>
  </w:style>
  <w:style w:type="paragraph" w:styleId="985">
    <w:name w:val="List Paragraph"/>
    <w:basedOn w:val="757"/>
    <w:uiPriority w:val="34"/>
    <w:qFormat/>
    <w:pPr>
      <w:pBdr/>
      <w:spacing/>
      <w:ind w:left="720"/>
      <w:contextualSpacing w:val="true"/>
    </w:pPr>
  </w:style>
  <w:style w:type="paragraph" w:styleId="986">
    <w:name w:val="Balloon Text"/>
    <w:basedOn w:val="757"/>
    <w:link w:val="951"/>
    <w:uiPriority w:val="99"/>
    <w:semiHidden/>
    <w:unhideWhenUsed/>
    <w:qFormat/>
    <w:pPr>
      <w:pBdr/>
      <w:spacing/>
      <w:ind/>
    </w:pPr>
    <w:rPr>
      <w:rFonts w:ascii="Tahoma" w:hAnsi="Tahoma" w:cs="Tahoma"/>
      <w:sz w:val="16"/>
      <w:szCs w:val="16"/>
    </w:rPr>
  </w:style>
  <w:style w:type="paragraph" w:styleId="987">
    <w:name w:val="annotation text"/>
    <w:basedOn w:val="757"/>
    <w:link w:val="953"/>
    <w:pPr>
      <w:pBdr/>
      <w:spacing/>
      <w:ind/>
    </w:pPr>
  </w:style>
  <w:style w:type="paragraph" w:styleId="988">
    <w:name w:val="annotation subject"/>
    <w:basedOn w:val="987"/>
    <w:next w:val="987"/>
    <w:link w:val="954"/>
    <w:uiPriority w:val="99"/>
    <w:semiHidden/>
    <w:unhideWhenUsed/>
    <w:qFormat/>
    <w:pPr>
      <w:pBdr/>
      <w:spacing/>
      <w:ind/>
    </w:pPr>
    <w:rPr>
      <w:b/>
      <w:bCs/>
    </w:rPr>
  </w:style>
  <w:style w:type="paragraph" w:styleId="989" w:customStyle="1">
    <w:name w:val="Основной текст2"/>
    <w:basedOn w:val="757"/>
    <w:link w:val="959"/>
    <w:qFormat/>
    <w:pPr>
      <w:widowControl w:val="false"/>
      <w:pBdr/>
      <w:shd w:val="clear" w:color="auto" w:fill="ffffff"/>
      <w:spacing w:before="300" w:line="350" w:lineRule="exact"/>
      <w:ind/>
    </w:pPr>
    <w:rPr>
      <w:spacing w:val="3"/>
      <w:lang w:val="ru-RU" w:eastAsia="ru-RU"/>
    </w:rPr>
  </w:style>
  <w:style w:type="paragraph" w:styleId="990">
    <w:name w:val="Normal (Web)"/>
    <w:basedOn w:val="757"/>
    <w:uiPriority w:val="99"/>
    <w:unhideWhenUsed/>
    <w:qFormat/>
    <w:pPr>
      <w:pBdr/>
      <w:spacing w:afterAutospacing="1" w:beforeAutospacing="1"/>
      <w:ind/>
    </w:pPr>
    <w:rPr>
      <w:sz w:val="24"/>
      <w:szCs w:val="24"/>
      <w:lang w:val="ru-RU" w:eastAsia="ru-RU"/>
    </w:rPr>
  </w:style>
  <w:style w:type="paragraph" w:styleId="991" w:customStyle="1">
    <w:name w:val="Основной текст1"/>
    <w:basedOn w:val="757"/>
    <w:qFormat/>
    <w:pPr>
      <w:widowControl w:val="false"/>
      <w:pBdr/>
      <w:shd w:val="clear" w:color="auto" w:fill="ffffff"/>
      <w:spacing/>
      <w:ind/>
    </w:pPr>
    <w:rPr>
      <w:color w:val="000000"/>
      <w:lang w:val="ru-RU" w:eastAsia="ru-RU" w:bidi="ru-RU"/>
    </w:rPr>
  </w:style>
  <w:style w:type="paragraph" w:styleId="992" w:customStyle="1">
    <w:name w:val="Основной текст (4)"/>
    <w:basedOn w:val="757"/>
    <w:link w:val="971"/>
    <w:qFormat/>
    <w:pPr>
      <w:widowControl w:val="false"/>
      <w:pBdr/>
      <w:shd w:val="clear" w:color="auto" w:fill="ffffff"/>
      <w:spacing w:before="720" w:line="370" w:lineRule="exact"/>
      <w:ind/>
      <w:jc w:val="center"/>
    </w:pPr>
    <w:rPr>
      <w:b/>
      <w:bCs/>
      <w:sz w:val="28"/>
      <w:szCs w:val="28"/>
      <w:lang w:val="ru-RU" w:eastAsia="ru-RU"/>
    </w:rPr>
  </w:style>
  <w:style w:type="paragraph" w:styleId="993">
    <w:name w:val="List Bullet"/>
    <w:basedOn w:val="757"/>
    <w:uiPriority w:val="99"/>
    <w:unhideWhenUsed/>
    <w:pPr>
      <w:numPr>
        <w:numId w:val="4"/>
      </w:numPr>
      <w:pBdr/>
      <w:spacing/>
      <w:ind/>
      <w:contextualSpacing w:val="true"/>
    </w:pPr>
  </w:style>
  <w:style w:type="paragraph" w:styleId="994" w:customStyle="1">
    <w:name w:val="Default"/>
    <w:qFormat/>
    <w:pPr>
      <w:pBdr/>
      <w:spacing/>
      <w:ind/>
    </w:pPr>
    <w:rPr>
      <w:rFonts w:eastAsia="Calibri"/>
      <w:color w:val="000000"/>
      <w:sz w:val="24"/>
      <w:szCs w:val="24"/>
      <w:lang w:eastAsia="en-US"/>
    </w:rPr>
  </w:style>
  <w:style w:type="paragraph" w:styleId="995">
    <w:name w:val="Revision"/>
    <w:uiPriority w:val="99"/>
    <w:semiHidden/>
    <w:qFormat/>
    <w:pPr>
      <w:pBdr/>
      <w:spacing/>
      <w:ind/>
    </w:pPr>
    <w:rPr>
      <w:lang w:val="en-GB" w:eastAsia="en-GB"/>
    </w:rPr>
  </w:style>
  <w:style w:type="paragraph" w:styleId="996" w:customStyle="1">
    <w:name w:val="Содержимое врезки"/>
    <w:basedOn w:val="757"/>
    <w:qFormat/>
    <w:pPr>
      <w:pBdr/>
      <w:spacing/>
      <w:ind/>
    </w:pPr>
  </w:style>
  <w:style w:type="numbering" w:styleId="997" w:customStyle="1">
    <w:name w:val="Без списка"/>
    <w:uiPriority w:val="99"/>
    <w:semiHidden/>
    <w:unhideWhenUsed/>
    <w:qFormat/>
    <w:pPr>
      <w:pBdr/>
      <w:spacing/>
      <w:ind/>
    </w:pPr>
  </w:style>
  <w:style w:type="table" w:styleId="998">
    <w:name w:val="Table Grid"/>
    <w:basedOn w:val="768"/>
    <w:pPr>
      <w:pBdr/>
      <w:spacing/>
      <w:ind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999" w:customStyle="1">
    <w:name w:val="Style42"/>
    <w:uiPriority w:val="99"/>
    <w:pPr>
      <w:widowControl w:val="false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pacing w:line="382" w:lineRule="exact"/>
      <w:ind w:firstLine="706"/>
      <w:jc w:val="both"/>
    </w:pPr>
    <w:rPr>
      <w:rFonts w:ascii="Calibri" w:hAnsi="Calibri"/>
      <w:sz w:val="24"/>
      <w:szCs w:val="24"/>
    </w:rPr>
  </w:style>
  <w:style w:type="paragraph" w:styleId="1000" w:customStyle="1">
    <w:name w:val="ConsPlusNormal"/>
    <w:link w:val="851"/>
    <w:uiPriority w:val="99"/>
    <w:pPr>
      <w:widowControl w:val="false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pacing/>
      <w:ind w:firstLine="720"/>
    </w:pPr>
    <w:rPr>
      <w:rFonts w:ascii="Arial" w:hAnsi="Arial" w:cs="Arial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footer" Target="footer3.xml" /><Relationship Id="rId13" Type="http://schemas.openxmlformats.org/officeDocument/2006/relationships/customXml" Target="../customXml/item1.xml" /><Relationship Id="rId14" Type="http://schemas.openxmlformats.org/officeDocument/2006/relationships/customXml" Target="../customXml/item2.xml" /><Relationship Id="rId15" Type="http://schemas.openxmlformats.org/officeDocument/2006/relationships/customXml" Target="../customXml/item3.xml" /><Relationship Id="rId16" Type="http://schemas.openxmlformats.org/officeDocument/2006/relationships/customXml" Target="../customXml/item4.xml" /><Relationship Id="rId17" Type="http://schemas.openxmlformats.org/officeDocument/2006/relationships/hyperlink" Target="consultantplus://offline/main?base=LAW;n=112770;fld=134" TargetMode="External"/><Relationship Id="rId18" Type="http://schemas.openxmlformats.org/officeDocument/2006/relationships/hyperlink" Target="consultantplus://offline/main?base=LAW;n=116659;fld=134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er3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78C2D3F6D1380840956B5DBD1BF25F4D" ma:contentTypeVersion="0" ma:contentTypeDescription="Создание документа." ma:contentTypeScope="" ma:versionID="eccf2ac025a8bd80901821ecdd8e034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2f955febea7e716b4e91cddba17110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This value indicates the number of saves or revisions. The application is responsible for updating this value after each revision.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A006B2-F4F9-4085-BDE0-902636318DA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C07DAC7-F8CC-4E67-8914-9A6925C566BF}">
  <ds:schemaRefs>
    <ds:schemaRef ds:uri="http://schemas.microsoft.com/office/2006/metadata/properties"/>
    <ds:schemaRef ds:uri="http://schemas.microsoft.com/office/infopath/2007/PartnerControls"/>
    <ds:schemaRef ds:uri="http://www.w3.org/2001/XMLSchema-instance"/>
  </ds:schemaRefs>
</ds:datastoreItem>
</file>

<file path=customXml/itemProps3.xml><?xml version="1.0" encoding="utf-8"?>
<ds:datastoreItem xmlns:ds="http://schemas.openxmlformats.org/officeDocument/2006/customXml" ds:itemID="{9DB3757B-D905-4251-9EDF-73AA03A0C0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  <ds:schemaRef ds:uri="http://www.w3.org/2001/XMLSchema-instance"/>
  </ds:schemaRefs>
</ds:datastoreItem>
</file>

<file path=customXml/itemProps4.xml><?xml version="1.0" encoding="utf-8"?>
<ds:datastoreItem xmlns:ds="http://schemas.openxmlformats.org/officeDocument/2006/customXml" ds:itemID="{B843D00A-A641-4EC1-B8DB-118EF07068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Application>ONLYOFFICE/9.2.1.43</Application>
  <DocSecurity>0</DocSecurity>
  <ScaleCrop>0</ScaleCrop>
  <HeadingPairs>
    <vt:vector size="0" baseType="variant"/>
  </HeadingPairs>
  <TitlesOfParts>
    <vt:vector size="0" baseType="lpstr"/>
  </TitlesOfParts>
  <Company>Softline Trade</Company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Gennadiy Sashin</dc:creator>
  <dc:description/>
  <dc:language>ru-RU</dc:language>
  <cp:revision>255</cp:revision>
  <dcterms:created xsi:type="dcterms:W3CDTF">2023-02-13T01:59:00Z</dcterms:created>
  <dcterms:modified xsi:type="dcterms:W3CDTF">2026-07-24T02:03:05Z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0x01010078C2D3F6D1380840956B5DBD1BF25F4D</vt:lpwstr>
  </property>
  <property fmtid="{D5CDD505-2E9C-101B-9397-08002B2CF9AE}" pid="3" name="_dlc_DocIdItemGuid">
    <vt:lpwstr>9b0a3662-c984-4c58-8939-3d591a9b05fd</vt:lpwstr>
  </property>
</Properties>
</file>