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sz w:val="18"/>
          <w:szCs w:val="18"/>
        </w:rPr>
      </w:pPr>
      <w:r>
        <w:rPr>
          <w:sz w:val="18"/>
          <w:szCs w:val="18"/>
        </w:rPr>
      </w:r>
    </w:p>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eastAsia="Times New Roman" w:cs="Times New Roman" w:ascii="PT Astra Serif" w:hAnsi="PT Astra Serif"/>
          <w:bCs/>
          <w:i w:val="false"/>
          <w:color w:val="000000"/>
          <w:sz w:val="20"/>
          <w:szCs w:val="20"/>
          <w:lang w:val="ru-RU" w:eastAsia="ru-RU"/>
        </w:rPr>
        <w:t xml:space="preserve"> </w:t>
      </w:r>
      <w:r>
        <w:rPr>
          <w:rFonts w:eastAsia="Times New Roman" w:cs="Times New Roman" w:ascii="PT Astra Serif" w:hAnsi="PT Astra Serif"/>
          <w:b/>
          <w:bCs/>
          <w:i w:val="false"/>
          <w:color w:val="000000"/>
          <w:sz w:val="20"/>
          <w:szCs w:val="20"/>
          <w:lang w:val="ru-RU" w:eastAsia="ru-RU"/>
        </w:rPr>
        <w:t>Муниципальное общеобразовательное учреждение Среднетимерсянска</w:t>
      </w:r>
      <w:r>
        <w:rPr>
          <w:rFonts w:eastAsia="Times New Roman" w:cs="Times New Roman" w:ascii="PT Astra Serif" w:hAnsi="PT Astra Serif"/>
          <w:bCs/>
          <w:i w:val="false"/>
          <w:color w:val="000000"/>
          <w:sz w:val="20"/>
          <w:szCs w:val="20"/>
          <w:lang w:val="ru-RU" w:eastAsia="ru-RU"/>
        </w:rPr>
        <w:t xml:space="preserve">я средняя  школа имени Героя Советского Союза </w:t>
      </w:r>
      <w:r>
        <w:rPr>
          <w:rFonts w:eastAsia="Times New Roman" w:cs="Times New Roman" w:ascii="PT Astra Serif" w:hAnsi="PT Astra Serif"/>
          <w:b w:val="false"/>
          <w:bCs w:val="false"/>
          <w:i w:val="false"/>
          <w:color w:val="000000"/>
          <w:sz w:val="20"/>
          <w:szCs w:val="20"/>
          <w:lang w:val="ru-RU" w:eastAsia="ru-RU"/>
        </w:rPr>
        <w:t xml:space="preserve">Е.Т.Воробьева </w:t>
      </w:r>
      <w:r>
        <w:rPr>
          <w:rFonts w:eastAsia="Times New Roman" w:cs="Times New Roman" w:ascii="PT Astra Serif" w:hAnsi="PT Astra Serif"/>
          <w:bCs/>
          <w:i w:val="false"/>
          <w:color w:val="000000"/>
          <w:sz w:val="20"/>
          <w:szCs w:val="20"/>
          <w:lang w:val="ru-RU" w:eastAsia="ru-RU"/>
        </w:rPr>
        <w:t>муниципального образования «Цильнинский район» Ульяновской области, именуемое в дальнейшем «Заказчик», в лице Авасевой Лидии Сергеевны ,</w:t>
      </w:r>
      <w:r>
        <w:rPr>
          <w:rFonts w:eastAsia="Times New Roman" w:cs="Times New Roman" w:ascii="PT Astra Serif" w:hAnsi="PT Astra Serif"/>
          <w:bCs/>
          <w:i w:val="false"/>
          <w:color w:val="000000"/>
          <w:sz w:val="20"/>
          <w:szCs w:val="20"/>
          <w:lang w:val="ru-RU"/>
        </w:rPr>
        <w:t xml:space="preserve">действующего на основании Устава </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(молочная продукция)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и Техническому заданию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57"/>
      <w:bookmarkStart w:id="1" w:name="P60"/>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rPr>
      </w:pPr>
      <w:r>
        <w:rPr>
          <w:rFonts w:eastAsia="Times New Roman" w:cs="Times New Roman" w:ascii="Times New Roman" w:hAnsi="Times New Roman"/>
          <w:b/>
          <w:bCs/>
          <w:kern w:val="2"/>
          <w:sz w:val="18"/>
          <w:szCs w:val="18"/>
          <w:highlight w:val="white"/>
          <w:shd w:fill="FFFFFF" w:val="clear"/>
          <w:lang w:val="ru-RU" w:eastAsia="ru-RU"/>
        </w:rPr>
        <w:t xml:space="preserve">Ульяновская область, Цильнинский район, </w:t>
      </w:r>
      <w:r>
        <w:rPr>
          <w:rFonts w:eastAsia="Times New Roman" w:cs="Times New Roman" w:ascii="PT Astra Serif" w:hAnsi="PT Astra Serif"/>
          <w:b/>
          <w:bCs/>
          <w:kern w:val="2"/>
          <w:sz w:val="18"/>
          <w:szCs w:val="18"/>
          <w:highlight w:val="white"/>
          <w:shd w:fill="FFFFFF" w:val="clear"/>
          <w:lang w:val="ru-RU" w:eastAsia="ru-RU"/>
        </w:rPr>
        <w:t xml:space="preserve"> село Средние Тимерсяны ,улица  Школьная, дом  1а,</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pP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 Техническое задание </w:t>
      </w:r>
    </w:p>
    <w:p>
      <w:pPr>
        <w:pStyle w:val="ConsPlusNormal1"/>
        <w:ind w:firstLine="540" w:left="0" w:right="0"/>
        <w:jc w:val="both"/>
        <w:rPr/>
      </w:pPr>
      <w:hyperlink w:anchor="P399">
        <w:r>
          <w:rPr>
            <w:rStyle w:val="Style6"/>
            <w:rFonts w:ascii="PT Astra Serif" w:hAnsi="PT Astra Serif"/>
            <w:sz w:val="20"/>
            <w:szCs w:val="20"/>
          </w:rPr>
          <w:t>Приложение N 3</w:t>
        </w:r>
      </w:hyperlink>
      <w:r>
        <w:rPr>
          <w:rFonts w:ascii="PT Astra Serif" w:hAnsi="PT Astra Serif"/>
          <w:sz w:val="20"/>
          <w:szCs w:val="20"/>
        </w:rPr>
        <w:t xml:space="preserve"> - Форма заявки на поставку Товара </w:t>
      </w:r>
    </w:p>
    <w:p>
      <w:pPr>
        <w:pStyle w:val="ConsPlusNormal1"/>
        <w:jc w:val="both"/>
        <w:rPr>
          <w:rFonts w:ascii="PT Astra Serif" w:hAnsi="PT Astra Serif" w:eastAsia="Times New Roman" w:cs="PT Astra Serif"/>
          <w:sz w:val="24"/>
          <w:szCs w:val="22"/>
          <w:lang w:eastAsia="ru-RU"/>
        </w:rPr>
      </w:pPr>
      <w:r>
        <w:rPr>
          <w:rFonts w:eastAsia="Times New Roman" w:cs="PT Astra Serif" w:ascii="PT Astra Serif" w:hAnsi="PT Astra Serif"/>
          <w:sz w:val="24"/>
          <w:szCs w:val="22"/>
          <w:lang w:eastAsia="ru-RU"/>
        </w:rPr>
      </w:r>
    </w:p>
    <w:p>
      <w:pPr>
        <w:pStyle w:val="ConsPlusNormal1"/>
        <w:numPr>
          <w:ilvl w:val="0"/>
          <w:numId w:val="0"/>
        </w:numPr>
        <w:ind w:hanging="0" w:left="0"/>
        <w:jc w:val="center"/>
        <w:outlineLvl w:val="1"/>
        <w:rPr>
          <w:sz w:val="18"/>
          <w:szCs w:val="18"/>
        </w:rPr>
      </w:pPr>
      <w:bookmarkStart w:id="17" w:name="P306"/>
      <w:bookmarkEnd w:id="17"/>
      <w:r>
        <w:rPr>
          <w:sz w:val="18"/>
          <w:szCs w:val="18"/>
        </w:rPr>
        <w:t>15. АДРЕСА. БАНКОВСКИЕ РЕКВИЗИТЫ И ПОДПИСИ СТОРОН:</w:t>
      </w:r>
    </w:p>
    <w:p>
      <w:pPr>
        <w:pStyle w:val="ConsPlusNormal1"/>
        <w:jc w:val="both"/>
        <w:rPr>
          <w:sz w:val="18"/>
          <w:szCs w:val="18"/>
        </w:rPr>
      </w:pPr>
      <w:r>
        <w:rPr>
          <w:sz w:val="18"/>
          <w:szCs w:val="18"/>
        </w:rPr>
      </w:r>
    </w:p>
    <w:tbl>
      <w:tblPr>
        <w:tblW w:w="10292" w:type="dxa"/>
        <w:jc w:val="left"/>
        <w:tblInd w:w="-658" w:type="dxa"/>
        <w:tblLayout w:type="fixed"/>
        <w:tblCellMar>
          <w:top w:w="0" w:type="dxa"/>
          <w:left w:w="10" w:type="dxa"/>
          <w:bottom w:w="0" w:type="dxa"/>
          <w:right w:w="10" w:type="dxa"/>
        </w:tblCellMar>
      </w:tblPr>
      <w:tblGrid>
        <w:gridCol w:w="5664"/>
        <w:gridCol w:w="4628"/>
      </w:tblGrid>
      <w:tr>
        <w:trPr/>
        <w:tc>
          <w:tcPr>
            <w:tcW w:w="5664" w:type="dxa"/>
            <w:tcBorders/>
          </w:tcPr>
          <w:p>
            <w:pPr>
              <w:pStyle w:val="Normal"/>
              <w:widowControl w:val="false"/>
              <w:snapToGrid w:val="false"/>
              <w:spacing w:lineRule="auto" w:line="240" w:before="0" w:after="0"/>
              <w:jc w:val="center"/>
              <w:rPr>
                <w:rFonts w:ascii="PT Astra Serif" w:hAnsi="PT Astra Serif" w:eastAsia="Times New Roman" w:cs="PT Astra Serif"/>
                <w:b/>
                <w:bCs/>
                <w:kern w:val="2"/>
                <w:sz w:val="24"/>
                <w:szCs w:val="24"/>
                <w:lang w:eastAsia="ru-RU"/>
              </w:rPr>
            </w:pPr>
            <w:r>
              <w:rPr>
                <w:rFonts w:eastAsia="Times New Roman" w:cs="PT Astra Serif" w:ascii="PT Astra Serif" w:hAnsi="PT Astra Serif"/>
                <w:b/>
                <w:bCs/>
                <w:kern w:val="2"/>
                <w:sz w:val="24"/>
                <w:szCs w:val="24"/>
                <w:lang w:eastAsia="ru-RU"/>
              </w:rPr>
              <w:t>Заказчик:</w:t>
            </w:r>
          </w:p>
          <w:p>
            <w:pPr>
              <w:pStyle w:val="Normal"/>
              <w:widowControl w:val="false"/>
              <w:overflowPunct w:val="false"/>
              <w:ind w:hanging="0" w:left="57" w:right="57"/>
              <w:jc w:val="left"/>
              <w:textAlignment w:val="baseline"/>
              <w:rPr>
                <w:rFonts w:ascii="PT Astra Serif" w:hAnsi="PT Astra Serif"/>
                <w:sz w:val="18"/>
                <w:szCs w:val="18"/>
              </w:rPr>
            </w:pPr>
            <w:r>
              <w:rPr>
                <w:rFonts w:cs="Times New Roman" w:ascii="PT Astra Serif" w:hAnsi="PT Astra Serif"/>
                <w:b/>
                <w:bCs/>
                <w:sz w:val="18"/>
                <w:szCs w:val="18"/>
                <w:lang w:eastAsia="ru-RU"/>
              </w:rPr>
              <w:t xml:space="preserve">Муниципальное </w:t>
            </w:r>
            <w:r>
              <w:rPr>
                <w:rFonts w:cs="Times New Roman" w:ascii="PT Astra Serif" w:hAnsi="PT Astra Serif"/>
                <w:b/>
                <w:bCs/>
                <w:sz w:val="18"/>
                <w:szCs w:val="18"/>
                <w:lang w:val="ru-RU" w:eastAsia="ru-RU"/>
              </w:rPr>
              <w:t>обще</w:t>
            </w:r>
            <w:r>
              <w:rPr>
                <w:rFonts w:cs="Times New Roman" w:ascii="PT Astra Serif" w:hAnsi="PT Astra Serif"/>
                <w:b/>
                <w:bCs/>
                <w:sz w:val="18"/>
                <w:szCs w:val="18"/>
                <w:lang w:eastAsia="ru-RU"/>
              </w:rPr>
              <w:t>образовательное учреждение Среднетимерсянская средняя</w:t>
            </w:r>
            <w:r>
              <w:rPr>
                <w:rFonts w:cs="Times New Roman" w:ascii="PT Astra Serif" w:hAnsi="PT Astra Serif"/>
                <w:b/>
                <w:bCs/>
                <w:sz w:val="18"/>
                <w:szCs w:val="18"/>
                <w:lang w:val="ru-RU" w:eastAsia="ru-RU"/>
              </w:rPr>
              <w:t xml:space="preserve"> </w:t>
            </w:r>
            <w:r>
              <w:rPr>
                <w:rFonts w:cs="Times New Roman" w:ascii="PT Astra Serif" w:hAnsi="PT Astra Serif"/>
                <w:b/>
                <w:bCs/>
                <w:sz w:val="18"/>
                <w:szCs w:val="18"/>
                <w:lang w:eastAsia="ru-RU"/>
              </w:rPr>
              <w:t xml:space="preserve">  школа</w:t>
            </w:r>
            <w:r>
              <w:rPr>
                <w:rFonts w:cs="Times New Roman" w:ascii="PT Astra Serif" w:hAnsi="PT Astra Serif"/>
                <w:b/>
                <w:bCs/>
                <w:sz w:val="18"/>
                <w:szCs w:val="18"/>
                <w:lang w:val="ru-RU" w:eastAsia="ru-RU"/>
              </w:rPr>
              <w:t xml:space="preserve"> имени Героя Советского Союза Е.Т.Воробьева</w:t>
            </w:r>
            <w:r>
              <w:rPr>
                <w:rFonts w:cs="Times New Roman" w:ascii="PT Astra Serif" w:hAnsi="PT Astra Serif"/>
                <w:b/>
                <w:bCs/>
                <w:sz w:val="18"/>
                <w:szCs w:val="18"/>
                <w:lang w:eastAsia="ru-RU"/>
              </w:rPr>
              <w:t xml:space="preserve"> муниципального образования "Цильнинский район" Ульяновской области</w:t>
            </w:r>
          </w:p>
          <w:p>
            <w:pPr>
              <w:pStyle w:val="Normal"/>
              <w:widowControl w:val="false"/>
              <w:overflowPunct w:val="true"/>
              <w:jc w:val="left"/>
              <w:textAlignment w:val="baseline"/>
              <w:rPr>
                <w:rFonts w:ascii="PT Astra Serif" w:hAnsi="PT Astra Serif"/>
                <w:sz w:val="18"/>
                <w:szCs w:val="18"/>
              </w:rPr>
            </w:pPr>
            <w:r>
              <w:rPr>
                <w:rFonts w:ascii="PT Astra Serif" w:hAnsi="PT Astra Serif"/>
                <w:sz w:val="18"/>
                <w:szCs w:val="18"/>
              </w:rPr>
              <w:t>Место нахождения: Российская Федерация, 433645, Ульяновская обл</w:t>
            </w:r>
            <w:r>
              <w:rPr>
                <w:rFonts w:ascii="PT Astra Serif" w:hAnsi="PT Astra Serif"/>
                <w:sz w:val="18"/>
                <w:szCs w:val="18"/>
                <w:lang w:val="ru-RU"/>
              </w:rPr>
              <w:t>асть</w:t>
            </w:r>
            <w:r>
              <w:rPr>
                <w:rFonts w:ascii="PT Astra Serif" w:hAnsi="PT Astra Serif"/>
                <w:sz w:val="18"/>
                <w:szCs w:val="18"/>
              </w:rPr>
              <w:t xml:space="preserve"> Цильнинский </w:t>
            </w:r>
            <w:r>
              <w:rPr>
                <w:rFonts w:ascii="PT Astra Serif" w:hAnsi="PT Astra Serif"/>
                <w:sz w:val="18"/>
                <w:szCs w:val="18"/>
                <w:lang w:val="ru-RU"/>
              </w:rPr>
              <w:t>район</w:t>
            </w:r>
            <w:r>
              <w:rPr>
                <w:rFonts w:ascii="PT Astra Serif" w:hAnsi="PT Astra Serif"/>
                <w:sz w:val="18"/>
                <w:szCs w:val="18"/>
              </w:rPr>
              <w:t xml:space="preserve">, </w:t>
            </w:r>
            <w:r>
              <w:rPr>
                <w:rFonts w:ascii="PT Astra Serif" w:hAnsi="PT Astra Serif"/>
                <w:sz w:val="18"/>
                <w:szCs w:val="18"/>
                <w:lang w:val="ru-RU"/>
              </w:rPr>
              <w:t xml:space="preserve">село </w:t>
            </w:r>
            <w:r>
              <w:rPr>
                <w:rFonts w:ascii="PT Astra Serif" w:hAnsi="PT Astra Serif"/>
                <w:sz w:val="18"/>
                <w:szCs w:val="18"/>
              </w:rPr>
              <w:t>Средние Тимерсяны ,</w:t>
            </w:r>
            <w:r>
              <w:rPr>
                <w:rFonts w:ascii="PT Astra Serif" w:hAnsi="PT Astra Serif"/>
                <w:sz w:val="18"/>
                <w:szCs w:val="18"/>
                <w:lang w:val="ru-RU"/>
              </w:rPr>
              <w:t xml:space="preserve">улица </w:t>
            </w:r>
            <w:r>
              <w:rPr>
                <w:rFonts w:ascii="PT Astra Serif" w:hAnsi="PT Astra Serif"/>
                <w:sz w:val="18"/>
                <w:szCs w:val="18"/>
              </w:rPr>
              <w:t xml:space="preserve">Школьная, </w:t>
            </w:r>
            <w:r>
              <w:rPr>
                <w:rFonts w:ascii="PT Astra Serif" w:hAnsi="PT Astra Serif"/>
                <w:sz w:val="18"/>
                <w:szCs w:val="18"/>
                <w:lang w:val="ru-RU"/>
              </w:rPr>
              <w:t xml:space="preserve">дом </w:t>
            </w:r>
            <w:r>
              <w:rPr>
                <w:rFonts w:ascii="PT Astra Serif" w:hAnsi="PT Astra Serif"/>
                <w:sz w:val="18"/>
                <w:szCs w:val="18"/>
              </w:rPr>
              <w:t>1а,</w:t>
            </w:r>
          </w:p>
          <w:p>
            <w:pPr>
              <w:pStyle w:val="Normal"/>
              <w:widowControl w:val="false"/>
              <w:overflowPunct w:val="true"/>
              <w:jc w:val="left"/>
              <w:textAlignment w:val="baseline"/>
              <w:rPr>
                <w:rFonts w:ascii="PT Astra Serif" w:hAnsi="PT Astra Serif"/>
                <w:sz w:val="18"/>
                <w:szCs w:val="18"/>
              </w:rPr>
            </w:pPr>
            <w:r>
              <w:rPr>
                <w:rFonts w:ascii="PT Astra Serif" w:hAnsi="PT Astra Serif"/>
                <w:sz w:val="18"/>
                <w:szCs w:val="18"/>
              </w:rPr>
              <w:t>Почтовый адрес: Российская Федерация, 433645, Ульяновская обл</w:t>
            </w:r>
            <w:r>
              <w:rPr>
                <w:rFonts w:ascii="PT Astra Serif" w:hAnsi="PT Astra Serif"/>
                <w:sz w:val="18"/>
                <w:szCs w:val="18"/>
                <w:lang w:val="ru-RU"/>
              </w:rPr>
              <w:t>асть</w:t>
            </w:r>
            <w:r>
              <w:rPr>
                <w:rFonts w:ascii="PT Astra Serif" w:hAnsi="PT Astra Serif"/>
                <w:sz w:val="18"/>
                <w:szCs w:val="18"/>
              </w:rPr>
              <w:t xml:space="preserve"> Цильнинский </w:t>
            </w:r>
            <w:r>
              <w:rPr>
                <w:rFonts w:ascii="PT Astra Serif" w:hAnsi="PT Astra Serif"/>
                <w:sz w:val="18"/>
                <w:szCs w:val="18"/>
                <w:lang w:val="ru-RU"/>
              </w:rPr>
              <w:t>район</w:t>
            </w:r>
            <w:r>
              <w:rPr>
                <w:rFonts w:ascii="PT Astra Serif" w:hAnsi="PT Astra Serif"/>
                <w:sz w:val="18"/>
                <w:szCs w:val="18"/>
              </w:rPr>
              <w:t xml:space="preserve">, </w:t>
            </w:r>
            <w:r>
              <w:rPr>
                <w:rFonts w:ascii="PT Astra Serif" w:hAnsi="PT Astra Serif"/>
                <w:sz w:val="18"/>
                <w:szCs w:val="18"/>
                <w:lang w:val="ru-RU"/>
              </w:rPr>
              <w:t xml:space="preserve">село </w:t>
            </w:r>
            <w:r>
              <w:rPr>
                <w:rFonts w:ascii="PT Astra Serif" w:hAnsi="PT Astra Serif"/>
                <w:sz w:val="18"/>
                <w:szCs w:val="18"/>
              </w:rPr>
              <w:t>Средние Тимерсяны ,</w:t>
            </w:r>
            <w:r>
              <w:rPr>
                <w:rFonts w:ascii="PT Astra Serif" w:hAnsi="PT Astra Serif"/>
                <w:sz w:val="18"/>
                <w:szCs w:val="18"/>
                <w:lang w:val="ru-RU"/>
              </w:rPr>
              <w:t xml:space="preserve">улица </w:t>
            </w:r>
            <w:r>
              <w:rPr>
                <w:rFonts w:ascii="PT Astra Serif" w:hAnsi="PT Astra Serif"/>
                <w:sz w:val="18"/>
                <w:szCs w:val="18"/>
              </w:rPr>
              <w:t xml:space="preserve"> Школьная, </w:t>
            </w:r>
            <w:r>
              <w:rPr>
                <w:rFonts w:ascii="PT Astra Serif" w:hAnsi="PT Astra Serif"/>
                <w:sz w:val="18"/>
                <w:szCs w:val="18"/>
                <w:lang w:val="ru-RU"/>
              </w:rPr>
              <w:t xml:space="preserve">дом </w:t>
            </w:r>
            <w:r>
              <w:rPr>
                <w:rFonts w:ascii="PT Astra Serif" w:hAnsi="PT Astra Serif"/>
                <w:sz w:val="18"/>
                <w:szCs w:val="18"/>
              </w:rPr>
              <w:t xml:space="preserve"> 1а,</w:t>
            </w:r>
          </w:p>
          <w:p>
            <w:pPr>
              <w:pStyle w:val="Normal"/>
              <w:widowControl w:val="false"/>
              <w:overflowPunct w:val="true"/>
              <w:jc w:val="left"/>
              <w:textAlignment w:val="baseline"/>
              <w:rPr/>
            </w:pPr>
            <w:r>
              <w:rPr>
                <w:rFonts w:ascii="PT Astra Serif" w:hAnsi="PT Astra Serif"/>
                <w:sz w:val="18"/>
                <w:szCs w:val="18"/>
              </w:rPr>
              <w:t xml:space="preserve">Адрес электронной почты: </w:t>
            </w:r>
            <w:hyperlink r:id="rId16">
              <w:r>
                <w:rPr>
                  <w:rStyle w:val="Style6"/>
                  <w:rFonts w:ascii="PT Astra Serif" w:hAnsi="PT Astra Serif"/>
                  <w:sz w:val="18"/>
                  <w:szCs w:val="18"/>
                </w:rPr>
                <w:t>sredntim_shk@mail.ru</w:t>
              </w:r>
            </w:hyperlink>
            <w:r>
              <w:rPr>
                <w:rFonts w:ascii="PT Astra Serif" w:hAnsi="PT Astra Serif"/>
                <w:sz w:val="18"/>
                <w:szCs w:val="18"/>
              </w:rPr>
              <w:t xml:space="preserve">  </w:t>
            </w:r>
            <w:r>
              <w:rPr>
                <w:rFonts w:cs="Times New Roman" w:ascii="PT Astra Serif" w:hAnsi="PT Astra Serif"/>
                <w:sz w:val="18"/>
                <w:szCs w:val="18"/>
                <w:lang w:eastAsia="ru-RU"/>
              </w:rPr>
              <w:t>Номер контактного телефона: +7 (84245) 42531</w:t>
            </w:r>
          </w:p>
          <w:p>
            <w:pPr>
              <w:pStyle w:val="BodyText"/>
              <w:widowControl w:val="false"/>
              <w:rPr>
                <w:rFonts w:ascii="PT Astra Serif" w:hAnsi="PT Astra Serif"/>
                <w:sz w:val="18"/>
                <w:szCs w:val="18"/>
              </w:rPr>
            </w:pPr>
            <w:r>
              <w:rPr>
                <w:rFonts w:cs="Times New Roman" w:ascii="PT Astra Serif" w:hAnsi="PT Astra Serif"/>
                <w:b w:val="false"/>
                <w:bCs w:val="false"/>
                <w:i w:val="false"/>
                <w:caps w:val="false"/>
                <w:smallCaps w:val="false"/>
                <w:color w:val="000000"/>
                <w:spacing w:val="0"/>
                <w:sz w:val="18"/>
                <w:szCs w:val="18"/>
                <w:lang w:val="ru-RU"/>
              </w:rPr>
              <w:t>ИНН 7322003658/КПП 732201001</w:t>
            </w:r>
          </w:p>
          <w:p>
            <w:pPr>
              <w:pStyle w:val="BodyText"/>
              <w:widowControl w:val="false"/>
              <w:rPr>
                <w:rFonts w:ascii="PT Astra Serif" w:hAnsi="PT Astra Serif"/>
                <w:sz w:val="18"/>
                <w:szCs w:val="18"/>
              </w:rPr>
            </w:pPr>
            <w:r>
              <w:rPr>
                <w:rFonts w:cs="Times New Roman" w:ascii="PT Astra Serif" w:hAnsi="PT Astra Serif"/>
                <w:b/>
                <w:bCs/>
                <w:i w:val="false"/>
                <w:caps w:val="false"/>
                <w:smallCaps w:val="false"/>
                <w:color w:val="000000"/>
                <w:spacing w:val="0"/>
                <w:sz w:val="18"/>
                <w:szCs w:val="18"/>
                <w:lang w:val="ru-RU"/>
              </w:rPr>
              <w:t>Ксч 03231643736540006800   ЕКСч 40102810645370000061</w:t>
            </w:r>
          </w:p>
          <w:p>
            <w:pPr>
              <w:pStyle w:val="BodyText"/>
              <w:widowControl w:val="false"/>
              <w:rPr>
                <w:rFonts w:ascii="PT Astra Serif" w:hAnsi="PT Astra Serif"/>
                <w:sz w:val="18"/>
                <w:szCs w:val="18"/>
              </w:rPr>
            </w:pPr>
            <w:r>
              <w:rPr>
                <w:rFonts w:eastAsia="Times New Roman" w:cs="PT Astra Serif" w:ascii="PT Astra Serif" w:hAnsi="PT Astra Serif"/>
                <w:b w:val="false"/>
                <w:bCs w:val="false"/>
                <w:sz w:val="20"/>
                <w:szCs w:val="20"/>
                <w:shd w:fill="FFFFFF" w:val="clear"/>
              </w:rPr>
              <w:t>ОКЦ № 5 ВВГУ Банка России</w:t>
            </w:r>
            <w:r>
              <w:rPr>
                <w:rFonts w:cs="Times New Roman" w:ascii="PT Astra Serif" w:hAnsi="PT Astra Serif"/>
                <w:b/>
                <w:bCs/>
                <w:sz w:val="18"/>
                <w:szCs w:val="18"/>
              </w:rPr>
              <w:t>//</w:t>
            </w:r>
            <w:r>
              <w:rPr>
                <w:rFonts w:cs="Times New Roman" w:ascii="PT Astra Serif" w:hAnsi="PT Astra Serif"/>
                <w:b/>
                <w:bCs/>
                <w:sz w:val="18"/>
                <w:szCs w:val="18"/>
                <w:lang w:val="ru-RU"/>
              </w:rPr>
              <w:t>УФК по Ульяновской области</w:t>
            </w:r>
          </w:p>
          <w:p>
            <w:pPr>
              <w:pStyle w:val="BodyText"/>
              <w:widowControl w:val="false"/>
              <w:rPr>
                <w:rFonts w:ascii="PT Astra Serif" w:hAnsi="PT Astra Serif"/>
                <w:sz w:val="18"/>
                <w:szCs w:val="18"/>
              </w:rPr>
            </w:pPr>
            <w:r>
              <w:rPr>
                <w:rFonts w:cs="Times New Roman" w:ascii="PT Astra Serif" w:hAnsi="PT Astra Serif"/>
                <w:b/>
                <w:bCs/>
                <w:sz w:val="18"/>
                <w:szCs w:val="18"/>
              </w:rPr>
              <w:t xml:space="preserve">БИК </w:t>
            </w:r>
            <w:r>
              <w:rPr>
                <w:rFonts w:cs="Times New Roman" w:ascii="PT Astra Serif" w:hAnsi="PT Astra Serif"/>
                <w:b/>
                <w:bCs/>
                <w:sz w:val="18"/>
                <w:szCs w:val="18"/>
                <w:lang w:val="ru-RU"/>
              </w:rPr>
              <w:t xml:space="preserve">ТОФК </w:t>
            </w:r>
            <w:r>
              <w:rPr>
                <w:rFonts w:cs="Times New Roman" w:ascii="PT Astra Serif" w:hAnsi="PT Astra Serif"/>
                <w:b/>
                <w:bCs/>
                <w:sz w:val="18"/>
                <w:szCs w:val="18"/>
              </w:rPr>
              <w:t>017308101</w:t>
            </w:r>
          </w:p>
          <w:p>
            <w:pPr>
              <w:pStyle w:val="BodyText"/>
              <w:widowControl w:val="false"/>
              <w:rPr>
                <w:rFonts w:ascii="PT Astra Serif" w:hAnsi="PT Astra Serif"/>
                <w:sz w:val="18"/>
                <w:szCs w:val="18"/>
              </w:rPr>
            </w:pPr>
            <w:r>
              <w:rPr>
                <w:rFonts w:ascii="PT Astra Serif" w:hAnsi="PT Astra Serif"/>
                <w:sz w:val="18"/>
                <w:szCs w:val="18"/>
              </w:rPr>
              <w:t>л/сч 03573223057 в финансовом управлении администрации МО «Цильнинский район»</w:t>
            </w:r>
          </w:p>
          <w:p>
            <w:pPr>
              <w:pStyle w:val="BodyText"/>
              <w:widowControl w:val="false"/>
              <w:overflowPunct w:val="true"/>
              <w:spacing w:before="0" w:after="120"/>
              <w:textAlignment w:val="baseline"/>
              <w:rPr>
                <w:rFonts w:ascii="PT Astra Serif" w:hAnsi="PT Astra Serif"/>
                <w:sz w:val="18"/>
                <w:szCs w:val="18"/>
              </w:rPr>
            </w:pPr>
            <w:r>
              <w:rPr>
                <w:rFonts w:cs="Times New Roman" w:ascii="PT Astra Serif" w:hAnsi="PT Astra Serif"/>
                <w:sz w:val="18"/>
                <w:szCs w:val="18"/>
                <w:lang w:eastAsia="ru-RU"/>
              </w:rPr>
              <w:t xml:space="preserve">ОКВЭД 80.21.2 ОКПО 25335032 </w:t>
            </w:r>
            <w:r>
              <w:rPr>
                <w:rFonts w:cs="Times New Roman" w:ascii="PT Astra Serif" w:hAnsi="PT Astra Serif"/>
                <w:sz w:val="18"/>
                <w:szCs w:val="18"/>
                <w:lang w:val="ru-RU" w:eastAsia="ru-RU"/>
              </w:rPr>
              <w:t>ОГРН 1027301059499</w:t>
            </w:r>
          </w:p>
          <w:p>
            <w:pPr>
              <w:pStyle w:val="Normal"/>
              <w:widowControl w:val="false"/>
              <w:suppressAutoHyphens w:val="true"/>
              <w:overflowPunct w:val="true"/>
              <w:spacing w:lineRule="auto" w:line="240" w:before="0" w:after="0"/>
              <w:ind w:hanging="0"/>
              <w:jc w:val="both"/>
              <w:textAlignment w:val="baseline"/>
              <w:rPr>
                <w:rFonts w:ascii="PT Astra Serif" w:hAnsi="PT Astra Serif"/>
                <w:sz w:val="18"/>
                <w:szCs w:val="18"/>
              </w:rPr>
            </w:pPr>
            <w:r>
              <w:rPr>
                <w:rFonts w:eastAsia="Times New Roman" w:cs="PT Astra Serif" w:ascii="PT Astra Serif" w:hAnsi="PT Astra Serif"/>
                <w:b w:val="false"/>
                <w:bCs w:val="false"/>
                <w:color w:val="000000"/>
                <w:kern w:val="2"/>
                <w:sz w:val="18"/>
                <w:szCs w:val="18"/>
                <w:u w:val="none"/>
                <w:lang w:val="ru-RU" w:eastAsia="ru-RU"/>
              </w:rPr>
              <w:t>Директор                             Авасева Л.С.</w:t>
            </w:r>
          </w:p>
          <w:p>
            <w:pPr>
              <w:pStyle w:val="Normal"/>
              <w:widowControl w:val="false"/>
              <w:shd w:val="clear" w:color="auto" w:fill="FFFFFF"/>
              <w:suppressAutoHyphens w:val="true"/>
              <w:spacing w:lineRule="auto" w:line="240" w:before="0" w:after="0"/>
              <w:jc w:val="left"/>
              <w:rPr>
                <w:rFonts w:ascii="Times New Roman" w:hAnsi="Times New Roman"/>
                <w:sz w:val="18"/>
                <w:szCs w:val="18"/>
              </w:rPr>
            </w:pPr>
            <w:r>
              <w:rPr>
                <w:rFonts w:ascii="Times New Roman" w:hAnsi="Times New Roman"/>
                <w:sz w:val="18"/>
                <w:szCs w:val="18"/>
              </w:rPr>
            </w:r>
          </w:p>
        </w:tc>
        <w:tc>
          <w:tcPr>
            <w:tcW w:w="4628" w:type="dxa"/>
            <w:tcBorders/>
          </w:tcPr>
          <w:p>
            <w:pPr>
              <w:pStyle w:val="Normal"/>
              <w:widowControl w:val="false"/>
              <w:snapToGrid w:val="false"/>
              <w:spacing w:lineRule="auto" w:line="240" w:before="0" w:after="0"/>
              <w:jc w:val="center"/>
              <w:rPr>
                <w:rFonts w:ascii="PT Astra Serif" w:hAnsi="PT Astra Serif" w:eastAsia="Times New Roman" w:cs="PT Astra Serif"/>
                <w:kern w:val="2"/>
                <w:sz w:val="22"/>
                <w:szCs w:val="22"/>
                <w:lang w:eastAsia="ru-RU"/>
              </w:rPr>
            </w:pPr>
            <w:r>
              <w:rPr>
                <w:rFonts w:eastAsia="Times New Roman" w:cs="PT Astra Serif" w:ascii="PT Astra Serif" w:hAnsi="PT Astra Serif"/>
                <w:kern w:val="2"/>
                <w:sz w:val="22"/>
                <w:szCs w:val="22"/>
                <w:lang w:eastAsia="ru-RU"/>
              </w:rPr>
              <w:t>Поставщик :</w:t>
            </w:r>
          </w:p>
          <w:p>
            <w:pPr>
              <w:pStyle w:val="Normal"/>
              <w:widowControl w:val="false"/>
              <w:snapToGrid w:val="false"/>
              <w:spacing w:lineRule="auto" w:line="240" w:before="0" w:after="0"/>
              <w:jc w:val="left"/>
              <w:rPr>
                <w:rFonts w:ascii="PT Astra Serif" w:hAnsi="PT Astra Serif"/>
              </w:rPr>
            </w:pPr>
            <w:r>
              <w:rPr>
                <w:rFonts w:ascii="PT Astra Serif" w:hAnsi="PT Astra Serif"/>
              </w:rPr>
            </w:r>
          </w:p>
        </w:tc>
      </w:tr>
    </w:tbl>
    <w:p>
      <w:pPr>
        <w:pStyle w:val="Normal"/>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1к Контракту</w:t>
      </w:r>
    </w:p>
    <w:p>
      <w:pPr>
        <w:pStyle w:val="ConsPlusNormal1"/>
        <w:jc w:val="right"/>
        <w:rPr>
          <w:sz w:val="18"/>
          <w:szCs w:val="18"/>
        </w:rPr>
      </w:pPr>
      <w:r>
        <w:rPr>
          <w:sz w:val="18"/>
          <w:szCs w:val="18"/>
        </w:rPr>
      </w:r>
    </w:p>
    <w:p>
      <w:pPr>
        <w:pStyle w:val="ConsPlusNormal1"/>
        <w:jc w:val="right"/>
        <w:rPr>
          <w:sz w:val="18"/>
          <w:szCs w:val="18"/>
        </w:rPr>
      </w:pPr>
      <w:r>
        <w:rPr>
          <w:sz w:val="18"/>
          <w:szCs w:val="18"/>
        </w:rPr>
      </w:r>
    </w:p>
    <w:p>
      <w:pPr>
        <w:pStyle w:val="ConsPlusNormal1"/>
        <w:jc w:val="right"/>
        <w:rPr>
          <w:sz w:val="18"/>
          <w:szCs w:val="18"/>
        </w:rPr>
      </w:pPr>
      <w:r>
        <w:rPr>
          <w:sz w:val="18"/>
          <w:szCs w:val="18"/>
        </w:rPr>
        <w:t>От           2026 г. N</w:t>
      </w:r>
    </w:p>
    <w:p>
      <w:pPr>
        <w:pStyle w:val="ConsPlusNormal1"/>
        <w:jc w:val="center"/>
        <w:rPr>
          <w:sz w:val="18"/>
          <w:szCs w:val="18"/>
        </w:rPr>
      </w:pPr>
      <w:bookmarkStart w:id="18" w:name="P326_Копия_1"/>
      <w:bookmarkEnd w:id="18"/>
      <w:r>
        <w:rPr/>
        <w:t>СПЕЦИФИКАЦИЯ</w:t>
      </w:r>
    </w:p>
    <w:tbl>
      <w:tblPr>
        <w:tblW w:w="9843" w:type="dxa"/>
        <w:jc w:val="left"/>
        <w:tblInd w:w="0" w:type="dxa"/>
        <w:tblLayout w:type="fixed"/>
        <w:tblCellMar>
          <w:top w:w="102" w:type="dxa"/>
          <w:left w:w="62" w:type="dxa"/>
          <w:bottom w:w="102" w:type="dxa"/>
          <w:right w:w="62" w:type="dxa"/>
        </w:tblCellMar>
        <w:tblLook w:val="0000"/>
      </w:tblPr>
      <w:tblGrid>
        <w:gridCol w:w="518"/>
        <w:gridCol w:w="1581"/>
        <w:gridCol w:w="3856"/>
        <w:gridCol w:w="675"/>
        <w:gridCol w:w="853"/>
        <w:gridCol w:w="1365"/>
        <w:gridCol w:w="995"/>
      </w:tblGrid>
      <w:tr>
        <w:trPr/>
        <w:tc>
          <w:tcPr>
            <w:tcW w:w="51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58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w:t>
            </w:r>
          </w:p>
        </w:tc>
        <w:tc>
          <w:tcPr>
            <w:tcW w:w="3856"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t>Остаточный срок годности</w:t>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Единицы измерения</w:t>
            </w:r>
          </w:p>
        </w:tc>
        <w:tc>
          <w:tcPr>
            <w:tcW w:w="853"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Кол-во</w:t>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(Ндс не облагается</w:t>
            </w:r>
          </w:p>
        </w:tc>
        <w:tc>
          <w:tcPr>
            <w:tcW w:w="99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eastAsia="Arial" w:ascii="PT Astra Serif" w:hAnsi="PT Astra Serif" w:eastAsiaTheme="minorHAnsi"/>
                <w:sz w:val="20"/>
                <w:szCs w:val="20"/>
                <w:lang w:eastAsia="en-US"/>
              </w:rPr>
              <w:t>Максимальная цена позиции Товара</w:t>
            </w:r>
          </w:p>
        </w:tc>
      </w:tr>
      <w:tr>
        <w:trPr/>
        <w:tc>
          <w:tcPr>
            <w:tcW w:w="51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58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3856"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853"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5</w:t>
            </w:r>
          </w:p>
        </w:tc>
        <w:tc>
          <w:tcPr>
            <w:tcW w:w="99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bookmarkStart w:id="19" w:name="P3441"/>
            <w:bookmarkEnd w:id="19"/>
            <w:r>
              <w:rPr>
                <w:rFonts w:ascii="PT Astra Serif" w:hAnsi="PT Astra Serif"/>
                <w:sz w:val="20"/>
                <w:szCs w:val="20"/>
              </w:rPr>
              <w:t>6</w:t>
            </w:r>
            <w:bookmarkStart w:id="20" w:name="P3451"/>
            <w:bookmarkEnd w:id="20"/>
          </w:p>
        </w:tc>
      </w:tr>
      <w:tr>
        <w:trPr/>
        <w:tc>
          <w:tcPr>
            <w:tcW w:w="51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w:t>
            </w:r>
          </w:p>
        </w:tc>
        <w:tc>
          <w:tcPr>
            <w:tcW w:w="1581"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both"/>
              <w:rPr>
                <w:rFonts w:ascii="PT Astra Serif" w:hAnsi="PT Astra Serif"/>
                <w:sz w:val="18"/>
                <w:szCs w:val="18"/>
              </w:rPr>
            </w:pPr>
            <w:r>
              <w:rPr>
                <w:rFonts w:ascii="PT Astra Serif" w:hAnsi="PT Astra Serif"/>
                <w:sz w:val="18"/>
                <w:szCs w:val="18"/>
              </w:rPr>
              <w:t>Масло сливочное</w:t>
            </w:r>
          </w:p>
        </w:tc>
        <w:tc>
          <w:tcPr>
            <w:tcW w:w="3856" w:type="dxa"/>
            <w:tcBorders>
              <w:top w:val="single" w:sz="4" w:space="0" w:color="000000"/>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top w:val="single" w:sz="4" w:space="0" w:color="000000"/>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кг</w:t>
            </w:r>
          </w:p>
        </w:tc>
        <w:tc>
          <w:tcPr>
            <w:tcW w:w="8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10</w:t>
            </w:r>
          </w:p>
        </w:tc>
        <w:tc>
          <w:tcPr>
            <w:tcW w:w="13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r>
          </w:p>
        </w:tc>
      </w:tr>
      <w:tr>
        <w:trPr>
          <w:trHeight w:val="1091" w:hRule="atLeast"/>
        </w:trPr>
        <w:tc>
          <w:tcPr>
            <w:tcW w:w="518"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2</w:t>
            </w:r>
          </w:p>
        </w:tc>
        <w:tc>
          <w:tcPr>
            <w:tcW w:w="1581"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18"/>
                <w:szCs w:val="18"/>
              </w:rPr>
            </w:pPr>
            <w:r>
              <w:rPr>
                <w:rFonts w:ascii="PT Astra Serif" w:hAnsi="PT Astra Serif"/>
                <w:sz w:val="18"/>
                <w:szCs w:val="18"/>
              </w:rPr>
              <w:t>Сыр для детского питания</w:t>
            </w:r>
          </w:p>
        </w:tc>
        <w:tc>
          <w:tcPr>
            <w:tcW w:w="3856"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3"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3</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5" w:type="dxa"/>
            <w:tcBorders>
              <w:left w:val="single" w:sz="4" w:space="0" w:color="000000"/>
              <w:bottom w:val="single" w:sz="4" w:space="0" w:color="000000"/>
              <w:right w:val="single" w:sz="4" w:space="0" w:color="000000"/>
            </w:tcBorders>
          </w:tcPr>
          <w:p>
            <w:pPr>
              <w:pStyle w:val="Normal"/>
              <w:widowControl w:val="false"/>
              <w:spacing w:lineRule="auto" w:line="240" w:before="0" w:after="200"/>
              <w:rPr>
                <w:b/>
                <w:i w:val="false"/>
                <w:caps w:val="false"/>
                <w:smallCaps w:val="false"/>
                <w:color w:val="334059"/>
                <w:spacing w:val="0"/>
                <w:sz w:val="20"/>
                <w:szCs w:val="20"/>
              </w:rPr>
            </w:pPr>
            <w:r>
              <w:rPr>
                <w:b/>
                <w:i w:val="false"/>
                <w:caps w:val="false"/>
                <w:smallCaps w:val="false"/>
                <w:color w:val="334059"/>
                <w:spacing w:val="0"/>
                <w:sz w:val="20"/>
                <w:szCs w:val="20"/>
              </w:rPr>
            </w:r>
          </w:p>
        </w:tc>
      </w:tr>
      <w:tr>
        <w:trPr>
          <w:trHeight w:val="1041" w:hRule="atLeast"/>
        </w:trPr>
        <w:tc>
          <w:tcPr>
            <w:tcW w:w="518"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3</w:t>
            </w:r>
          </w:p>
        </w:tc>
        <w:tc>
          <w:tcPr>
            <w:tcW w:w="1581"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18"/>
                <w:szCs w:val="18"/>
              </w:rPr>
            </w:pPr>
            <w:r>
              <w:rPr>
                <w:rFonts w:ascii="PT Astra Serif" w:hAnsi="PT Astra Serif"/>
                <w:sz w:val="18"/>
                <w:szCs w:val="18"/>
              </w:rPr>
              <w:t>Творог</w:t>
            </w:r>
          </w:p>
        </w:tc>
        <w:tc>
          <w:tcPr>
            <w:tcW w:w="3856"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3"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8</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5"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8"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4</w:t>
            </w:r>
          </w:p>
        </w:tc>
        <w:tc>
          <w:tcPr>
            <w:tcW w:w="1581" w:type="dxa"/>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bCs/>
                <w:color w:val="000000"/>
                <w:sz w:val="18"/>
                <w:szCs w:val="18"/>
                <w:shd w:fill="FFFFFF" w:val="clear"/>
              </w:rPr>
              <w:t>Молоко питьевое</w:t>
            </w:r>
          </w:p>
        </w:tc>
        <w:tc>
          <w:tcPr>
            <w:tcW w:w="3856"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Л;ДМ3</w:t>
            </w:r>
          </w:p>
        </w:tc>
        <w:tc>
          <w:tcPr>
            <w:tcW w:w="853"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200</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5"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8"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5</w:t>
            </w:r>
          </w:p>
        </w:tc>
        <w:tc>
          <w:tcPr>
            <w:tcW w:w="1581"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18"/>
                <w:szCs w:val="18"/>
              </w:rPr>
            </w:pPr>
            <w:r>
              <w:rPr>
                <w:rFonts w:ascii="PT Astra Serif" w:hAnsi="PT Astra Serif"/>
                <w:sz w:val="18"/>
                <w:szCs w:val="18"/>
              </w:rPr>
              <w:t xml:space="preserve">  </w:t>
            </w:r>
            <w:r>
              <w:rPr>
                <w:rFonts w:ascii="PT Astra Serif" w:hAnsi="PT Astra Serif"/>
                <w:sz w:val="18"/>
                <w:szCs w:val="18"/>
              </w:rPr>
              <w:t>сметана</w:t>
            </w:r>
          </w:p>
        </w:tc>
        <w:tc>
          <w:tcPr>
            <w:tcW w:w="3856"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3"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5</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5"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bl>
    <w:p>
      <w:pPr>
        <w:pStyle w:val="ConsPlusNormal1"/>
        <w:jc w:val="center"/>
        <w:rPr>
          <w:sz w:val="18"/>
          <w:szCs w:val="18"/>
        </w:rPr>
      </w:pPr>
      <w:bookmarkStart w:id="21" w:name="P326"/>
      <w:bookmarkEnd w:id="21"/>
      <w:r>
        <w:rPr>
          <w:sz w:val="18"/>
          <w:szCs w:val="18"/>
        </w:rPr>
        <w:t>ИТОГО:</w:t>
      </w:r>
      <w:r>
        <w:rPr>
          <w:b/>
          <w:bCs/>
          <w:sz w:val="18"/>
          <w:szCs w:val="18"/>
        </w:rPr>
        <w:t xml:space="preserve">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Pr>
      <w:tblGrid>
        <w:gridCol w:w="5094"/>
        <w:gridCol w:w="4776"/>
      </w:tblGrid>
      <w:tr>
        <w:trPr/>
        <w:tc>
          <w:tcPr>
            <w:tcW w:w="5094" w:type="dxa"/>
            <w:tcBorders/>
          </w:tcPr>
          <w:p>
            <w:pPr>
              <w:pStyle w:val="ConsPlusNormal1"/>
              <w:widowControl w:val="false"/>
              <w:rPr>
                <w:sz w:val="18"/>
                <w:szCs w:val="18"/>
              </w:rPr>
            </w:pPr>
            <w:r>
              <w:rPr>
                <w:sz w:val="18"/>
                <w:szCs w:val="18"/>
              </w:rPr>
              <w:t>Заказчик:</w:t>
            </w:r>
          </w:p>
          <w:p>
            <w:pPr>
              <w:pStyle w:val="Normal"/>
              <w:widowControl w:val="false"/>
              <w:overflowPunct w:val="false"/>
              <w:ind w:hanging="0" w:left="57" w:right="57"/>
              <w:jc w:val="left"/>
              <w:textAlignment w:val="baseline"/>
              <w:rPr>
                <w:rFonts w:ascii="Times New Roman" w:hAnsi="Times New Roman"/>
                <w:sz w:val="18"/>
                <w:szCs w:val="18"/>
              </w:rPr>
            </w:pPr>
            <w:r>
              <w:rPr/>
            </w:r>
          </w:p>
          <w:p>
            <w:pPr>
              <w:pStyle w:val="Normal"/>
              <w:widowControl w:val="false"/>
              <w:overflowPunct w:val="false"/>
              <w:ind w:hanging="0" w:left="57" w:right="57"/>
              <w:jc w:val="left"/>
              <w:textAlignment w:val="baseline"/>
              <w:rPr>
                <w:rFonts w:ascii="PT Astra Serif" w:hAnsi="PT Astra Serif"/>
                <w:sz w:val="18"/>
                <w:szCs w:val="18"/>
              </w:rPr>
            </w:pPr>
            <w:r>
              <w:rPr>
                <w:rFonts w:cs="Times New Roman" w:ascii="PT Astra Serif" w:hAnsi="PT Astra Serif"/>
                <w:b/>
                <w:bCs/>
                <w:sz w:val="18"/>
                <w:szCs w:val="18"/>
                <w:lang w:eastAsia="ru-RU"/>
              </w:rPr>
              <w:t xml:space="preserve">Муниципальное </w:t>
            </w:r>
            <w:r>
              <w:rPr>
                <w:rFonts w:cs="Times New Roman" w:ascii="PT Astra Serif" w:hAnsi="PT Astra Serif"/>
                <w:b/>
                <w:bCs/>
                <w:sz w:val="18"/>
                <w:szCs w:val="18"/>
                <w:lang w:val="ru-RU" w:eastAsia="ru-RU"/>
              </w:rPr>
              <w:t>обще</w:t>
            </w:r>
            <w:r>
              <w:rPr>
                <w:rFonts w:cs="Times New Roman" w:ascii="PT Astra Serif" w:hAnsi="PT Astra Serif"/>
                <w:b/>
                <w:bCs/>
                <w:sz w:val="18"/>
                <w:szCs w:val="18"/>
                <w:lang w:eastAsia="ru-RU"/>
              </w:rPr>
              <w:t>образовательное учреждение Среднетимерсянская средняя</w:t>
            </w:r>
            <w:r>
              <w:rPr>
                <w:rFonts w:cs="Times New Roman" w:ascii="PT Astra Serif" w:hAnsi="PT Astra Serif"/>
                <w:b/>
                <w:bCs/>
                <w:sz w:val="18"/>
                <w:szCs w:val="18"/>
                <w:lang w:val="ru-RU" w:eastAsia="ru-RU"/>
              </w:rPr>
              <w:t xml:space="preserve"> </w:t>
            </w:r>
            <w:r>
              <w:rPr>
                <w:rFonts w:cs="Times New Roman" w:ascii="PT Astra Serif" w:hAnsi="PT Astra Serif"/>
                <w:b/>
                <w:bCs/>
                <w:sz w:val="18"/>
                <w:szCs w:val="18"/>
                <w:lang w:eastAsia="ru-RU"/>
              </w:rPr>
              <w:t xml:space="preserve">  школа</w:t>
            </w:r>
            <w:r>
              <w:rPr>
                <w:rFonts w:cs="Times New Roman" w:ascii="PT Astra Serif" w:hAnsi="PT Astra Serif"/>
                <w:b/>
                <w:bCs/>
                <w:sz w:val="18"/>
                <w:szCs w:val="18"/>
                <w:lang w:val="ru-RU" w:eastAsia="ru-RU"/>
              </w:rPr>
              <w:t xml:space="preserve"> имени Героя Советского Союза Е.Т.Воробьева</w:t>
            </w:r>
            <w:r>
              <w:rPr>
                <w:rFonts w:cs="Times New Roman" w:ascii="PT Astra Serif" w:hAnsi="PT Astra Serif"/>
                <w:b/>
                <w:bCs/>
                <w:sz w:val="18"/>
                <w:szCs w:val="18"/>
                <w:lang w:eastAsia="ru-RU"/>
              </w:rPr>
              <w:t xml:space="preserve"> муниципального образования "Цильнинский район" Ульяновской области</w:t>
            </w:r>
          </w:p>
          <w:p>
            <w:pPr>
              <w:pStyle w:val="Normal"/>
              <w:widowControl w:val="false"/>
              <w:overflowPunct w:val="true"/>
              <w:jc w:val="left"/>
              <w:textAlignment w:val="baseline"/>
              <w:rPr>
                <w:rFonts w:ascii="PT Astra Serif" w:hAnsi="PT Astra Serif"/>
                <w:sz w:val="18"/>
                <w:szCs w:val="18"/>
              </w:rPr>
            </w:pPr>
            <w:r>
              <w:rPr>
                <w:rFonts w:ascii="PT Astra Serif" w:hAnsi="PT Astra Serif"/>
                <w:sz w:val="18"/>
                <w:szCs w:val="18"/>
              </w:rPr>
              <w:t>Место нахождения: Российская Федерация, 433645, Ульяновская обл</w:t>
            </w:r>
            <w:r>
              <w:rPr>
                <w:rFonts w:ascii="PT Astra Serif" w:hAnsi="PT Astra Serif"/>
                <w:sz w:val="18"/>
                <w:szCs w:val="18"/>
                <w:lang w:val="ru-RU"/>
              </w:rPr>
              <w:t>асть</w:t>
            </w:r>
            <w:r>
              <w:rPr>
                <w:rFonts w:ascii="PT Astra Serif" w:hAnsi="PT Astra Serif"/>
                <w:sz w:val="18"/>
                <w:szCs w:val="18"/>
              </w:rPr>
              <w:t xml:space="preserve"> Цильнинский </w:t>
            </w:r>
            <w:r>
              <w:rPr>
                <w:rFonts w:ascii="PT Astra Serif" w:hAnsi="PT Astra Serif"/>
                <w:sz w:val="18"/>
                <w:szCs w:val="18"/>
                <w:lang w:val="ru-RU"/>
              </w:rPr>
              <w:t>район</w:t>
            </w:r>
            <w:r>
              <w:rPr>
                <w:rFonts w:ascii="PT Astra Serif" w:hAnsi="PT Astra Serif"/>
                <w:sz w:val="18"/>
                <w:szCs w:val="18"/>
              </w:rPr>
              <w:t xml:space="preserve">, </w:t>
            </w:r>
            <w:r>
              <w:rPr>
                <w:rFonts w:ascii="PT Astra Serif" w:hAnsi="PT Astra Serif"/>
                <w:sz w:val="18"/>
                <w:szCs w:val="18"/>
                <w:lang w:val="ru-RU"/>
              </w:rPr>
              <w:t xml:space="preserve">село </w:t>
            </w:r>
            <w:r>
              <w:rPr>
                <w:rFonts w:ascii="PT Astra Serif" w:hAnsi="PT Astra Serif"/>
                <w:sz w:val="18"/>
                <w:szCs w:val="18"/>
              </w:rPr>
              <w:t>Средние Тимерсяны ,</w:t>
            </w:r>
            <w:r>
              <w:rPr>
                <w:rFonts w:ascii="PT Astra Serif" w:hAnsi="PT Astra Serif"/>
                <w:sz w:val="18"/>
                <w:szCs w:val="18"/>
                <w:lang w:val="ru-RU"/>
              </w:rPr>
              <w:t xml:space="preserve">улица </w:t>
            </w:r>
            <w:r>
              <w:rPr>
                <w:rFonts w:ascii="PT Astra Serif" w:hAnsi="PT Astra Serif"/>
                <w:sz w:val="18"/>
                <w:szCs w:val="18"/>
              </w:rPr>
              <w:t xml:space="preserve">Школьная, </w:t>
            </w:r>
            <w:r>
              <w:rPr>
                <w:rFonts w:ascii="PT Astra Serif" w:hAnsi="PT Astra Serif"/>
                <w:sz w:val="18"/>
                <w:szCs w:val="18"/>
                <w:lang w:val="ru-RU"/>
              </w:rPr>
              <w:t xml:space="preserve">дом </w:t>
            </w:r>
            <w:r>
              <w:rPr>
                <w:rFonts w:ascii="PT Astra Serif" w:hAnsi="PT Astra Serif"/>
                <w:sz w:val="18"/>
                <w:szCs w:val="18"/>
              </w:rPr>
              <w:t>1а,</w:t>
            </w:r>
          </w:p>
          <w:p>
            <w:pPr>
              <w:pStyle w:val="Normal"/>
              <w:widowControl w:val="false"/>
              <w:overflowPunct w:val="true"/>
              <w:jc w:val="left"/>
              <w:textAlignment w:val="baseline"/>
              <w:rPr>
                <w:rFonts w:ascii="PT Astra Serif" w:hAnsi="PT Astra Serif"/>
                <w:sz w:val="18"/>
                <w:szCs w:val="18"/>
              </w:rPr>
            </w:pPr>
            <w:r>
              <w:rPr>
                <w:rFonts w:ascii="PT Astra Serif" w:hAnsi="PT Astra Serif"/>
                <w:sz w:val="18"/>
                <w:szCs w:val="18"/>
              </w:rPr>
              <w:t>Почтовый адрес: Российская Федерация, 433645, Ульяновская обл</w:t>
            </w:r>
            <w:r>
              <w:rPr>
                <w:rFonts w:ascii="PT Astra Serif" w:hAnsi="PT Astra Serif"/>
                <w:sz w:val="18"/>
                <w:szCs w:val="18"/>
                <w:lang w:val="ru-RU"/>
              </w:rPr>
              <w:t>асть</w:t>
            </w:r>
            <w:r>
              <w:rPr>
                <w:rFonts w:ascii="PT Astra Serif" w:hAnsi="PT Astra Serif"/>
                <w:sz w:val="18"/>
                <w:szCs w:val="18"/>
              </w:rPr>
              <w:t xml:space="preserve"> Цильнинский </w:t>
            </w:r>
            <w:r>
              <w:rPr>
                <w:rFonts w:ascii="PT Astra Serif" w:hAnsi="PT Astra Serif"/>
                <w:sz w:val="18"/>
                <w:szCs w:val="18"/>
                <w:lang w:val="ru-RU"/>
              </w:rPr>
              <w:t>район</w:t>
            </w:r>
            <w:r>
              <w:rPr>
                <w:rFonts w:ascii="PT Astra Serif" w:hAnsi="PT Astra Serif"/>
                <w:sz w:val="18"/>
                <w:szCs w:val="18"/>
              </w:rPr>
              <w:t xml:space="preserve">, </w:t>
            </w:r>
            <w:r>
              <w:rPr>
                <w:rFonts w:ascii="PT Astra Serif" w:hAnsi="PT Astra Serif"/>
                <w:sz w:val="18"/>
                <w:szCs w:val="18"/>
                <w:lang w:val="ru-RU"/>
              </w:rPr>
              <w:t xml:space="preserve">село </w:t>
            </w:r>
            <w:r>
              <w:rPr>
                <w:rFonts w:ascii="PT Astra Serif" w:hAnsi="PT Astra Serif"/>
                <w:sz w:val="18"/>
                <w:szCs w:val="18"/>
              </w:rPr>
              <w:t>Средние Тимерсяны ,</w:t>
            </w:r>
            <w:r>
              <w:rPr>
                <w:rFonts w:ascii="PT Astra Serif" w:hAnsi="PT Astra Serif"/>
                <w:sz w:val="18"/>
                <w:szCs w:val="18"/>
                <w:lang w:val="ru-RU"/>
              </w:rPr>
              <w:t xml:space="preserve">улица </w:t>
            </w:r>
            <w:r>
              <w:rPr>
                <w:rFonts w:ascii="PT Astra Serif" w:hAnsi="PT Astra Serif"/>
                <w:sz w:val="18"/>
                <w:szCs w:val="18"/>
              </w:rPr>
              <w:t xml:space="preserve"> Школьная, </w:t>
            </w:r>
            <w:r>
              <w:rPr>
                <w:rFonts w:ascii="PT Astra Serif" w:hAnsi="PT Astra Serif"/>
                <w:sz w:val="18"/>
                <w:szCs w:val="18"/>
                <w:lang w:val="ru-RU"/>
              </w:rPr>
              <w:t xml:space="preserve">дом </w:t>
            </w:r>
            <w:r>
              <w:rPr>
                <w:rFonts w:ascii="PT Astra Serif" w:hAnsi="PT Astra Serif"/>
                <w:sz w:val="18"/>
                <w:szCs w:val="18"/>
              </w:rPr>
              <w:t xml:space="preserve"> 1а,</w:t>
            </w:r>
          </w:p>
          <w:p>
            <w:pPr>
              <w:pStyle w:val="Normal"/>
              <w:widowControl w:val="false"/>
              <w:overflowPunct w:val="true"/>
              <w:jc w:val="left"/>
              <w:textAlignment w:val="baseline"/>
              <w:rPr/>
            </w:pPr>
            <w:r>
              <w:rPr>
                <w:rFonts w:ascii="PT Astra Serif" w:hAnsi="PT Astra Serif"/>
                <w:sz w:val="18"/>
                <w:szCs w:val="18"/>
              </w:rPr>
              <w:t xml:space="preserve">Адрес электронной почты: </w:t>
            </w:r>
            <w:hyperlink r:id="rId17">
              <w:r>
                <w:rPr>
                  <w:rStyle w:val="Style6"/>
                  <w:rFonts w:ascii="PT Astra Serif" w:hAnsi="PT Astra Serif"/>
                  <w:sz w:val="18"/>
                  <w:szCs w:val="18"/>
                </w:rPr>
                <w:t>sredntim_shk@mail.ru</w:t>
              </w:r>
            </w:hyperlink>
            <w:r>
              <w:rPr>
                <w:rFonts w:ascii="PT Astra Serif" w:hAnsi="PT Astra Serif"/>
                <w:sz w:val="18"/>
                <w:szCs w:val="18"/>
              </w:rPr>
              <w:t xml:space="preserve">  </w:t>
            </w:r>
            <w:r>
              <w:rPr>
                <w:rFonts w:cs="Times New Roman" w:ascii="PT Astra Serif" w:hAnsi="PT Astra Serif"/>
                <w:sz w:val="18"/>
                <w:szCs w:val="18"/>
                <w:lang w:eastAsia="ru-RU"/>
              </w:rPr>
              <w:t>Номер контактного телефона: +7 (84245) 42531</w:t>
            </w:r>
          </w:p>
          <w:p>
            <w:pPr>
              <w:pStyle w:val="BodyText"/>
              <w:widowControl w:val="false"/>
              <w:rPr>
                <w:rFonts w:ascii="PT Astra Serif" w:hAnsi="PT Astra Serif"/>
                <w:sz w:val="18"/>
                <w:szCs w:val="18"/>
              </w:rPr>
            </w:pPr>
            <w:r>
              <w:rPr>
                <w:rFonts w:cs="Times New Roman" w:ascii="PT Astra Serif" w:hAnsi="PT Astra Serif"/>
                <w:b w:val="false"/>
                <w:bCs w:val="false"/>
                <w:i w:val="false"/>
                <w:caps w:val="false"/>
                <w:smallCaps w:val="false"/>
                <w:color w:val="000000"/>
                <w:spacing w:val="0"/>
                <w:sz w:val="18"/>
                <w:szCs w:val="18"/>
                <w:lang w:val="ru-RU"/>
              </w:rPr>
              <w:t>ИНН 7322003658/КПП 732201001</w:t>
            </w:r>
          </w:p>
          <w:p>
            <w:pPr>
              <w:pStyle w:val="BodyText"/>
              <w:widowControl w:val="false"/>
              <w:rPr>
                <w:rFonts w:ascii="PT Astra Serif" w:hAnsi="PT Astra Serif"/>
                <w:sz w:val="18"/>
                <w:szCs w:val="18"/>
              </w:rPr>
            </w:pPr>
            <w:r>
              <w:rPr>
                <w:rFonts w:cs="Times New Roman" w:ascii="PT Astra Serif" w:hAnsi="PT Astra Serif"/>
                <w:b/>
                <w:bCs/>
                <w:i w:val="false"/>
                <w:caps w:val="false"/>
                <w:smallCaps w:val="false"/>
                <w:color w:val="000000"/>
                <w:spacing w:val="0"/>
                <w:sz w:val="18"/>
                <w:szCs w:val="18"/>
                <w:lang w:val="ru-RU"/>
              </w:rPr>
              <w:t>Ксч 03231643736540006800   ЕКСч 40102810645370000061</w:t>
            </w:r>
          </w:p>
          <w:p>
            <w:pPr>
              <w:pStyle w:val="BodyText"/>
              <w:widowControl w:val="false"/>
              <w:rPr>
                <w:rFonts w:ascii="PT Astra Serif" w:hAnsi="PT Astra Serif"/>
                <w:sz w:val="18"/>
                <w:szCs w:val="18"/>
              </w:rPr>
            </w:pPr>
            <w:r>
              <w:rPr>
                <w:rFonts w:eastAsia="Times New Roman" w:cs="PT Astra Serif" w:ascii="PT Astra Serif" w:hAnsi="PT Astra Serif"/>
                <w:b w:val="false"/>
                <w:bCs w:val="false"/>
                <w:sz w:val="20"/>
                <w:szCs w:val="20"/>
                <w:shd w:fill="FFFFFF" w:val="clear"/>
              </w:rPr>
              <w:t>ОКЦ № 5 ВВГУ Банка России</w:t>
            </w:r>
            <w:r>
              <w:rPr>
                <w:rFonts w:cs="Times New Roman" w:ascii="PT Astra Serif" w:hAnsi="PT Astra Serif"/>
                <w:b/>
                <w:bCs/>
                <w:sz w:val="18"/>
                <w:szCs w:val="18"/>
              </w:rPr>
              <w:t>//</w:t>
            </w:r>
            <w:r>
              <w:rPr>
                <w:rFonts w:cs="Times New Roman" w:ascii="PT Astra Serif" w:hAnsi="PT Astra Serif"/>
                <w:b/>
                <w:bCs/>
                <w:sz w:val="18"/>
                <w:szCs w:val="18"/>
                <w:lang w:val="ru-RU"/>
              </w:rPr>
              <w:t>УФК по Ульяновской области</w:t>
            </w:r>
          </w:p>
          <w:p>
            <w:pPr>
              <w:pStyle w:val="BodyText"/>
              <w:widowControl w:val="false"/>
              <w:rPr>
                <w:rFonts w:ascii="PT Astra Serif" w:hAnsi="PT Astra Serif"/>
                <w:sz w:val="18"/>
                <w:szCs w:val="18"/>
              </w:rPr>
            </w:pPr>
            <w:r>
              <w:rPr>
                <w:rFonts w:cs="Times New Roman" w:ascii="PT Astra Serif" w:hAnsi="PT Astra Serif"/>
                <w:b/>
                <w:bCs/>
                <w:sz w:val="18"/>
                <w:szCs w:val="18"/>
              </w:rPr>
              <w:t xml:space="preserve">БИК </w:t>
            </w:r>
            <w:r>
              <w:rPr>
                <w:rFonts w:cs="Times New Roman" w:ascii="PT Astra Serif" w:hAnsi="PT Astra Serif"/>
                <w:b/>
                <w:bCs/>
                <w:sz w:val="18"/>
                <w:szCs w:val="18"/>
                <w:lang w:val="ru-RU"/>
              </w:rPr>
              <w:t xml:space="preserve">ТОФК </w:t>
            </w:r>
            <w:r>
              <w:rPr>
                <w:rFonts w:cs="Times New Roman" w:ascii="PT Astra Serif" w:hAnsi="PT Astra Serif"/>
                <w:b/>
                <w:bCs/>
                <w:sz w:val="18"/>
                <w:szCs w:val="18"/>
              </w:rPr>
              <w:t>017308101</w:t>
            </w:r>
          </w:p>
          <w:p>
            <w:pPr>
              <w:pStyle w:val="BodyText"/>
              <w:widowControl w:val="false"/>
              <w:rPr>
                <w:rFonts w:ascii="PT Astra Serif" w:hAnsi="PT Astra Serif"/>
                <w:sz w:val="18"/>
                <w:szCs w:val="18"/>
              </w:rPr>
            </w:pPr>
            <w:r>
              <w:rPr>
                <w:rFonts w:ascii="PT Astra Serif" w:hAnsi="PT Astra Serif"/>
                <w:sz w:val="18"/>
                <w:szCs w:val="18"/>
              </w:rPr>
              <w:t>л/сч 03573223057 в финансовом управлении администрации МО «Цильнинский район»</w:t>
            </w:r>
          </w:p>
          <w:p>
            <w:pPr>
              <w:pStyle w:val="BodyText"/>
              <w:widowControl w:val="false"/>
              <w:overflowPunct w:val="true"/>
              <w:spacing w:before="0" w:after="120"/>
              <w:textAlignment w:val="baseline"/>
              <w:rPr>
                <w:rFonts w:ascii="PT Astra Serif" w:hAnsi="PT Astra Serif"/>
                <w:sz w:val="18"/>
                <w:szCs w:val="18"/>
              </w:rPr>
            </w:pPr>
            <w:r>
              <w:rPr>
                <w:rFonts w:cs="Times New Roman" w:ascii="PT Astra Serif" w:hAnsi="PT Astra Serif"/>
                <w:sz w:val="18"/>
                <w:szCs w:val="18"/>
                <w:lang w:eastAsia="ru-RU"/>
              </w:rPr>
              <w:t xml:space="preserve">ОКВЭД 80.21.2 ОКПО 25335032 </w:t>
            </w:r>
            <w:r>
              <w:rPr>
                <w:rFonts w:cs="Times New Roman" w:ascii="PT Astra Serif" w:hAnsi="PT Astra Serif"/>
                <w:sz w:val="18"/>
                <w:szCs w:val="18"/>
                <w:lang w:val="ru-RU" w:eastAsia="ru-RU"/>
              </w:rPr>
              <w:t>ОГРН 1027301059499</w:t>
            </w:r>
          </w:p>
          <w:p>
            <w:pPr>
              <w:pStyle w:val="Normal"/>
              <w:widowControl w:val="false"/>
              <w:suppressAutoHyphens w:val="true"/>
              <w:overflowPunct w:val="true"/>
              <w:spacing w:lineRule="auto" w:line="240" w:before="0" w:after="0"/>
              <w:ind w:hanging="0"/>
              <w:jc w:val="both"/>
              <w:textAlignment w:val="baseline"/>
              <w:rPr>
                <w:rFonts w:ascii="PT Astra Serif" w:hAnsi="PT Astra Serif"/>
                <w:sz w:val="18"/>
                <w:szCs w:val="18"/>
              </w:rPr>
            </w:pPr>
            <w:r>
              <w:rPr>
                <w:rFonts w:eastAsia="Times New Roman" w:cs="PT Astra Serif" w:ascii="PT Astra Serif" w:hAnsi="PT Astra Serif"/>
                <w:b w:val="false"/>
                <w:bCs w:val="false"/>
                <w:color w:val="000000"/>
                <w:kern w:val="2"/>
                <w:sz w:val="18"/>
                <w:szCs w:val="18"/>
                <w:u w:val="none"/>
                <w:lang w:val="ru-RU" w:eastAsia="ru-RU"/>
              </w:rPr>
              <w:t>Директор                             Авасева Л.С.</w:t>
            </w:r>
          </w:p>
          <w:p>
            <w:pPr>
              <w:pStyle w:val="Normal"/>
              <w:widowControl w:val="false"/>
              <w:shd w:val="clear" w:color="auto" w:fill="FFFFFF"/>
              <w:suppressAutoHyphens w:val="true"/>
              <w:spacing w:lineRule="auto" w:line="240" w:before="0" w:after="0"/>
              <w:jc w:val="left"/>
              <w:rPr>
                <w:rFonts w:ascii="Times New Roman" w:hAnsi="Times New Roman"/>
                <w:sz w:val="18"/>
                <w:szCs w:val="18"/>
              </w:rPr>
            </w:pPr>
            <w:r>
              <w:rPr>
                <w:rFonts w:ascii="Times New Roman" w:hAnsi="Times New Roman"/>
                <w:sz w:val="18"/>
                <w:szCs w:val="18"/>
              </w:rPr>
            </w:r>
          </w:p>
          <w:p>
            <w:pPr>
              <w:pStyle w:val="Normal"/>
              <w:spacing w:lineRule="auto" w:line="240" w:before="0" w:after="0"/>
              <w:ind w:right="-6"/>
              <w:rPr>
                <w:rFonts w:ascii="PT Astra Serif" w:hAnsi="PT Astra Serif" w:eastAsia="Times New Roman" w:cs="PT Astra Serif"/>
                <w:bCs/>
                <w:sz w:val="22"/>
                <w:szCs w:val="22"/>
                <w:lang w:eastAsia="ru-RU"/>
              </w:rPr>
            </w:pPr>
            <w:r>
              <w:rPr>
                <w:rFonts w:eastAsia="Times New Roman" w:cs="PT Astra Serif" w:ascii="PT Astra Serif" w:hAnsi="PT Astra Serif"/>
                <w:bCs/>
                <w:sz w:val="22"/>
                <w:szCs w:val="22"/>
                <w:lang w:eastAsia="ru-RU"/>
              </w:rPr>
            </w:r>
          </w:p>
        </w:tc>
        <w:tc>
          <w:tcPr>
            <w:tcW w:w="4776" w:type="dxa"/>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2</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от               2026 г. N</w:t>
      </w:r>
    </w:p>
    <w:p>
      <w:pPr>
        <w:pStyle w:val="ConsPlusNormal1"/>
        <w:jc w:val="both"/>
        <w:rPr>
          <w:sz w:val="18"/>
          <w:szCs w:val="18"/>
        </w:rPr>
      </w:pPr>
      <w:r>
        <w:rPr>
          <w:sz w:val="18"/>
          <w:szCs w:val="18"/>
        </w:rPr>
      </w:r>
    </w:p>
    <w:p>
      <w:pPr>
        <w:pStyle w:val="ConsPlusNormal1"/>
        <w:jc w:val="center"/>
        <w:rPr>
          <w:sz w:val="18"/>
          <w:szCs w:val="18"/>
        </w:rPr>
      </w:pPr>
      <w:bookmarkStart w:id="22" w:name="P389"/>
      <w:bookmarkEnd w:id="22"/>
      <w:r>
        <w:rPr>
          <w:sz w:val="18"/>
          <w:szCs w:val="18"/>
        </w:rPr>
        <w:t xml:space="preserve">ТЕХНИЧЕСКОЕ ЗАДАНИЕ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Look w:val="0000"/>
      </w:tblPr>
      <w:tblGrid>
        <w:gridCol w:w="637"/>
        <w:gridCol w:w="1767"/>
        <w:gridCol w:w="2531"/>
        <w:gridCol w:w="3279"/>
        <w:gridCol w:w="1656"/>
      </w:tblGrid>
      <w:tr>
        <w:trPr/>
        <w:tc>
          <w:tcPr>
            <w:tcW w:w="63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76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 товарный знак (при наличии)</w:t>
            </w:r>
          </w:p>
        </w:tc>
        <w:tc>
          <w:tcPr>
            <w:tcW w:w="5810"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Функциональные, технические и качественные характеристики Товара</w:t>
            </w:r>
          </w:p>
        </w:tc>
        <w:tc>
          <w:tcPr>
            <w:tcW w:w="165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Страна происхождения Товара</w:t>
            </w:r>
          </w:p>
        </w:tc>
      </w:tr>
      <w:tr>
        <w:trPr/>
        <w:tc>
          <w:tcPr>
            <w:tcW w:w="63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5810"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165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4</w:t>
            </w:r>
          </w:p>
        </w:tc>
      </w:tr>
      <w:tr>
        <w:trPr>
          <w:trHeight w:val="708" w:hRule="atLeast"/>
        </w:trPr>
        <w:tc>
          <w:tcPr>
            <w:tcW w:w="63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7"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both"/>
              <w:rPr>
                <w:rFonts w:ascii="PT Astra Serif" w:hAnsi="PT Astra Serif"/>
                <w:sz w:val="20"/>
                <w:szCs w:val="20"/>
              </w:rPr>
            </w:pPr>
            <w:r>
              <w:rPr>
                <w:rFonts w:ascii="PT Astra Serif" w:hAnsi="PT Astra Serif"/>
                <w:sz w:val="20"/>
                <w:szCs w:val="20"/>
              </w:rPr>
              <w:t>Масло сливочное</w:t>
            </w:r>
          </w:p>
        </w:tc>
        <w:tc>
          <w:tcPr>
            <w:tcW w:w="5810" w:type="dxa"/>
            <w:gridSpan w:val="2"/>
            <w:tcBorders>
              <w:top w:val="single" w:sz="4" w:space="0" w:color="000000"/>
              <w:left w:val="single" w:sz="4" w:space="0" w:color="000000"/>
              <w:bottom w:val="single" w:sz="4" w:space="0" w:color="000000"/>
              <w:right w:val="single" w:sz="4" w:space="0" w:color="000000"/>
            </w:tcBorders>
            <w:vAlign w:val="bottom"/>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Наименование сливочного масла: Крестьянское</w:t>
              <w:br/>
              <w:t>Вид сливочного масла:Сладко-сливочное</w:t>
              <w:br/>
              <w:t>Сорт: Высший</w:t>
              <w:br/>
              <w:t>Тип сливочного масла: Несоленое</w:t>
              <w:br/>
              <w:t>Фасовка от 0,2кг</w:t>
            </w:r>
          </w:p>
        </w:tc>
        <w:tc>
          <w:tcPr>
            <w:tcW w:w="16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20"/>
                <w:szCs w:val="20"/>
              </w:rPr>
            </w:pPr>
            <w:r>
              <w:rPr>
                <w:rFonts w:ascii="PT Astra Serif" w:hAnsi="PT Astra Serif"/>
                <w:b w:val="false"/>
                <w:i w:val="false"/>
                <w:caps w:val="false"/>
                <w:smallCaps w:val="false"/>
                <w:color w:val="212529"/>
                <w:spacing w:val="0"/>
                <w:sz w:val="20"/>
                <w:szCs w:val="20"/>
              </w:rPr>
              <w:t>Российская Федерация (643)</w:t>
            </w:r>
          </w:p>
        </w:tc>
      </w:tr>
      <w:tr>
        <w:trPr>
          <w:trHeight w:val="708" w:hRule="atLeast"/>
        </w:trPr>
        <w:tc>
          <w:tcPr>
            <w:tcW w:w="637"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1767"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Сыр для детского питания</w:t>
            </w:r>
          </w:p>
        </w:tc>
        <w:tc>
          <w:tcPr>
            <w:tcW w:w="5810" w:type="dxa"/>
            <w:gridSpan w:val="2"/>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Вид сыра:полутвердый</w:t>
              <w:br/>
              <w:t>Вид сырья: Коровье молоко</w:t>
              <w:br/>
              <w:t>Фасовка :упаковка весом 0,200-0,400 кг</w:t>
              <w:br/>
              <w:br/>
              <w:t>Сорт сыра из коровьего молока: высший</w:t>
            </w:r>
          </w:p>
        </w:tc>
        <w:tc>
          <w:tcPr>
            <w:tcW w:w="1656"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rHeight w:val="708" w:hRule="atLeast"/>
        </w:trPr>
        <w:tc>
          <w:tcPr>
            <w:tcW w:w="637"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767"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Творог</w:t>
            </w:r>
          </w:p>
        </w:tc>
        <w:tc>
          <w:tcPr>
            <w:tcW w:w="5810" w:type="dxa"/>
            <w:gridSpan w:val="2"/>
            <w:tcBorders>
              <w:left w:val="single" w:sz="4" w:space="0" w:color="000000"/>
              <w:bottom w:val="single" w:sz="4" w:space="0" w:color="000000"/>
              <w:right w:val="single" w:sz="4" w:space="0" w:color="000000"/>
            </w:tcBorders>
          </w:tcPr>
          <w:p>
            <w:pPr>
              <w:pStyle w:val="Normal"/>
              <w:bidi w:val="0"/>
              <w:jc w:val="left"/>
              <w:rPr>
                <w:rFonts w:ascii="Calibri" w:hAnsi="Calibri"/>
                <w:b w:val="false"/>
                <w:i w:val="false"/>
                <w:strike w:val="false"/>
                <w:dstrike w:val="false"/>
                <w:outline w:val="false"/>
                <w:shadow w:val="false"/>
                <w:color w:val="000000"/>
                <w:sz w:val="22"/>
                <w:u w:val="none"/>
                <w:em w:val="none"/>
              </w:rPr>
            </w:pPr>
            <w:r>
              <w:rPr>
                <w:b w:val="false"/>
                <w:i w:val="false"/>
                <w:strike w:val="false"/>
                <w:dstrike w:val="false"/>
                <w:outline w:val="false"/>
                <w:shadow w:val="false"/>
                <w:color w:val="000000"/>
                <w:sz w:val="22"/>
                <w:szCs w:val="20"/>
                <w:u w:val="none"/>
                <w:em w:val="none"/>
              </w:rPr>
              <w:t>В</w:t>
            </w:r>
            <w:r>
              <w:rPr>
                <w:b w:val="false"/>
                <w:i w:val="false"/>
                <w:strike w:val="false"/>
                <w:dstrike w:val="false"/>
                <w:outline w:val="false"/>
                <w:shadow w:val="false"/>
                <w:color w:val="000000"/>
                <w:sz w:val="22"/>
                <w:u w:val="none"/>
                <w:em w:val="none"/>
              </w:rPr>
              <w:t>ид молочного сырья: Цельное молоко</w:t>
            </w:r>
          </w:p>
          <w:p>
            <w:pPr>
              <w:pStyle w:val="Normal"/>
              <w:bidi w:val="0"/>
              <w:jc w:val="left"/>
              <w:rPr>
                <w:rFonts w:ascii="Calibri" w:hAnsi="Calibri"/>
                <w:b w:val="false"/>
                <w:i w:val="false"/>
                <w:strike w:val="false"/>
                <w:dstrike w:val="false"/>
                <w:outline w:val="false"/>
                <w:shadow w:val="false"/>
                <w:color w:val="000000"/>
                <w:sz w:val="22"/>
                <w:u w:val="none"/>
                <w:em w:val="none"/>
              </w:rPr>
            </w:pPr>
            <w:r>
              <w:rPr>
                <w:b w:val="false"/>
                <w:i w:val="false"/>
                <w:strike w:val="false"/>
                <w:dstrike w:val="false"/>
                <w:outline w:val="false"/>
                <w:shadow w:val="false"/>
                <w:color w:val="000000"/>
                <w:sz w:val="22"/>
                <w:u w:val="none"/>
                <w:em w:val="none"/>
              </w:rPr>
              <w:t>Массовая доля жира, max, %: 9</w:t>
            </w:r>
          </w:p>
          <w:p>
            <w:pPr>
              <w:pStyle w:val="Normal"/>
              <w:bidi w:val="0"/>
              <w:jc w:val="left"/>
              <w:rPr>
                <w:rFonts w:ascii="Calibri" w:hAnsi="Calibri"/>
                <w:b w:val="false"/>
                <w:i w:val="false"/>
                <w:strike w:val="false"/>
                <w:dstrike w:val="false"/>
                <w:outline w:val="false"/>
                <w:shadow w:val="false"/>
                <w:color w:val="000000"/>
                <w:sz w:val="22"/>
                <w:u w:val="none"/>
                <w:em w:val="none"/>
              </w:rPr>
            </w:pPr>
            <w:r>
              <w:rPr>
                <w:b w:val="false"/>
                <w:i w:val="false"/>
                <w:strike w:val="false"/>
                <w:dstrike w:val="false"/>
                <w:outline w:val="false"/>
                <w:shadow w:val="false"/>
                <w:color w:val="000000"/>
                <w:sz w:val="22"/>
                <w:u w:val="none"/>
                <w:em w:val="none"/>
              </w:rPr>
              <w:t>Способ производства: Прессование</w:t>
            </w:r>
          </w:p>
          <w:p>
            <w:pPr>
              <w:pStyle w:val="Normal"/>
              <w:bidi w:val="0"/>
              <w:jc w:val="left"/>
              <w:rPr>
                <w:rFonts w:ascii="PT Astra Serif" w:hAnsi="PT Astra Serif"/>
                <w:b w:val="false"/>
                <w:i w:val="false"/>
                <w:strike w:val="false"/>
                <w:dstrike w:val="false"/>
                <w:outline w:val="false"/>
                <w:shadow w:val="false"/>
                <w:color w:val="000000"/>
                <w:sz w:val="20"/>
                <w:u w:val="none"/>
                <w:em w:val="none"/>
              </w:rPr>
            </w:pPr>
            <w:r>
              <w:rPr>
                <w:rFonts w:ascii="PT Astra Serif" w:hAnsi="PT Astra Serif"/>
                <w:b w:val="false"/>
                <w:i w:val="false"/>
                <w:strike w:val="false"/>
                <w:dstrike w:val="false"/>
                <w:outline w:val="false"/>
                <w:shadow w:val="false"/>
                <w:color w:val="auto"/>
                <w:sz w:val="20"/>
                <w:u w:val="none"/>
                <w:em w:val="none"/>
              </w:rPr>
              <w:t>Массовая доля жира, min, %: 9</w:t>
            </w:r>
          </w:p>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Фасовка: по согласованию с заказчиком</w:t>
            </w:r>
          </w:p>
        </w:tc>
        <w:tc>
          <w:tcPr>
            <w:tcW w:w="1656"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rHeight w:val="708" w:hRule="atLeast"/>
        </w:trPr>
        <w:tc>
          <w:tcPr>
            <w:tcW w:w="637"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c>
          <w:tcPr>
            <w:tcW w:w="1767" w:type="dxa"/>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rPr>
            </w:pPr>
            <w:r>
              <w:rPr>
                <w:rFonts w:ascii="Times New Roman" w:hAnsi="Times New Roman"/>
                <w:bCs/>
                <w:color w:val="000000"/>
                <w:sz w:val="18"/>
                <w:szCs w:val="18"/>
                <w:shd w:fill="FFFFFF" w:val="clear"/>
              </w:rPr>
              <w:t>Молоко питьевое</w:t>
            </w:r>
          </w:p>
        </w:tc>
        <w:tc>
          <w:tcPr>
            <w:tcW w:w="5810" w:type="dxa"/>
            <w:gridSpan w:val="2"/>
            <w:tcBorders>
              <w:left w:val="single" w:sz="4" w:space="0" w:color="000000"/>
              <w:bottom w:val="single" w:sz="4" w:space="0" w:color="000000"/>
              <w:right w:val="single" w:sz="4" w:space="0" w:color="000000"/>
            </w:tcBorders>
          </w:tcPr>
          <w:p>
            <w:pPr>
              <w:pStyle w:val="Normal"/>
              <w:widowControl w:val="false"/>
              <w:spacing w:lineRule="auto" w:line="240"/>
              <w:jc w:val="left"/>
              <w:rPr>
                <w:rFonts w:ascii="Times New Roman" w:hAnsi="Times New Roman"/>
              </w:rPr>
            </w:pPr>
            <w:r>
              <w:rPr>
                <w:rFonts w:ascii="Times New Roman" w:hAnsi="Times New Roman"/>
                <w:color w:val="000000"/>
                <w:sz w:val="18"/>
                <w:szCs w:val="18"/>
              </w:rPr>
              <w:t>Массовая доля жира, min, процент  3.2</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Массовая доля жира, max,  процент  3.2</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Вид молока Коровье</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Вид молока по способу обработки ультрапастеризованное</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Наличие обогащающих компонентов: нет</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Вид молочного сырья: Цельное</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Соответствие нормативной документации</w:t>
            </w:r>
          </w:p>
          <w:p>
            <w:pPr>
              <w:pStyle w:val="Normal"/>
              <w:widowControl w:val="false"/>
              <w:spacing w:lineRule="auto" w:line="240"/>
              <w:jc w:val="left"/>
              <w:rPr>
                <w:rFonts w:ascii="Times New Roman" w:hAnsi="Times New Roman"/>
              </w:rPr>
            </w:pPr>
            <w:r>
              <w:rPr>
                <w:rFonts w:ascii="Times New Roman" w:hAnsi="Times New Roman"/>
                <w:sz w:val="18"/>
                <w:szCs w:val="18"/>
              </w:rPr>
              <w:t>Соответствует  требованиям: ТР ТС 033/2013</w:t>
            </w:r>
          </w:p>
          <w:p>
            <w:pPr>
              <w:pStyle w:val="Normal"/>
              <w:widowControl w:val="false"/>
              <w:spacing w:lineRule="auto" w:line="240" w:before="0" w:after="200"/>
              <w:jc w:val="left"/>
              <w:rPr>
                <w:rFonts w:ascii="Times New Roman" w:hAnsi="Times New Roman"/>
              </w:rPr>
            </w:pPr>
            <w:r>
              <w:rPr>
                <w:rFonts w:ascii="Times New Roman" w:hAnsi="Times New Roman"/>
                <w:color w:val="000000"/>
                <w:sz w:val="18"/>
                <w:szCs w:val="18"/>
              </w:rPr>
              <w:t xml:space="preserve">Технический регламент на молоко и молочную продукцию (Федеральный закон от 12 июня 2008 № 88-ФЗ) </w:t>
            </w:r>
            <w:r>
              <w:rPr>
                <w:rFonts w:ascii="Times New Roman" w:hAnsi="Times New Roman"/>
                <w:color w:val="000000"/>
                <w:sz w:val="18"/>
                <w:szCs w:val="18"/>
                <w:lang w:eastAsia="en-US"/>
              </w:rPr>
              <w:t>ГОСТ 31450-2013</w:t>
            </w:r>
          </w:p>
        </w:tc>
        <w:tc>
          <w:tcPr>
            <w:tcW w:w="1656"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Российская Федерация (643)</w:t>
            </w:r>
          </w:p>
        </w:tc>
      </w:tr>
      <w:tr>
        <w:trPr>
          <w:trHeight w:val="708" w:hRule="atLeast"/>
        </w:trPr>
        <w:tc>
          <w:tcPr>
            <w:tcW w:w="637"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5</w:t>
            </w:r>
          </w:p>
        </w:tc>
        <w:tc>
          <w:tcPr>
            <w:tcW w:w="1767"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rPr>
            </w:pPr>
            <w:r>
              <w:rPr>
                <w:rFonts w:ascii="Times New Roman" w:hAnsi="Times New Roman"/>
                <w:sz w:val="18"/>
                <w:szCs w:val="18"/>
              </w:rPr>
              <w:t>Сметана</w:t>
            </w:r>
          </w:p>
        </w:tc>
        <w:tc>
          <w:tcPr>
            <w:tcW w:w="5810" w:type="dxa"/>
            <w:gridSpan w:val="2"/>
            <w:tcBorders>
              <w:left w:val="single" w:sz="4" w:space="0" w:color="000000"/>
              <w:bottom w:val="single" w:sz="4" w:space="0" w:color="000000"/>
              <w:right w:val="single" w:sz="4" w:space="0" w:color="000000"/>
            </w:tcBorders>
          </w:tcPr>
          <w:p>
            <w:pPr>
              <w:pStyle w:val="Normal"/>
              <w:widowControl w:val="false"/>
              <w:spacing w:lineRule="auto" w:line="240"/>
              <w:jc w:val="left"/>
              <w:rPr>
                <w:rFonts w:ascii="Times New Roman" w:hAnsi="Times New Roman"/>
              </w:rPr>
            </w:pPr>
            <w:r>
              <w:rPr>
                <w:rFonts w:ascii="Times New Roman" w:hAnsi="Times New Roman"/>
                <w:color w:val="000000"/>
                <w:sz w:val="18"/>
                <w:szCs w:val="18"/>
              </w:rPr>
              <w:t>Массовая доля жира ,процент:15</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 xml:space="preserve">Вид молочного сырья: </w:t>
            </w:r>
            <w:r>
              <w:rPr>
                <w:rFonts w:ascii="Times New Roman" w:hAnsi="Times New Roman"/>
                <w:color w:val="000000"/>
                <w:sz w:val="18"/>
                <w:szCs w:val="18"/>
                <w:lang w:eastAsia="en-US"/>
              </w:rPr>
              <w:t>Нормализованные сливки</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 xml:space="preserve">Наличие обогащающих  компонентов: </w:t>
            </w:r>
            <w:r>
              <w:rPr>
                <w:rFonts w:ascii="Times New Roman" w:hAnsi="Times New Roman"/>
                <w:sz w:val="18"/>
                <w:szCs w:val="18"/>
              </w:rPr>
              <w:t>нет</w:t>
            </w:r>
          </w:p>
          <w:p>
            <w:pPr>
              <w:pStyle w:val="Normal"/>
              <w:widowControl w:val="false"/>
              <w:spacing w:lineRule="auto" w:line="240" w:before="0" w:after="200"/>
              <w:jc w:val="left"/>
              <w:rPr>
                <w:rFonts w:ascii="Times New Roman" w:hAnsi="Times New Roman"/>
              </w:rPr>
            </w:pPr>
            <w:r>
              <w:rPr>
                <w:rFonts w:ascii="Times New Roman" w:hAnsi="Times New Roman"/>
                <w:color w:val="000000"/>
                <w:sz w:val="18"/>
                <w:szCs w:val="18"/>
              </w:rPr>
              <w:t xml:space="preserve">Наличие вкусовых компонентов: </w:t>
            </w:r>
            <w:r>
              <w:rPr>
                <w:rFonts w:ascii="Times New Roman" w:hAnsi="Times New Roman"/>
                <w:sz w:val="18"/>
                <w:szCs w:val="18"/>
                <w:lang w:eastAsia="en-US"/>
              </w:rPr>
              <w:t>нет</w:t>
            </w:r>
          </w:p>
        </w:tc>
        <w:tc>
          <w:tcPr>
            <w:tcW w:w="1656"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Российская Федерация (643)</w:t>
            </w:r>
          </w:p>
        </w:tc>
      </w:tr>
      <w:tr>
        <w:trPr>
          <w:trHeight w:val="708" w:hRule="atLeast"/>
        </w:trPr>
        <w:tc>
          <w:tcPr>
            <w:tcW w:w="637"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6</w:t>
            </w:r>
          </w:p>
        </w:tc>
        <w:tc>
          <w:tcPr>
            <w:tcW w:w="1767"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йогурт фруктово-ягодный</w:t>
            </w:r>
          </w:p>
        </w:tc>
        <w:tc>
          <w:tcPr>
            <w:tcW w:w="5810" w:type="dxa"/>
            <w:gridSpan w:val="2"/>
            <w:tcBorders>
              <w:left w:val="single" w:sz="4" w:space="0" w:color="000000"/>
              <w:bottom w:val="single" w:sz="4" w:space="0" w:color="000000"/>
              <w:right w:val="single" w:sz="4" w:space="0" w:color="000000"/>
            </w:tcBorders>
          </w:tcPr>
          <w:p>
            <w:pPr>
              <w:pStyle w:val="Style39"/>
              <w:spacing w:before="0" w:after="200"/>
              <w:jc w:val="left"/>
              <w:rPr>
                <w:rFonts w:ascii="PT Astra Serif" w:hAnsi="PT Astra Serif"/>
                <w:color w:val="000000"/>
                <w:sz w:val="20"/>
                <w:szCs w:val="20"/>
              </w:rPr>
            </w:pPr>
            <w:r>
              <w:rPr>
                <w:rFonts w:ascii="PT Astra Serif" w:hAnsi="PT Astra Serif"/>
                <w:color w:val="000000"/>
                <w:sz w:val="20"/>
                <w:szCs w:val="20"/>
              </w:rPr>
              <w:t>Пакет 500 г. жирность 2,5%</w:t>
            </w:r>
          </w:p>
        </w:tc>
        <w:tc>
          <w:tcPr>
            <w:tcW w:w="1656"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c>
          <w:tcPr>
            <w:tcW w:w="4935" w:type="dxa"/>
            <w:gridSpan w:val="3"/>
            <w:tcBorders/>
          </w:tcPr>
          <w:p>
            <w:pPr>
              <w:pStyle w:val="ConsPlusNormal1"/>
              <w:widowControl w:val="false"/>
              <w:rPr>
                <w:sz w:val="18"/>
                <w:szCs w:val="18"/>
              </w:rPr>
            </w:pPr>
            <w:r>
              <w:rPr>
                <w:sz w:val="18"/>
                <w:szCs w:val="18"/>
              </w:rPr>
              <w:t>Заказчик:</w:t>
            </w:r>
          </w:p>
          <w:p>
            <w:pPr>
              <w:pStyle w:val="Normal"/>
              <w:widowControl w:val="false"/>
              <w:overflowPunct w:val="false"/>
              <w:ind w:hanging="0" w:left="57" w:right="57"/>
              <w:jc w:val="left"/>
              <w:textAlignment w:val="baseline"/>
              <w:rPr>
                <w:rFonts w:ascii="PT Astra Serif" w:hAnsi="PT Astra Serif"/>
                <w:sz w:val="18"/>
                <w:szCs w:val="18"/>
              </w:rPr>
            </w:pPr>
            <w:r>
              <w:rPr>
                <w:rFonts w:cs="Times New Roman" w:ascii="PT Astra Serif" w:hAnsi="PT Astra Serif"/>
                <w:b/>
                <w:bCs/>
                <w:sz w:val="18"/>
                <w:szCs w:val="18"/>
                <w:lang w:eastAsia="ru-RU"/>
              </w:rPr>
              <w:t xml:space="preserve">Муниципальное </w:t>
            </w:r>
            <w:r>
              <w:rPr>
                <w:rFonts w:cs="Times New Roman" w:ascii="PT Astra Serif" w:hAnsi="PT Astra Serif"/>
                <w:b/>
                <w:bCs/>
                <w:sz w:val="18"/>
                <w:szCs w:val="18"/>
                <w:lang w:val="ru-RU" w:eastAsia="ru-RU"/>
              </w:rPr>
              <w:t>обще</w:t>
            </w:r>
            <w:r>
              <w:rPr>
                <w:rFonts w:cs="Times New Roman" w:ascii="PT Astra Serif" w:hAnsi="PT Astra Serif"/>
                <w:b/>
                <w:bCs/>
                <w:sz w:val="18"/>
                <w:szCs w:val="18"/>
                <w:lang w:eastAsia="ru-RU"/>
              </w:rPr>
              <w:t>образовательное учреждение Среднетимерсянская средняя</w:t>
            </w:r>
            <w:r>
              <w:rPr>
                <w:rFonts w:cs="Times New Roman" w:ascii="PT Astra Serif" w:hAnsi="PT Astra Serif"/>
                <w:b/>
                <w:bCs/>
                <w:sz w:val="18"/>
                <w:szCs w:val="18"/>
                <w:lang w:val="ru-RU" w:eastAsia="ru-RU"/>
              </w:rPr>
              <w:t xml:space="preserve"> </w:t>
            </w:r>
            <w:r>
              <w:rPr>
                <w:rFonts w:cs="Times New Roman" w:ascii="PT Astra Serif" w:hAnsi="PT Astra Serif"/>
                <w:b/>
                <w:bCs/>
                <w:sz w:val="18"/>
                <w:szCs w:val="18"/>
                <w:lang w:eastAsia="ru-RU"/>
              </w:rPr>
              <w:t xml:space="preserve">  школа</w:t>
            </w:r>
            <w:r>
              <w:rPr>
                <w:rFonts w:cs="Times New Roman" w:ascii="PT Astra Serif" w:hAnsi="PT Astra Serif"/>
                <w:b/>
                <w:bCs/>
                <w:sz w:val="18"/>
                <w:szCs w:val="18"/>
                <w:lang w:val="ru-RU" w:eastAsia="ru-RU"/>
              </w:rPr>
              <w:t xml:space="preserve"> имени Героя Советского Союза Е.Т.Воробьева</w:t>
            </w:r>
            <w:r>
              <w:rPr>
                <w:rFonts w:cs="Times New Roman" w:ascii="PT Astra Serif" w:hAnsi="PT Astra Serif"/>
                <w:b/>
                <w:bCs/>
                <w:sz w:val="18"/>
                <w:szCs w:val="18"/>
                <w:lang w:eastAsia="ru-RU"/>
              </w:rPr>
              <w:t xml:space="preserve"> муниципального образования "Цильнинский район" Ульяновской области</w:t>
            </w:r>
          </w:p>
          <w:p>
            <w:pPr>
              <w:pStyle w:val="Normal"/>
              <w:widowControl w:val="false"/>
              <w:overflowPunct w:val="true"/>
              <w:jc w:val="left"/>
              <w:textAlignment w:val="baseline"/>
              <w:rPr>
                <w:rFonts w:ascii="PT Astra Serif" w:hAnsi="PT Astra Serif"/>
                <w:sz w:val="18"/>
                <w:szCs w:val="18"/>
              </w:rPr>
            </w:pPr>
            <w:r>
              <w:rPr>
                <w:rFonts w:ascii="PT Astra Serif" w:hAnsi="PT Astra Serif"/>
                <w:sz w:val="18"/>
                <w:szCs w:val="18"/>
              </w:rPr>
              <w:t>Место нахождения: Российская Федерация, 433645, Ульяновская обл</w:t>
            </w:r>
            <w:r>
              <w:rPr>
                <w:rFonts w:ascii="PT Astra Serif" w:hAnsi="PT Astra Serif"/>
                <w:sz w:val="18"/>
                <w:szCs w:val="18"/>
                <w:lang w:val="ru-RU"/>
              </w:rPr>
              <w:t>асть</w:t>
            </w:r>
            <w:r>
              <w:rPr>
                <w:rFonts w:ascii="PT Astra Serif" w:hAnsi="PT Astra Serif"/>
                <w:sz w:val="18"/>
                <w:szCs w:val="18"/>
              </w:rPr>
              <w:t xml:space="preserve"> Цильнинский </w:t>
            </w:r>
            <w:r>
              <w:rPr>
                <w:rFonts w:ascii="PT Astra Serif" w:hAnsi="PT Astra Serif"/>
                <w:sz w:val="18"/>
                <w:szCs w:val="18"/>
                <w:lang w:val="ru-RU"/>
              </w:rPr>
              <w:t>район</w:t>
            </w:r>
            <w:r>
              <w:rPr>
                <w:rFonts w:ascii="PT Astra Serif" w:hAnsi="PT Astra Serif"/>
                <w:sz w:val="18"/>
                <w:szCs w:val="18"/>
              </w:rPr>
              <w:t xml:space="preserve">, </w:t>
            </w:r>
            <w:r>
              <w:rPr>
                <w:rFonts w:ascii="PT Astra Serif" w:hAnsi="PT Astra Serif"/>
                <w:sz w:val="18"/>
                <w:szCs w:val="18"/>
                <w:lang w:val="ru-RU"/>
              </w:rPr>
              <w:t xml:space="preserve">село </w:t>
            </w:r>
            <w:r>
              <w:rPr>
                <w:rFonts w:ascii="PT Astra Serif" w:hAnsi="PT Astra Serif"/>
                <w:sz w:val="18"/>
                <w:szCs w:val="18"/>
              </w:rPr>
              <w:t>Средние Тимерсяны ,</w:t>
            </w:r>
            <w:r>
              <w:rPr>
                <w:rFonts w:ascii="PT Astra Serif" w:hAnsi="PT Astra Serif"/>
                <w:sz w:val="18"/>
                <w:szCs w:val="18"/>
                <w:lang w:val="ru-RU"/>
              </w:rPr>
              <w:t xml:space="preserve">улица </w:t>
            </w:r>
            <w:r>
              <w:rPr>
                <w:rFonts w:ascii="PT Astra Serif" w:hAnsi="PT Astra Serif"/>
                <w:sz w:val="18"/>
                <w:szCs w:val="18"/>
              </w:rPr>
              <w:t xml:space="preserve">Школьная, </w:t>
            </w:r>
            <w:r>
              <w:rPr>
                <w:rFonts w:ascii="PT Astra Serif" w:hAnsi="PT Astra Serif"/>
                <w:sz w:val="18"/>
                <w:szCs w:val="18"/>
                <w:lang w:val="ru-RU"/>
              </w:rPr>
              <w:t xml:space="preserve">дом </w:t>
            </w:r>
            <w:r>
              <w:rPr>
                <w:rFonts w:ascii="PT Astra Serif" w:hAnsi="PT Astra Serif"/>
                <w:sz w:val="18"/>
                <w:szCs w:val="18"/>
              </w:rPr>
              <w:t>1а,</w:t>
            </w:r>
          </w:p>
          <w:p>
            <w:pPr>
              <w:pStyle w:val="Normal"/>
              <w:widowControl w:val="false"/>
              <w:overflowPunct w:val="true"/>
              <w:jc w:val="left"/>
              <w:textAlignment w:val="baseline"/>
              <w:rPr>
                <w:rFonts w:ascii="PT Astra Serif" w:hAnsi="PT Astra Serif"/>
                <w:sz w:val="18"/>
                <w:szCs w:val="18"/>
              </w:rPr>
            </w:pPr>
            <w:r>
              <w:rPr>
                <w:rFonts w:ascii="PT Astra Serif" w:hAnsi="PT Astra Serif"/>
                <w:sz w:val="18"/>
                <w:szCs w:val="18"/>
              </w:rPr>
              <w:t>Почтовый адрес: Российская Федерация, 433645, Ульяновская обл</w:t>
            </w:r>
            <w:r>
              <w:rPr>
                <w:rFonts w:ascii="PT Astra Serif" w:hAnsi="PT Astra Serif"/>
                <w:sz w:val="18"/>
                <w:szCs w:val="18"/>
                <w:lang w:val="ru-RU"/>
              </w:rPr>
              <w:t>асть</w:t>
            </w:r>
            <w:r>
              <w:rPr>
                <w:rFonts w:ascii="PT Astra Serif" w:hAnsi="PT Astra Serif"/>
                <w:sz w:val="18"/>
                <w:szCs w:val="18"/>
              </w:rPr>
              <w:t xml:space="preserve"> Цильнинский </w:t>
            </w:r>
            <w:r>
              <w:rPr>
                <w:rFonts w:ascii="PT Astra Serif" w:hAnsi="PT Astra Serif"/>
                <w:sz w:val="18"/>
                <w:szCs w:val="18"/>
                <w:lang w:val="ru-RU"/>
              </w:rPr>
              <w:t>район</w:t>
            </w:r>
            <w:r>
              <w:rPr>
                <w:rFonts w:ascii="PT Astra Serif" w:hAnsi="PT Astra Serif"/>
                <w:sz w:val="18"/>
                <w:szCs w:val="18"/>
              </w:rPr>
              <w:t xml:space="preserve">, </w:t>
            </w:r>
            <w:r>
              <w:rPr>
                <w:rFonts w:ascii="PT Astra Serif" w:hAnsi="PT Astra Serif"/>
                <w:sz w:val="18"/>
                <w:szCs w:val="18"/>
                <w:lang w:val="ru-RU"/>
              </w:rPr>
              <w:t xml:space="preserve">село </w:t>
            </w:r>
            <w:r>
              <w:rPr>
                <w:rFonts w:ascii="PT Astra Serif" w:hAnsi="PT Astra Serif"/>
                <w:sz w:val="18"/>
                <w:szCs w:val="18"/>
              </w:rPr>
              <w:t>Средние Тимерсяны ,</w:t>
            </w:r>
            <w:r>
              <w:rPr>
                <w:rFonts w:ascii="PT Astra Serif" w:hAnsi="PT Astra Serif"/>
                <w:sz w:val="18"/>
                <w:szCs w:val="18"/>
                <w:lang w:val="ru-RU"/>
              </w:rPr>
              <w:t xml:space="preserve">улица </w:t>
            </w:r>
            <w:r>
              <w:rPr>
                <w:rFonts w:ascii="PT Astra Serif" w:hAnsi="PT Astra Serif"/>
                <w:sz w:val="18"/>
                <w:szCs w:val="18"/>
              </w:rPr>
              <w:t xml:space="preserve"> Школьная, </w:t>
            </w:r>
            <w:r>
              <w:rPr>
                <w:rFonts w:ascii="PT Astra Serif" w:hAnsi="PT Astra Serif"/>
                <w:sz w:val="18"/>
                <w:szCs w:val="18"/>
                <w:lang w:val="ru-RU"/>
              </w:rPr>
              <w:t xml:space="preserve">дом </w:t>
            </w:r>
            <w:r>
              <w:rPr>
                <w:rFonts w:ascii="PT Astra Serif" w:hAnsi="PT Astra Serif"/>
                <w:sz w:val="18"/>
                <w:szCs w:val="18"/>
              </w:rPr>
              <w:t xml:space="preserve"> 1а,</w:t>
            </w:r>
          </w:p>
          <w:p>
            <w:pPr>
              <w:pStyle w:val="Normal"/>
              <w:widowControl w:val="false"/>
              <w:overflowPunct w:val="true"/>
              <w:jc w:val="left"/>
              <w:textAlignment w:val="baseline"/>
              <w:rPr/>
            </w:pPr>
            <w:r>
              <w:rPr>
                <w:rFonts w:ascii="PT Astra Serif" w:hAnsi="PT Astra Serif"/>
                <w:sz w:val="18"/>
                <w:szCs w:val="18"/>
              </w:rPr>
              <w:t xml:space="preserve">Адрес электронной почты: </w:t>
            </w:r>
            <w:hyperlink r:id="rId18">
              <w:r>
                <w:rPr>
                  <w:rStyle w:val="Style6"/>
                  <w:rFonts w:ascii="PT Astra Serif" w:hAnsi="PT Astra Serif"/>
                  <w:sz w:val="18"/>
                  <w:szCs w:val="18"/>
                </w:rPr>
                <w:t>sredntim_shk@mail.ru</w:t>
              </w:r>
            </w:hyperlink>
            <w:r>
              <w:rPr>
                <w:rFonts w:ascii="PT Astra Serif" w:hAnsi="PT Astra Serif"/>
                <w:sz w:val="18"/>
                <w:szCs w:val="18"/>
              </w:rPr>
              <w:t xml:space="preserve">  </w:t>
            </w:r>
            <w:r>
              <w:rPr>
                <w:rFonts w:cs="Times New Roman" w:ascii="PT Astra Serif" w:hAnsi="PT Astra Serif"/>
                <w:sz w:val="18"/>
                <w:szCs w:val="18"/>
                <w:lang w:eastAsia="ru-RU"/>
              </w:rPr>
              <w:t>Номер контактного телефона: +7 (84245) 42531</w:t>
            </w:r>
          </w:p>
          <w:p>
            <w:pPr>
              <w:pStyle w:val="BodyText"/>
              <w:widowControl w:val="false"/>
              <w:rPr>
                <w:rFonts w:ascii="PT Astra Serif" w:hAnsi="PT Astra Serif"/>
                <w:sz w:val="18"/>
                <w:szCs w:val="18"/>
              </w:rPr>
            </w:pPr>
            <w:r>
              <w:rPr>
                <w:rFonts w:cs="Times New Roman" w:ascii="PT Astra Serif" w:hAnsi="PT Astra Serif"/>
                <w:b w:val="false"/>
                <w:bCs w:val="false"/>
                <w:i w:val="false"/>
                <w:caps w:val="false"/>
                <w:smallCaps w:val="false"/>
                <w:color w:val="000000"/>
                <w:spacing w:val="0"/>
                <w:sz w:val="18"/>
                <w:szCs w:val="18"/>
                <w:lang w:val="ru-RU"/>
              </w:rPr>
              <w:t>ИНН 7322003658/КПП 732201001</w:t>
            </w:r>
          </w:p>
          <w:p>
            <w:pPr>
              <w:pStyle w:val="BodyText"/>
              <w:widowControl w:val="false"/>
              <w:rPr>
                <w:rFonts w:ascii="PT Astra Serif" w:hAnsi="PT Astra Serif"/>
                <w:sz w:val="18"/>
                <w:szCs w:val="18"/>
              </w:rPr>
            </w:pPr>
            <w:r>
              <w:rPr>
                <w:rFonts w:cs="Times New Roman" w:ascii="PT Astra Serif" w:hAnsi="PT Astra Serif"/>
                <w:b/>
                <w:bCs/>
                <w:i w:val="false"/>
                <w:caps w:val="false"/>
                <w:smallCaps w:val="false"/>
                <w:color w:val="000000"/>
                <w:spacing w:val="0"/>
                <w:sz w:val="18"/>
                <w:szCs w:val="18"/>
                <w:lang w:val="ru-RU"/>
              </w:rPr>
              <w:t>Ксч 03231643736540006800   ЕКСч 40102810645370000061</w:t>
            </w:r>
          </w:p>
          <w:p>
            <w:pPr>
              <w:pStyle w:val="BodyText"/>
              <w:widowControl w:val="false"/>
              <w:rPr>
                <w:rFonts w:ascii="PT Astra Serif" w:hAnsi="PT Astra Serif"/>
                <w:sz w:val="18"/>
                <w:szCs w:val="18"/>
              </w:rPr>
            </w:pPr>
            <w:r>
              <w:rPr>
                <w:rFonts w:eastAsia="Times New Roman" w:cs="PT Astra Serif" w:ascii="PT Astra Serif" w:hAnsi="PT Astra Serif"/>
                <w:b w:val="false"/>
                <w:bCs w:val="false"/>
                <w:sz w:val="20"/>
                <w:szCs w:val="20"/>
                <w:shd w:fill="FFFFFF" w:val="clear"/>
              </w:rPr>
              <w:t>ОКЦ № 5 ВВГУ Банка России</w:t>
            </w:r>
            <w:r>
              <w:rPr>
                <w:rFonts w:cs="Times New Roman" w:ascii="PT Astra Serif" w:hAnsi="PT Astra Serif"/>
                <w:b/>
                <w:bCs/>
                <w:sz w:val="18"/>
                <w:szCs w:val="18"/>
              </w:rPr>
              <w:t>//</w:t>
            </w:r>
            <w:r>
              <w:rPr>
                <w:rFonts w:cs="Times New Roman" w:ascii="PT Astra Serif" w:hAnsi="PT Astra Serif"/>
                <w:b/>
                <w:bCs/>
                <w:sz w:val="18"/>
                <w:szCs w:val="18"/>
                <w:lang w:val="ru-RU"/>
              </w:rPr>
              <w:t>УФК по Ульяновской области</w:t>
            </w:r>
          </w:p>
          <w:p>
            <w:pPr>
              <w:pStyle w:val="BodyText"/>
              <w:widowControl w:val="false"/>
              <w:rPr>
                <w:rFonts w:ascii="PT Astra Serif" w:hAnsi="PT Astra Serif"/>
                <w:sz w:val="18"/>
                <w:szCs w:val="18"/>
              </w:rPr>
            </w:pPr>
            <w:r>
              <w:rPr>
                <w:rFonts w:cs="Times New Roman" w:ascii="PT Astra Serif" w:hAnsi="PT Astra Serif"/>
                <w:b/>
                <w:bCs/>
                <w:sz w:val="18"/>
                <w:szCs w:val="18"/>
              </w:rPr>
              <w:t xml:space="preserve">БИК </w:t>
            </w:r>
            <w:r>
              <w:rPr>
                <w:rFonts w:cs="Times New Roman" w:ascii="PT Astra Serif" w:hAnsi="PT Astra Serif"/>
                <w:b/>
                <w:bCs/>
                <w:sz w:val="18"/>
                <w:szCs w:val="18"/>
                <w:lang w:val="ru-RU"/>
              </w:rPr>
              <w:t xml:space="preserve">ТОФК </w:t>
            </w:r>
            <w:r>
              <w:rPr>
                <w:rFonts w:cs="Times New Roman" w:ascii="PT Astra Serif" w:hAnsi="PT Astra Serif"/>
                <w:b/>
                <w:bCs/>
                <w:sz w:val="18"/>
                <w:szCs w:val="18"/>
              </w:rPr>
              <w:t>017308101</w:t>
            </w:r>
          </w:p>
          <w:p>
            <w:pPr>
              <w:pStyle w:val="BodyText"/>
              <w:widowControl w:val="false"/>
              <w:rPr>
                <w:rFonts w:ascii="PT Astra Serif" w:hAnsi="PT Astra Serif"/>
                <w:sz w:val="18"/>
                <w:szCs w:val="18"/>
              </w:rPr>
            </w:pPr>
            <w:r>
              <w:rPr>
                <w:rFonts w:ascii="PT Astra Serif" w:hAnsi="PT Astra Serif"/>
                <w:sz w:val="18"/>
                <w:szCs w:val="18"/>
              </w:rPr>
              <w:t>л/сч 03573223057 в финансовом управлении администрации МО «Цильнинский район»</w:t>
            </w:r>
          </w:p>
          <w:p>
            <w:pPr>
              <w:pStyle w:val="BodyText"/>
              <w:widowControl w:val="false"/>
              <w:overflowPunct w:val="true"/>
              <w:spacing w:before="0" w:after="120"/>
              <w:textAlignment w:val="baseline"/>
              <w:rPr>
                <w:rFonts w:ascii="PT Astra Serif" w:hAnsi="PT Astra Serif"/>
                <w:sz w:val="18"/>
                <w:szCs w:val="18"/>
              </w:rPr>
            </w:pPr>
            <w:r>
              <w:rPr>
                <w:rFonts w:cs="Times New Roman" w:ascii="PT Astra Serif" w:hAnsi="PT Astra Serif"/>
                <w:sz w:val="18"/>
                <w:szCs w:val="18"/>
                <w:lang w:eastAsia="ru-RU"/>
              </w:rPr>
              <w:t xml:space="preserve">ОКВЭД 80.21.2 ОКПО 25335032 </w:t>
            </w:r>
            <w:r>
              <w:rPr>
                <w:rFonts w:cs="Times New Roman" w:ascii="PT Astra Serif" w:hAnsi="PT Astra Serif"/>
                <w:sz w:val="18"/>
                <w:szCs w:val="18"/>
                <w:lang w:val="ru-RU" w:eastAsia="ru-RU"/>
              </w:rPr>
              <w:t>ОГРН 1027301059499</w:t>
            </w:r>
          </w:p>
          <w:p>
            <w:pPr>
              <w:pStyle w:val="Normal"/>
              <w:widowControl w:val="false"/>
              <w:suppressAutoHyphens w:val="true"/>
              <w:overflowPunct w:val="true"/>
              <w:spacing w:lineRule="auto" w:line="240" w:before="0" w:after="0"/>
              <w:ind w:hanging="0"/>
              <w:jc w:val="both"/>
              <w:textAlignment w:val="baseline"/>
              <w:rPr>
                <w:rFonts w:ascii="PT Astra Serif" w:hAnsi="PT Astra Serif"/>
                <w:sz w:val="18"/>
                <w:szCs w:val="18"/>
              </w:rPr>
            </w:pPr>
            <w:r>
              <w:rPr>
                <w:rFonts w:eastAsia="Times New Roman" w:cs="PT Astra Serif" w:ascii="PT Astra Serif" w:hAnsi="PT Astra Serif"/>
                <w:b w:val="false"/>
                <w:bCs w:val="false"/>
                <w:color w:val="000000"/>
                <w:kern w:val="2"/>
                <w:sz w:val="18"/>
                <w:szCs w:val="18"/>
                <w:u w:val="none"/>
                <w:lang w:val="ru-RU" w:eastAsia="ru-RU"/>
              </w:rPr>
              <w:t>Директор                             Авасева Л.С.</w:t>
            </w:r>
          </w:p>
          <w:p>
            <w:pPr>
              <w:pStyle w:val="Normal"/>
              <w:widowControl w:val="false"/>
              <w:shd w:val="clear" w:color="auto" w:fill="FFFFFF"/>
              <w:suppressAutoHyphens w:val="true"/>
              <w:spacing w:lineRule="auto" w:line="240" w:before="0" w:after="0"/>
              <w:jc w:val="left"/>
              <w:rPr>
                <w:rFonts w:ascii="Times New Roman" w:hAnsi="Times New Roman"/>
                <w:sz w:val="18"/>
                <w:szCs w:val="18"/>
              </w:rPr>
            </w:pPr>
            <w:r>
              <w:rPr>
                <w:rFonts w:ascii="Times New Roman" w:hAnsi="Times New Roman"/>
                <w:sz w:val="18"/>
                <w:szCs w:val="18"/>
              </w:rPr>
            </w:r>
          </w:p>
          <w:p>
            <w:pPr>
              <w:pStyle w:val="Normal"/>
              <w:spacing w:before="0" w:after="200"/>
              <w:ind w:right="-6"/>
              <w:rPr>
                <w:rFonts w:ascii="PT Astra Serif" w:hAnsi="PT Astra Serif" w:cs="PT Astra Serif"/>
                <w:b/>
                <w:sz w:val="22"/>
                <w:szCs w:val="22"/>
              </w:rPr>
            </w:pPr>
            <w:r>
              <w:rPr>
                <w:rFonts w:cs="PT Astra Serif" w:ascii="PT Astra Serif" w:hAnsi="PT Astra Serif"/>
                <w:b/>
                <w:sz w:val="22"/>
                <w:szCs w:val="22"/>
              </w:rPr>
            </w:r>
          </w:p>
        </w:tc>
        <w:tc>
          <w:tcPr>
            <w:tcW w:w="4935" w:type="dxa"/>
            <w:gridSpan w:val="2"/>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p>
            <w:pPr>
              <w:pStyle w:val="user6"/>
              <w:snapToGrid w:val="false"/>
              <w:jc w:val="left"/>
              <w:rPr>
                <w:rFonts w:ascii="PT Astra Serif" w:hAnsi="PT Astra Serif" w:cs="Times New Roman"/>
                <w:b w:val="false"/>
                <w:bCs w:val="false"/>
                <w:sz w:val="20"/>
                <w:szCs w:val="20"/>
              </w:rPr>
            </w:pPr>
            <w:r>
              <w:rPr>
                <w:rFonts w:cs="Times New Roman" w:ascii="PT Astra Serif" w:hAnsi="PT Astra Serif"/>
                <w:b w:val="false"/>
                <w:bCs w:val="false"/>
                <w:sz w:val="20"/>
                <w:szCs w:val="20"/>
              </w:rPr>
            </w:r>
          </w:p>
        </w:tc>
      </w:tr>
    </w:tbl>
    <w:p>
      <w:pPr>
        <w:pStyle w:val="Normal"/>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3</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 xml:space="preserve">от                   2026   г. N </w:t>
      </w:r>
    </w:p>
    <w:p>
      <w:pPr>
        <w:pStyle w:val="ConsPlusNormal1"/>
        <w:jc w:val="center"/>
        <w:rPr>
          <w:color w:val="0070C0"/>
          <w:sz w:val="18"/>
          <w:szCs w:val="18"/>
        </w:rPr>
      </w:pPr>
      <w:r>
        <w:rPr>
          <w:color w:val="0070C0"/>
          <w:sz w:val="18"/>
          <w:szCs w:val="18"/>
        </w:rPr>
      </w:r>
      <w:bookmarkStart w:id="23" w:name="P399"/>
      <w:bookmarkEnd w:id="23"/>
    </w:p>
    <w:p>
      <w:pPr>
        <w:pStyle w:val="ConsPlusNormal1"/>
        <w:jc w:val="center"/>
        <w:rPr>
          <w:sz w:val="18"/>
          <w:szCs w:val="18"/>
        </w:rPr>
      </w:pPr>
      <w:r>
        <w:rPr>
          <w:sz w:val="18"/>
          <w:szCs w:val="18"/>
        </w:rPr>
        <w:t>ФОРМА ЗАЯВКИ НА ПОСТАВКУ ТОВАРА</w:t>
      </w:r>
    </w:p>
    <w:p>
      <w:pPr>
        <w:pStyle w:val="ConsPlusNormal1"/>
        <w:jc w:val="center"/>
        <w:rPr>
          <w:sz w:val="18"/>
          <w:szCs w:val="18"/>
        </w:rPr>
      </w:pPr>
      <w:r>
        <w:rPr>
          <w:sz w:val="18"/>
          <w:szCs w:val="18"/>
        </w:rPr>
        <w:t>Заявка на поставку Товара N __</w:t>
      </w:r>
    </w:p>
    <w:p>
      <w:pPr>
        <w:pStyle w:val="ConsPlusNormal1"/>
        <w:jc w:val="center"/>
        <w:rPr>
          <w:sz w:val="18"/>
          <w:szCs w:val="18"/>
        </w:rPr>
      </w:pPr>
      <w:r>
        <w:rPr>
          <w:sz w:val="18"/>
          <w:szCs w:val="18"/>
        </w:rPr>
        <w:t>к Контракту от "__" _____ 2026 г. N ____</w:t>
      </w:r>
    </w:p>
    <w:tbl>
      <w:tblPr>
        <w:tblW w:w="9041" w:type="dxa"/>
        <w:jc w:val="left"/>
        <w:tblInd w:w="-62" w:type="dxa"/>
        <w:tblLayout w:type="fixed"/>
        <w:tblCellMar>
          <w:top w:w="102" w:type="dxa"/>
          <w:left w:w="62" w:type="dxa"/>
          <w:bottom w:w="102" w:type="dxa"/>
          <w:right w:w="62" w:type="dxa"/>
        </w:tblCellMar>
      </w:tblPr>
      <w:tblGrid>
        <w:gridCol w:w="1725"/>
        <w:gridCol w:w="4817"/>
        <w:gridCol w:w="2499"/>
      </w:tblGrid>
      <w:tr>
        <w:trPr/>
        <w:tc>
          <w:tcPr>
            <w:tcW w:w="1725" w:type="dxa"/>
            <w:tcBorders/>
            <w:vAlign w:val="center"/>
          </w:tcPr>
          <w:p>
            <w:pPr>
              <w:pStyle w:val="ConsPlusNormal1"/>
              <w:widowControl w:val="false"/>
              <w:ind w:firstLine="283" w:left="0" w:right="0"/>
              <w:rPr>
                <w:sz w:val="18"/>
                <w:szCs w:val="18"/>
              </w:rPr>
            </w:pPr>
            <w:r>
              <w:rPr>
                <w:sz w:val="18"/>
                <w:szCs w:val="18"/>
              </w:rPr>
              <w:t>г. ________</w:t>
            </w:r>
          </w:p>
        </w:tc>
        <w:tc>
          <w:tcPr>
            <w:tcW w:w="4817" w:type="dxa"/>
            <w:tcBorders/>
          </w:tcPr>
          <w:p>
            <w:pPr>
              <w:pStyle w:val="ConsPlusNormal1"/>
              <w:widowControl w:val="false"/>
              <w:rPr>
                <w:sz w:val="18"/>
                <w:szCs w:val="18"/>
              </w:rPr>
            </w:pPr>
            <w:r>
              <w:rPr>
                <w:sz w:val="18"/>
                <w:szCs w:val="18"/>
              </w:rPr>
            </w:r>
          </w:p>
        </w:tc>
        <w:tc>
          <w:tcPr>
            <w:tcW w:w="2499" w:type="dxa"/>
            <w:tcBorders/>
            <w:vAlign w:val="center"/>
          </w:tcPr>
          <w:p>
            <w:pPr>
              <w:pStyle w:val="ConsPlusNormal1"/>
              <w:widowControl w:val="false"/>
              <w:jc w:val="center"/>
              <w:rPr>
                <w:sz w:val="18"/>
                <w:szCs w:val="18"/>
              </w:rPr>
            </w:pPr>
            <w:r>
              <w:rPr>
                <w:sz w:val="18"/>
                <w:szCs w:val="18"/>
              </w:rPr>
              <w:t>от _________</w:t>
            </w:r>
          </w:p>
        </w:tc>
      </w:tr>
    </w:tbl>
    <w:p>
      <w:pPr>
        <w:pStyle w:val="ConsPlusNormal1"/>
        <w:jc w:val="both"/>
        <w:rPr>
          <w:sz w:val="18"/>
          <w:szCs w:val="18"/>
        </w:rPr>
      </w:pPr>
      <w:r>
        <w:rPr>
          <w:sz w:val="18"/>
          <w:szCs w:val="18"/>
        </w:rPr>
      </w:r>
    </w:p>
    <w:tbl>
      <w:tblPr>
        <w:tblW w:w="9715" w:type="dxa"/>
        <w:jc w:val="left"/>
        <w:tblInd w:w="-67" w:type="dxa"/>
        <w:tblLayout w:type="fixed"/>
        <w:tblCellMar>
          <w:top w:w="102" w:type="dxa"/>
          <w:left w:w="62" w:type="dxa"/>
          <w:bottom w:w="102" w:type="dxa"/>
          <w:right w:w="62" w:type="dxa"/>
        </w:tblCellMar>
      </w:tblPr>
      <w:tblGrid>
        <w:gridCol w:w="613"/>
        <w:gridCol w:w="2420"/>
        <w:gridCol w:w="1285"/>
        <w:gridCol w:w="1545"/>
        <w:gridCol w:w="1977"/>
        <w:gridCol w:w="1875"/>
      </w:tblGrid>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N п/п</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Наименование Товара</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Единицы измерения</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Количество в единицах измерения</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Цена за единицу измерения, руб. (включая НДС) (если облагается НДС)</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Стоимость, руб. (включая НДС) (если облагается НДС)</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3</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4</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5</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6</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bl>
    <w:p>
      <w:pPr>
        <w:pStyle w:val="ConsPlusNormal1"/>
        <w:jc w:val="both"/>
        <w:rPr>
          <w:sz w:val="18"/>
          <w:szCs w:val="18"/>
        </w:rPr>
      </w:pPr>
      <w:r>
        <w:rPr>
          <w:sz w:val="18"/>
          <w:szCs w:val="18"/>
        </w:rPr>
      </w:r>
    </w:p>
    <w:tbl>
      <w:tblPr>
        <w:tblW w:w="9015" w:type="dxa"/>
        <w:jc w:val="left"/>
        <w:tblInd w:w="-62" w:type="dxa"/>
        <w:tblLayout w:type="fixed"/>
        <w:tblCellMar>
          <w:top w:w="102" w:type="dxa"/>
          <w:left w:w="62" w:type="dxa"/>
          <w:bottom w:w="102" w:type="dxa"/>
          <w:right w:w="62" w:type="dxa"/>
        </w:tblCellMar>
      </w:tblPr>
      <w:tblGrid>
        <w:gridCol w:w="5443"/>
        <w:gridCol w:w="3572"/>
      </w:tblGrid>
      <w:tr>
        <w:trPr/>
        <w:tc>
          <w:tcPr>
            <w:tcW w:w="9015" w:type="dxa"/>
            <w:gridSpan w:val="2"/>
            <w:tcBorders/>
            <w:vAlign w:val="center"/>
          </w:tcPr>
          <w:p>
            <w:pPr>
              <w:pStyle w:val="ConsPlusNormal1"/>
              <w:widowControl w:val="false"/>
              <w:ind w:hanging="0" w:left="283" w:right="0"/>
              <w:rPr>
                <w:sz w:val="18"/>
                <w:szCs w:val="18"/>
              </w:rPr>
            </w:pPr>
            <w:r>
              <w:rPr>
                <w:sz w:val="18"/>
                <w:szCs w:val="18"/>
              </w:rPr>
              <w:t>Адрес поставки Товара: ________</w:t>
            </w:r>
          </w:p>
        </w:tc>
      </w:tr>
      <w:tr>
        <w:trPr/>
        <w:tc>
          <w:tcPr>
            <w:tcW w:w="5443" w:type="dxa"/>
            <w:tcBorders/>
            <w:vAlign w:val="bottom"/>
          </w:tcPr>
          <w:p>
            <w:pPr>
              <w:pStyle w:val="ConsPlusNormal1"/>
              <w:widowControl w:val="false"/>
              <w:ind w:hanging="0" w:left="283" w:right="0"/>
              <w:rPr>
                <w:sz w:val="18"/>
                <w:szCs w:val="18"/>
              </w:rPr>
            </w:pPr>
            <w:r>
              <w:rPr>
                <w:sz w:val="18"/>
                <w:szCs w:val="18"/>
              </w:rPr>
              <w:t>От заказчика</w:t>
            </w:r>
          </w:p>
        </w:tc>
        <w:tc>
          <w:tcPr>
            <w:tcW w:w="3572" w:type="dxa"/>
            <w:tcBorders/>
          </w:tcPr>
          <w:p>
            <w:pPr>
              <w:pStyle w:val="ConsPlusNormal1"/>
              <w:widowControl w:val="false"/>
              <w:rPr>
                <w:sz w:val="18"/>
                <w:szCs w:val="18"/>
              </w:rPr>
            </w:pPr>
            <w:r>
              <w:rPr>
                <w:sz w:val="18"/>
                <w:szCs w:val="18"/>
              </w:rPr>
            </w:r>
          </w:p>
          <w:p>
            <w:pPr>
              <w:pStyle w:val="ConsPlusNormal1"/>
              <w:widowControl w:val="false"/>
              <w:rPr>
                <w:sz w:val="18"/>
                <w:szCs w:val="18"/>
              </w:rPr>
            </w:pPr>
            <w:r>
              <w:rPr>
                <w:sz w:val="18"/>
                <w:szCs w:val="18"/>
              </w:rPr>
              <w:t>От Поставщика:</w:t>
            </w:r>
          </w:p>
        </w:tc>
      </w:tr>
    </w:tbl>
    <w:p>
      <w:pPr>
        <w:pStyle w:val="ConsPlusNormal1"/>
        <w:numPr>
          <w:ilvl w:val="0"/>
          <w:numId w:val="0"/>
        </w:numPr>
        <w:ind w:hanging="0" w:left="0"/>
        <w:outlineLvl w:val="0"/>
        <w:rPr/>
      </w:pPr>
      <w:r>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Style12">
    <w:name w:val="Символ сноски"/>
    <w:qFormat/>
    <w:rPr>
      <w:rFonts w:cs="Times New Roman"/>
      <w:vertAlign w:val="superscript"/>
    </w:rPr>
  </w:style>
  <w:style w:type="character" w:styleId="user">
    <w:name w:val="Символ сноски (user)"/>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qFormat/>
    <w:rPr>
      <w:color w:val="000080"/>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Style18">
    <w:name w:val="Символ концевой сноски"/>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paragraph" w:styleId="Style2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28">
    <w:name w:val="Указатель"/>
    <w:basedOn w:val="Normal"/>
    <w:qFormat/>
    <w:pPr>
      <w:suppressLineNumbers/>
    </w:pPr>
    <w:rPr>
      <w:rFonts w:cs="Arial"/>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lang w:val="zxx" w:eastAsia="zxx" w:bidi="zxx"/>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true"/>
      <w:bidi w:val="0"/>
      <w:spacing w:before="0" w:after="0"/>
      <w:jc w:val="left"/>
    </w:pPr>
    <w:rPr>
      <w:rFonts w:ascii="Calibri" w:hAnsi="Calibri" w:eastAsia="Times New Roman" w:cs="Calibri"/>
      <w:b/>
      <w:color w:val="auto"/>
      <w:kern w:val="0"/>
      <w:sz w:val="22"/>
      <w:szCs w:val="20"/>
      <w:lang w:val="ru-RU" w:eastAsia="ru-RU" w:bidi="ar-SA"/>
    </w:rPr>
  </w:style>
  <w:style w:type="paragraph" w:styleId="Style29">
    <w:name w:val="Колонтитул"/>
    <w:basedOn w:val="Normal"/>
    <w:qFormat/>
    <w:pPr/>
    <w:rPr/>
  </w:style>
  <w:style w:type="paragraph" w:styleId="user4">
    <w:name w:val="Колонтитулы (user)"/>
    <w:basedOn w:val="Normal"/>
    <w:qFormat/>
    <w:pPr/>
    <w:rPr/>
  </w:style>
  <w:style w:type="paragraph" w:styleId="Style30">
    <w:name w:val="Колонтитулы"/>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1">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tru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2">
    <w:name w:val="Знак"/>
    <w:basedOn w:val="Normal"/>
    <w:qFormat/>
    <w:pPr>
      <w:spacing w:lineRule="exact" w:line="240" w:before="0" w:after="160"/>
    </w:pPr>
    <w:rPr>
      <w:rFonts w:ascii="Verdana" w:hAnsi="Verdana" w:cs="Verdana"/>
      <w:sz w:val="20"/>
      <w:lang w:val="en-US"/>
    </w:rPr>
  </w:style>
  <w:style w:type="paragraph" w:styleId="32">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3">
    <w:name w:val="Знак Знак Знак"/>
    <w:basedOn w:val="Normal"/>
    <w:qFormat/>
    <w:pPr>
      <w:spacing w:lineRule="exact" w:line="240" w:before="0" w:after="160"/>
    </w:pPr>
    <w:rPr>
      <w:rFonts w:ascii="Verdana" w:hAnsi="Verdana" w:cs="Verdana"/>
      <w:sz w:val="20"/>
      <w:lang w:val="en-US"/>
    </w:rPr>
  </w:style>
  <w:style w:type="paragraph" w:styleId="Style34">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tru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5">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36">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tru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37">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4">
    <w:name w:val="Без интервала1"/>
    <w:qFormat/>
    <w:pPr>
      <w:widowControl/>
      <w:suppressAutoHyphens w:val="true"/>
      <w:overflowPunct w:val="tru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tru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tru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tru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tru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tru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5">
    <w:name w:val="Обычный1"/>
    <w:qFormat/>
    <w:pPr>
      <w:widowControl/>
      <w:suppressAutoHyphens w:val="true"/>
      <w:overflowPunct w:val="tru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tru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6">
    <w:name w:val="Без интервала Знак1"/>
    <w:qFormat/>
    <w:pPr>
      <w:widowControl/>
      <w:suppressAutoHyphens w:val="true"/>
      <w:overflowPunct w:val="tru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tru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38">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2">
    <w:name w:val="Нижний колонтитул1"/>
    <w:basedOn w:val="Normal"/>
    <w:qFormat/>
    <w:pPr>
      <w:tabs>
        <w:tab w:val="clear" w:pos="708"/>
        <w:tab w:val="center" w:pos="4677" w:leader="none"/>
        <w:tab w:val="right" w:pos="9355" w:leader="none"/>
      </w:tabs>
    </w:pPr>
    <w:rPr/>
  </w:style>
  <w:style w:type="paragraph" w:styleId="113">
    <w:name w:val="Верхний колонтитул1"/>
    <w:basedOn w:val="Normal"/>
    <w:qFormat/>
    <w:pPr>
      <w:tabs>
        <w:tab w:val="clear" w:pos="708"/>
        <w:tab w:val="center" w:pos="4677" w:leader="none"/>
        <w:tab w:val="right" w:pos="9355" w:leader="none"/>
      </w:tabs>
    </w:pPr>
    <w:rPr/>
  </w:style>
  <w:style w:type="paragraph" w:styleId="user5">
    <w:name w:val="Содержимое таблицы (user)"/>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Style39">
    <w:name w:val="Содержимое таблицы"/>
    <w:basedOn w:val="Normal"/>
    <w:qFormat/>
    <w:pPr>
      <w:widowControl w:val="false"/>
      <w:suppressLineNumbers/>
    </w:pPr>
    <w:rPr/>
  </w:style>
  <w:style w:type="paragraph" w:styleId="Style40">
    <w:name w:val="Заголовок таблицы"/>
    <w:basedOn w:val="Style39"/>
    <w:qFormat/>
    <w:pPr>
      <w:suppressLineNumbers/>
      <w:jc w:val="center"/>
    </w:pPr>
    <w:rPr>
      <w:b/>
      <w:bCs/>
    </w:rPr>
  </w:style>
  <w:style w:type="paragraph" w:styleId="Standard11">
    <w:name w:val="Standard1"/>
    <w:qFormat/>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Style41">
    <w:name w:val="Текст"/>
    <w:basedOn w:val="Standard11"/>
    <w:qFormat/>
    <w:pPr>
      <w:suppressAutoHyphens w:val="true"/>
    </w:pPr>
    <w:rPr>
      <w:rFonts w:ascii="Courier New" w:hAnsi="Courier New" w:cs="Courier New"/>
    </w:rPr>
  </w:style>
  <w:style w:type="paragraph" w:styleId="user6">
    <w:name w:val="Текст (user)"/>
    <w:basedOn w:val="Standard11"/>
    <w:qFormat/>
    <w:pPr>
      <w:suppressAutoHyphens w:val="true"/>
    </w:pPr>
    <w:rPr>
      <w:rFonts w:ascii="Courier New" w:hAnsi="Courier New" w:cs="Courier New"/>
    </w:rPr>
  </w:style>
  <w:style w:type="paragraph" w:styleId="user7">
    <w:name w:val="Заголовок таблицы (user)"/>
    <w:basedOn w:val="user5"/>
    <w:qFormat/>
    <w:pPr>
      <w:suppressLineNumbers/>
      <w:jc w:val="center"/>
    </w:pPr>
    <w:rPr>
      <w:b/>
      <w:bCs/>
    </w:rPr>
  </w:style>
  <w:style w:type="paragraph" w:styleId="Style42">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sredntim_shk@mail.ru" TargetMode="External"/><Relationship Id="rId17" Type="http://schemas.openxmlformats.org/officeDocument/2006/relationships/hyperlink" Target="mailto:sredntim_shk@mail.ru" TargetMode="External"/><Relationship Id="rId18" Type="http://schemas.openxmlformats.org/officeDocument/2006/relationships/hyperlink" Target="mailto:sredntim_shk@mail.ru" TargetMode="External"/><Relationship Id="rId19" Type="http://schemas.openxmlformats.org/officeDocument/2006/relationships/footnotes" Target="footnotes.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165</TotalTime>
  <Application>LibreOffice/26.2.4.2$Windows_X86_64 LibreOffice_project/0229ac93fcf0d7cbc6376066c6f35021cef002dc</Application>
  <AppVersion>15.0000</AppVersion>
  <Pages>11</Pages>
  <Words>4724</Words>
  <Characters>33681</Characters>
  <CharactersWithSpaces>38477</CharactersWithSpaces>
  <Paragraphs>324</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2025-08-26T11:25:38Z</cp:lastPrinted>
  <dcterms:modified xsi:type="dcterms:W3CDTF">2026-07-23T16:04:57Z</dcterms:modified>
  <cp:revision>37</cp:revision>
  <dc:subject/>
  <dc:title/>
</cp:coreProperties>
</file>

<file path=docProps/custom.xml><?xml version="1.0" encoding="utf-8"?>
<Properties xmlns="http://schemas.openxmlformats.org/officeDocument/2006/custom-properties" xmlns:vt="http://schemas.openxmlformats.org/officeDocument/2006/docPropsVTypes"/>
</file>