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footer4.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_rels/document.xml.rels" ContentType="application/vnd.openxmlformats-package.relationships+xml"/>
  <Override PartName="/word/footer6.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tabs>
          <w:tab w:val="clear" w:pos="709"/>
          <w:tab w:val="left" w:pos="2694" w:leader="none"/>
        </w:tabs>
        <w:ind w:firstLine="567"/>
        <w:jc w:val="right"/>
        <w:rPr>
          <w:b w:val="false"/>
          <w:bCs w:val="false"/>
          <w:i/>
          <w:i/>
          <w:iCs/>
        </w:rPr>
      </w:pPr>
      <w:r>
        <w:rPr>
          <w:b w:val="false"/>
          <w:bCs w:val="false"/>
          <w:i/>
          <w:iCs/>
          <w:sz w:val="22"/>
          <w:szCs w:val="22"/>
        </w:rPr>
        <w:t>ПРОЕКТ КОНТРАКТА</w:t>
      </w:r>
    </w:p>
    <w:p>
      <w:pPr>
        <w:pStyle w:val="Normal"/>
        <w:widowControl w:val="false"/>
        <w:tabs>
          <w:tab w:val="clear" w:pos="709"/>
          <w:tab w:val="left" w:pos="2694" w:leader="none"/>
        </w:tabs>
        <w:ind w:firstLine="567"/>
        <w:jc w:val="center"/>
        <w:rPr>
          <w:b/>
          <w:sz w:val="22"/>
          <w:szCs w:val="22"/>
        </w:rPr>
      </w:pPr>
      <w:r>
        <w:rPr>
          <w:b/>
          <w:sz w:val="22"/>
          <w:szCs w:val="22"/>
        </w:rPr>
      </w:r>
    </w:p>
    <w:p>
      <w:pPr>
        <w:pStyle w:val="Normal"/>
        <w:widowControl w:val="false"/>
        <w:tabs>
          <w:tab w:val="clear" w:pos="709"/>
          <w:tab w:val="left" w:pos="2694" w:leader="none"/>
        </w:tabs>
        <w:ind w:firstLine="567"/>
        <w:jc w:val="center"/>
        <w:rPr>
          <w:sz w:val="24"/>
          <w:szCs w:val="24"/>
        </w:rPr>
      </w:pPr>
      <w:r>
        <w:rPr>
          <w:b/>
          <w:sz w:val="24"/>
          <w:szCs w:val="24"/>
        </w:rPr>
        <w:t xml:space="preserve">Государственный контракт № </w:t>
      </w:r>
      <w:r>
        <w:rPr>
          <w:b/>
          <w:sz w:val="24"/>
          <w:szCs w:val="24"/>
          <w:u w:val="none"/>
          <w:shd w:fill="auto" w:val="clear"/>
        </w:rPr>
        <w:t>________________________</w:t>
      </w:r>
    </w:p>
    <w:p>
      <w:pPr>
        <w:pStyle w:val="Normal"/>
        <w:widowControl w:val="false"/>
        <w:ind w:firstLine="567"/>
        <w:jc w:val="center"/>
        <w:rPr>
          <w:sz w:val="24"/>
          <w:szCs w:val="24"/>
        </w:rPr>
      </w:pPr>
      <w:r>
        <w:rPr>
          <w:b/>
          <w:bCs/>
          <w:sz w:val="24"/>
          <w:szCs w:val="24"/>
        </w:rPr>
        <w:t xml:space="preserve">на оказание услуг по заправке картриджей </w:t>
      </w:r>
    </w:p>
    <w:p>
      <w:pPr>
        <w:pStyle w:val="Normal"/>
        <w:widowControl w:val="false"/>
        <w:ind w:firstLine="567"/>
        <w:jc w:val="center"/>
        <w:rPr>
          <w:sz w:val="24"/>
          <w:szCs w:val="24"/>
        </w:rPr>
      </w:pPr>
      <w:r>
        <w:rPr>
          <w:b/>
          <w:bCs/>
          <w:sz w:val="24"/>
          <w:szCs w:val="24"/>
        </w:rPr>
        <w:t xml:space="preserve">(ИКЗ </w:t>
      </w:r>
      <w:r>
        <w:rPr>
          <w:rFonts w:cs="Tahoma" w:ascii="PT Astra Serif" w:hAnsi="PT Astra Serif"/>
          <w:b/>
          <w:bCs/>
          <w:iCs/>
          <w:sz w:val="24"/>
          <w:szCs w:val="24"/>
          <w:u w:val="none"/>
          <w:shd w:fill="auto" w:val="clear"/>
        </w:rPr>
        <w:t>__________________________________________</w:t>
      </w:r>
      <w:r>
        <w:rPr>
          <w:b/>
          <w:bCs/>
          <w:sz w:val="24"/>
          <w:szCs w:val="24"/>
          <w:u w:val="none"/>
          <w:shd w:fill="auto" w:val="clear"/>
        </w:rPr>
        <w:t>)</w:t>
      </w:r>
    </w:p>
    <w:p>
      <w:pPr>
        <w:pStyle w:val="Normal"/>
        <w:widowControl w:val="false"/>
        <w:ind w:firstLine="567"/>
        <w:jc w:val="center"/>
        <w:rPr>
          <w:sz w:val="24"/>
          <w:szCs w:val="24"/>
          <w:highlight w:val="yellow"/>
        </w:rPr>
      </w:pPr>
      <w:r>
        <w:rPr>
          <w:sz w:val="24"/>
          <w:szCs w:val="24"/>
          <w:highlight w:val="yellow"/>
        </w:rPr>
      </w:r>
    </w:p>
    <w:p>
      <w:pPr>
        <w:pStyle w:val="Normal"/>
        <w:widowControl w:val="false"/>
        <w:tabs>
          <w:tab w:val="clear" w:pos="709"/>
          <w:tab w:val="left" w:pos="7371" w:leader="none"/>
          <w:tab w:val="left" w:pos="7513" w:leader="none"/>
          <w:tab w:val="left" w:pos="7938" w:leader="none"/>
        </w:tabs>
        <w:rPr>
          <w:sz w:val="24"/>
          <w:szCs w:val="24"/>
        </w:rPr>
      </w:pPr>
      <w:r>
        <w:rPr>
          <w:sz w:val="24"/>
          <w:szCs w:val="24"/>
        </w:rPr>
        <w:t xml:space="preserve">г. Благовещенск </w:t>
        <w:tab/>
        <w:t xml:space="preserve">                 «___» _______ 20__ г.</w:t>
      </w:r>
    </w:p>
    <w:p>
      <w:pPr>
        <w:pStyle w:val="Normal"/>
        <w:widowControl w:val="false"/>
        <w:ind w:firstLine="567"/>
        <w:rPr>
          <w:sz w:val="24"/>
          <w:szCs w:val="24"/>
        </w:rPr>
      </w:pPr>
      <w:r>
        <w:rPr>
          <w:sz w:val="24"/>
          <w:szCs w:val="24"/>
        </w:rPr>
      </w:r>
    </w:p>
    <w:p>
      <w:pPr>
        <w:pStyle w:val="Normal"/>
        <w:widowControl w:val="false"/>
        <w:ind w:firstLine="567"/>
        <w:rPr>
          <w:sz w:val="24"/>
          <w:szCs w:val="24"/>
        </w:rPr>
      </w:pPr>
      <w:r>
        <w:rPr>
          <w:color w:val="000000"/>
          <w:sz w:val="24"/>
          <w:szCs w:val="24"/>
          <w:shd w:fill="auto" w:val="clear"/>
        </w:rPr>
        <w:t>Г</w:t>
      </w:r>
      <w:r>
        <w:rPr>
          <w:rFonts w:eastAsia="Calibri"/>
          <w:bCs/>
          <w:color w:val="000000"/>
          <w:kern w:val="2"/>
          <w:sz w:val="24"/>
          <w:szCs w:val="24"/>
          <w:shd w:fill="auto" w:val="clear"/>
        </w:rPr>
        <w:t xml:space="preserve">лавное управление МЧС России по Амурской области от имени Российской Федерации в целях обеспечения государственных нужд, именуемый в дальнейшем «Государственный заказчик», в лице __________, действующего на основании __________, с одной стороны и ________________________, именуемый в дальнейшем «Исполнитель», в лице __________________________, действующего на основании _____________________, с другой стороны, вместе именуемые в дальнейшем «Стороны» </w:t>
      </w:r>
      <w:r>
        <w:rPr>
          <w:color w:val="000000"/>
          <w:sz w:val="24"/>
          <w:szCs w:val="24"/>
          <w:shd w:fill="auto" w:val="clear"/>
        </w:rPr>
        <w:t>в соответствии с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(в редакции, действующей на момент заключения настоящего Государственного контракта), заключили настоящий Государственный контракт (далее – Контракт) о нижеследующем:</w:t>
      </w:r>
    </w:p>
    <w:p>
      <w:pPr>
        <w:pStyle w:val="Normal"/>
        <w:widowControl w:val="false"/>
        <w:ind w:firstLine="567"/>
        <w:rPr>
          <w:sz w:val="24"/>
          <w:szCs w:val="24"/>
        </w:rPr>
      </w:pPr>
      <w:r>
        <w:rPr>
          <w:sz w:val="24"/>
          <w:szCs w:val="24"/>
        </w:rPr>
      </w:r>
    </w:p>
    <w:p>
      <w:pPr>
        <w:pStyle w:val="ListParagraph"/>
        <w:widowControl w:val="false"/>
        <w:numPr>
          <w:ilvl w:val="0"/>
          <w:numId w:val="3"/>
        </w:numPr>
        <w:ind w:hanging="360" w:left="927" w:right="20"/>
        <w:jc w:val="center"/>
        <w:rPr>
          <w:sz w:val="24"/>
          <w:szCs w:val="24"/>
        </w:rPr>
      </w:pPr>
      <w:r>
        <w:rPr>
          <w:b/>
          <w:bCs/>
          <w:sz w:val="24"/>
          <w:szCs w:val="24"/>
        </w:rPr>
        <w:t>ПРЕДМЕТ ГОСУДАРСТВЕННОГО КОНТРАКТА</w:t>
      </w:r>
    </w:p>
    <w:p>
      <w:pPr>
        <w:pStyle w:val="ListParagraph"/>
        <w:widowControl w:val="false"/>
        <w:ind w:left="927" w:right="20"/>
        <w:rPr>
          <w:b/>
          <w:bCs/>
          <w:sz w:val="24"/>
          <w:szCs w:val="24"/>
        </w:rPr>
      </w:pPr>
      <w:r>
        <w:rPr>
          <w:b/>
          <w:bCs/>
          <w:sz w:val="24"/>
          <w:szCs w:val="24"/>
        </w:rPr>
      </w:r>
    </w:p>
    <w:p>
      <w:pPr>
        <w:pStyle w:val="Normal"/>
        <w:ind w:firstLine="567"/>
        <w:rPr>
          <w:sz w:val="24"/>
          <w:szCs w:val="24"/>
        </w:rPr>
      </w:pPr>
      <w:r>
        <w:rPr>
          <w:sz w:val="24"/>
          <w:szCs w:val="24"/>
        </w:rPr>
        <w:t>1.1. Исполнитель обязуется оказать Государственному заказчику услуги по заправке картриджей согласно Спецификации (Приложение № 1 к настоящему Контракту) (далее - Услуги), в срок согласно разделу 4 Контракта, а Государственный заказчик (или уполномоченное им лицо) обязуется принять Услуги и обеспечить их оплату.</w:t>
      </w:r>
    </w:p>
    <w:p>
      <w:pPr>
        <w:pStyle w:val="Normal"/>
        <w:ind w:firstLine="567"/>
        <w:rPr>
          <w:sz w:val="24"/>
          <w:szCs w:val="24"/>
        </w:rPr>
      </w:pPr>
      <w:r>
        <w:rPr>
          <w:sz w:val="24"/>
          <w:szCs w:val="24"/>
        </w:rPr>
        <w:t>1.2. Исполнитель гарантирует качество и безопасность оказываемых Услуг в соответствии с требованиями Контракта, а также в соответствии с техническими регламентами, стандартами, санитарно-эпидемиологическими правилами и иными нормативами, являющимися обязательными в отношении данного вида Услуг в соответствии с законодательными и подзаконными актами, действующими на территории Российской Федерации на дату оказания Услуг.</w:t>
      </w:r>
    </w:p>
    <w:p>
      <w:pPr>
        <w:pStyle w:val="Normal"/>
        <w:ind w:firstLine="567"/>
        <w:rPr>
          <w:sz w:val="24"/>
          <w:szCs w:val="24"/>
        </w:rPr>
      </w:pPr>
      <w:r>
        <w:rPr>
          <w:sz w:val="24"/>
          <w:szCs w:val="24"/>
        </w:rPr>
        <w:t xml:space="preserve">1.3. Качество оказанных услуг должно обеспечивать предусмотренную производителем функциональность. </w:t>
      </w:r>
    </w:p>
    <w:p>
      <w:pPr>
        <w:pStyle w:val="Normal"/>
        <w:ind w:firstLine="567"/>
        <w:rPr>
          <w:sz w:val="24"/>
          <w:szCs w:val="24"/>
        </w:rPr>
      </w:pPr>
      <w:r>
        <w:rPr>
          <w:sz w:val="24"/>
          <w:szCs w:val="24"/>
        </w:rPr>
        <w:t xml:space="preserve">1.4. Место оказания Услуг: прием Исполнителем картриджей осуществляется по месту нахождения Исполнителя </w:t>
      </w:r>
      <w:r>
        <w:rPr>
          <w:b/>
          <w:sz w:val="24"/>
          <w:szCs w:val="24"/>
        </w:rPr>
        <w:t>в городе Тында Амурской области</w:t>
      </w:r>
      <w:r>
        <w:rPr>
          <w:sz w:val="24"/>
          <w:szCs w:val="24"/>
        </w:rPr>
        <w:t>.</w:t>
      </w:r>
    </w:p>
    <w:p>
      <w:pPr>
        <w:pStyle w:val="Normal"/>
        <w:ind w:firstLine="567"/>
        <w:rPr>
          <w:sz w:val="24"/>
          <w:szCs w:val="24"/>
        </w:rPr>
      </w:pPr>
      <w:r>
        <w:rPr>
          <w:sz w:val="24"/>
          <w:szCs w:val="24"/>
        </w:rPr>
        <w:t>1.5. Единица измерения – штуки. Количество определить невозможно в соответствии с п.9 ч.1 ст. 42 на основании ч.24 ст.22 Федерального закона от 05.04.2013 г. №44-ФЗ.</w:t>
      </w:r>
    </w:p>
    <w:p>
      <w:pPr>
        <w:pStyle w:val="Normal"/>
        <w:ind w:firstLine="567"/>
        <w:rPr>
          <w:color w:val="000000"/>
          <w:sz w:val="24"/>
          <w:szCs w:val="24"/>
          <w:highlight w:val="white"/>
        </w:rPr>
      </w:pPr>
      <w:r>
        <w:rPr>
          <w:color w:val="000000"/>
          <w:sz w:val="24"/>
          <w:szCs w:val="24"/>
          <w:highlight w:val="white"/>
        </w:rPr>
      </w:r>
    </w:p>
    <w:p>
      <w:pPr>
        <w:pStyle w:val="ListParagraph"/>
        <w:widowControl w:val="false"/>
        <w:numPr>
          <w:ilvl w:val="0"/>
          <w:numId w:val="3"/>
        </w:numPr>
        <w:ind w:hanging="360" w:left="927" w:right="20"/>
        <w:jc w:val="center"/>
        <w:rPr>
          <w:sz w:val="24"/>
          <w:szCs w:val="24"/>
        </w:rPr>
      </w:pPr>
      <w:r>
        <w:rPr>
          <w:b/>
          <w:bCs/>
          <w:sz w:val="24"/>
          <w:szCs w:val="24"/>
        </w:rPr>
        <w:t>ПРАВА И ОБЯЗАННОСТИ СТОРОН</w:t>
      </w:r>
    </w:p>
    <w:p>
      <w:pPr>
        <w:pStyle w:val="ListParagraph"/>
        <w:widowControl w:val="false"/>
        <w:ind w:left="927" w:right="20"/>
        <w:rPr>
          <w:b/>
          <w:bCs/>
          <w:sz w:val="24"/>
          <w:szCs w:val="24"/>
        </w:rPr>
      </w:pPr>
      <w:r>
        <w:rPr>
          <w:b/>
          <w:bCs/>
          <w:sz w:val="24"/>
          <w:szCs w:val="24"/>
        </w:rPr>
      </w:r>
    </w:p>
    <w:p>
      <w:pPr>
        <w:pStyle w:val="Normal"/>
        <w:widowControl w:val="false"/>
        <w:ind w:firstLine="567" w:right="20"/>
        <w:rPr>
          <w:sz w:val="24"/>
          <w:szCs w:val="24"/>
        </w:rPr>
      </w:pPr>
      <w:r>
        <w:rPr>
          <w:b/>
          <w:bCs/>
          <w:sz w:val="24"/>
          <w:szCs w:val="24"/>
        </w:rPr>
        <w:t>2.1. Исполнитель имеет право:</w:t>
      </w:r>
    </w:p>
    <w:p>
      <w:pPr>
        <w:pStyle w:val="Normal"/>
        <w:widowControl w:val="false"/>
        <w:spacing w:lineRule="auto" w:line="240" w:before="0" w:after="0"/>
        <w:ind w:firstLine="709" w:left="0" w:right="0"/>
        <w:jc w:val="both"/>
        <w:rPr>
          <w:sz w:val="24"/>
          <w:szCs w:val="24"/>
        </w:rPr>
      </w:pPr>
      <w:r>
        <w:rPr>
          <w:rFonts w:eastAsia="Times New Roman" w:cs="Times New Roman"/>
          <w:sz w:val="24"/>
          <w:szCs w:val="24"/>
          <w:lang w:eastAsia="ru-RU"/>
        </w:rPr>
        <w:t xml:space="preserve">2.1.1. требовать от Государственного заказчика произвести приемку оказанных Услуг в порядке и в сроки, предусмотренные Контрактом; </w:t>
      </w:r>
    </w:p>
    <w:p>
      <w:pPr>
        <w:pStyle w:val="Normal"/>
        <w:widowControl w:val="false"/>
        <w:spacing w:lineRule="auto" w:line="240" w:before="0" w:after="0"/>
        <w:ind w:firstLine="709" w:left="0" w:right="0"/>
        <w:jc w:val="both"/>
        <w:rPr>
          <w:sz w:val="24"/>
          <w:szCs w:val="24"/>
        </w:rPr>
      </w:pPr>
      <w:r>
        <w:rPr>
          <w:rFonts w:cs="Times New Roman"/>
          <w:sz w:val="24"/>
          <w:szCs w:val="24"/>
        </w:rPr>
        <w:t>2.1.2. требовать своевременной оплаты на условиях, установленных Контрактом, надлежащим образом оказанных и принятых Государственным заказчиком Услуг;</w:t>
      </w:r>
    </w:p>
    <w:p>
      <w:pPr>
        <w:pStyle w:val="Normal"/>
        <w:widowControl w:val="false"/>
        <w:spacing w:lineRule="auto" w:line="240" w:before="0" w:after="0"/>
        <w:ind w:firstLine="709" w:left="0" w:right="0"/>
        <w:jc w:val="both"/>
        <w:rPr/>
      </w:pPr>
      <w:r>
        <w:rPr>
          <w:rFonts w:cs="Times New Roman"/>
          <w:sz w:val="24"/>
          <w:szCs w:val="24"/>
        </w:rPr>
        <w:t xml:space="preserve">2.1.3. </w:t>
      </w:r>
      <w:r>
        <w:rPr>
          <w:rFonts w:eastAsia="Times New Roman" w:cs="Times New Roman"/>
          <w:sz w:val="24"/>
          <w:szCs w:val="24"/>
          <w:lang w:eastAsia="ru-RU"/>
        </w:rPr>
        <w:t xml:space="preserve">принять решение об одностороннем отказе от исполнения  Контракта в соответствии с </w:t>
      </w:r>
      <w:hyperlink r:id="rId2">
        <w:r>
          <w:rPr>
            <w:rStyle w:val="Style"/>
            <w:rFonts w:eastAsia="Times New Roman" w:cs="Times New Roman"/>
            <w:sz w:val="24"/>
            <w:szCs w:val="24"/>
            <w:lang w:eastAsia="ru-RU"/>
          </w:rPr>
          <w:t>гражданским законодательством</w:t>
        </w:r>
      </w:hyperlink>
      <w:r>
        <w:rPr>
          <w:rFonts w:eastAsia="Times New Roman" w:cs="Times New Roman"/>
          <w:sz w:val="24"/>
          <w:szCs w:val="24"/>
          <w:lang w:eastAsia="ru-RU"/>
        </w:rPr>
        <w:t>;</w:t>
      </w:r>
    </w:p>
    <w:p>
      <w:pPr>
        <w:pStyle w:val="Normal"/>
        <w:widowControl w:val="false"/>
        <w:spacing w:lineRule="auto" w:line="240" w:before="0" w:after="0"/>
        <w:ind w:firstLine="709" w:left="0" w:right="0"/>
        <w:jc w:val="both"/>
        <w:rPr>
          <w:sz w:val="24"/>
          <w:szCs w:val="24"/>
        </w:rPr>
      </w:pPr>
      <w:r>
        <w:rPr>
          <w:rFonts w:cs="Times New Roman"/>
          <w:sz w:val="24"/>
          <w:szCs w:val="24"/>
        </w:rPr>
        <w:t xml:space="preserve">2.1.4. требовать возмещения убытков, уплаты неустоек (штрафов, пеней) в соответствии с разделом </w:t>
      </w:r>
      <w:r>
        <w:rPr>
          <w:rFonts w:cs="Times New Roman"/>
          <w:sz w:val="24"/>
          <w:szCs w:val="24"/>
        </w:rPr>
        <w:t>8</w:t>
      </w:r>
      <w:r>
        <w:rPr>
          <w:rFonts w:cs="Times New Roman"/>
          <w:sz w:val="24"/>
          <w:szCs w:val="24"/>
        </w:rPr>
        <w:t xml:space="preserve"> настоящего Контракта;</w:t>
      </w:r>
    </w:p>
    <w:p>
      <w:pPr>
        <w:pStyle w:val="Normal"/>
        <w:widowControl w:val="false"/>
        <w:tabs>
          <w:tab w:val="clear" w:pos="709"/>
          <w:tab w:val="left" w:pos="1250" w:leader="none"/>
        </w:tabs>
        <w:spacing w:lineRule="auto" w:line="240" w:before="0" w:after="0"/>
        <w:ind w:firstLine="709" w:left="0" w:right="0"/>
        <w:jc w:val="both"/>
        <w:rPr>
          <w:sz w:val="24"/>
          <w:szCs w:val="24"/>
        </w:rPr>
      </w:pPr>
      <w:r>
        <w:rPr>
          <w:rFonts w:eastAsia="Times New Roman"/>
          <w:sz w:val="24"/>
          <w:szCs w:val="24"/>
          <w:lang w:eastAsia="ru-RU"/>
        </w:rPr>
        <w:t xml:space="preserve">2.1.5. </w:t>
      </w:r>
      <w:r>
        <w:rPr>
          <w:rFonts w:eastAsia="Times New Roman"/>
          <w:sz w:val="24"/>
          <w:szCs w:val="24"/>
          <w:shd w:fill="auto" w:val="clear"/>
          <w:lang w:eastAsia="ru-RU"/>
        </w:rPr>
        <w:t>осуществлять иные права, предусмотренные Контрактом и (или) действующим законодательством Российской Федерации.</w:t>
      </w:r>
    </w:p>
    <w:p>
      <w:pPr>
        <w:pStyle w:val="Normal"/>
        <w:widowControl w:val="false"/>
        <w:suppressAutoHyphens w:val="true"/>
        <w:bidi w:val="0"/>
        <w:spacing w:before="0" w:after="0"/>
        <w:ind w:firstLine="737" w:left="0" w:right="0"/>
        <w:jc w:val="both"/>
        <w:rPr>
          <w:sz w:val="24"/>
          <w:szCs w:val="24"/>
        </w:rPr>
      </w:pPr>
      <w:r>
        <w:rPr>
          <w:sz w:val="24"/>
          <w:szCs w:val="24"/>
        </w:rPr>
        <w:t>2.1.6. По согласованию с Государственным заказчиком оказывать Услуги согласно Технического задания.</w:t>
      </w:r>
    </w:p>
    <w:p>
      <w:pPr>
        <w:pStyle w:val="Normal"/>
        <w:widowControl w:val="false"/>
        <w:suppressAutoHyphens w:val="true"/>
        <w:bidi w:val="0"/>
        <w:spacing w:lineRule="auto" w:line="240" w:before="0" w:after="0"/>
        <w:ind w:firstLine="567" w:left="0" w:right="0"/>
        <w:jc w:val="both"/>
        <w:rPr>
          <w:sz w:val="24"/>
          <w:szCs w:val="24"/>
        </w:rPr>
      </w:pPr>
      <w:r>
        <w:rPr>
          <w:rFonts w:eastAsia="Times New Roman"/>
          <w:b/>
          <w:bCs/>
          <w:sz w:val="24"/>
          <w:szCs w:val="24"/>
          <w:shd w:fill="auto" w:val="clear"/>
          <w:lang w:eastAsia="ru-RU"/>
        </w:rPr>
        <w:t>2.2. Исполнитель обязан:</w:t>
      </w:r>
    </w:p>
    <w:p>
      <w:pPr>
        <w:pStyle w:val="Normal"/>
        <w:widowControl w:val="false"/>
        <w:spacing w:lineRule="auto" w:line="240" w:before="0" w:after="0"/>
        <w:ind w:firstLine="709" w:left="0" w:right="0"/>
        <w:jc w:val="both"/>
        <w:rPr>
          <w:sz w:val="24"/>
          <w:szCs w:val="24"/>
        </w:rPr>
      </w:pPr>
      <w:r>
        <w:rPr>
          <w:rFonts w:cs="Times New Roman"/>
          <w:sz w:val="24"/>
          <w:szCs w:val="24"/>
        </w:rPr>
        <w:t xml:space="preserve">2.2.1. </w:t>
      </w:r>
      <w:r>
        <w:rPr>
          <w:rFonts w:eastAsia="Times New Roman" w:cs="Times New Roman"/>
          <w:sz w:val="24"/>
          <w:szCs w:val="24"/>
          <w:lang w:eastAsia="ru-RU"/>
        </w:rPr>
        <w:t>оказать Услуги в порядке, объеме, в срок и на условиях, предусмотренных Контрактом и Техническим заданием (Приложение №1 к настоящему Контракту);</w:t>
      </w:r>
    </w:p>
    <w:p>
      <w:pPr>
        <w:pStyle w:val="Normal"/>
        <w:widowControl w:val="false"/>
        <w:spacing w:lineRule="auto" w:line="240" w:before="0" w:after="0"/>
        <w:ind w:firstLine="709" w:left="0" w:right="0"/>
        <w:jc w:val="both"/>
        <w:rPr>
          <w:sz w:val="24"/>
          <w:szCs w:val="24"/>
        </w:rPr>
      </w:pPr>
      <w:r>
        <w:rPr>
          <w:rFonts w:eastAsia="Times New Roman" w:cs="Times New Roman"/>
          <w:sz w:val="24"/>
          <w:szCs w:val="24"/>
          <w:lang w:eastAsia="ru-RU"/>
        </w:rPr>
        <w:t xml:space="preserve">2.2.2. обеспечить соответствие оказываемых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 </w:t>
      </w:r>
    </w:p>
    <w:p>
      <w:pPr>
        <w:pStyle w:val="Normal"/>
        <w:widowControl w:val="false"/>
        <w:spacing w:lineRule="auto" w:line="240" w:before="0" w:after="0"/>
        <w:ind w:firstLine="709" w:left="0" w:right="0"/>
        <w:jc w:val="both"/>
        <w:rPr>
          <w:sz w:val="24"/>
          <w:szCs w:val="24"/>
        </w:rPr>
      </w:pPr>
      <w:r>
        <w:rPr>
          <w:rFonts w:cs="Times New Roman"/>
          <w:sz w:val="24"/>
          <w:szCs w:val="24"/>
        </w:rPr>
        <w:t>2.2.3. предоставлять Государственному заказчику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Контракта;</w:t>
      </w:r>
    </w:p>
    <w:p>
      <w:pPr>
        <w:pStyle w:val="Normal"/>
        <w:spacing w:lineRule="auto" w:line="240" w:before="0" w:after="0"/>
        <w:ind w:firstLine="709" w:left="0" w:right="0"/>
        <w:jc w:val="both"/>
        <w:rPr>
          <w:sz w:val="24"/>
          <w:szCs w:val="24"/>
        </w:rPr>
      </w:pPr>
      <w:r>
        <w:rPr>
          <w:rFonts w:cs="Times New Roman"/>
          <w:sz w:val="24"/>
          <w:szCs w:val="24"/>
        </w:rPr>
        <w:t>2.2.4.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Государственному заказчику уведомление о принятом решении по почте заказным письмом с уведомлением о вручении по адресу Государственного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Государственному заказчику;</w:t>
      </w:r>
    </w:p>
    <w:p>
      <w:pPr>
        <w:pStyle w:val="Normal"/>
        <w:spacing w:lineRule="auto" w:line="240" w:before="0" w:after="0"/>
        <w:ind w:firstLine="709" w:left="0" w:right="0"/>
        <w:jc w:val="both"/>
        <w:rPr/>
      </w:pPr>
      <w:r>
        <w:rPr>
          <w:rFonts w:cs="Times New Roman"/>
          <w:sz w:val="24"/>
          <w:szCs w:val="24"/>
        </w:rPr>
        <w:t xml:space="preserve">2.2.5. </w:t>
      </w:r>
      <w:r>
        <w:rPr>
          <w:rStyle w:val="iceouttxt1"/>
          <w:rFonts w:cs="Times New Roman"/>
          <w:color w:val="000000"/>
          <w:sz w:val="24"/>
          <w:szCs w:val="24"/>
        </w:rPr>
        <w:t>незамедлительно информировать Государственного заказчика в письменной форме о сложностях, возникающих при исполнении Контракта в порядке, предусмотренном Контрактом для уведомлений Сторон;</w:t>
      </w:r>
    </w:p>
    <w:p>
      <w:pPr>
        <w:pStyle w:val="Normal"/>
        <w:widowControl w:val="false"/>
        <w:suppressAutoHyphens w:val="true"/>
        <w:bidi w:val="0"/>
        <w:spacing w:before="0" w:after="0"/>
        <w:ind w:firstLine="737" w:left="0" w:right="0"/>
        <w:jc w:val="both"/>
        <w:rPr>
          <w:sz w:val="24"/>
          <w:szCs w:val="24"/>
        </w:rPr>
      </w:pPr>
      <w:r>
        <w:rPr>
          <w:sz w:val="24"/>
          <w:szCs w:val="24"/>
        </w:rPr>
        <w:t>2.2.6. по требованию Государственного заказчика своими средствами и за свой счет в срок, согласованный с Государственным заказчиком, но не позднее 7 (семи) календарных дней произвести устранение недостатков выявленных Государственным заказчиком в соответствии с условиями Контракта.</w:t>
      </w:r>
    </w:p>
    <w:p>
      <w:pPr>
        <w:pStyle w:val="Normal"/>
        <w:spacing w:lineRule="auto" w:line="240" w:before="0" w:after="0"/>
        <w:ind w:firstLine="709" w:left="0" w:right="0"/>
        <w:jc w:val="both"/>
        <w:rPr>
          <w:sz w:val="24"/>
          <w:szCs w:val="24"/>
        </w:rPr>
      </w:pPr>
      <w:r>
        <w:rPr>
          <w:rFonts w:cs="Times New Roman"/>
          <w:color w:val="000000"/>
          <w:sz w:val="24"/>
          <w:szCs w:val="24"/>
        </w:rPr>
        <w:t>2.2.7. в течение 3 (трех) рабочих дней уведомлять Государственного заказчика об изменении наименования, организационно-правовой формы, об изменениях в составе единоличного исполнительного органа, адреса места нахождения, почтового адреса, банковских и иных реквизитов, номеров телефонов, а также иных фактах, имеющих существенное значение для исполнения обязательств по настоящему Контракту.</w:t>
      </w:r>
    </w:p>
    <w:p>
      <w:pPr>
        <w:pStyle w:val="Normal"/>
        <w:widowControl w:val="false"/>
        <w:suppressAutoHyphens w:val="true"/>
        <w:bidi w:val="0"/>
        <w:spacing w:before="0" w:after="0"/>
        <w:ind w:firstLine="737" w:left="0" w:right="0"/>
        <w:jc w:val="both"/>
        <w:rPr>
          <w:sz w:val="24"/>
          <w:szCs w:val="24"/>
        </w:rPr>
      </w:pPr>
      <w:r>
        <w:rPr>
          <w:sz w:val="24"/>
          <w:szCs w:val="24"/>
        </w:rPr>
        <w:t>2.2.8. Бесплатно осуществлять гарантийные обязательства в отношении оказанных Услуг в течение гарантийного срока, в соответствии с Техническим заданием (Приложение № 1 к настоящему Контракту). Исполнение гарантийных обязательств осуществляется как по месту нахождения Государственного заказчика, так и по месту нахождению Исполнителя (по согласованию с Государственным заказчиком). В случаях, когда гарантийные обязательства осуществляются по месту нахождения Исполнителя, доставка картриджей к месту гарантийного обслуживания и обратно осуществляется за счет Исполнителя.</w:t>
      </w:r>
    </w:p>
    <w:p>
      <w:pPr>
        <w:pStyle w:val="Normal"/>
        <w:widowControl w:val="false"/>
        <w:suppressAutoHyphens w:val="true"/>
        <w:bidi w:val="0"/>
        <w:spacing w:before="0" w:after="0"/>
        <w:ind w:firstLine="737" w:left="0" w:right="0"/>
        <w:jc w:val="both"/>
        <w:rPr>
          <w:sz w:val="24"/>
          <w:szCs w:val="24"/>
        </w:rPr>
      </w:pPr>
      <w:r>
        <w:rPr>
          <w:sz w:val="24"/>
          <w:szCs w:val="24"/>
        </w:rPr>
        <w:t>2.2.9. Гарантийный срок составляет не менее 4 (четырех) месяцев и исчисляется с момента подписания Государственным заказчиком Акта об оказании услуг, независимо от срока действия контракта.</w:t>
      </w:r>
    </w:p>
    <w:p>
      <w:pPr>
        <w:pStyle w:val="Normal"/>
        <w:widowControl w:val="false"/>
        <w:suppressAutoHyphens w:val="true"/>
        <w:bidi w:val="0"/>
        <w:spacing w:before="0" w:after="0"/>
        <w:ind w:firstLine="737" w:left="0" w:right="0"/>
        <w:jc w:val="both"/>
        <w:rPr>
          <w:sz w:val="24"/>
          <w:szCs w:val="24"/>
        </w:rPr>
      </w:pPr>
      <w:r>
        <w:rPr>
          <w:sz w:val="24"/>
          <w:szCs w:val="24"/>
        </w:rPr>
        <w:t>2.2.10. Соблюдать пропускной и внутриобъектовый режим Государственного заказчика.</w:t>
      </w:r>
    </w:p>
    <w:p>
      <w:pPr>
        <w:pStyle w:val="Normal"/>
        <w:widowControl w:val="false"/>
        <w:suppressAutoHyphens w:val="true"/>
        <w:bidi w:val="0"/>
        <w:spacing w:before="0" w:after="0"/>
        <w:ind w:firstLine="737" w:left="0" w:right="0"/>
        <w:jc w:val="both"/>
        <w:rPr>
          <w:sz w:val="24"/>
          <w:szCs w:val="24"/>
        </w:rPr>
      </w:pPr>
      <w:r>
        <w:rPr>
          <w:sz w:val="24"/>
          <w:szCs w:val="24"/>
        </w:rPr>
        <w:t>2.2.11. Предоставлять своевременно достоверную информацию о ходе исполнения своих обязательств, в том числе о сложностях, возникающих при исполнении Контракта.</w:t>
      </w:r>
    </w:p>
    <w:p>
      <w:pPr>
        <w:pStyle w:val="Normal"/>
        <w:widowControl w:val="false"/>
        <w:suppressAutoHyphens w:val="true"/>
        <w:bidi w:val="0"/>
        <w:spacing w:before="0" w:after="0"/>
        <w:ind w:firstLine="737" w:left="0" w:right="0"/>
        <w:jc w:val="both"/>
        <w:rPr>
          <w:sz w:val="24"/>
          <w:szCs w:val="24"/>
        </w:rPr>
      </w:pPr>
      <w:r>
        <w:rPr>
          <w:sz w:val="24"/>
          <w:szCs w:val="24"/>
        </w:rPr>
        <w:t>2.2.12. Предоставлять по запросам Государственного заказчика иную информацию о ходе исполнения Контракта.</w:t>
      </w:r>
    </w:p>
    <w:p>
      <w:pPr>
        <w:pStyle w:val="Normal"/>
        <w:widowControl w:val="false"/>
        <w:suppressAutoHyphens w:val="true"/>
        <w:bidi w:val="0"/>
        <w:spacing w:before="0" w:after="0"/>
        <w:ind w:firstLine="737" w:left="0" w:right="0"/>
        <w:jc w:val="both"/>
        <w:rPr>
          <w:sz w:val="24"/>
          <w:szCs w:val="24"/>
        </w:rPr>
      </w:pPr>
      <w:r>
        <w:rPr>
          <w:rFonts w:cs="Times New Roman"/>
          <w:color w:val="000000"/>
          <w:sz w:val="24"/>
          <w:szCs w:val="24"/>
        </w:rPr>
        <w:t>2.2.13. Выполнять иные обязанности, предусмотренные Контрактом.</w:t>
      </w:r>
    </w:p>
    <w:p>
      <w:pPr>
        <w:pStyle w:val="Normal"/>
        <w:widowControl w:val="false"/>
        <w:ind w:firstLine="567" w:right="20"/>
        <w:rPr>
          <w:sz w:val="24"/>
          <w:szCs w:val="24"/>
        </w:rPr>
      </w:pPr>
      <w:r>
        <w:rPr>
          <w:b/>
          <w:bCs/>
          <w:sz w:val="24"/>
          <w:szCs w:val="24"/>
        </w:rPr>
        <w:t>2.3. Государственный заказчик имеет право:</w:t>
      </w:r>
    </w:p>
    <w:p>
      <w:pPr>
        <w:pStyle w:val="Normal"/>
        <w:widowControl w:val="false"/>
        <w:spacing w:lineRule="auto" w:line="240" w:before="0" w:after="0"/>
        <w:ind w:firstLine="709" w:left="0" w:right="0"/>
        <w:jc w:val="both"/>
        <w:rPr>
          <w:sz w:val="24"/>
          <w:szCs w:val="24"/>
        </w:rPr>
      </w:pPr>
      <w:r>
        <w:rPr>
          <w:rFonts w:cs="Times New Roman"/>
          <w:sz w:val="24"/>
          <w:szCs w:val="24"/>
        </w:rPr>
        <w:t>2.3.1. требовать от Исполнителя надлежащего исполнения обязательств, установленных Контрактом;</w:t>
      </w:r>
    </w:p>
    <w:p>
      <w:pPr>
        <w:pStyle w:val="Normal"/>
        <w:widowControl w:val="false"/>
        <w:spacing w:lineRule="auto" w:line="240" w:before="0" w:after="0"/>
        <w:ind w:firstLine="709" w:left="0" w:right="0"/>
        <w:jc w:val="both"/>
        <w:rPr>
          <w:sz w:val="24"/>
          <w:szCs w:val="24"/>
        </w:rPr>
      </w:pPr>
      <w:r>
        <w:rPr>
          <w:rFonts w:cs="Times New Roman"/>
          <w:sz w:val="24"/>
          <w:szCs w:val="24"/>
        </w:rPr>
        <w:t>2.3.2. требовать от Исполнителя своевременного устранения недостатков, выявленных как в ходе приемки, так и в течение гарантийного периода;</w:t>
      </w:r>
    </w:p>
    <w:p>
      <w:pPr>
        <w:pStyle w:val="Normal"/>
        <w:widowControl w:val="false"/>
        <w:spacing w:lineRule="auto" w:line="240" w:before="0" w:after="0"/>
        <w:ind w:firstLine="709" w:left="0" w:right="0"/>
        <w:jc w:val="both"/>
        <w:rPr>
          <w:sz w:val="24"/>
          <w:szCs w:val="24"/>
        </w:rPr>
      </w:pPr>
      <w:r>
        <w:rPr>
          <w:rFonts w:cs="Times New Roman"/>
          <w:sz w:val="24"/>
          <w:szCs w:val="24"/>
        </w:rPr>
        <w:t xml:space="preserve">2.3.3. требовать возмещения убытков в соответствии с разделом </w:t>
      </w:r>
      <w:r>
        <w:rPr>
          <w:rFonts w:cs="Times New Roman"/>
          <w:sz w:val="24"/>
          <w:szCs w:val="24"/>
        </w:rPr>
        <w:t>8</w:t>
      </w:r>
      <w:r>
        <w:rPr>
          <w:rFonts w:cs="Times New Roman"/>
          <w:sz w:val="24"/>
          <w:szCs w:val="24"/>
        </w:rPr>
        <w:t xml:space="preserve"> настоящего Контракта, причиненных по вине Исполнителя;</w:t>
      </w:r>
    </w:p>
    <w:p>
      <w:pPr>
        <w:pStyle w:val="Normal"/>
        <w:widowControl w:val="false"/>
        <w:spacing w:lineRule="auto" w:line="240" w:before="0" w:after="0"/>
        <w:ind w:firstLine="709" w:left="0" w:right="0"/>
        <w:jc w:val="both"/>
        <w:rPr>
          <w:sz w:val="24"/>
          <w:szCs w:val="24"/>
        </w:rPr>
      </w:pPr>
      <w:r>
        <w:rPr>
          <w:rFonts w:cs="Times New Roman"/>
          <w:sz w:val="24"/>
          <w:szCs w:val="24"/>
        </w:rPr>
        <w:t>2.3.4. отказаться от приемки и оплаты оказанных Услуг, не соответствующим условиям Контракта;</w:t>
      </w:r>
    </w:p>
    <w:p>
      <w:pPr>
        <w:pStyle w:val="Normal"/>
        <w:spacing w:lineRule="auto" w:line="240" w:before="0" w:after="0"/>
        <w:ind w:firstLine="709" w:left="0" w:right="0"/>
        <w:jc w:val="both"/>
        <w:rPr>
          <w:sz w:val="24"/>
          <w:szCs w:val="24"/>
        </w:rPr>
      </w:pPr>
      <w:r>
        <w:rPr>
          <w:rFonts w:cs="Times New Roman"/>
          <w:sz w:val="24"/>
          <w:szCs w:val="24"/>
        </w:rPr>
        <w:t>2.3.5. предложить увеличить или уменьшить в процессе исполнения настоящего Контракта объем выполняемых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pPr>
        <w:pStyle w:val="Normal"/>
        <w:spacing w:lineRule="auto" w:line="240" w:before="0" w:after="0"/>
        <w:ind w:firstLine="709" w:left="0" w:right="0"/>
        <w:jc w:val="both"/>
        <w:rPr>
          <w:sz w:val="24"/>
          <w:szCs w:val="24"/>
        </w:rPr>
      </w:pPr>
      <w:r>
        <w:rPr>
          <w:rFonts w:cs="Times New Roman"/>
          <w:sz w:val="24"/>
          <w:szCs w:val="24"/>
        </w:rPr>
        <w:t xml:space="preserve">2.3.6. </w:t>
      </w:r>
      <w:r>
        <w:rPr>
          <w:rFonts w:cs="Times New Roman"/>
          <w:sz w:val="24"/>
          <w:szCs w:val="24"/>
          <w:lang w:eastAsia="ru-RU"/>
        </w:rPr>
        <w:t>запрашивать у Исполнителя информацию об исполнении им обязательств по Контракту.</w:t>
      </w:r>
    </w:p>
    <w:p>
      <w:pPr>
        <w:pStyle w:val="Style88"/>
        <w:ind w:firstLine="709" w:left="0"/>
        <w:jc w:val="both"/>
        <w:rPr>
          <w:sz w:val="24"/>
          <w:szCs w:val="24"/>
        </w:rPr>
      </w:pPr>
      <w:r>
        <w:rPr>
          <w:rFonts w:ascii="Times New Roman" w:hAnsi="Times New Roman"/>
          <w:sz w:val="24"/>
          <w:szCs w:val="24"/>
        </w:rPr>
        <w:t>2.3.7. удержать суммы неисполненных Исполнителем требований об уплате неустоек (штрафов, пеней), предъявленных Заказчиком в соответствии с Законом № 44-ФЗ, из суммы, подлежащей оплате Исполнителю</w:t>
      </w:r>
    </w:p>
    <w:p>
      <w:pPr>
        <w:pStyle w:val="Style88"/>
        <w:ind w:firstLine="709" w:left="0"/>
        <w:jc w:val="both"/>
        <w:rPr>
          <w:sz w:val="24"/>
          <w:szCs w:val="24"/>
        </w:rPr>
      </w:pPr>
      <w:r>
        <w:rPr>
          <w:rFonts w:ascii="Times New Roman" w:hAnsi="Times New Roman"/>
          <w:sz w:val="24"/>
          <w:szCs w:val="24"/>
        </w:rPr>
        <w:t>2.3.8.</w:t>
      </w:r>
      <w:r>
        <w:rPr>
          <w:rFonts w:ascii="Times New Roman" w:hAnsi="Times New Roman"/>
          <w:caps w:val="false"/>
          <w:smallCaps w:val="false"/>
          <w:color w:val="000000"/>
          <w:spacing w:val="0"/>
          <w:sz w:val="24"/>
          <w:szCs w:val="24"/>
        </w:rPr>
        <w:t> </w:t>
      </w:r>
      <w:r>
        <w:rPr>
          <w:rFonts w:ascii="Times New Roman" w:hAnsi="Times New Roman"/>
          <w:b w:val="false"/>
          <w:i w:val="false"/>
          <w:caps w:val="false"/>
          <w:smallCaps w:val="false"/>
          <w:color w:val="000000"/>
          <w:spacing w:val="0"/>
          <w:sz w:val="24"/>
          <w:szCs w:val="24"/>
        </w:rPr>
        <w:t xml:space="preserve">привлекать для проведения экспертизы экспертов, экспертные организации, основанием для привлечения которых является контракт, </w:t>
      </w:r>
      <w:r>
        <w:rPr>
          <w:rFonts w:cs="Times New Roman" w:ascii="Times New Roman" w:hAnsi="Times New Roman"/>
          <w:b w:val="false"/>
          <w:bCs/>
          <w:i w:val="false"/>
          <w:caps w:val="false"/>
          <w:smallCaps w:val="false"/>
          <w:color w:val="000000"/>
          <w:spacing w:val="0"/>
          <w:sz w:val="24"/>
          <w:szCs w:val="24"/>
          <w:lang w:eastAsia="ru-RU"/>
        </w:rPr>
        <w:t>заключенный в соответствии с требованиями Закона №44-ФЗ.</w:t>
      </w:r>
      <w:r>
        <w:rPr>
          <w:rFonts w:cs="Times New Roman" w:ascii="Times New Roman" w:hAnsi="Times New Roman"/>
          <w:b/>
          <w:bCs/>
          <w:i w:val="false"/>
          <w:caps w:val="false"/>
          <w:smallCaps w:val="false"/>
          <w:color w:val="000000"/>
          <w:spacing w:val="-6"/>
          <w:sz w:val="24"/>
          <w:szCs w:val="24"/>
          <w:lang w:eastAsia="ru-RU"/>
        </w:rPr>
        <w:t xml:space="preserve"> </w:t>
      </w:r>
      <w:r>
        <w:rPr>
          <w:rFonts w:ascii="Times New Roman" w:hAnsi="Times New Roman"/>
          <w:b w:val="false"/>
          <w:i w:val="false"/>
          <w:caps w:val="false"/>
          <w:smallCaps w:val="false"/>
          <w:color w:val="000000"/>
          <w:spacing w:val="0"/>
          <w:sz w:val="24"/>
          <w:szCs w:val="24"/>
        </w:rPr>
        <w:t xml:space="preserve"> </w:t>
      </w:r>
    </w:p>
    <w:p>
      <w:pPr>
        <w:pStyle w:val="Style88"/>
        <w:ind w:firstLine="709" w:left="0"/>
        <w:jc w:val="both"/>
        <w:rPr>
          <w:sz w:val="24"/>
          <w:szCs w:val="24"/>
        </w:rPr>
      </w:pPr>
      <w:r>
        <w:rPr>
          <w:rFonts w:cs="Times New Roman" w:ascii="Times New Roman" w:hAnsi="Times New Roman"/>
          <w:b w:val="false"/>
          <w:i w:val="false"/>
          <w:caps w:val="false"/>
          <w:smallCaps w:val="false"/>
          <w:color w:val="000000"/>
          <w:spacing w:val="0"/>
          <w:sz w:val="24"/>
          <w:szCs w:val="24"/>
        </w:rPr>
        <w:t>2.3.9. принять решение об одностороннем отказе от исполнения настоящего Контракта в соответствии с гражданским законодательством;</w:t>
      </w:r>
      <w:r>
        <w:rPr>
          <w:rFonts w:ascii="Times New Roman" w:hAnsi="Times New Roman"/>
          <w:b w:val="false"/>
          <w:i w:val="false"/>
          <w:caps w:val="false"/>
          <w:smallCaps w:val="false"/>
          <w:color w:val="000000"/>
          <w:spacing w:val="0"/>
          <w:sz w:val="24"/>
          <w:szCs w:val="24"/>
        </w:rPr>
        <w:t xml:space="preserve"> </w:t>
      </w:r>
    </w:p>
    <w:p>
      <w:pPr>
        <w:pStyle w:val="Style88"/>
        <w:ind w:firstLine="709" w:left="0"/>
        <w:jc w:val="both"/>
        <w:rPr>
          <w:sz w:val="24"/>
          <w:szCs w:val="24"/>
        </w:rPr>
      </w:pPr>
      <w:r>
        <w:rPr>
          <w:rFonts w:ascii="Times New Roman" w:hAnsi="Times New Roman"/>
          <w:b w:val="false"/>
          <w:i w:val="false"/>
          <w:caps w:val="false"/>
          <w:smallCaps w:val="false"/>
          <w:color w:val="000000"/>
          <w:spacing w:val="0"/>
          <w:sz w:val="24"/>
          <w:szCs w:val="24"/>
        </w:rPr>
        <w:t xml:space="preserve">2.3.10. </w:t>
      </w:r>
      <w:r>
        <w:rPr>
          <w:rFonts w:eastAsia="Times New Roman" w:cs="Times New Roman" w:ascii="Times New Roman" w:hAnsi="Times New Roman"/>
          <w:sz w:val="24"/>
          <w:szCs w:val="24"/>
          <w:shd w:fill="auto" w:val="clear"/>
        </w:rPr>
        <w:t>осуществлять иные права, предусмотренные Контрактом и (или) действующим законодательством Российской Федерации.</w:t>
      </w:r>
    </w:p>
    <w:p>
      <w:pPr>
        <w:pStyle w:val="Normal"/>
        <w:widowControl w:val="false"/>
        <w:suppressAutoHyphens w:val="true"/>
        <w:bidi w:val="0"/>
        <w:spacing w:before="0" w:after="0"/>
        <w:ind w:firstLine="737" w:left="0" w:right="0"/>
        <w:jc w:val="both"/>
        <w:rPr>
          <w:sz w:val="24"/>
          <w:szCs w:val="24"/>
        </w:rPr>
      </w:pPr>
      <w:r>
        <w:rPr>
          <w:sz w:val="24"/>
          <w:szCs w:val="24"/>
        </w:rPr>
        <w:t>2.3.11. Досрочно принять и оплатить Услуги.</w:t>
      </w:r>
    </w:p>
    <w:p>
      <w:pPr>
        <w:pStyle w:val="Normal"/>
        <w:widowControl w:val="false"/>
        <w:ind w:firstLine="567" w:right="20"/>
        <w:rPr>
          <w:sz w:val="24"/>
          <w:szCs w:val="24"/>
        </w:rPr>
      </w:pPr>
      <w:r>
        <w:rPr>
          <w:b/>
          <w:bCs/>
          <w:sz w:val="24"/>
          <w:szCs w:val="24"/>
        </w:rPr>
        <w:t>2.4. Государственный заказчик обязан:</w:t>
      </w:r>
    </w:p>
    <w:p>
      <w:pPr>
        <w:pStyle w:val="Normal"/>
        <w:widowControl w:val="false"/>
        <w:spacing w:lineRule="auto" w:line="240" w:before="0" w:after="0"/>
        <w:ind w:firstLine="709" w:left="0" w:right="0"/>
        <w:jc w:val="both"/>
        <w:rPr>
          <w:sz w:val="24"/>
          <w:szCs w:val="24"/>
        </w:rPr>
      </w:pPr>
      <w:r>
        <w:rPr>
          <w:rFonts w:cs="Times New Roman"/>
          <w:sz w:val="24"/>
          <w:szCs w:val="24"/>
        </w:rPr>
        <w:t>2.4.1. обеспечить своевременную приемку и оплату оказанных Услуг надлежащего качества в порядке и сроки, предусмотренные Контрактом;</w:t>
      </w:r>
    </w:p>
    <w:p>
      <w:pPr>
        <w:pStyle w:val="Normal"/>
        <w:widowControl w:val="false"/>
        <w:spacing w:lineRule="auto" w:line="240" w:before="0" w:after="0"/>
        <w:ind w:firstLine="709" w:left="0" w:right="0"/>
        <w:jc w:val="both"/>
        <w:rPr>
          <w:sz w:val="24"/>
          <w:szCs w:val="24"/>
        </w:rPr>
      </w:pPr>
      <w:r>
        <w:rPr>
          <w:rFonts w:eastAsia="Times New Roman" w:cs="Times New Roman"/>
          <w:sz w:val="24"/>
          <w:szCs w:val="24"/>
          <w:lang w:eastAsia="ru-RU"/>
        </w:rPr>
        <w:t>2.4.2. обеспечить контроль за исполнением Исполнителем условий Контракта, проверять в любое время ход исполнения Исполнителем условий Контракта без вмешательства в оперативно-хозяйственную деятельность Исполнителя;</w:t>
      </w:r>
    </w:p>
    <w:p>
      <w:pPr>
        <w:pStyle w:val="Normal"/>
        <w:widowControl w:val="false"/>
        <w:spacing w:lineRule="auto" w:line="240" w:before="0" w:after="0"/>
        <w:ind w:firstLine="709" w:left="0" w:right="0"/>
        <w:jc w:val="both"/>
        <w:rPr/>
      </w:pPr>
      <w:r>
        <w:rPr>
          <w:rFonts w:cs="Times New Roman"/>
          <w:sz w:val="24"/>
          <w:szCs w:val="24"/>
        </w:rPr>
        <w:t>2.4.3. принять решение об одностороннем отказе от исполнения Контракта в случае, если в ходе исполнения Контракта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r>
        <w:rPr>
          <w:rStyle w:val="Style26"/>
          <w:sz w:val="24"/>
          <w:szCs w:val="24"/>
        </w:rPr>
        <w:t xml:space="preserve"> </w:t>
      </w:r>
    </w:p>
    <w:p>
      <w:pPr>
        <w:pStyle w:val="Normal"/>
        <w:spacing w:lineRule="auto" w:line="240" w:before="0" w:after="0"/>
        <w:ind w:firstLine="709" w:left="0" w:right="0"/>
        <w:jc w:val="both"/>
        <w:rPr>
          <w:sz w:val="24"/>
          <w:szCs w:val="24"/>
        </w:rPr>
      </w:pPr>
      <w:r>
        <w:rPr>
          <w:rFonts w:cs="Times New Roman"/>
          <w:sz w:val="24"/>
          <w:szCs w:val="24"/>
        </w:rPr>
        <w:t>2.4.4. в случае принятия решения об одностороннем отказе от исполнения настоящего Контракта не позднее чем в течение трех рабочих дней с даты принятия указанного решения, направить Исполнителю уведомление о принятом решении по почте заказным письмом с уведомлением о вручении по адресу Исполнителя,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Государственным заказчиком подтверждения о его вручении Исполнителю;</w:t>
      </w:r>
    </w:p>
    <w:p>
      <w:pPr>
        <w:pStyle w:val="Normal"/>
        <w:widowControl w:val="false"/>
        <w:spacing w:lineRule="auto" w:line="240" w:before="0" w:after="0"/>
        <w:ind w:firstLine="709" w:left="0" w:right="0"/>
        <w:jc w:val="both"/>
        <w:rPr>
          <w:sz w:val="24"/>
          <w:szCs w:val="24"/>
        </w:rPr>
      </w:pPr>
      <w:r>
        <w:rPr>
          <w:rFonts w:cs="Times New Roman"/>
          <w:sz w:val="24"/>
          <w:szCs w:val="24"/>
        </w:rPr>
        <w:t xml:space="preserve">2.4.5. требовать уплаты неустоек (штрафов, пеней) в соответствии с разделом </w:t>
      </w:r>
      <w:r>
        <w:rPr>
          <w:rFonts w:cs="Times New Roman"/>
          <w:sz w:val="24"/>
          <w:szCs w:val="24"/>
        </w:rPr>
        <w:t>8</w:t>
      </w:r>
      <w:r>
        <w:rPr>
          <w:rFonts w:cs="Times New Roman"/>
          <w:sz w:val="24"/>
          <w:szCs w:val="24"/>
        </w:rPr>
        <w:t xml:space="preserve"> настоящего Контракта.</w:t>
      </w:r>
    </w:p>
    <w:p>
      <w:pPr>
        <w:pStyle w:val="Normal"/>
        <w:widowControl w:val="false"/>
        <w:spacing w:lineRule="auto" w:line="240" w:before="0" w:after="0"/>
        <w:ind w:firstLine="709" w:left="0" w:right="0"/>
        <w:jc w:val="both"/>
        <w:rPr>
          <w:sz w:val="24"/>
          <w:szCs w:val="24"/>
        </w:rPr>
      </w:pPr>
      <w:r>
        <w:rPr>
          <w:rFonts w:cs="Times New Roman"/>
          <w:sz w:val="24"/>
          <w:szCs w:val="24"/>
        </w:rPr>
        <w:t xml:space="preserve">2.4.6. </w:t>
      </w:r>
      <w:r>
        <w:rPr>
          <w:rFonts w:cs="Times New Roman"/>
          <w:b w:val="false"/>
          <w:i w:val="false"/>
          <w:caps w:val="false"/>
          <w:smallCaps w:val="false"/>
          <w:color w:val="000000"/>
          <w:spacing w:val="0"/>
          <w:sz w:val="24"/>
          <w:szCs w:val="24"/>
        </w:rPr>
        <w:t>провести экспертизу предоставленных Исполнителем результатов для проверки их соответствия условиям настоящего Контракта в соответствии с Законом №44-ФЗ.</w:t>
      </w:r>
    </w:p>
    <w:p>
      <w:pPr>
        <w:pStyle w:val="Normal"/>
        <w:widowControl w:val="false"/>
        <w:ind w:firstLine="567" w:right="20"/>
        <w:rPr>
          <w:sz w:val="24"/>
          <w:szCs w:val="24"/>
        </w:rPr>
      </w:pPr>
      <w:r>
        <w:rPr>
          <w:sz w:val="24"/>
          <w:szCs w:val="24"/>
        </w:rPr>
      </w:r>
    </w:p>
    <w:p>
      <w:pPr>
        <w:pStyle w:val="ListParagraph"/>
        <w:widowControl w:val="false"/>
        <w:numPr>
          <w:ilvl w:val="0"/>
          <w:numId w:val="3"/>
        </w:numPr>
        <w:ind w:hanging="360" w:left="927" w:right="20"/>
        <w:jc w:val="center"/>
        <w:rPr>
          <w:sz w:val="24"/>
          <w:szCs w:val="24"/>
        </w:rPr>
      </w:pPr>
      <w:r>
        <w:rPr>
          <w:b/>
          <w:bCs/>
          <w:sz w:val="24"/>
          <w:szCs w:val="24"/>
        </w:rPr>
        <w:t>ЦЕНА ГОСУДАРСТВЕННОГО КОНТРАКТА И ПОРЯДОК РАСЧЕТОВ</w:t>
      </w:r>
    </w:p>
    <w:p>
      <w:pPr>
        <w:pStyle w:val="ListParagraph"/>
        <w:widowControl w:val="false"/>
        <w:ind w:left="927" w:right="20"/>
        <w:rPr>
          <w:b/>
          <w:bCs/>
          <w:sz w:val="24"/>
          <w:szCs w:val="24"/>
        </w:rPr>
      </w:pPr>
      <w:r>
        <w:rPr>
          <w:b/>
          <w:bCs/>
          <w:sz w:val="24"/>
          <w:szCs w:val="24"/>
        </w:rPr>
      </w:r>
    </w:p>
    <w:p>
      <w:pPr>
        <w:pStyle w:val="Normal"/>
        <w:ind w:firstLine="567"/>
        <w:rPr>
          <w:sz w:val="24"/>
          <w:szCs w:val="24"/>
        </w:rPr>
      </w:pPr>
      <w:r>
        <w:rPr>
          <w:sz w:val="24"/>
          <w:szCs w:val="24"/>
        </w:rPr>
        <w:t xml:space="preserve">3.1. </w:t>
      </w:r>
      <w:r>
        <w:rPr>
          <w:sz w:val="24"/>
          <w:szCs w:val="24"/>
          <w:shd w:fill="auto" w:val="clear"/>
        </w:rPr>
        <w:t>Максимальное значение</w:t>
      </w:r>
      <w:r>
        <w:rPr>
          <w:sz w:val="24"/>
          <w:szCs w:val="24"/>
        </w:rPr>
        <w:t xml:space="preserve"> цены Контракта составляет </w:t>
      </w:r>
      <w:r>
        <w:rPr>
          <w:b/>
          <w:bCs/>
          <w:sz w:val="24"/>
          <w:szCs w:val="24"/>
        </w:rPr>
        <w:t>18 000,00 (восемнадцать тысяч)</w:t>
      </w:r>
      <w:r>
        <w:rPr>
          <w:sz w:val="24"/>
          <w:szCs w:val="24"/>
        </w:rPr>
        <w:t xml:space="preserve"> рублей 00 копеек, в том числе НДС (__%)/ или без НДС </w:t>
      </w:r>
      <w:r>
        <w:rPr>
          <w:i/>
          <w:sz w:val="24"/>
          <w:szCs w:val="24"/>
        </w:rPr>
        <w:t>(устанавливается при заключении Контракта)</w:t>
      </w:r>
      <w:r>
        <w:rPr>
          <w:sz w:val="24"/>
          <w:szCs w:val="24"/>
        </w:rPr>
        <w:t xml:space="preserve">. </w:t>
      </w:r>
    </w:p>
    <w:p>
      <w:pPr>
        <w:pStyle w:val="Normal"/>
        <w:ind w:firstLine="567"/>
        <w:rPr>
          <w:sz w:val="24"/>
          <w:szCs w:val="24"/>
        </w:rPr>
      </w:pPr>
      <w:r>
        <w:rPr>
          <w:sz w:val="24"/>
          <w:szCs w:val="24"/>
        </w:rPr>
        <w:t>Цена каждой единицы услуги установлена в Спецификации (Приложение № 1 к настоящему Контракту). Объем услуг определить невозможно. Единица измерения – штуки.</w:t>
      </w:r>
    </w:p>
    <w:p>
      <w:pPr>
        <w:pStyle w:val="Default1"/>
        <w:keepLines/>
        <w:ind w:firstLine="567"/>
        <w:jc w:val="both"/>
        <w:rPr/>
      </w:pPr>
      <w:r>
        <w:rPr>
          <w:rStyle w:val="14"/>
          <w:rFonts w:ascii="Times New Roman" w:hAnsi="Times New Roman"/>
          <w:color w:val="auto"/>
          <w:sz w:val="24"/>
          <w:szCs w:val="24"/>
        </w:rPr>
        <w:t xml:space="preserve">Сумма, </w:t>
      </w:r>
      <w:r>
        <w:rPr>
          <w:rFonts w:ascii="Times New Roman" w:hAnsi="Times New Roman"/>
          <w:color w:val="auto"/>
          <w:sz w:val="24"/>
          <w:szCs w:val="24"/>
        </w:rPr>
        <w:t>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pPr>
        <w:pStyle w:val="Normal"/>
        <w:widowControl w:val="false"/>
        <w:ind w:firstLine="567" w:right="20"/>
        <w:rPr>
          <w:sz w:val="24"/>
          <w:szCs w:val="24"/>
        </w:rPr>
      </w:pPr>
      <w:r>
        <w:rPr>
          <w:sz w:val="24"/>
          <w:szCs w:val="24"/>
        </w:rPr>
        <w:t>3.2. 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другие обязательные платежи, расходы на страхование, транспортные расходы и иные расходы с исполнением настоящего Контракта.</w:t>
      </w:r>
    </w:p>
    <w:p>
      <w:pPr>
        <w:pStyle w:val="Normal"/>
        <w:widowControl w:val="false"/>
        <w:ind w:firstLine="567" w:right="20"/>
        <w:rPr>
          <w:sz w:val="24"/>
          <w:szCs w:val="24"/>
        </w:rPr>
      </w:pPr>
      <w:r>
        <w:rPr>
          <w:sz w:val="24"/>
          <w:szCs w:val="24"/>
        </w:rPr>
        <w:t>3.3. В соответствии с условиями Контракта Исполнитель обязуется оказать Услуги по ценам, указанным в Спецификации (Приложение №1 к Государственному контракту). Изменение максимального значения цены  Контракта возможно в случае</w:t>
      </w:r>
      <w:r>
        <w:rPr>
          <w:spacing w:val="-6"/>
          <w:sz w:val="24"/>
          <w:szCs w:val="24"/>
        </w:rPr>
        <w:t xml:space="preserve"> предусмотренном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w:t>
      </w:r>
    </w:p>
    <w:p>
      <w:pPr>
        <w:pStyle w:val="Normal"/>
        <w:widowControl w:val="false"/>
        <w:shd w:val="clear" w:color="auto" w:fill="FFFFFF"/>
        <w:ind w:firstLine="601" w:right="102"/>
        <w:rPr>
          <w:sz w:val="24"/>
          <w:szCs w:val="24"/>
        </w:rPr>
      </w:pPr>
      <w:r>
        <w:rPr>
          <w:bCs/>
          <w:iCs/>
          <w:sz w:val="24"/>
          <w:szCs w:val="24"/>
        </w:rPr>
        <w:t>Авансирование не предусмотрено. Оплата оказанной услуги производится Государственным заказчиком за счет средств федерального бюджета по КБК 177 0310 1040190049 242, по безналичному расчету, в российских рублях, оплачивается по факту оказанных Услуг, в течение 7 (семи) рабочих дней с даты подписания Государственным заказчиком Акта приема-передачи, Акт об оказании услуг, Счета, но не более суммы установленной Контрактом.</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Обязательства Государственного заказчика по оплате считаются выполненными с момента списания денежных средств с расчетного счета Государственного заказчика.</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Принятие Государственным заказчиком денежных обязательств в соответствии с условиями Контракта и обеспечение их оплаты за счет средств федерального бюджета осуществляется в пределах утвержденных Государственному заказчику лимитов бюджетных обязательств.</w:t>
      </w:r>
    </w:p>
    <w:p>
      <w:pPr>
        <w:pStyle w:val="BodyText"/>
        <w:numPr>
          <w:ilvl w:val="1"/>
          <w:numId w:val="4"/>
        </w:numPr>
        <w:tabs>
          <w:tab w:val="left" w:pos="567" w:leader="none"/>
          <w:tab w:val="left" w:pos="709" w:leader="none"/>
          <w:tab w:val="left" w:pos="993" w:leader="none"/>
        </w:tabs>
        <w:spacing w:before="0" w:after="0"/>
        <w:ind w:firstLine="567" w:left="0"/>
        <w:rPr>
          <w:sz w:val="24"/>
          <w:szCs w:val="24"/>
        </w:rPr>
      </w:pPr>
      <w:r>
        <w:rPr>
          <w:sz w:val="24"/>
          <w:szCs w:val="24"/>
        </w:rPr>
        <w:t>В случае уменьшения Государственному заказчику ранее доведенных лимитов бюджетных обязательств, приводящего к невозможности исполнения Государственным заказчиком обязательств, вытекающих из Контракта, Стороны должны обеспечить согласование в соответствии с законодательством Российской Федерации о контрактной системе в сфере закупок новых условий по цене Контракта и (или) срокам его исполнения.</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sz w:val="24"/>
          <w:szCs w:val="24"/>
        </w:rPr>
        <w:t>В случае расхождения данных Государственного заказчика с данными Исполнителя об объемах оказанных Услуг, Государственный заказчик имеет право обратиться к Исполнителю с соответствующими претензиями.</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sz w:val="24"/>
          <w:szCs w:val="24"/>
        </w:rPr>
        <w:t>Цена настоящего Контракта устанавливается на весь период действия Контракта и может быть изменена только в случаях, предусмотренных Федеральным законом от 05.04.2013 года № 44-ФЗ «О контрактной системе в сфере закупок товаров, выполнение работ, оказание услуг для государственных и муниципальных нужд».</w:t>
      </w:r>
    </w:p>
    <w:p>
      <w:pPr>
        <w:pStyle w:val="BodyText"/>
        <w:numPr>
          <w:ilvl w:val="1"/>
          <w:numId w:val="4"/>
        </w:numPr>
        <w:tabs>
          <w:tab w:val="left" w:pos="567" w:leader="none"/>
          <w:tab w:val="left" w:pos="709" w:leader="none"/>
          <w:tab w:val="left" w:pos="993" w:leader="none"/>
          <w:tab w:val="left" w:pos="1276" w:leader="none"/>
        </w:tabs>
        <w:spacing w:before="0" w:after="0"/>
        <w:ind w:firstLine="567" w:left="0"/>
        <w:rPr>
          <w:sz w:val="24"/>
          <w:szCs w:val="24"/>
        </w:rPr>
      </w:pPr>
      <w:r>
        <w:rPr>
          <w:iCs/>
          <w:sz w:val="24"/>
          <w:szCs w:val="24"/>
        </w:rPr>
        <w:t xml:space="preserve">В случае изменения банковских реквизитов Исполнитель обязан в </w:t>
        <w:tab/>
        <w:t>трехдневный срок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несет Исполнитель.</w:t>
      </w:r>
    </w:p>
    <w:p>
      <w:pPr>
        <w:pStyle w:val="BodyText"/>
        <w:numPr>
          <w:ilvl w:val="1"/>
          <w:numId w:val="4"/>
        </w:numPr>
        <w:tabs>
          <w:tab w:val="left" w:pos="567" w:leader="none"/>
          <w:tab w:val="left" w:pos="709" w:leader="none"/>
          <w:tab w:val="left" w:pos="993" w:leader="none"/>
          <w:tab w:val="left" w:pos="1138" w:leader="none"/>
        </w:tabs>
        <w:spacing w:before="0" w:after="0"/>
        <w:ind w:firstLine="567" w:left="0"/>
        <w:rPr>
          <w:sz w:val="24"/>
          <w:szCs w:val="24"/>
        </w:rPr>
      </w:pPr>
      <w:r>
        <w:rPr>
          <w:sz w:val="24"/>
          <w:szCs w:val="24"/>
        </w:rPr>
        <w:t>Услуги, оказанные Исполнителем, не предусмотренные настоящим Контрактом, Государственным заказчиком не оплачиваются.</w:t>
      </w:r>
    </w:p>
    <w:p>
      <w:pPr>
        <w:pStyle w:val="Normal"/>
        <w:ind w:firstLine="567"/>
        <w:rPr>
          <w:iCs/>
          <w:sz w:val="24"/>
          <w:szCs w:val="24"/>
        </w:rPr>
      </w:pPr>
      <w:r>
        <w:rPr>
          <w:iCs/>
          <w:sz w:val="24"/>
          <w:szCs w:val="24"/>
        </w:rPr>
      </w:r>
    </w:p>
    <w:p>
      <w:pPr>
        <w:pStyle w:val="Normal"/>
        <w:ind w:firstLine="567"/>
        <w:rPr>
          <w:iCs/>
          <w:sz w:val="24"/>
          <w:szCs w:val="24"/>
        </w:rPr>
      </w:pPr>
      <w:r>
        <w:rPr>
          <w:iCs/>
          <w:sz w:val="24"/>
          <w:szCs w:val="24"/>
        </w:rPr>
      </w:r>
    </w:p>
    <w:p>
      <w:pPr>
        <w:pStyle w:val="ListParagraph"/>
        <w:numPr>
          <w:ilvl w:val="0"/>
          <w:numId w:val="4"/>
        </w:numPr>
        <w:tabs>
          <w:tab w:val="clear" w:pos="709"/>
          <w:tab w:val="left" w:pos="142" w:leader="none"/>
        </w:tabs>
        <w:spacing w:lineRule="auto" w:line="276"/>
        <w:jc w:val="center"/>
        <w:rPr>
          <w:sz w:val="24"/>
          <w:szCs w:val="24"/>
        </w:rPr>
      </w:pPr>
      <w:r>
        <w:rPr>
          <w:b/>
          <w:sz w:val="24"/>
          <w:szCs w:val="24"/>
        </w:rPr>
        <w:t>ПОРЯДОК И СРОКИ ОКАЗАНИЯ УСЛУГ</w:t>
      </w:r>
    </w:p>
    <w:p>
      <w:pPr>
        <w:pStyle w:val="ListParagraph"/>
        <w:tabs>
          <w:tab w:val="clear" w:pos="709"/>
          <w:tab w:val="left" w:pos="700" w:leader="none"/>
        </w:tabs>
        <w:ind w:left="360"/>
        <w:rPr>
          <w:b/>
          <w:bCs/>
          <w:sz w:val="24"/>
          <w:szCs w:val="24"/>
        </w:rPr>
      </w:pPr>
      <w:r>
        <w:rPr>
          <w:b/>
          <w:bCs/>
          <w:sz w:val="24"/>
          <w:szCs w:val="24"/>
        </w:rPr>
      </w:r>
    </w:p>
    <w:p>
      <w:pPr>
        <w:pStyle w:val="ListParagraph"/>
        <w:numPr>
          <w:ilvl w:val="1"/>
          <w:numId w:val="5"/>
        </w:numPr>
        <w:tabs>
          <w:tab w:val="left" w:pos="0" w:leader="none"/>
          <w:tab w:val="left" w:pos="709" w:leader="none"/>
          <w:tab w:val="left" w:pos="851" w:leader="none"/>
          <w:tab w:val="left" w:pos="1134" w:leader="none"/>
          <w:tab w:val="left" w:pos="1276" w:leader="none"/>
          <w:tab w:val="left" w:pos="1418" w:leader="none"/>
          <w:tab w:val="left" w:pos="1560" w:leader="none"/>
          <w:tab w:val="left" w:pos="1985" w:leader="none"/>
        </w:tabs>
        <w:ind w:firstLine="567" w:left="0"/>
        <w:rPr>
          <w:sz w:val="24"/>
          <w:szCs w:val="24"/>
        </w:rPr>
      </w:pPr>
      <w:r>
        <w:rPr>
          <w:sz w:val="24"/>
          <w:szCs w:val="24"/>
        </w:rPr>
        <w:t>Оказание услуг должно быть осуществлено согласно Спецификации (Приложению № 1 к Контракту).</w:t>
      </w:r>
    </w:p>
    <w:p>
      <w:pPr>
        <w:pStyle w:val="ListParagraph"/>
        <w:numPr>
          <w:ilvl w:val="1"/>
          <w:numId w:val="5"/>
        </w:numPr>
        <w:tabs>
          <w:tab w:val="clear" w:pos="709"/>
          <w:tab w:val="left" w:pos="142" w:leader="none"/>
          <w:tab w:val="left" w:pos="993" w:leader="none"/>
          <w:tab w:val="left" w:pos="5200" w:leader="none"/>
        </w:tabs>
        <w:ind w:firstLine="567" w:left="0"/>
        <w:rPr>
          <w:sz w:val="24"/>
          <w:szCs w:val="24"/>
        </w:rPr>
      </w:pPr>
      <w:r>
        <w:rPr>
          <w:sz w:val="24"/>
          <w:szCs w:val="24"/>
        </w:rPr>
        <w:t xml:space="preserve">Срок оказания Услуг: с момента заключения Контракта по 01 декабря 2026 года. Услуги оказываются по заявкам Государственного заказчика в течение 3 (трех) рабочих дней с момента передачи картриджей или оборудования Исполнителю. Конечный срок оказания услуг – не позднее 01 декабря </w:t>
      </w:r>
      <w:r>
        <w:rPr>
          <w:color w:val="000000"/>
          <w:sz w:val="24"/>
          <w:szCs w:val="24"/>
          <w:shd w:fill="auto" w:val="clear"/>
        </w:rPr>
        <w:t>2026 года.</w:t>
      </w:r>
    </w:p>
    <w:p>
      <w:pPr>
        <w:pStyle w:val="ListParagraph"/>
        <w:numPr>
          <w:ilvl w:val="1"/>
          <w:numId w:val="5"/>
        </w:numPr>
        <w:tabs>
          <w:tab w:val="clear" w:pos="709"/>
          <w:tab w:val="left" w:pos="142" w:leader="none"/>
          <w:tab w:val="left" w:pos="993" w:leader="none"/>
          <w:tab w:val="left" w:pos="5200" w:leader="none"/>
        </w:tabs>
        <w:ind w:firstLine="567" w:left="0"/>
        <w:rPr>
          <w:sz w:val="24"/>
          <w:szCs w:val="24"/>
        </w:rPr>
      </w:pPr>
      <w:r>
        <w:rPr>
          <w:sz w:val="24"/>
          <w:szCs w:val="24"/>
        </w:rPr>
        <w:t xml:space="preserve">Доставка картриджей Государственного заказчика в сервисный центр Исполнителя и обратно осуществляется за счет сил и средств </w:t>
      </w:r>
      <w:r>
        <w:rPr>
          <w:b/>
          <w:sz w:val="24"/>
          <w:szCs w:val="24"/>
        </w:rPr>
        <w:t>Исполнителя</w:t>
      </w:r>
      <w:r>
        <w:rPr>
          <w:sz w:val="24"/>
          <w:szCs w:val="24"/>
        </w:rPr>
        <w:t>.</w:t>
      </w:r>
    </w:p>
    <w:p>
      <w:pPr>
        <w:pStyle w:val="ListParagraph"/>
        <w:numPr>
          <w:ilvl w:val="1"/>
          <w:numId w:val="5"/>
        </w:numPr>
        <w:tabs>
          <w:tab w:val="left" w:pos="0" w:leader="none"/>
          <w:tab w:val="left" w:pos="142" w:leader="none"/>
          <w:tab w:val="left" w:pos="709" w:leader="none"/>
          <w:tab w:val="left" w:pos="851" w:leader="none"/>
          <w:tab w:val="left" w:pos="993" w:leader="none"/>
        </w:tabs>
        <w:ind w:firstLine="567" w:left="0"/>
        <w:rPr>
          <w:sz w:val="24"/>
          <w:szCs w:val="24"/>
        </w:rPr>
      </w:pPr>
      <w:r>
        <w:rPr>
          <w:sz w:val="24"/>
          <w:szCs w:val="24"/>
        </w:rPr>
        <w:t>Оказание услуг включает в себя обязанности Исполнителя согласно Приложения 1 к настоящему Контракту.</w:t>
      </w:r>
    </w:p>
    <w:p>
      <w:pPr>
        <w:pStyle w:val="ListParagraph"/>
        <w:numPr>
          <w:ilvl w:val="1"/>
          <w:numId w:val="5"/>
        </w:numPr>
        <w:tabs>
          <w:tab w:val="left" w:pos="142" w:leader="none"/>
          <w:tab w:val="left" w:pos="567" w:leader="none"/>
          <w:tab w:val="left" w:pos="709" w:leader="none"/>
          <w:tab w:val="left" w:pos="993" w:leader="none"/>
        </w:tabs>
        <w:ind w:firstLine="567" w:left="0"/>
        <w:rPr>
          <w:sz w:val="24"/>
          <w:szCs w:val="24"/>
        </w:rPr>
      </w:pPr>
      <w:r>
        <w:rPr>
          <w:sz w:val="24"/>
          <w:szCs w:val="24"/>
        </w:rPr>
        <w:t xml:space="preserve">Государственный заказчик не позднее 7 (семи) рабочих дней проверяет оказанные услуги на соответствие качества. В случае выявления несоответствия товара по качеству требованиям настоящего Контракта и техническим требованиям, могут привлекаться независимые эксперты. </w:t>
      </w:r>
    </w:p>
    <w:p>
      <w:pPr>
        <w:pStyle w:val="Normal"/>
        <w:tabs>
          <w:tab w:val="clear" w:pos="709"/>
          <w:tab w:val="left" w:pos="142" w:leader="none"/>
        </w:tabs>
        <w:ind w:firstLine="567"/>
        <w:rPr>
          <w:sz w:val="24"/>
          <w:szCs w:val="24"/>
        </w:rPr>
      </w:pPr>
      <w:r>
        <w:rPr>
          <w:sz w:val="24"/>
          <w:szCs w:val="24"/>
        </w:rPr>
        <w:t xml:space="preserve">4.6. Датой оказания Услуг является дата подписания Государственным заказчиком Акта об оказании услуг. </w:t>
      </w:r>
    </w:p>
    <w:p>
      <w:pPr>
        <w:pStyle w:val="Normal"/>
        <w:ind w:firstLine="567"/>
        <w:rPr>
          <w:sz w:val="24"/>
          <w:szCs w:val="24"/>
        </w:rPr>
      </w:pPr>
      <w:r>
        <w:rPr>
          <w:sz w:val="24"/>
          <w:szCs w:val="24"/>
        </w:rPr>
      </w:r>
    </w:p>
    <w:p>
      <w:pPr>
        <w:pStyle w:val="ListParagraph"/>
        <w:numPr>
          <w:ilvl w:val="0"/>
          <w:numId w:val="2"/>
        </w:numPr>
        <w:suppressAutoHyphens w:val="true"/>
        <w:jc w:val="center"/>
        <w:rPr>
          <w:sz w:val="24"/>
          <w:szCs w:val="24"/>
        </w:rPr>
      </w:pPr>
      <w:r>
        <w:rPr>
          <w:b/>
          <w:sz w:val="24"/>
          <w:szCs w:val="24"/>
        </w:rPr>
        <w:t>ПОРЯДОК СДАЧИ И ПРИЕМКИ ОКАЗАННЫХ УСЛУГ</w:t>
      </w:r>
    </w:p>
    <w:p>
      <w:pPr>
        <w:pStyle w:val="ListParagraph"/>
        <w:suppressAutoHyphens w:val="true"/>
        <w:ind w:left="360"/>
        <w:rPr>
          <w:b/>
          <w:sz w:val="24"/>
          <w:szCs w:val="24"/>
        </w:rPr>
      </w:pPr>
      <w:r>
        <w:rPr>
          <w:b/>
          <w:sz w:val="24"/>
          <w:szCs w:val="24"/>
        </w:rPr>
      </w:r>
    </w:p>
    <w:p>
      <w:pPr>
        <w:pStyle w:val="Normal"/>
        <w:widowControl/>
        <w:bidi w:val="0"/>
        <w:spacing w:before="0" w:after="0"/>
        <w:ind w:firstLine="567" w:left="0" w:right="0"/>
        <w:jc w:val="both"/>
        <w:rPr>
          <w:sz w:val="24"/>
          <w:szCs w:val="24"/>
        </w:rPr>
      </w:pPr>
      <w:r>
        <w:rPr>
          <w:sz w:val="24"/>
          <w:szCs w:val="24"/>
        </w:rPr>
        <w:t xml:space="preserve">5.1. Исполнитель при сдаче Услуг должен передать Государственному заказчику следующие документы на русском языке: </w:t>
      </w:r>
      <w:r>
        <w:rPr>
          <w:bCs/>
          <w:iCs/>
          <w:sz w:val="24"/>
          <w:szCs w:val="24"/>
        </w:rPr>
        <w:t xml:space="preserve">Акта приема-передачи, </w:t>
      </w:r>
      <w:r>
        <w:rPr>
          <w:sz w:val="24"/>
          <w:szCs w:val="24"/>
        </w:rPr>
        <w:t>счет,  Акт об оказании услуг в 2 экземплярах.</w:t>
      </w:r>
    </w:p>
    <w:p>
      <w:pPr>
        <w:pStyle w:val="Normal"/>
        <w:ind w:firstLine="567"/>
        <w:rPr>
          <w:sz w:val="24"/>
          <w:szCs w:val="24"/>
        </w:rPr>
      </w:pPr>
      <w:r>
        <w:rPr>
          <w:sz w:val="24"/>
          <w:szCs w:val="24"/>
        </w:rPr>
        <w:t xml:space="preserve">5.2. Приемка осуществляется Государственным заказчиком в течение 7 (семи) рабочих дней. </w:t>
      </w:r>
    </w:p>
    <w:p>
      <w:pPr>
        <w:pStyle w:val="Normal"/>
        <w:widowControl/>
        <w:tabs>
          <w:tab w:val="clear" w:pos="709"/>
          <w:tab w:val="left" w:pos="963" w:leader="none"/>
        </w:tabs>
        <w:bidi w:val="0"/>
        <w:spacing w:before="0" w:after="0"/>
        <w:ind w:firstLine="283" w:left="283" w:right="0"/>
        <w:jc w:val="both"/>
        <w:rPr>
          <w:sz w:val="24"/>
          <w:szCs w:val="24"/>
        </w:rPr>
      </w:pPr>
      <w:r>
        <w:rPr>
          <w:sz w:val="24"/>
          <w:szCs w:val="24"/>
        </w:rPr>
        <w:t xml:space="preserve">5.3. В случае обнаружения недостатков в качестве оказанных Услуг, Государственный заказчик непосредственно в ходе проведения приемки извещает об этом представителя Исполнителя. </w:t>
      </w:r>
    </w:p>
    <w:p>
      <w:pPr>
        <w:pStyle w:val="Normal"/>
        <w:ind w:firstLine="567"/>
        <w:rPr>
          <w:sz w:val="24"/>
          <w:szCs w:val="24"/>
        </w:rPr>
      </w:pPr>
      <w:r>
        <w:rPr>
          <w:sz w:val="24"/>
          <w:szCs w:val="24"/>
        </w:rPr>
        <w:t>5.4. Исполнитель в установленный в извещении срок обязан устранить все допущенные нарушения. В противном случае Государственный заказчик вправе предъявить Исполнителю требование о возмещении расходов на устранение недостатков оказанных услуг и (или) направить Исполнителю требование о расторжении Контракта по соглашению Сторон или принять решение об одностороннем отказе от исполнения Контракта в порядке, установленном законодательством Российской Федерации, в случае, если устранение нарушений потребует больших временных затрат, в связи с чем Государственный заказчик утрачивает интерес к Контракту.</w:t>
      </w:r>
    </w:p>
    <w:p>
      <w:pPr>
        <w:pStyle w:val="Normal"/>
        <w:spacing w:lineRule="auto" w:line="235"/>
        <w:ind w:firstLine="284"/>
        <w:rPr>
          <w:sz w:val="24"/>
          <w:szCs w:val="24"/>
        </w:rPr>
      </w:pPr>
      <w:r>
        <w:rPr>
          <w:b w:val="false"/>
          <w:bCs w:val="false"/>
          <w:color w:val="auto"/>
          <w:sz w:val="24"/>
          <w:szCs w:val="24"/>
        </w:rPr>
        <w:t xml:space="preserve">5.5. Приемка Услуг оформляется Актом об оказании Услуг, который составляется в двух экземплярах и подписывается Государственным заказчиком и Исполнителем. </w:t>
      </w:r>
    </w:p>
    <w:p>
      <w:pPr>
        <w:pStyle w:val="Normal"/>
        <w:spacing w:lineRule="auto" w:line="235"/>
        <w:ind w:firstLine="284"/>
        <w:rPr>
          <w:sz w:val="24"/>
          <w:szCs w:val="24"/>
        </w:rPr>
      </w:pPr>
      <w:r>
        <w:rPr>
          <w:b w:val="false"/>
          <w:bCs w:val="false"/>
          <w:iCs/>
          <w:color w:val="auto"/>
          <w:sz w:val="24"/>
          <w:szCs w:val="24"/>
        </w:rPr>
        <w:t xml:space="preserve">5.6. Риск случайной гибели или случайного повреждения имущества Государственного заказчика при исполнении обязательств контракту несет Исполнитель. </w:t>
      </w:r>
    </w:p>
    <w:p>
      <w:pPr>
        <w:pStyle w:val="ListParagraph"/>
        <w:tabs>
          <w:tab w:val="clear" w:pos="709"/>
          <w:tab w:val="left" w:pos="1134" w:leader="none"/>
        </w:tabs>
        <w:ind w:left="567"/>
        <w:rPr>
          <w:color w:val="000000"/>
          <w:sz w:val="24"/>
          <w:szCs w:val="24"/>
        </w:rPr>
      </w:pPr>
      <w:r>
        <w:rPr>
          <w:color w:val="000000"/>
          <w:sz w:val="24"/>
          <w:szCs w:val="24"/>
        </w:rPr>
      </w:r>
    </w:p>
    <w:p>
      <w:pPr>
        <w:pStyle w:val="Normal"/>
        <w:widowControl w:val="false"/>
        <w:numPr>
          <w:ilvl w:val="0"/>
          <w:numId w:val="2"/>
        </w:numPr>
        <w:shd w:val="clear" w:color="auto" w:fill="FFFFFF"/>
        <w:ind w:firstLine="567" w:left="0"/>
        <w:jc w:val="center"/>
        <w:rPr>
          <w:sz w:val="24"/>
          <w:szCs w:val="24"/>
        </w:rPr>
      </w:pPr>
      <w:r>
        <w:rPr>
          <w:b/>
          <w:sz w:val="24"/>
          <w:szCs w:val="24"/>
        </w:rPr>
        <w:t>КОНФИДЕНЦИАЛЬНОСТЬ</w:t>
      </w:r>
    </w:p>
    <w:p>
      <w:pPr>
        <w:pStyle w:val="Normal"/>
        <w:widowControl w:val="false"/>
        <w:shd w:val="clear" w:color="auto" w:fill="FFFFFF"/>
        <w:ind w:left="567"/>
        <w:rPr>
          <w:b/>
          <w:sz w:val="24"/>
          <w:szCs w:val="24"/>
        </w:rPr>
      </w:pPr>
      <w:r>
        <w:rPr>
          <w:b/>
          <w:sz w:val="24"/>
          <w:szCs w:val="24"/>
        </w:rPr>
      </w:r>
    </w:p>
    <w:p>
      <w:pPr>
        <w:pStyle w:val="ListParagraph"/>
        <w:widowControl w:val="false"/>
        <w:numPr>
          <w:ilvl w:val="1"/>
          <w:numId w:val="2"/>
        </w:numPr>
        <w:tabs>
          <w:tab w:val="clear" w:pos="709"/>
          <w:tab w:val="left" w:pos="993" w:leader="none"/>
          <w:tab w:val="left" w:pos="1276" w:leader="none"/>
        </w:tabs>
        <w:ind w:firstLine="567" w:left="0"/>
        <w:rPr>
          <w:sz w:val="24"/>
          <w:szCs w:val="24"/>
        </w:rPr>
      </w:pPr>
      <w:r>
        <w:rPr>
          <w:sz w:val="24"/>
          <w:szCs w:val="24"/>
        </w:rPr>
        <w:t xml:space="preserve"> </w:t>
      </w:r>
      <w:r>
        <w:rPr>
          <w:sz w:val="24"/>
          <w:szCs w:val="24"/>
        </w:rPr>
        <w:t>Вся предоставляемая Сторонами друг другу юридическая, финансовая и иная информация, связанная с заключением и исполнением настоящего Контракта, считается конфиденциальной информацией, в отношении которой выполняются требования по защите согласно Закону “О коммерческой тайне”.</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 xml:space="preserve">Право собственности на любую техническую информацию или данные, предоставленные в письменном виде или в ином формате, сохраняется за Стороной, предоставившей эту информацию. </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Каждая из Сторон по настоящему Контракту имеет право предоставлять доступ к Конфиденциальной информации своим сотрудникам, для выполнения ими своих трудовых обязанностей при условии соблюдения ее конфиденциальности.</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 xml:space="preserve">Стороны обязуются, начиная с момента подписания настоящего Контракта, не передавать Конфиденциальную информацию третьим лицам без письменного согласия другой Стороны, кроме случаев, когда это требуется в соответствии с законодательством РФ. </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Сторона, обладатель конфиденциальной информации имеет право пересмотра конфиденциальности переданной информации и прекращения ее защиты, о чем в обязательном порядке, должна письменно проинформировать другую Сторону.</w:t>
      </w:r>
    </w:p>
    <w:p>
      <w:pPr>
        <w:pStyle w:val="Normal"/>
        <w:widowControl w:val="false"/>
        <w:numPr>
          <w:ilvl w:val="1"/>
          <w:numId w:val="2"/>
        </w:numPr>
        <w:tabs>
          <w:tab w:val="clear" w:pos="709"/>
          <w:tab w:val="left" w:pos="993" w:leader="none"/>
          <w:tab w:val="left" w:pos="1276" w:leader="none"/>
        </w:tabs>
        <w:ind w:firstLine="567" w:left="0"/>
        <w:rPr>
          <w:sz w:val="24"/>
          <w:szCs w:val="24"/>
        </w:rPr>
      </w:pPr>
      <w:r>
        <w:rPr>
          <w:sz w:val="24"/>
          <w:szCs w:val="24"/>
        </w:rPr>
        <w:t>В случае раскрытия (включая неумышленное) Конфиденциальной информации, Сторона, которая раскрыла информацию, обязана предпринять все возможные действия для устранения в максимально короткий период времени последствий такого раскрытия, и возместить другой Стороне убытки (реальный ущерб), связанные с раскрытием конфиденциальной информации.</w:t>
      </w:r>
    </w:p>
    <w:p>
      <w:pPr>
        <w:pStyle w:val="Normal"/>
        <w:widowControl w:val="false"/>
        <w:tabs>
          <w:tab w:val="clear" w:pos="709"/>
          <w:tab w:val="left" w:pos="993" w:leader="none"/>
          <w:tab w:val="left" w:pos="1276" w:leader="none"/>
        </w:tabs>
        <w:ind w:left="567"/>
        <w:rPr>
          <w:sz w:val="24"/>
          <w:szCs w:val="24"/>
        </w:rPr>
      </w:pPr>
      <w:r>
        <w:rPr>
          <w:sz w:val="24"/>
          <w:szCs w:val="24"/>
        </w:rPr>
      </w:r>
    </w:p>
    <w:p>
      <w:pPr>
        <w:pStyle w:val="Normal"/>
        <w:widowControl w:val="false"/>
        <w:numPr>
          <w:ilvl w:val="0"/>
          <w:numId w:val="2"/>
        </w:numPr>
        <w:tabs>
          <w:tab w:val="clear" w:pos="709"/>
          <w:tab w:val="left" w:pos="1134" w:leader="none"/>
        </w:tabs>
        <w:jc w:val="center"/>
        <w:rPr>
          <w:sz w:val="24"/>
          <w:szCs w:val="24"/>
        </w:rPr>
      </w:pPr>
      <w:r>
        <w:rPr>
          <w:b/>
          <w:sz w:val="24"/>
          <w:szCs w:val="24"/>
        </w:rPr>
        <w:t>ГАРАНТИЙНЫЕ ОБЯЗАТЕЛЬСТВА</w:t>
      </w:r>
    </w:p>
    <w:p>
      <w:pPr>
        <w:pStyle w:val="Normal"/>
        <w:widowControl w:val="false"/>
        <w:tabs>
          <w:tab w:val="clear" w:pos="709"/>
          <w:tab w:val="left" w:pos="1134" w:leader="none"/>
        </w:tabs>
        <w:ind w:left="360"/>
        <w:rPr>
          <w:b/>
          <w:sz w:val="24"/>
          <w:szCs w:val="24"/>
        </w:rPr>
      </w:pPr>
      <w:r>
        <w:rPr>
          <w:b/>
          <w:sz w:val="24"/>
          <w:szCs w:val="24"/>
        </w:rPr>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Срок предоставления гарантии качества оказанных Услуг составляет не менее 4 месяцев с момента подписания Сторонами Акта об оказании услуг.</w:t>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Исполнитель принимает на себя гарантийные обязательства, в отношении оказанных Услуг на срок, указанный в п. 7.1. настоящего Контракта. Обязательной замене или бесплатному ремонту подлежит все оборудование, вышедшее из строя в течение этого периода.</w:t>
      </w:r>
    </w:p>
    <w:p>
      <w:pPr>
        <w:pStyle w:val="ListParagraph"/>
        <w:widowControl w:val="false"/>
        <w:numPr>
          <w:ilvl w:val="1"/>
          <w:numId w:val="2"/>
        </w:numPr>
        <w:tabs>
          <w:tab w:val="clear" w:pos="709"/>
          <w:tab w:val="left" w:pos="851" w:leader="none"/>
          <w:tab w:val="left" w:pos="1134" w:leader="none"/>
        </w:tabs>
        <w:ind w:firstLine="426" w:left="0"/>
        <w:rPr>
          <w:sz w:val="24"/>
          <w:szCs w:val="24"/>
        </w:rPr>
      </w:pPr>
      <w:r>
        <w:rPr>
          <w:sz w:val="24"/>
          <w:szCs w:val="24"/>
        </w:rPr>
        <w:t>Расходы, связанные с исполнением гарантийных обязательств, несет Исполнитель. В случае выхода из строя (в том числе обнаружения недостатков в процессе эксплуатации) оборудования в течении гарантийного срока, Исполнитель обязуется самостоятельно или силами и средствами других лиц, но за счет Исполнителя, произвести ремонт или оборудования в течении 7 (семи) календарных дней с даты получения соответствующего уведомления Государственным заказчиком.</w:t>
      </w:r>
    </w:p>
    <w:p>
      <w:pPr>
        <w:pStyle w:val="Normal"/>
        <w:widowControl w:val="false"/>
        <w:tabs>
          <w:tab w:val="clear" w:pos="709"/>
          <w:tab w:val="left" w:pos="993" w:leader="none"/>
          <w:tab w:val="left" w:pos="3969" w:leader="none"/>
          <w:tab w:val="left" w:pos="4962" w:leader="none"/>
        </w:tabs>
        <w:ind w:firstLine="567"/>
        <w:rPr>
          <w:sz w:val="24"/>
          <w:szCs w:val="24"/>
        </w:rPr>
      </w:pPr>
      <w:r>
        <w:rPr>
          <w:sz w:val="24"/>
          <w:szCs w:val="24"/>
        </w:rPr>
      </w:r>
    </w:p>
    <w:p>
      <w:pPr>
        <w:pStyle w:val="ListParagraph"/>
        <w:widowControl w:val="false"/>
        <w:numPr>
          <w:ilvl w:val="0"/>
          <w:numId w:val="2"/>
        </w:numPr>
        <w:tabs>
          <w:tab w:val="clear" w:pos="709"/>
          <w:tab w:val="left" w:pos="993" w:leader="none"/>
        </w:tabs>
        <w:spacing w:lineRule="auto" w:line="235"/>
        <w:ind w:firstLine="567" w:left="0"/>
        <w:jc w:val="center"/>
        <w:outlineLvl w:val="0"/>
        <w:rPr>
          <w:sz w:val="24"/>
          <w:szCs w:val="24"/>
        </w:rPr>
      </w:pPr>
      <w:r>
        <w:rPr>
          <w:b/>
          <w:sz w:val="24"/>
          <w:szCs w:val="24"/>
        </w:rPr>
        <w:t>ОТВЕТСТВЕННОСТЬ СТОРОН</w:t>
      </w:r>
    </w:p>
    <w:p>
      <w:pPr>
        <w:pStyle w:val="ListParagraph"/>
        <w:widowControl w:val="false"/>
        <w:numPr>
          <w:ilvl w:val="0"/>
          <w:numId w:val="0"/>
        </w:numPr>
        <w:tabs>
          <w:tab w:val="clear" w:pos="709"/>
          <w:tab w:val="left" w:pos="993" w:leader="none"/>
        </w:tabs>
        <w:spacing w:lineRule="auto" w:line="235"/>
        <w:ind w:hanging="0" w:left="567"/>
        <w:outlineLvl w:val="0"/>
        <w:rPr>
          <w:b/>
          <w:sz w:val="24"/>
          <w:szCs w:val="24"/>
        </w:rPr>
      </w:pPr>
      <w:r>
        <w:rPr>
          <w:b/>
          <w:sz w:val="24"/>
          <w:szCs w:val="24"/>
        </w:rPr>
      </w:r>
    </w:p>
    <w:p>
      <w:pPr>
        <w:pStyle w:val="ListParagraph"/>
        <w:widowControl w:val="false"/>
        <w:numPr>
          <w:ilvl w:val="1"/>
          <w:numId w:val="2"/>
        </w:numPr>
        <w:tabs>
          <w:tab w:val="clear" w:pos="709"/>
          <w:tab w:val="left" w:pos="993" w:leader="none"/>
        </w:tabs>
        <w:spacing w:lineRule="auto" w:line="235"/>
        <w:ind w:firstLine="284" w:left="0"/>
        <w:outlineLvl w:val="0"/>
        <w:rPr>
          <w:sz w:val="24"/>
          <w:szCs w:val="24"/>
        </w:rPr>
      </w:pPr>
      <w:r>
        <w:rPr>
          <w:sz w:val="24"/>
          <w:szCs w:val="24"/>
        </w:rPr>
        <w:t>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pPr>
        <w:pStyle w:val="ListParagraph"/>
        <w:widowControl w:val="false"/>
        <w:numPr>
          <w:ilvl w:val="1"/>
          <w:numId w:val="2"/>
        </w:numPr>
        <w:tabs>
          <w:tab w:val="clear" w:pos="709"/>
          <w:tab w:val="left" w:pos="993" w:leader="none"/>
        </w:tabs>
        <w:spacing w:lineRule="auto" w:line="235"/>
        <w:ind w:firstLine="284" w:left="0"/>
        <w:outlineLvl w:val="0"/>
        <w:rPr>
          <w:sz w:val="24"/>
          <w:szCs w:val="24"/>
        </w:rPr>
      </w:pPr>
      <w:r>
        <w:rPr>
          <w:sz w:val="24"/>
          <w:szCs w:val="24"/>
        </w:rPr>
        <w:t xml:space="preserve"> </w:t>
      </w:r>
      <w:r>
        <w:rPr>
          <w:sz w:val="24"/>
          <w:szCs w:val="24"/>
        </w:rPr>
        <w:t>Ответственность Государственного заказчика:</w:t>
      </w:r>
    </w:p>
    <w:p>
      <w:pPr>
        <w:pStyle w:val="ListParagraph"/>
        <w:widowControl w:val="false"/>
        <w:spacing w:lineRule="auto" w:line="235"/>
        <w:ind w:firstLine="284" w:left="0"/>
        <w:rPr>
          <w:sz w:val="24"/>
          <w:szCs w:val="24"/>
        </w:rPr>
      </w:pPr>
      <w:r>
        <w:rPr>
          <w:sz w:val="24"/>
          <w:szCs w:val="24"/>
          <w:shd w:fill="FFFFFF" w:val="clear"/>
        </w:rPr>
        <w:t xml:space="preserve"> </w:t>
      </w:r>
      <w:r>
        <w:rPr>
          <w:sz w:val="24"/>
          <w:szCs w:val="24"/>
          <w:shd w:fill="FFFFFF" w:val="clear"/>
        </w:rPr>
        <w:t>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w:t>
      </w:r>
    </w:p>
    <w:p>
      <w:pPr>
        <w:pStyle w:val="ListParagraph"/>
        <w:widowControl w:val="false"/>
        <w:numPr>
          <w:ilvl w:val="0"/>
          <w:numId w:val="0"/>
        </w:numPr>
        <w:spacing w:lineRule="auto" w:line="235"/>
        <w:ind w:hanging="0" w:left="0"/>
        <w:rPr/>
      </w:pPr>
      <w:r>
        <w:rPr>
          <w:sz w:val="24"/>
          <w:szCs w:val="24"/>
          <w:shd w:fill="FFFFFF" w:val="clear"/>
        </w:rPr>
        <w:t xml:space="preserve">    </w:t>
      </w:r>
      <w:r>
        <w:rPr>
          <w:sz w:val="24"/>
          <w:szCs w:val="24"/>
          <w:shd w:fill="FFFFFF" w:val="clear"/>
        </w:rP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fldChar w:fldCharType="begin"/>
      </w:r>
      <w:r>
        <w:rPr>
          <w:rStyle w:val="Style"/>
          <w:sz w:val="24"/>
          <w:u w:val="single"/>
          <w:shd w:fill="FFFFFF" w:val="clear"/>
          <w:szCs w:val="24"/>
        </w:rPr>
        <w:instrText xml:space="preserve"> HYPERLINK "http://www.consultant.ru/document/cons_doc_LAW_12453/886577905315979b26c9032d79cb911cc8fa7e69/" \l "dst100163"</w:instrText>
      </w:r>
      <w:r>
        <w:rPr>
          <w:rStyle w:val="Style"/>
          <w:sz w:val="24"/>
          <w:u w:val="single"/>
          <w:shd w:fill="FFFFFF" w:val="clear"/>
          <w:szCs w:val="24"/>
        </w:rPr>
        <w:fldChar w:fldCharType="separate"/>
      </w:r>
      <w:r>
        <w:rPr>
          <w:rStyle w:val="Style"/>
          <w:sz w:val="24"/>
          <w:szCs w:val="24"/>
          <w:u w:val="single"/>
          <w:shd w:fill="FFFFFF" w:val="clear"/>
        </w:rPr>
        <w:t>ключевой ставки</w:t>
      </w:r>
      <w:r>
        <w:rPr>
          <w:rStyle w:val="Style"/>
          <w:sz w:val="24"/>
          <w:u w:val="single"/>
          <w:shd w:fill="FFFFFF" w:val="clear"/>
          <w:szCs w:val="24"/>
        </w:rPr>
        <w:fldChar w:fldCharType="end"/>
      </w:r>
      <w:r>
        <w:rPr>
          <w:sz w:val="24"/>
          <w:szCs w:val="24"/>
          <w:shd w:fill="FFFFFF" w:val="clear"/>
        </w:rPr>
        <w:t> Центрального банка Российской Федерации от не уплаченной в срок суммы.</w:t>
      </w:r>
    </w:p>
    <w:p>
      <w:pPr>
        <w:pStyle w:val="ListParagraph"/>
        <w:widowControl w:val="false"/>
        <w:numPr>
          <w:ilvl w:val="0"/>
          <w:numId w:val="0"/>
        </w:numPr>
        <w:spacing w:lineRule="auto" w:line="235"/>
        <w:ind w:hanging="0" w:left="0"/>
        <w:rPr/>
      </w:pPr>
      <w:r>
        <w:rPr>
          <w:sz w:val="24"/>
          <w:szCs w:val="24"/>
          <w:shd w:fill="FFFFFF" w:val="clear"/>
        </w:rPr>
        <w:t xml:space="preserve">      </w:t>
      </w:r>
      <w:r>
        <w:rPr>
          <w:sz w:val="24"/>
          <w:szCs w:val="24"/>
          <w:shd w:fill="FFFFFF" w:val="clear"/>
        </w:rP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w:t>
      </w:r>
      <w:r>
        <w:rPr>
          <w:bCs/>
          <w:sz w:val="24"/>
          <w:szCs w:val="24"/>
          <w:shd w:fill="EFEFF7" w:val="clear"/>
        </w:rPr>
        <w:t>.</w:t>
      </w:r>
    </w:p>
    <w:p>
      <w:pPr>
        <w:pStyle w:val="ListParagraph"/>
        <w:widowControl w:val="false"/>
        <w:numPr>
          <w:ilvl w:val="0"/>
          <w:numId w:val="0"/>
        </w:numPr>
        <w:tabs>
          <w:tab w:val="clear" w:pos="709"/>
          <w:tab w:val="left" w:pos="388" w:leader="none"/>
        </w:tabs>
        <w:bidi w:val="0"/>
        <w:spacing w:lineRule="auto" w:line="235" w:before="0" w:after="0"/>
        <w:ind w:hanging="0" w:left="0" w:right="0"/>
        <w:contextualSpacing/>
        <w:jc w:val="both"/>
        <w:rPr>
          <w:sz w:val="24"/>
          <w:szCs w:val="24"/>
        </w:rPr>
      </w:pPr>
      <w:r>
        <w:rPr>
          <w:sz w:val="24"/>
          <w:szCs w:val="24"/>
        </w:rPr>
        <w:t xml:space="preserve">    </w:t>
      </w:r>
      <w:r>
        <w:rPr>
          <w:sz w:val="24"/>
          <w:szCs w:val="24"/>
        </w:rPr>
        <w:t>8.2.2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pPr>
        <w:pStyle w:val="Normal"/>
        <w:widowControl w:val="false"/>
        <w:numPr>
          <w:ilvl w:val="0"/>
          <w:numId w:val="0"/>
        </w:numPr>
        <w:spacing w:lineRule="auto" w:line="235"/>
        <w:ind w:hanging="0" w:left="360" w:right="-284"/>
        <w:rPr>
          <w:sz w:val="24"/>
          <w:szCs w:val="24"/>
        </w:rPr>
      </w:pPr>
      <w:r>
        <w:rPr>
          <w:i/>
          <w:sz w:val="24"/>
          <w:szCs w:val="24"/>
        </w:rPr>
        <w:t>а) 1000 рублей, если цена контракта не превышает 3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pacing w:lineRule="auto" w:line="235"/>
        <w:ind w:hanging="0" w:left="360" w:right="-284"/>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spacing w:lineRule="auto" w:line="235"/>
        <w:ind w:hanging="0" w:left="2" w:right="-284"/>
        <w:rPr>
          <w:sz w:val="24"/>
          <w:szCs w:val="24"/>
        </w:rPr>
      </w:pPr>
      <w:r>
        <w:rPr>
          <w:sz w:val="24"/>
          <w:szCs w:val="24"/>
        </w:rPr>
        <w:t xml:space="preserve">    </w:t>
      </w:r>
      <w:r>
        <w:rPr>
          <w:sz w:val="24"/>
          <w:szCs w:val="24"/>
        </w:rPr>
        <w:t>8.2.3.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widowControl w:val="false"/>
        <w:numPr>
          <w:ilvl w:val="0"/>
          <w:numId w:val="0"/>
        </w:numPr>
        <w:spacing w:lineRule="auto" w:line="235" w:before="0" w:after="0"/>
        <w:ind w:hanging="0" w:left="360"/>
        <w:contextualSpacing/>
        <w:rPr>
          <w:sz w:val="24"/>
          <w:szCs w:val="24"/>
        </w:rPr>
      </w:pPr>
      <w:r>
        <w:rPr>
          <w:sz w:val="24"/>
          <w:szCs w:val="24"/>
        </w:rPr>
        <w:t xml:space="preserve">8.3. Ответственность </w:t>
      </w:r>
      <w:r>
        <w:rPr>
          <w:sz w:val="24"/>
          <w:szCs w:val="24"/>
          <w:shd w:fill="FFFFFF" w:val="clear"/>
        </w:rPr>
        <w:t>Исполнителя</w:t>
      </w:r>
      <w:r>
        <w:rPr>
          <w:sz w:val="24"/>
          <w:szCs w:val="24"/>
        </w:rPr>
        <w:t>:</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8.3.1. В случае просрочки исполнения Исполнитель,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r>
        <w:rPr>
          <w:sz w:val="24"/>
          <w:szCs w:val="24"/>
        </w:rPr>
        <w:t>.</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shd w:fill="FFFFFF" w:val="clear"/>
        </w:rPr>
        <w:t xml:space="preserve">   </w:t>
      </w:r>
      <w:r>
        <w:rPr>
          <w:sz w:val="24"/>
          <w:szCs w:val="24"/>
          <w:shd w:fill="FFFFFF" w:val="clear"/>
        </w:rPr>
        <w:t>8.3.2. 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pPr>
        <w:pStyle w:val="Normal"/>
        <w:widowControl w:val="false"/>
        <w:numPr>
          <w:ilvl w:val="0"/>
          <w:numId w:val="0"/>
        </w:numPr>
        <w:bidi w:val="0"/>
        <w:spacing w:lineRule="auto" w:line="235" w:before="0" w:after="0"/>
        <w:ind w:hanging="0" w:left="0" w:right="0"/>
        <w:contextualSpacing/>
        <w:jc w:val="both"/>
        <w:rPr/>
      </w:pPr>
      <w:r>
        <w:rPr>
          <w:sz w:val="24"/>
          <w:szCs w:val="24"/>
          <w:shd w:fill="FFFFFF" w:val="clear"/>
        </w:rPr>
        <w:t xml:space="preserve">  </w:t>
      </w:r>
      <w:r>
        <w:rPr>
          <w:sz w:val="24"/>
          <w:szCs w:val="24"/>
          <w:shd w:fill="FFFFFF" w:val="clear"/>
        </w:rPr>
        <w:t>Размер штрафа устанавливается Контрактом в </w:t>
      </w:r>
      <w:r>
        <w:fldChar w:fldCharType="begin"/>
      </w:r>
      <w:r>
        <w:rPr>
          <w:rStyle w:val="Style"/>
          <w:sz w:val="24"/>
          <w:u w:val="single"/>
          <w:shd w:fill="FFFFFF" w:val="clear"/>
          <w:szCs w:val="24"/>
        </w:rPr>
        <w:instrText xml:space="preserve"> HYPERLINK "http://www.consultant.ru/document/cons_doc_LAW_331074/" \l "dst100012"</w:instrText>
      </w:r>
      <w:r>
        <w:rPr>
          <w:rStyle w:val="Style"/>
          <w:sz w:val="24"/>
          <w:u w:val="single"/>
          <w:shd w:fill="FFFFFF" w:val="clear"/>
          <w:szCs w:val="24"/>
        </w:rPr>
        <w:fldChar w:fldCharType="separate"/>
      </w:r>
      <w:r>
        <w:rPr>
          <w:rStyle w:val="Style"/>
          <w:sz w:val="24"/>
          <w:szCs w:val="24"/>
          <w:u w:val="single"/>
          <w:shd w:fill="FFFFFF" w:val="clear"/>
        </w:rPr>
        <w:t>порядке</w:t>
      </w:r>
      <w:r>
        <w:rPr>
          <w:rStyle w:val="Style"/>
          <w:sz w:val="24"/>
          <w:u w:val="single"/>
          <w:shd w:fill="FFFFFF" w:val="clear"/>
          <w:szCs w:val="24"/>
        </w:rPr>
        <w:fldChar w:fldCharType="end"/>
      </w:r>
      <w:r>
        <w:rPr>
          <w:sz w:val="24"/>
          <w:szCs w:val="24"/>
          <w:shd w:fill="FFFFFF" w:val="clear"/>
        </w:rPr>
        <w:t xml:space="preserve">, установленном </w:t>
      </w:r>
      <w:r>
        <w:rPr>
          <w:bCs/>
          <w:sz w:val="24"/>
          <w:szCs w:val="24"/>
        </w:rPr>
        <w:t>Постановлением Правительства РФ от 30.08.2017 N 1042, за исключением случаев, если законодательством Российской Федерации установлен иной порядок начисления штрафов.</w:t>
      </w:r>
    </w:p>
    <w:p>
      <w:pPr>
        <w:pStyle w:val="Normal"/>
        <w:widowControl w:val="false"/>
        <w:numPr>
          <w:ilvl w:val="0"/>
          <w:numId w:val="0"/>
        </w:numPr>
        <w:tabs>
          <w:tab w:val="clear" w:pos="709"/>
          <w:tab w:val="left" w:pos="625" w:leader="none"/>
          <w:tab w:val="left" w:pos="1138" w:leader="none"/>
        </w:tabs>
        <w:bidi w:val="0"/>
        <w:spacing w:lineRule="auto" w:line="235" w:before="0" w:after="0"/>
        <w:ind w:hanging="0" w:left="0" w:right="0"/>
        <w:contextualSpacing/>
        <w:jc w:val="both"/>
        <w:rPr>
          <w:sz w:val="24"/>
          <w:szCs w:val="24"/>
        </w:rPr>
      </w:pPr>
      <w:r>
        <w:rPr>
          <w:bCs/>
          <w:sz w:val="24"/>
          <w:szCs w:val="24"/>
        </w:rPr>
        <w:t xml:space="preserve">      </w:t>
      </w:r>
      <w:r>
        <w:rPr>
          <w:sz w:val="24"/>
          <w:szCs w:val="24"/>
        </w:rPr>
        <w:t xml:space="preserve">8.3.3. За каждый факт неисполнения или ненадлежащего исполнения </w:t>
      </w:r>
      <w:r>
        <w:rPr>
          <w:sz w:val="24"/>
          <w:szCs w:val="24"/>
          <w:shd w:fill="FFFFFF" w:val="clear"/>
        </w:rPr>
        <w:t>Исполнителем</w:t>
      </w:r>
      <w:r>
        <w:rPr>
          <w:sz w:val="24"/>
          <w:szCs w:val="24"/>
        </w:rPr>
        <w:t xml:space="preserve"> обязательств, предусмотренных Контрактом, </w:t>
      </w:r>
      <w:r>
        <w:rPr>
          <w:sz w:val="24"/>
          <w:szCs w:val="24"/>
          <w:lang w:eastAsia="en-US"/>
        </w:rPr>
        <w:t xml:space="preserve">за исключением просрочки исполнения обязательств (в том числе гарантийного обязательства), предусмотренного Контрактом, </w:t>
      </w:r>
      <w:r>
        <w:rPr>
          <w:sz w:val="24"/>
          <w:szCs w:val="24"/>
          <w:shd w:fill="FFFFFF" w:val="clear"/>
        </w:rPr>
        <w:t>Исполнитель</w:t>
      </w:r>
      <w:r>
        <w:rPr>
          <w:sz w:val="24"/>
          <w:szCs w:val="24"/>
        </w:rPr>
        <w:t xml:space="preserve"> выплачивает Государственному заказчику штраф в виде суммы, определяемой в соответствии с постановлением Правительства Российской Федерации от 30.08.2017 №1042 в размере 10 процентов цены Контракта.</w:t>
      </w:r>
    </w:p>
    <w:p>
      <w:pPr>
        <w:pStyle w:val="Normal"/>
        <w:widowControl w:val="false"/>
        <w:numPr>
          <w:ilvl w:val="0"/>
          <w:numId w:val="0"/>
        </w:numPr>
        <w:bidi w:val="0"/>
        <w:spacing w:lineRule="auto" w:line="235" w:before="0" w:after="0"/>
        <w:ind w:hanging="0" w:left="0" w:right="0"/>
        <w:contextualSpacing/>
        <w:jc w:val="both"/>
        <w:rPr>
          <w:sz w:val="24"/>
          <w:szCs w:val="24"/>
        </w:rPr>
      </w:pPr>
      <w:r>
        <w:rPr>
          <w:sz w:val="24"/>
          <w:szCs w:val="24"/>
        </w:rPr>
        <w:t xml:space="preserve">   </w:t>
      </w:r>
      <w:r>
        <w:rPr>
          <w:sz w:val="24"/>
          <w:szCs w:val="24"/>
        </w:rPr>
        <w:t xml:space="preserve">8.3.4. За каждый факт неисполнения или ненадлежащего исполнения </w:t>
      </w:r>
      <w:r>
        <w:rPr>
          <w:sz w:val="24"/>
          <w:szCs w:val="24"/>
          <w:shd w:fill="FFFFFF" w:val="clear"/>
        </w:rPr>
        <w:t>Исполнителем</w:t>
      </w:r>
      <w:r>
        <w:rPr>
          <w:sz w:val="24"/>
          <w:szCs w:val="24"/>
        </w:rPr>
        <w:t>,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pPr>
        <w:pStyle w:val="Normal"/>
        <w:widowControl w:val="false"/>
        <w:numPr>
          <w:ilvl w:val="0"/>
          <w:numId w:val="0"/>
        </w:numPr>
        <w:spacing w:lineRule="auto" w:line="235"/>
        <w:ind w:hanging="0" w:left="360" w:right="-2"/>
        <w:rPr>
          <w:sz w:val="24"/>
          <w:szCs w:val="24"/>
        </w:rPr>
      </w:pPr>
      <w:r>
        <w:rPr>
          <w:i/>
          <w:sz w:val="24"/>
          <w:szCs w:val="24"/>
        </w:rPr>
        <w:t>а) 1000 рублей, если цена контракта не превышает 3 млн. рублей;</w:t>
      </w:r>
    </w:p>
    <w:p>
      <w:pPr>
        <w:pStyle w:val="Normal"/>
        <w:widowControl w:val="false"/>
        <w:numPr>
          <w:ilvl w:val="0"/>
          <w:numId w:val="0"/>
        </w:numPr>
        <w:spacing w:lineRule="auto" w:line="235"/>
        <w:ind w:hanging="0" w:left="360" w:right="-2"/>
        <w:rPr>
          <w:sz w:val="24"/>
          <w:szCs w:val="24"/>
        </w:rPr>
      </w:pPr>
      <w:r>
        <w:rPr>
          <w:i/>
          <w:sz w:val="24"/>
          <w:szCs w:val="24"/>
        </w:rPr>
        <w:t>б) 5000 рублей, если цена контракта составляет от 3 млн. рублей до 50 млн. рублей (включительно);</w:t>
      </w:r>
    </w:p>
    <w:p>
      <w:pPr>
        <w:pStyle w:val="Normal"/>
        <w:widowControl w:val="false"/>
        <w:numPr>
          <w:ilvl w:val="0"/>
          <w:numId w:val="0"/>
        </w:numPr>
        <w:spacing w:lineRule="auto" w:line="235"/>
        <w:ind w:hanging="0" w:left="360" w:right="-2"/>
        <w:rPr>
          <w:sz w:val="24"/>
          <w:szCs w:val="24"/>
        </w:rPr>
      </w:pPr>
      <w:r>
        <w:rPr>
          <w:i/>
          <w:sz w:val="24"/>
          <w:szCs w:val="24"/>
        </w:rPr>
        <w:t>в) 10000 рублей, если цена контракта составляет от 50 млн. рублей до 100 млн. рублей (включительно);</w:t>
      </w:r>
    </w:p>
    <w:p>
      <w:pPr>
        <w:pStyle w:val="Normal"/>
        <w:widowControl w:val="false"/>
        <w:numPr>
          <w:ilvl w:val="0"/>
          <w:numId w:val="0"/>
        </w:numPr>
        <w:spacing w:lineRule="auto" w:line="235"/>
        <w:ind w:hanging="0" w:left="360" w:right="-2"/>
        <w:rPr>
          <w:sz w:val="24"/>
          <w:szCs w:val="24"/>
        </w:rPr>
      </w:pPr>
      <w:r>
        <w:rPr>
          <w:i/>
          <w:sz w:val="24"/>
          <w:szCs w:val="24"/>
        </w:rPr>
        <w:t>г) 100000 рублей, если цена контракта превышает 100 млн. рублей.</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8.3.5. Общая сумма начисленных штрафов, за неисполнение или ненадлежащее исполнение </w:t>
      </w:r>
      <w:r>
        <w:rPr>
          <w:sz w:val="24"/>
          <w:szCs w:val="24"/>
          <w:shd w:fill="FFFFFF" w:val="clear"/>
        </w:rPr>
        <w:t>Исполнителем</w:t>
      </w:r>
      <w:r>
        <w:rPr>
          <w:sz w:val="24"/>
          <w:szCs w:val="24"/>
        </w:rPr>
        <w:t xml:space="preserve"> обязательств, предусмотренных Контрактом, не может превышать цену Контракта.</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8.4. Неустойка (пеня, штраф) уплачиваются </w:t>
      </w:r>
      <w:r>
        <w:rPr>
          <w:sz w:val="24"/>
          <w:szCs w:val="24"/>
          <w:shd w:fill="FFFFFF" w:val="clear"/>
        </w:rPr>
        <w:t>Исполнителем</w:t>
      </w:r>
      <w:r>
        <w:rPr>
          <w:sz w:val="24"/>
          <w:szCs w:val="24"/>
        </w:rPr>
        <w:t xml:space="preserve"> в пятидневный срок после получения соответствующего требования от Государственного заказчика.</w:t>
      </w:r>
    </w:p>
    <w:p>
      <w:pPr>
        <w:pStyle w:val="Normal"/>
        <w:widowControl w:val="false"/>
        <w:numPr>
          <w:ilvl w:val="0"/>
          <w:numId w:val="0"/>
        </w:numPr>
        <w:bidi w:val="0"/>
        <w:spacing w:lineRule="auto" w:line="235" w:before="0" w:after="0"/>
        <w:ind w:hanging="0" w:left="0" w:right="0"/>
        <w:jc w:val="both"/>
        <w:rPr>
          <w:sz w:val="24"/>
          <w:szCs w:val="24"/>
        </w:rPr>
      </w:pPr>
      <w:r>
        <w:rPr>
          <w:sz w:val="24"/>
          <w:szCs w:val="24"/>
        </w:rPr>
        <w:t xml:space="preserve">    </w:t>
      </w:r>
      <w:r>
        <w:rPr>
          <w:sz w:val="24"/>
          <w:szCs w:val="24"/>
        </w:rPr>
        <w:t xml:space="preserve">8.5. В случае неуплаты неустойки (пени, штрафов) </w:t>
      </w:r>
      <w:r>
        <w:rPr>
          <w:sz w:val="24"/>
          <w:szCs w:val="24"/>
          <w:shd w:fill="FFFFFF" w:val="clear"/>
        </w:rPr>
        <w:t>Исполнителем</w:t>
      </w:r>
      <w:r>
        <w:rPr>
          <w:sz w:val="24"/>
          <w:szCs w:val="24"/>
        </w:rPr>
        <w:t xml:space="preserve"> в пятидневный срок со дня получения требования, Государственный заказчик вправе уменьшить сумму оплаты за услуги на сумму неоплаченной по требованию Государственного заказчика неустойки (пени, штрафов).</w:t>
      </w:r>
    </w:p>
    <w:p>
      <w:pPr>
        <w:pStyle w:val="Normal"/>
        <w:widowControl w:val="false"/>
        <w:numPr>
          <w:ilvl w:val="0"/>
          <w:numId w:val="0"/>
        </w:numPr>
        <w:tabs>
          <w:tab w:val="clear" w:pos="709"/>
          <w:tab w:val="left" w:pos="113" w:leader="none"/>
        </w:tabs>
        <w:bidi w:val="0"/>
        <w:spacing w:lineRule="auto" w:line="235" w:before="0" w:after="0"/>
        <w:ind w:hanging="0" w:left="0" w:right="0"/>
        <w:jc w:val="both"/>
        <w:rPr>
          <w:sz w:val="24"/>
          <w:szCs w:val="24"/>
        </w:rPr>
      </w:pPr>
      <w:r>
        <w:rPr>
          <w:sz w:val="24"/>
          <w:szCs w:val="24"/>
        </w:rPr>
        <w:t xml:space="preserve">    </w:t>
      </w:r>
      <w:r>
        <w:rPr>
          <w:sz w:val="24"/>
          <w:szCs w:val="24"/>
        </w:rPr>
        <w:t>8.6.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pPr>
        <w:pStyle w:val="ListParagraph"/>
        <w:numPr>
          <w:ilvl w:val="0"/>
          <w:numId w:val="0"/>
        </w:numPr>
        <w:tabs>
          <w:tab w:val="clear" w:pos="709"/>
          <w:tab w:val="left" w:pos="0" w:leader="none"/>
          <w:tab w:val="left" w:pos="1134" w:leader="none"/>
        </w:tabs>
        <w:ind w:hanging="0" w:left="0" w:right="-2"/>
        <w:rPr>
          <w:sz w:val="24"/>
          <w:szCs w:val="24"/>
        </w:rPr>
      </w:pPr>
      <w:r>
        <w:rPr>
          <w:sz w:val="24"/>
          <w:szCs w:val="24"/>
        </w:rPr>
        <w:t xml:space="preserve">   </w:t>
      </w:r>
      <w:r>
        <w:rPr>
          <w:sz w:val="24"/>
          <w:szCs w:val="24"/>
        </w:rPr>
        <w:t xml:space="preserve">8.7. </w:t>
      </w:r>
      <w:r>
        <w:rPr>
          <w:rFonts w:eastAsia="Calibri"/>
          <w:sz w:val="24"/>
          <w:szCs w:val="24"/>
        </w:rPr>
        <w:t>В случае начисления Государственным заказчиком Исполнителю неустоек (штрафов, пеней) по настоящему Контракту денежные средства перечисляются по следующим реквизитам:</w:t>
      </w:r>
    </w:p>
    <w:p>
      <w:pPr>
        <w:pStyle w:val="ListParagraph"/>
        <w:numPr>
          <w:ilvl w:val="0"/>
          <w:numId w:val="0"/>
        </w:numPr>
        <w:tabs>
          <w:tab w:val="clear" w:pos="709"/>
          <w:tab w:val="left" w:pos="0" w:leader="none"/>
          <w:tab w:val="left" w:pos="1134" w:leader="none"/>
        </w:tabs>
        <w:ind w:hanging="0" w:left="0" w:right="-2"/>
        <w:rPr>
          <w:sz w:val="24"/>
          <w:szCs w:val="24"/>
        </w:rPr>
      </w:pPr>
      <w:r>
        <w:rPr>
          <w:rFonts w:eastAsia="Calibri"/>
          <w:b/>
          <w:iCs/>
          <w:sz w:val="24"/>
          <w:szCs w:val="24"/>
          <w:u w:val="single"/>
        </w:rPr>
        <w:t>Получатель:</w:t>
      </w:r>
      <w:r>
        <w:rPr>
          <w:rFonts w:eastAsia="Calibri"/>
          <w:b/>
          <w:iCs/>
          <w:sz w:val="24"/>
          <w:szCs w:val="24"/>
        </w:rPr>
        <w:t xml:space="preserve"> УФК по Амурской области (Главное управление МЧС России по Амурской области, л/с 04231783430), ОКТМО 10701000, ИНН 2801100184, КПП 280101001, казначейский счет 03100643000000012300, БИК 011012100, единый казначейский счет 40102810245370000015 ОКЦ  №3 ДГУ Банка России//УФК по Амурской области г. Благовещенск. КБК 177 </w:t>
      </w:r>
      <w:r>
        <w:rPr>
          <w:rFonts w:eastAsia="Calibri"/>
          <w:b/>
          <w:iCs/>
          <w:sz w:val="24"/>
          <w:szCs w:val="24"/>
          <w:lang w:val="en-US"/>
        </w:rPr>
        <w:t>116 07010019000 140</w:t>
      </w:r>
      <w:r>
        <w:rPr>
          <w:rFonts w:eastAsia="Calibri"/>
          <w:b/>
          <w:iCs/>
          <w:sz w:val="24"/>
          <w:szCs w:val="24"/>
        </w:rPr>
        <w:t>.</w:t>
      </w:r>
    </w:p>
    <w:p>
      <w:pPr>
        <w:pStyle w:val="ListParagraph"/>
        <w:numPr>
          <w:ilvl w:val="0"/>
          <w:numId w:val="0"/>
        </w:numPr>
        <w:tabs>
          <w:tab w:val="clear" w:pos="709"/>
          <w:tab w:val="left" w:pos="0" w:leader="none"/>
          <w:tab w:val="left" w:pos="1134" w:leader="none"/>
        </w:tabs>
        <w:ind w:hanging="0" w:left="0" w:right="-2"/>
        <w:rPr>
          <w:sz w:val="24"/>
          <w:szCs w:val="24"/>
        </w:rPr>
      </w:pPr>
      <w:r>
        <w:rPr>
          <w:sz w:val="24"/>
          <w:szCs w:val="24"/>
        </w:rPr>
      </w:r>
    </w:p>
    <w:p>
      <w:pPr>
        <w:pStyle w:val="Normal"/>
        <w:widowControl w:val="false"/>
        <w:numPr>
          <w:ilvl w:val="0"/>
          <w:numId w:val="2"/>
        </w:numPr>
        <w:shd w:val="clear" w:color="auto" w:fill="FFFFFF"/>
        <w:tabs>
          <w:tab w:val="clear" w:pos="709"/>
          <w:tab w:val="left" w:pos="993" w:leader="none"/>
        </w:tabs>
        <w:ind w:firstLine="567" w:left="0"/>
        <w:jc w:val="center"/>
        <w:rPr>
          <w:sz w:val="24"/>
          <w:szCs w:val="24"/>
        </w:rPr>
      </w:pPr>
      <w:r>
        <w:rPr>
          <w:b/>
          <w:sz w:val="24"/>
          <w:szCs w:val="24"/>
        </w:rPr>
        <w:t>ФОРС-МАЖОР</w:t>
      </w:r>
    </w:p>
    <w:p>
      <w:pPr>
        <w:pStyle w:val="Normal"/>
        <w:widowControl w:val="false"/>
        <w:shd w:val="clear" w:color="auto" w:fill="FFFFFF"/>
        <w:tabs>
          <w:tab w:val="clear" w:pos="709"/>
          <w:tab w:val="left" w:pos="993" w:leader="none"/>
        </w:tabs>
        <w:ind w:left="567"/>
        <w:rPr>
          <w:b/>
          <w:sz w:val="24"/>
          <w:szCs w:val="24"/>
        </w:rPr>
      </w:pPr>
      <w:r>
        <w:rPr>
          <w:b/>
          <w:sz w:val="24"/>
          <w:szCs w:val="24"/>
        </w:rPr>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Стороны освобождаются от ответственности за частичное или полное неисполнение обязательств по настоящему Контракту, если это неисполнение явилось следствием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стихийные бедствия, военные действия, изменение политической ситуации и иные обстоятельства, непосредственно повлиявшие на исполнение настоящего Контракта.</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Сторона, которая по причине обстоятельств непреодолимой силы не может исполнить обязательства по настоящему Контракту, обязана незамедлительно уведомить другую Сторону о наступлении и предполагаемом сроке действия этих обстоятельств, после чего Стороны незамедлительно проведут взаимные консультации для принятия необходимых мер.</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Надлежащим доказательством наличия обстоятельств непреодолимой силы и их продолжительности будут служить справки, выдаваемые местными компетентными органами административной территории, на которой находится Сторона, заявившая о таких обстоятельствах, или на которой произошло такое событие.</w:t>
      </w:r>
    </w:p>
    <w:p>
      <w:pPr>
        <w:pStyle w:val="Normal"/>
        <w:widowControl w:val="false"/>
        <w:numPr>
          <w:ilvl w:val="1"/>
          <w:numId w:val="2"/>
        </w:numPr>
        <w:tabs>
          <w:tab w:val="clear" w:pos="709"/>
          <w:tab w:val="left" w:pos="0" w:leader="none"/>
          <w:tab w:val="left" w:pos="1134" w:leader="none"/>
        </w:tabs>
        <w:ind w:firstLine="567" w:left="0"/>
        <w:rPr>
          <w:sz w:val="24"/>
          <w:szCs w:val="24"/>
        </w:rPr>
      </w:pPr>
      <w:r>
        <w:rPr>
          <w:sz w:val="24"/>
          <w:szCs w:val="24"/>
        </w:rPr>
        <w:t>Не уведомление, несвоевременное и (или) ненадлежащим образом оформленное уведомление о наступлении обстоятельств непреодолимой силы лишает Стороны права ссылаться на любые из них как на основание, освобождающее от ответственности за неисполнение обязательства.</w:t>
      </w:r>
    </w:p>
    <w:p>
      <w:pPr>
        <w:pStyle w:val="Normal"/>
        <w:widowControl w:val="false"/>
        <w:tabs>
          <w:tab w:val="clear" w:pos="709"/>
          <w:tab w:val="left" w:pos="0" w:leader="none"/>
          <w:tab w:val="left" w:pos="1134" w:leader="none"/>
        </w:tabs>
        <w:ind w:firstLine="567"/>
        <w:rPr>
          <w:sz w:val="24"/>
          <w:szCs w:val="24"/>
        </w:rPr>
      </w:pPr>
      <w:r>
        <w:rPr>
          <w:sz w:val="24"/>
          <w:szCs w:val="24"/>
        </w:rPr>
      </w:r>
    </w:p>
    <w:p>
      <w:pPr>
        <w:pStyle w:val="Normal"/>
        <w:widowControl w:val="false"/>
        <w:numPr>
          <w:ilvl w:val="0"/>
          <w:numId w:val="2"/>
        </w:numPr>
        <w:shd w:val="clear" w:color="auto" w:fill="FFFFFF"/>
        <w:ind w:firstLine="567" w:left="0"/>
        <w:jc w:val="center"/>
        <w:rPr>
          <w:sz w:val="24"/>
          <w:szCs w:val="24"/>
        </w:rPr>
      </w:pPr>
      <w:r>
        <w:rPr>
          <w:b/>
          <w:sz w:val="24"/>
          <w:szCs w:val="24"/>
        </w:rPr>
        <w:t xml:space="preserve"> </w:t>
      </w:r>
      <w:r>
        <w:rPr>
          <w:b/>
          <w:sz w:val="24"/>
          <w:szCs w:val="24"/>
        </w:rPr>
        <w:t>ПРОЧИЕ УСЛОВИЯ</w:t>
      </w:r>
    </w:p>
    <w:p>
      <w:pPr>
        <w:pStyle w:val="Normal"/>
        <w:widowControl w:val="false"/>
        <w:shd w:val="clear" w:color="auto" w:fill="FFFFFF"/>
        <w:ind w:left="567"/>
        <w:rPr>
          <w:b/>
          <w:sz w:val="24"/>
          <w:szCs w:val="24"/>
        </w:rPr>
      </w:pPr>
      <w:r>
        <w:rPr>
          <w:b/>
          <w:sz w:val="24"/>
          <w:szCs w:val="24"/>
        </w:rPr>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 xml:space="preserve"> </w:t>
      </w:r>
      <w:r>
        <w:rPr>
          <w:sz w:val="24"/>
          <w:szCs w:val="24"/>
        </w:rPr>
        <w:t xml:space="preserve">Настоящий Контракт вступает в силу с момента подписания его Сторонами, и действует до     «31» </w:t>
      </w:r>
      <w:r>
        <w:rPr>
          <w:color w:val="000000"/>
          <w:sz w:val="24"/>
          <w:szCs w:val="24"/>
          <w:u w:val="single"/>
          <w:shd w:fill="auto" w:val="clear"/>
        </w:rPr>
        <w:t>декабря</w:t>
      </w:r>
      <w:r>
        <w:rPr>
          <w:color w:val="000000"/>
          <w:sz w:val="24"/>
          <w:szCs w:val="24"/>
          <w:shd w:fill="auto" w:val="clear"/>
        </w:rPr>
        <w:t xml:space="preserve"> 2026 г.</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Срок начала исполнения Контракта – с даты заключения Контракта. Срок окончания исполнения Контракта – 31</w:t>
      </w:r>
      <w:r>
        <w:rPr>
          <w:sz w:val="24"/>
          <w:szCs w:val="24"/>
          <w:shd w:fill="auto" w:val="clear"/>
        </w:rPr>
        <w:t xml:space="preserve"> декабря 2026 г.</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Настоящий Контракт составлен в 2 (двух) экземплярах, по одному для каждой из Сторон, имеющих одинаковую юридическую силу.</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Все приложения к Контракту являются его неотъемлемой частью.</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К Контракту прилагаются: Приложение № 1 – Техническое задание.</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pacing w:val="-2"/>
          <w:sz w:val="24"/>
          <w:szCs w:val="24"/>
        </w:rPr>
        <w:t>Изменения оформляются в письменном виде путем подписания Сторонами Дополнительного соглашения к Контракту. Все приложения и Дополнительные соглашения являются неотъемлемой частью Контракта. Дополнительное соглашение вступает в силу со дня подписания его Сторонами.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РФ.</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Расторжение настоящего Контракта не освобождает Стороны от ответственности, установленной настоящим Контрактом.</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Все споры и разногласия, возникшие между Сторонами по настоящему Контракту или в связи с ним, разрешаются путем переговоров между Сторонами.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В случае если Стороны не могут самостоятельно разрешить спорный вопрос, то любая из них может потребовать решения этого вопроса путем разбирательства в Арбитражном суде Амурской области в соответствии с действующим законодательством Российской Федерации, с соблюдением претензионного порядка урегулирования разногласий. Срок рассмотрения претензии – 10 (десять) дней с даты получения претензии.</w:t>
      </w:r>
    </w:p>
    <w:p>
      <w:pPr>
        <w:pStyle w:val="ListParagraph"/>
        <w:widowControl w:val="false"/>
        <w:numPr>
          <w:ilvl w:val="1"/>
          <w:numId w:val="2"/>
        </w:numPr>
        <w:shd w:val="clear" w:color="auto" w:fill="FFFFFF"/>
        <w:tabs>
          <w:tab w:val="clear" w:pos="709"/>
          <w:tab w:val="left" w:pos="1134" w:leader="none"/>
        </w:tabs>
        <w:ind w:firstLine="567" w:left="0"/>
        <w:rPr>
          <w:sz w:val="24"/>
          <w:szCs w:val="24"/>
        </w:rPr>
      </w:pPr>
      <w:r>
        <w:rPr>
          <w:sz w:val="24"/>
          <w:szCs w:val="24"/>
        </w:rPr>
        <w:t>Ответственный за сопровождение Государственного контракта со стороны Государственного заказчика – Ефимова Евгения Викторовна.</w:t>
      </w:r>
    </w:p>
    <w:p>
      <w:pPr>
        <w:pStyle w:val="Normal"/>
        <w:widowControl w:val="false"/>
        <w:shd w:val="clear" w:color="auto" w:fill="FFFFFF"/>
        <w:ind w:firstLine="567"/>
        <w:rPr>
          <w:b/>
          <w:sz w:val="24"/>
          <w:szCs w:val="24"/>
        </w:rPr>
      </w:pPr>
      <w:r>
        <w:rPr>
          <w:b/>
          <w:sz w:val="24"/>
          <w:szCs w:val="24"/>
        </w:rPr>
      </w:r>
    </w:p>
    <w:p>
      <w:pPr>
        <w:pStyle w:val="ConsNormal2"/>
        <w:numPr>
          <w:ilvl w:val="0"/>
          <w:numId w:val="2"/>
        </w:numPr>
        <w:ind w:hanging="360" w:left="360" w:right="0"/>
        <w:jc w:val="center"/>
        <w:rPr>
          <w:sz w:val="24"/>
          <w:szCs w:val="24"/>
        </w:rPr>
      </w:pPr>
      <w:r>
        <w:rPr>
          <w:rFonts w:cs="Times New Roman" w:ascii="Times New Roman" w:hAnsi="Times New Roman"/>
          <w:b/>
          <w:spacing w:val="-8"/>
          <w:sz w:val="24"/>
          <w:szCs w:val="24"/>
        </w:rPr>
        <w:t>АДРЕСА И БАНКОВСКИЕ РЕКВИЗИТЫ СТОРОН:</w:t>
      </w:r>
    </w:p>
    <w:p>
      <w:pPr>
        <w:pStyle w:val="ConsNormal2"/>
        <w:numPr>
          <w:ilvl w:val="0"/>
          <w:numId w:val="0"/>
        </w:numPr>
        <w:ind w:hanging="0" w:left="360" w:right="0"/>
        <w:jc w:val="center"/>
        <w:rPr>
          <w:rFonts w:ascii="Times New Roman" w:hAnsi="Times New Roman" w:cs="Times New Roman"/>
          <w:b/>
          <w:spacing w:val="-8"/>
          <w:sz w:val="24"/>
          <w:szCs w:val="24"/>
        </w:rPr>
      </w:pPr>
      <w:r>
        <w:rPr>
          <w:rFonts w:cs="Times New Roman" w:ascii="Times New Roman" w:hAnsi="Times New Roman"/>
          <w:b/>
          <w:spacing w:val="-8"/>
          <w:sz w:val="24"/>
          <w:szCs w:val="24"/>
        </w:rPr>
      </w:r>
    </w:p>
    <w:tbl>
      <w:tblPr>
        <w:tblW w:w="10113" w:type="dxa"/>
        <w:jc w:val="left"/>
        <w:tblInd w:w="0" w:type="dxa"/>
        <w:tblLayout w:type="fixed"/>
        <w:tblCellMar>
          <w:top w:w="0" w:type="dxa"/>
          <w:left w:w="108" w:type="dxa"/>
          <w:bottom w:w="0" w:type="dxa"/>
          <w:right w:w="108" w:type="dxa"/>
        </w:tblCellMar>
        <w:tblLook w:val="04a0" w:noHBand="0" w:noVBand="1" w:firstColumn="1" w:lastRow="0" w:lastColumn="0" w:firstRow="1"/>
      </w:tblPr>
      <w:tblGrid>
        <w:gridCol w:w="5214"/>
        <w:gridCol w:w="4898"/>
      </w:tblGrid>
      <w:tr>
        <w:trPr>
          <w:trHeight w:val="857" w:hRule="atLeast"/>
        </w:trPr>
        <w:tc>
          <w:tcPr>
            <w:tcW w:w="5214" w:type="dxa"/>
            <w:tcBorders/>
            <w:shd w:color="auto" w:fill="auto" w:val="clear"/>
          </w:tcPr>
          <w:p>
            <w:pPr>
              <w:pStyle w:val="BodyTextIndent3"/>
              <w:keepNext w:val="false"/>
              <w:keepLines w:val="false"/>
              <w:suppressAutoHyphens w:val="false"/>
              <w:rPr>
                <w:sz w:val="24"/>
                <w:szCs w:val="24"/>
              </w:rPr>
            </w:pPr>
            <w:r>
              <w:rPr>
                <w:b/>
                <w:sz w:val="24"/>
                <w:szCs w:val="24"/>
              </w:rPr>
              <w:tab/>
              <w:t>Государственный заказчик:</w:t>
            </w:r>
          </w:p>
          <w:p>
            <w:pPr>
              <w:pStyle w:val="Normal"/>
              <w:widowControl w:val="false"/>
              <w:rPr>
                <w:sz w:val="24"/>
                <w:szCs w:val="24"/>
              </w:rPr>
            </w:pPr>
            <w:r>
              <w:rPr>
                <w:sz w:val="24"/>
                <w:szCs w:val="24"/>
              </w:rPr>
            </w:r>
          </w:p>
          <w:p>
            <w:pPr>
              <w:pStyle w:val="Normal"/>
              <w:widowControl w:val="false"/>
              <w:jc w:val="left"/>
              <w:rPr>
                <w:sz w:val="24"/>
                <w:szCs w:val="24"/>
              </w:rPr>
            </w:pPr>
            <w:r>
              <w:rPr>
                <w:b/>
                <w:sz w:val="24"/>
                <w:szCs w:val="24"/>
              </w:rPr>
              <w:t>Главное управление МЧС России по Амурской области</w:t>
            </w:r>
          </w:p>
          <w:p>
            <w:pPr>
              <w:pStyle w:val="Normal"/>
              <w:rPr>
                <w:sz w:val="24"/>
                <w:szCs w:val="24"/>
              </w:rPr>
            </w:pPr>
            <w:r>
              <w:rPr>
                <w:rFonts w:eastAsia="Calibri"/>
                <w:sz w:val="24"/>
                <w:szCs w:val="24"/>
              </w:rPr>
              <w:t>675000, Амурская область, г. Благовещенск,</w:t>
            </w:r>
          </w:p>
          <w:p>
            <w:pPr>
              <w:pStyle w:val="Normal"/>
              <w:rPr>
                <w:sz w:val="24"/>
                <w:szCs w:val="24"/>
              </w:rPr>
            </w:pPr>
            <w:r>
              <w:rPr>
                <w:rFonts w:eastAsia="Calibri"/>
                <w:sz w:val="24"/>
                <w:szCs w:val="24"/>
              </w:rPr>
              <w:t>ул. Пионерская, 47</w:t>
            </w:r>
          </w:p>
          <w:p>
            <w:pPr>
              <w:pStyle w:val="Normal"/>
              <w:rPr>
                <w:sz w:val="24"/>
                <w:szCs w:val="24"/>
              </w:rPr>
            </w:pPr>
            <w:r>
              <w:rPr>
                <w:rFonts w:eastAsia="Calibri"/>
                <w:color w:val="000000"/>
                <w:sz w:val="24"/>
                <w:szCs w:val="24"/>
              </w:rPr>
              <w:t>ИНН 2801100184 / КПП 280101001</w:t>
            </w:r>
          </w:p>
          <w:p>
            <w:pPr>
              <w:pStyle w:val="Normal"/>
              <w:rPr>
                <w:sz w:val="24"/>
                <w:szCs w:val="24"/>
              </w:rPr>
            </w:pPr>
            <w:r>
              <w:rPr>
                <w:rFonts w:eastAsia="Calibri"/>
                <w:color w:val="000000"/>
                <w:sz w:val="24"/>
                <w:szCs w:val="24"/>
                <w:lang w:eastAsia="ar-SA"/>
              </w:rPr>
              <w:t>казначейский счет 03211643000000012007</w:t>
            </w:r>
          </w:p>
          <w:p>
            <w:pPr>
              <w:pStyle w:val="Normal"/>
              <w:rPr>
                <w:sz w:val="24"/>
                <w:szCs w:val="24"/>
              </w:rPr>
            </w:pPr>
            <w:r>
              <w:rPr>
                <w:rFonts w:eastAsia="Calibri"/>
                <w:color w:val="000000"/>
                <w:sz w:val="24"/>
                <w:szCs w:val="24"/>
                <w:lang w:eastAsia="ar-SA"/>
              </w:rPr>
              <w:t>единый казначейский счет 40102810545370000012</w:t>
            </w:r>
          </w:p>
          <w:p>
            <w:pPr>
              <w:pStyle w:val="Normal"/>
              <w:rPr>
                <w:sz w:val="24"/>
                <w:szCs w:val="24"/>
              </w:rPr>
            </w:pPr>
            <w:r>
              <w:rPr>
                <w:rFonts w:eastAsia="Calibri"/>
                <w:color w:val="000000"/>
                <w:sz w:val="24"/>
                <w:szCs w:val="24"/>
                <w:lang w:eastAsia="ar-SA"/>
              </w:rPr>
              <w:t>УФК по Приморскому краю (Главное управление МЧС России по Амурской области,</w:t>
            </w:r>
          </w:p>
          <w:p>
            <w:pPr>
              <w:pStyle w:val="Normal"/>
              <w:rPr>
                <w:sz w:val="24"/>
                <w:szCs w:val="24"/>
              </w:rPr>
            </w:pPr>
            <w:r>
              <w:rPr>
                <w:rFonts w:eastAsia="Calibri"/>
                <w:color w:val="000000"/>
                <w:sz w:val="24"/>
                <w:szCs w:val="24"/>
                <w:lang w:eastAsia="ar-SA"/>
              </w:rPr>
              <w:t>л/сч 03231783430),</w:t>
            </w:r>
          </w:p>
          <w:p>
            <w:pPr>
              <w:pStyle w:val="Normal"/>
              <w:rPr>
                <w:sz w:val="24"/>
                <w:szCs w:val="24"/>
              </w:rPr>
            </w:pPr>
            <w:r>
              <w:rPr>
                <w:rFonts w:eastAsia="Calibri"/>
                <w:color w:val="000000"/>
                <w:sz w:val="24"/>
                <w:szCs w:val="24"/>
                <w:lang w:eastAsia="ar-SA"/>
              </w:rPr>
              <w:t>ОКЦ №1 ДГУ БАНКА РОССИИ//УФК по Приморскому краю, г. Владивосток</w:t>
            </w:r>
          </w:p>
          <w:p>
            <w:pPr>
              <w:pStyle w:val="Normal"/>
              <w:rPr>
                <w:sz w:val="24"/>
                <w:szCs w:val="24"/>
              </w:rPr>
            </w:pPr>
            <w:r>
              <w:rPr>
                <w:rFonts w:eastAsia="Calibri"/>
                <w:color w:val="000000"/>
                <w:sz w:val="24"/>
                <w:szCs w:val="24"/>
                <w:lang w:eastAsia="ar-SA"/>
              </w:rPr>
              <w:t>БИК ТОФК: 010507002</w:t>
            </w:r>
          </w:p>
          <w:p>
            <w:pPr>
              <w:pStyle w:val="Normal"/>
              <w:rPr>
                <w:sz w:val="24"/>
                <w:szCs w:val="24"/>
              </w:rPr>
            </w:pPr>
            <w:r>
              <w:rPr>
                <w:rFonts w:eastAsia="Calibri"/>
                <w:color w:val="000000"/>
                <w:sz w:val="24"/>
                <w:szCs w:val="24"/>
              </w:rPr>
              <w:t>ОКТМО 10701000</w:t>
            </w:r>
          </w:p>
          <w:p>
            <w:pPr>
              <w:pStyle w:val="Normal"/>
              <w:rPr>
                <w:sz w:val="24"/>
                <w:szCs w:val="24"/>
              </w:rPr>
            </w:pPr>
            <w:r>
              <w:rPr>
                <w:rFonts w:eastAsia="Calibri"/>
                <w:color w:val="000000"/>
                <w:sz w:val="24"/>
                <w:szCs w:val="24"/>
              </w:rPr>
              <w:t>ОГРН 1042800035541</w:t>
            </w:r>
          </w:p>
          <w:p>
            <w:pPr>
              <w:pStyle w:val="Normal"/>
              <w:rPr>
                <w:sz w:val="24"/>
                <w:szCs w:val="24"/>
              </w:rPr>
            </w:pPr>
            <w:r>
              <w:rPr>
                <w:rFonts w:eastAsia="Calibri"/>
                <w:color w:val="000000"/>
                <w:sz w:val="24"/>
                <w:szCs w:val="24"/>
              </w:rPr>
              <w:t>ОКПО 08928693 / ОКАТО 10401000000</w:t>
            </w:r>
          </w:p>
          <w:p>
            <w:pPr>
              <w:pStyle w:val="Normal"/>
              <w:widowControl w:val="false"/>
              <w:ind w:right="415"/>
              <w:rPr>
                <w:sz w:val="24"/>
                <w:szCs w:val="24"/>
              </w:rPr>
            </w:pPr>
            <w:r>
              <w:rPr>
                <w:color w:val="000000"/>
                <w:spacing w:val="-8"/>
                <w:sz w:val="24"/>
                <w:szCs w:val="24"/>
              </w:rPr>
              <w:t xml:space="preserve">Эл/почта: </w:t>
            </w:r>
            <w:r>
              <w:rPr>
                <w:bCs/>
                <w:sz w:val="24"/>
                <w:szCs w:val="24"/>
                <w:lang w:val="en-US"/>
              </w:rPr>
              <w:t>ks</w:t>
            </w:r>
            <w:r>
              <w:rPr>
                <w:bCs/>
                <w:sz w:val="24"/>
                <w:szCs w:val="24"/>
              </w:rPr>
              <w:t>@28.</w:t>
            </w:r>
            <w:r>
              <w:rPr>
                <w:bCs/>
                <w:sz w:val="24"/>
                <w:szCs w:val="24"/>
                <w:lang w:val="en-US"/>
              </w:rPr>
              <w:t>mchs</w:t>
            </w:r>
            <w:r>
              <w:rPr>
                <w:bCs/>
                <w:sz w:val="24"/>
                <w:szCs w:val="24"/>
              </w:rPr>
              <w:t>.</w:t>
            </w:r>
            <w:r>
              <w:rPr>
                <w:bCs/>
                <w:sz w:val="24"/>
                <w:szCs w:val="24"/>
                <w:lang w:val="en-US"/>
              </w:rPr>
              <w:t>gov</w:t>
            </w:r>
            <w:r>
              <w:rPr>
                <w:bCs/>
                <w:sz w:val="24"/>
                <w:szCs w:val="24"/>
              </w:rPr>
              <w:t>.</w:t>
            </w:r>
            <w:r>
              <w:rPr>
                <w:bCs/>
                <w:sz w:val="24"/>
                <w:szCs w:val="24"/>
                <w:lang w:val="en-US"/>
              </w:rPr>
              <w:t>ru</w:t>
            </w:r>
          </w:p>
          <w:p>
            <w:pPr>
              <w:pStyle w:val="Normal"/>
              <w:widowControl w:val="false"/>
              <w:jc w:val="left"/>
              <w:rPr>
                <w:sz w:val="24"/>
                <w:szCs w:val="24"/>
              </w:rPr>
            </w:pPr>
            <w:r>
              <w:rPr>
                <w:rFonts w:eastAsia="Calibri"/>
                <w:b/>
                <w:color w:val="000000"/>
                <w:spacing w:val="-8"/>
                <w:sz w:val="24"/>
                <w:szCs w:val="24"/>
                <w:lang w:eastAsia="en-US"/>
              </w:rPr>
              <w:t>Телефон: 8(4162)226-151</w:t>
            </w:r>
          </w:p>
          <w:p>
            <w:pPr>
              <w:pStyle w:val="Normal"/>
              <w:widowControl w:val="false"/>
              <w:ind w:right="415"/>
              <w:rPr>
                <w:color w:val="000000"/>
                <w:sz w:val="24"/>
                <w:szCs w:val="24"/>
              </w:rPr>
            </w:pPr>
            <w:r>
              <w:rPr>
                <w:color w:val="000000"/>
                <w:sz w:val="24"/>
                <w:szCs w:val="24"/>
              </w:rPr>
            </w:r>
          </w:p>
          <w:p>
            <w:pPr>
              <w:pStyle w:val="Normal"/>
              <w:widowControl w:val="false"/>
              <w:rPr>
                <w:sz w:val="24"/>
                <w:szCs w:val="24"/>
              </w:rPr>
            </w:pPr>
            <w:r>
              <w:rPr>
                <w:sz w:val="24"/>
                <w:szCs w:val="24"/>
              </w:rPr>
              <w:t>________________ /__________________/</w:t>
            </w:r>
          </w:p>
          <w:p>
            <w:pPr>
              <w:pStyle w:val="BodyTextIndent3"/>
              <w:keepNext w:val="false"/>
              <w:keepLines w:val="false"/>
              <w:suppressAutoHyphens w:val="false"/>
              <w:ind w:left="0"/>
              <w:rPr>
                <w:sz w:val="24"/>
                <w:szCs w:val="24"/>
              </w:rPr>
            </w:pPr>
            <w:r>
              <w:rPr>
                <w:iCs/>
                <w:sz w:val="24"/>
                <w:szCs w:val="24"/>
              </w:rPr>
              <w:t xml:space="preserve">       </w:t>
            </w:r>
            <w:r>
              <w:rPr>
                <w:iCs/>
                <w:sz w:val="18"/>
                <w:szCs w:val="18"/>
              </w:rPr>
              <w:t xml:space="preserve">     </w:t>
            </w:r>
            <w:r>
              <w:rPr>
                <w:iCs/>
                <w:sz w:val="18"/>
                <w:szCs w:val="18"/>
              </w:rPr>
              <w:t>подпись                          Фамилия И.О.</w:t>
            </w:r>
          </w:p>
          <w:p>
            <w:pPr>
              <w:pStyle w:val="BodyTextIndent3"/>
              <w:keepNext w:val="false"/>
              <w:keepLines w:val="false"/>
              <w:suppressAutoHyphens w:val="false"/>
              <w:ind w:left="0"/>
              <w:rPr>
                <w:sz w:val="18"/>
                <w:szCs w:val="18"/>
              </w:rPr>
            </w:pPr>
            <w:r>
              <w:rPr>
                <w:sz w:val="18"/>
                <w:szCs w:val="18"/>
              </w:rPr>
              <w:t xml:space="preserve">              </w:t>
            </w:r>
            <w:r>
              <w:rPr>
                <w:sz w:val="18"/>
                <w:szCs w:val="18"/>
              </w:rPr>
              <w:t>М.П.</w:t>
            </w:r>
          </w:p>
          <w:p>
            <w:pPr>
              <w:pStyle w:val="BodyTextIndent3"/>
              <w:keepNext w:val="false"/>
              <w:keepLines w:val="false"/>
              <w:suppressAutoHyphens w:val="false"/>
              <w:ind w:left="0"/>
              <w:rPr>
                <w:sz w:val="18"/>
                <w:szCs w:val="18"/>
              </w:rPr>
            </w:pPr>
            <w:r>
              <w:rPr>
                <w:sz w:val="18"/>
                <w:szCs w:val="18"/>
              </w:rPr>
            </w:r>
          </w:p>
          <w:p>
            <w:pPr>
              <w:pStyle w:val="BodyTextIndent3"/>
              <w:keepNext w:val="false"/>
              <w:keepLines w:val="false"/>
              <w:suppressAutoHyphens w:val="false"/>
              <w:ind w:hanging="720" w:left="720"/>
              <w:jc w:val="left"/>
              <w:rPr>
                <w:sz w:val="24"/>
                <w:szCs w:val="24"/>
              </w:rPr>
            </w:pPr>
            <w:r>
              <w:rPr>
                <w:sz w:val="24"/>
                <w:szCs w:val="24"/>
              </w:rPr>
              <w:t>«___» ____________ 20___ г.</w:t>
            </w:r>
          </w:p>
        </w:tc>
        <w:tc>
          <w:tcPr>
            <w:tcW w:w="4898" w:type="dxa"/>
            <w:tcBorders/>
            <w:shd w:color="auto" w:fill="auto" w:val="clear"/>
          </w:tcPr>
          <w:p>
            <w:pPr>
              <w:pStyle w:val="BodyTextIndent3"/>
              <w:keepNext w:val="false"/>
              <w:keepLines w:val="false"/>
              <w:suppressAutoHyphens w:val="false"/>
              <w:rPr>
                <w:sz w:val="24"/>
                <w:szCs w:val="24"/>
              </w:rPr>
            </w:pPr>
            <w:r>
              <w:rPr>
                <w:b/>
                <w:sz w:val="24"/>
                <w:szCs w:val="24"/>
              </w:rPr>
              <w:t>Исполнитель:</w:t>
            </w:r>
          </w:p>
          <w:p>
            <w:pPr>
              <w:pStyle w:val="Normal"/>
              <w:widowControl w:val="false"/>
              <w:rPr>
                <w:sz w:val="24"/>
                <w:szCs w:val="24"/>
                <w:lang w:eastAsia="ar-SA"/>
              </w:rPr>
            </w:pPr>
            <w:r>
              <w:rPr>
                <w:sz w:val="24"/>
                <w:szCs w:val="24"/>
                <w:lang w:eastAsia="ar-SA"/>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b/>
                <w:sz w:val="24"/>
                <w:szCs w:val="24"/>
              </w:rPr>
            </w:pPr>
            <w:r>
              <w:rPr>
                <w:b/>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____________________ /________________/</w:t>
            </w:r>
          </w:p>
          <w:p>
            <w:pPr>
              <w:pStyle w:val="BodyTextIndent3"/>
              <w:keepNext w:val="false"/>
              <w:keepLines w:val="false"/>
              <w:suppressAutoHyphens w:val="false"/>
              <w:ind w:firstLine="964" w:left="62"/>
              <w:rPr>
                <w:sz w:val="18"/>
                <w:szCs w:val="18"/>
              </w:rPr>
            </w:pPr>
            <w:r>
              <w:rPr>
                <w:iCs/>
                <w:sz w:val="18"/>
                <w:szCs w:val="18"/>
              </w:rPr>
              <w:t xml:space="preserve">  </w:t>
            </w:r>
            <w:r>
              <w:rPr>
                <w:iCs/>
                <w:sz w:val="18"/>
                <w:szCs w:val="18"/>
              </w:rPr>
              <w:t>подпись                             Фамилия И.О.</w:t>
            </w:r>
          </w:p>
          <w:p>
            <w:pPr>
              <w:pStyle w:val="BodyTextIndent3"/>
              <w:keepNext w:val="false"/>
              <w:keepLines w:val="false"/>
              <w:suppressAutoHyphens w:val="false"/>
              <w:ind w:left="0"/>
              <w:rPr>
                <w:sz w:val="18"/>
                <w:szCs w:val="18"/>
              </w:rPr>
            </w:pPr>
            <w:r>
              <w:rPr>
                <w:sz w:val="18"/>
                <w:szCs w:val="18"/>
              </w:rPr>
              <w:t xml:space="preserve">                      </w:t>
            </w:r>
            <w:r>
              <w:rPr>
                <w:sz w:val="18"/>
                <w:szCs w:val="18"/>
              </w:rPr>
              <w:t>М.П.</w:t>
            </w:r>
          </w:p>
          <w:p>
            <w:pPr>
              <w:pStyle w:val="BodyTextIndent3"/>
              <w:keepNext w:val="false"/>
              <w:keepLines w:val="false"/>
              <w:suppressAutoHyphens w:val="false"/>
              <w:ind w:left="0"/>
              <w:rPr>
                <w:sz w:val="24"/>
                <w:szCs w:val="24"/>
              </w:rPr>
            </w:pPr>
            <w:r>
              <w:rPr>
                <w:sz w:val="24"/>
                <w:szCs w:val="24"/>
              </w:rPr>
            </w:r>
          </w:p>
          <w:p>
            <w:pPr>
              <w:pStyle w:val="BodyTextIndent3"/>
              <w:keepNext w:val="false"/>
              <w:keepLines w:val="false"/>
              <w:suppressAutoHyphens w:val="false"/>
              <w:ind w:left="0"/>
              <w:rPr>
                <w:sz w:val="24"/>
                <w:szCs w:val="24"/>
              </w:rPr>
            </w:pPr>
            <w:r>
              <w:rPr>
                <w:sz w:val="24"/>
                <w:szCs w:val="24"/>
              </w:rPr>
              <w:t>«___» ____________ 20__ г.</w:t>
            </w:r>
          </w:p>
        </w:tc>
      </w:tr>
    </w:tbl>
    <w:p>
      <w:pPr>
        <w:sectPr>
          <w:footerReference w:type="even" r:id="rId3"/>
          <w:footerReference w:type="default" r:id="rId4"/>
          <w:footerReference w:type="first" r:id="rId5"/>
          <w:type w:val="nextPage"/>
          <w:pgSz w:w="11906" w:h="16838"/>
          <w:pgMar w:left="900" w:right="581" w:gutter="0" w:header="0" w:top="360" w:footer="263" w:bottom="714"/>
          <w:pgNumType w:fmt="decimal"/>
          <w:formProt w:val="false"/>
          <w:textDirection w:val="lrTb"/>
          <w:docGrid w:type="default" w:linePitch="326" w:charSpace="0"/>
        </w:sectPr>
      </w:pPr>
    </w:p>
    <w:p>
      <w:pPr>
        <w:pStyle w:val="Normal"/>
        <w:jc w:val="right"/>
        <w:rPr>
          <w:sz w:val="24"/>
          <w:szCs w:val="24"/>
        </w:rPr>
      </w:pPr>
      <w:r>
        <w:rPr>
          <w:i/>
          <w:sz w:val="24"/>
          <w:szCs w:val="24"/>
        </w:rPr>
        <w:t xml:space="preserve">Приложение №1 </w:t>
      </w:r>
    </w:p>
    <w:p>
      <w:pPr>
        <w:pStyle w:val="Normal"/>
        <w:jc w:val="right"/>
        <w:rPr>
          <w:sz w:val="24"/>
          <w:szCs w:val="24"/>
        </w:rPr>
      </w:pPr>
      <w:r>
        <w:rPr>
          <w:i/>
          <w:sz w:val="24"/>
          <w:szCs w:val="24"/>
        </w:rPr>
        <w:t xml:space="preserve">к Государственному контракту </w:t>
      </w:r>
    </w:p>
    <w:p>
      <w:pPr>
        <w:pStyle w:val="Normal"/>
        <w:jc w:val="right"/>
        <w:rPr>
          <w:sz w:val="24"/>
          <w:szCs w:val="24"/>
        </w:rPr>
      </w:pPr>
      <w:r>
        <w:rPr>
          <w:i/>
          <w:sz w:val="24"/>
          <w:szCs w:val="24"/>
        </w:rPr>
        <w:t xml:space="preserve">№   </w:t>
      </w:r>
      <w:r>
        <w:rPr>
          <w:i/>
          <w:sz w:val="24"/>
          <w:szCs w:val="24"/>
        </w:rPr>
        <w:t>_______________________</w:t>
      </w:r>
    </w:p>
    <w:p>
      <w:pPr>
        <w:pStyle w:val="Normal"/>
        <w:jc w:val="right"/>
        <w:rPr>
          <w:sz w:val="24"/>
          <w:szCs w:val="24"/>
        </w:rPr>
      </w:pPr>
      <w:r>
        <w:rPr>
          <w:i/>
          <w:sz w:val="24"/>
          <w:szCs w:val="24"/>
        </w:rPr>
        <w:t xml:space="preserve">от  __________________ </w:t>
      </w:r>
    </w:p>
    <w:p>
      <w:pPr>
        <w:pStyle w:val="Normal"/>
        <w:rPr>
          <w:sz w:val="24"/>
          <w:szCs w:val="24"/>
        </w:rPr>
      </w:pPr>
      <w:r>
        <w:rPr>
          <w:sz w:val="24"/>
          <w:szCs w:val="24"/>
        </w:rPr>
      </w:r>
    </w:p>
    <w:p>
      <w:pPr>
        <w:pStyle w:val="Normal"/>
        <w:shd w:val="clear" w:color="auto" w:fill="FFFFFF"/>
        <w:jc w:val="center"/>
        <w:rPr>
          <w:sz w:val="24"/>
          <w:szCs w:val="24"/>
        </w:rPr>
      </w:pPr>
      <w:r>
        <w:rPr>
          <w:sz w:val="24"/>
          <w:szCs w:val="24"/>
        </w:rPr>
      </w:r>
    </w:p>
    <w:p>
      <w:pPr>
        <w:pStyle w:val="Normal"/>
        <w:spacing w:lineRule="auto" w:line="240" w:before="0" w:after="0"/>
        <w:jc w:val="center"/>
        <w:rPr>
          <w:sz w:val="24"/>
          <w:szCs w:val="24"/>
        </w:rPr>
      </w:pPr>
      <w:r>
        <w:rPr>
          <w:b/>
          <w:sz w:val="24"/>
          <w:szCs w:val="24"/>
        </w:rPr>
        <w:t xml:space="preserve">ТЕХНИЧЕСКОЕ ЗАДАНИЕ </w:t>
      </w:r>
    </w:p>
    <w:p>
      <w:pPr>
        <w:pStyle w:val="Normal"/>
        <w:spacing w:lineRule="auto" w:line="240" w:before="0" w:after="0"/>
        <w:jc w:val="center"/>
        <w:rPr>
          <w:sz w:val="24"/>
          <w:szCs w:val="24"/>
        </w:rPr>
      </w:pPr>
      <w:r>
        <w:rPr>
          <w:b/>
          <w:sz w:val="24"/>
          <w:szCs w:val="24"/>
        </w:rPr>
        <w:t xml:space="preserve">НА ОКАЗАНИЕ УСЛУГ ПО ЗАПРАВКЕ КАРТРИДЖЕЙ </w:t>
      </w:r>
    </w:p>
    <w:p>
      <w:pPr>
        <w:pStyle w:val="Normal"/>
        <w:spacing w:lineRule="auto" w:line="240" w:before="0" w:after="0"/>
        <w:jc w:val="center"/>
        <w:rPr>
          <w:b/>
          <w:sz w:val="24"/>
          <w:szCs w:val="24"/>
        </w:rPr>
      </w:pPr>
      <w:r>
        <w:rPr>
          <w:b/>
          <w:sz w:val="24"/>
          <w:szCs w:val="24"/>
        </w:rPr>
      </w:r>
    </w:p>
    <w:p>
      <w:pPr>
        <w:pStyle w:val="Normal"/>
        <w:spacing w:lineRule="auto" w:line="240" w:before="0" w:after="0"/>
        <w:ind w:firstLine="708"/>
        <w:rPr>
          <w:sz w:val="24"/>
          <w:szCs w:val="24"/>
        </w:rPr>
      </w:pPr>
      <w:r>
        <w:rPr>
          <w:b/>
          <w:sz w:val="24"/>
          <w:szCs w:val="24"/>
        </w:rPr>
        <w:t>ОКПД 2: 95.11.10.130</w:t>
      </w:r>
    </w:p>
    <w:p>
      <w:pPr>
        <w:pStyle w:val="Normal"/>
        <w:spacing w:lineRule="auto" w:line="240" w:before="0" w:after="0"/>
        <w:ind w:firstLine="708"/>
        <w:rPr>
          <w:b/>
          <w:sz w:val="24"/>
          <w:szCs w:val="24"/>
        </w:rPr>
      </w:pPr>
      <w:r>
        <w:rPr>
          <w:b/>
          <w:sz w:val="24"/>
          <w:szCs w:val="24"/>
        </w:rPr>
      </w:r>
    </w:p>
    <w:p>
      <w:pPr>
        <w:pStyle w:val="Normal"/>
        <w:spacing w:lineRule="auto" w:line="240" w:before="0" w:after="0"/>
        <w:ind w:firstLine="709"/>
        <w:jc w:val="both"/>
        <w:rPr>
          <w:sz w:val="24"/>
          <w:szCs w:val="24"/>
        </w:rPr>
      </w:pPr>
      <w:r>
        <w:rPr>
          <w:b/>
          <w:sz w:val="24"/>
          <w:szCs w:val="24"/>
        </w:rPr>
        <w:t>1. Место оказания услуг:</w:t>
      </w:r>
      <w:r>
        <w:rPr>
          <w:sz w:val="24"/>
          <w:szCs w:val="24"/>
        </w:rPr>
        <w:t xml:space="preserve"> по месту нахождения Исполнителя в </w:t>
      </w:r>
      <w:r>
        <w:rPr>
          <w:b/>
          <w:bCs/>
          <w:sz w:val="24"/>
          <w:szCs w:val="24"/>
        </w:rPr>
        <w:t>городе Тында Амурской области.</w:t>
      </w:r>
    </w:p>
    <w:p>
      <w:pPr>
        <w:pStyle w:val="Normal"/>
        <w:spacing w:lineRule="auto" w:line="240" w:before="0" w:after="0"/>
        <w:ind w:firstLine="709"/>
        <w:jc w:val="both"/>
        <w:rPr>
          <w:sz w:val="24"/>
          <w:szCs w:val="24"/>
        </w:rPr>
      </w:pPr>
      <w:r>
        <w:rPr>
          <w:b/>
          <w:bCs/>
          <w:sz w:val="24"/>
          <w:szCs w:val="24"/>
        </w:rPr>
        <w:t>Условия оказания услуг</w:t>
      </w:r>
      <w:r>
        <w:rPr>
          <w:sz w:val="24"/>
          <w:szCs w:val="24"/>
        </w:rPr>
        <w:t>: Прием Исполнителем картриджей для заправки осуществляется на территории Исполнителя.</w:t>
      </w:r>
    </w:p>
    <w:p>
      <w:pPr>
        <w:pStyle w:val="Normal"/>
        <w:spacing w:lineRule="auto" w:line="240" w:before="0" w:after="0"/>
        <w:ind w:firstLine="709"/>
        <w:jc w:val="both"/>
        <w:rPr>
          <w:sz w:val="24"/>
          <w:szCs w:val="24"/>
        </w:rPr>
      </w:pPr>
      <w:r>
        <w:rPr>
          <w:b/>
          <w:sz w:val="24"/>
          <w:szCs w:val="24"/>
        </w:rPr>
        <w:t>2. Единица измерения:</w:t>
      </w:r>
      <w:r>
        <w:rPr>
          <w:sz w:val="24"/>
          <w:szCs w:val="24"/>
        </w:rPr>
        <w:t xml:space="preserve"> штуки.</w:t>
      </w:r>
    </w:p>
    <w:p>
      <w:pPr>
        <w:pStyle w:val="Normal"/>
        <w:spacing w:lineRule="auto" w:line="240" w:before="0" w:after="0"/>
        <w:ind w:firstLine="709"/>
        <w:jc w:val="both"/>
        <w:rPr>
          <w:sz w:val="24"/>
          <w:szCs w:val="24"/>
        </w:rPr>
      </w:pPr>
      <w:r>
        <w:rPr>
          <w:b/>
          <w:sz w:val="24"/>
          <w:szCs w:val="24"/>
        </w:rPr>
        <w:t>3. Срок оказания услуг:</w:t>
      </w:r>
      <w:r>
        <w:rPr>
          <w:b/>
          <w:color w:val="0000FF"/>
          <w:sz w:val="24"/>
          <w:szCs w:val="24"/>
        </w:rPr>
        <w:t xml:space="preserve"> </w:t>
      </w:r>
      <w:r>
        <w:rPr>
          <w:sz w:val="24"/>
          <w:szCs w:val="24"/>
        </w:rPr>
        <w:t xml:space="preserve">с момента заключения Контракта по 01 декабря 2026 года. </w:t>
      </w:r>
    </w:p>
    <w:p>
      <w:pPr>
        <w:pStyle w:val="Normal"/>
        <w:spacing w:lineRule="auto" w:line="240" w:before="0" w:after="0"/>
        <w:ind w:firstLine="709"/>
        <w:jc w:val="both"/>
        <w:rPr>
          <w:sz w:val="24"/>
          <w:szCs w:val="24"/>
        </w:rPr>
      </w:pPr>
      <w:r>
        <w:rPr>
          <w:b/>
          <w:sz w:val="24"/>
          <w:szCs w:val="24"/>
        </w:rPr>
        <w:t>4. Требования к оказываемым услугам:</w:t>
      </w:r>
    </w:p>
    <w:p>
      <w:pPr>
        <w:pStyle w:val="Normal"/>
        <w:spacing w:lineRule="auto" w:line="240" w:before="0" w:after="0"/>
        <w:ind w:firstLine="707"/>
        <w:jc w:val="both"/>
        <w:rPr>
          <w:sz w:val="24"/>
          <w:szCs w:val="24"/>
        </w:rPr>
      </w:pPr>
      <w:r>
        <w:rPr>
          <w:sz w:val="24"/>
          <w:szCs w:val="24"/>
        </w:rPr>
        <w:t>Все услуги должны производиться Исполнителем в соответствии с действующим техническим регламентом, качественно и в установленные сроки, с использованием расходных материалов, предоставляемых Исполнителем и соответствующих конкретному типу оборудования.</w:t>
      </w:r>
    </w:p>
    <w:p>
      <w:pPr>
        <w:pStyle w:val="Normal"/>
        <w:spacing w:lineRule="auto" w:line="240" w:before="0" w:after="0"/>
        <w:ind w:firstLine="707"/>
        <w:jc w:val="both"/>
        <w:rPr>
          <w:sz w:val="24"/>
          <w:szCs w:val="24"/>
        </w:rPr>
      </w:pPr>
      <w:r>
        <w:rPr>
          <w:sz w:val="24"/>
          <w:szCs w:val="24"/>
        </w:rPr>
        <w:t>При выполнении услуг по заправке картриджей Исполнитель должен обеспечить строгое выполнение всех требований и рекомендаций производителя оборудования.</w:t>
      </w:r>
    </w:p>
    <w:p>
      <w:pPr>
        <w:pStyle w:val="Normal"/>
        <w:spacing w:lineRule="auto" w:line="240" w:before="0" w:after="0"/>
        <w:jc w:val="both"/>
        <w:rPr>
          <w:sz w:val="24"/>
          <w:szCs w:val="24"/>
        </w:rPr>
      </w:pPr>
      <w:r>
        <w:rPr>
          <w:sz w:val="24"/>
          <w:szCs w:val="24"/>
        </w:rPr>
        <w:tab/>
        <w:t xml:space="preserve">Срок оказания услуг: </w:t>
      </w:r>
      <w:bookmarkStart w:id="0" w:name="__DdeLink__12089_3722613129"/>
      <w:r>
        <w:rPr>
          <w:sz w:val="24"/>
          <w:szCs w:val="24"/>
        </w:rPr>
        <w:t>в течение 3 (трех) рабочих дней с момента передачи картриджей Исполнителю.</w:t>
      </w:r>
      <w:bookmarkEnd w:id="0"/>
    </w:p>
    <w:p>
      <w:pPr>
        <w:pStyle w:val="Normal"/>
        <w:spacing w:lineRule="auto" w:line="240" w:before="0" w:after="0"/>
        <w:jc w:val="both"/>
        <w:rPr>
          <w:sz w:val="24"/>
          <w:szCs w:val="24"/>
        </w:rPr>
      </w:pPr>
      <w:r>
        <w:rPr>
          <w:sz w:val="24"/>
          <w:szCs w:val="24"/>
        </w:rPr>
        <w:tab/>
        <w:t xml:space="preserve">Доставка картриджей Государственного заказчика в сервисный центр Исполнителя и обратно осуществляется за счет сил и средств </w:t>
      </w:r>
      <w:r>
        <w:rPr>
          <w:b/>
          <w:sz w:val="24"/>
          <w:szCs w:val="24"/>
        </w:rPr>
        <w:t>Исполнителя</w:t>
      </w:r>
      <w:r>
        <w:rPr>
          <w:sz w:val="24"/>
          <w:szCs w:val="24"/>
        </w:rPr>
        <w:t>.</w:t>
      </w:r>
    </w:p>
    <w:p>
      <w:pPr>
        <w:pStyle w:val="Normal"/>
        <w:spacing w:lineRule="auto" w:line="240" w:before="0" w:after="0"/>
        <w:ind w:firstLine="708"/>
        <w:jc w:val="both"/>
        <w:rPr>
          <w:sz w:val="24"/>
          <w:szCs w:val="24"/>
        </w:rPr>
      </w:pPr>
      <w:r>
        <w:rPr>
          <w:sz w:val="24"/>
          <w:szCs w:val="24"/>
        </w:rPr>
      </w:r>
    </w:p>
    <w:p>
      <w:pPr>
        <w:pStyle w:val="Normal"/>
        <w:spacing w:lineRule="auto" w:line="240" w:before="0" w:after="0"/>
        <w:ind w:firstLine="708"/>
        <w:jc w:val="both"/>
        <w:rPr>
          <w:sz w:val="24"/>
          <w:szCs w:val="24"/>
        </w:rPr>
      </w:pPr>
      <w:r>
        <w:rPr>
          <w:b/>
          <w:sz w:val="24"/>
          <w:szCs w:val="24"/>
        </w:rPr>
        <w:t>Заправка картриджей включает в себя:</w:t>
      </w:r>
      <w:r>
        <w:rPr>
          <w:sz w:val="24"/>
          <w:szCs w:val="24"/>
        </w:rPr>
        <w:t xml:space="preserve"> </w:t>
      </w:r>
    </w:p>
    <w:p>
      <w:pPr>
        <w:pStyle w:val="Normal"/>
        <w:spacing w:lineRule="auto" w:line="240" w:before="0" w:after="0"/>
        <w:jc w:val="left"/>
        <w:rPr>
          <w:sz w:val="24"/>
          <w:szCs w:val="24"/>
        </w:rPr>
      </w:pPr>
      <w:r>
        <w:rPr>
          <w:sz w:val="24"/>
          <w:szCs w:val="24"/>
        </w:rPr>
        <w:t>- заправку картриджа тонером;</w:t>
        <w:br/>
        <w:t>- тестовую проверку каждого картриджа после заправки.</w:t>
      </w:r>
    </w:p>
    <w:p>
      <w:pPr>
        <w:pStyle w:val="Normal"/>
        <w:widowControl/>
        <w:suppressAutoHyphens w:val="true"/>
        <w:bidi w:val="0"/>
        <w:spacing w:lineRule="auto" w:line="240" w:before="0" w:after="0"/>
        <w:ind w:firstLine="737" w:left="283" w:right="0"/>
        <w:jc w:val="both"/>
        <w:rPr>
          <w:sz w:val="24"/>
          <w:szCs w:val="24"/>
        </w:rPr>
      </w:pPr>
      <w:r>
        <w:rPr>
          <w:b/>
          <w:sz w:val="24"/>
          <w:szCs w:val="24"/>
        </w:rPr>
        <w:t>5. Объем и перечень оказываемых услуг:</w:t>
      </w:r>
      <w:r>
        <w:rPr>
          <w:b/>
          <w:color w:val="0000FF"/>
          <w:sz w:val="24"/>
          <w:szCs w:val="24"/>
        </w:rPr>
        <w:t xml:space="preserve"> </w:t>
      </w:r>
    </w:p>
    <w:p>
      <w:pPr>
        <w:pStyle w:val="Normal"/>
        <w:spacing w:lineRule="auto" w:line="240" w:before="0" w:after="0"/>
        <w:jc w:val="both"/>
        <w:rPr>
          <w:sz w:val="24"/>
          <w:szCs w:val="24"/>
        </w:rPr>
      </w:pPr>
      <w:r>
        <w:rPr>
          <w:sz w:val="24"/>
          <w:szCs w:val="24"/>
        </w:rPr>
        <w:t>Объем услуг определить заранее не возможно. Перечень услуг определен в Таблице 1.</w:t>
      </w:r>
    </w:p>
    <w:p>
      <w:pPr>
        <w:pStyle w:val="Normal"/>
        <w:spacing w:lineRule="auto" w:line="240" w:before="0" w:after="0"/>
        <w:ind w:firstLine="709" w:right="-5"/>
        <w:jc w:val="both"/>
        <w:rPr>
          <w:sz w:val="24"/>
          <w:szCs w:val="24"/>
        </w:rPr>
      </w:pPr>
      <w:r>
        <w:rPr>
          <w:b/>
          <w:sz w:val="24"/>
          <w:szCs w:val="24"/>
        </w:rPr>
        <w:t>В заправки картриджа, входит стоимость ресурсных расходных материалов и запасных частей, необходимых для оказания услуги.</w:t>
      </w:r>
    </w:p>
    <w:p>
      <w:pPr>
        <w:pStyle w:val="Normal"/>
        <w:spacing w:lineRule="auto" w:line="240" w:before="0" w:after="0"/>
        <w:ind w:firstLine="708"/>
        <w:jc w:val="both"/>
        <w:rPr>
          <w:sz w:val="24"/>
          <w:szCs w:val="24"/>
        </w:rPr>
      </w:pPr>
      <w:r>
        <w:rPr>
          <w:sz w:val="24"/>
          <w:szCs w:val="24"/>
        </w:rPr>
        <w:t>В случае если заправка нецелесообразна, то есть заправку картриджа не представляется возможным осуществить по причине того, что основные детали выработали свой ресурс, Исполнителем картридж возвращается без оказания услуг и дается рекомендация о замене картриджа на новый картридж.</w:t>
      </w:r>
    </w:p>
    <w:p>
      <w:pPr>
        <w:pStyle w:val="Normal"/>
        <w:shd w:val="clear" w:color="auto" w:fill="FFFFFF"/>
        <w:snapToGrid w:val="false"/>
        <w:spacing w:lineRule="auto" w:line="240" w:before="0" w:after="0"/>
        <w:ind w:firstLine="720"/>
        <w:jc w:val="both"/>
        <w:rPr>
          <w:sz w:val="24"/>
          <w:szCs w:val="24"/>
        </w:rPr>
      </w:pPr>
      <w:r>
        <w:rPr>
          <w:sz w:val="24"/>
          <w:szCs w:val="24"/>
        </w:rPr>
        <w:t>Заправленные картриджи должны обеспечивать качественную работу до полного израсходования тонера в соответствии с техническими характеристиками производителя.</w:t>
      </w:r>
    </w:p>
    <w:p>
      <w:pPr>
        <w:pStyle w:val="Normal"/>
        <w:shd w:val="clear" w:color="auto" w:fill="FFFFFF"/>
        <w:snapToGrid w:val="false"/>
        <w:spacing w:lineRule="auto" w:line="240" w:before="0" w:after="0"/>
        <w:ind w:firstLine="720"/>
        <w:jc w:val="both"/>
        <w:rPr>
          <w:sz w:val="24"/>
          <w:szCs w:val="24"/>
        </w:rPr>
      </w:pPr>
      <w:r>
        <w:rPr>
          <w:sz w:val="24"/>
          <w:szCs w:val="24"/>
        </w:rPr>
        <w:t xml:space="preserve">Используемые тонеры должны быть новыми, не бывшими в употреблении, иметь сертификаты качества и соответствовать ГОСТ, ТУ, действующим в Российской Федерации (гарантирующим качество и безопасность товаров), свободно распространяться на территории Российской Федерации. </w:t>
      </w:r>
    </w:p>
    <w:p>
      <w:pPr>
        <w:pStyle w:val="Normal"/>
        <w:shd w:val="clear" w:color="auto" w:fill="FFFFFF"/>
        <w:snapToGrid w:val="false"/>
        <w:spacing w:lineRule="auto" w:line="240" w:before="0" w:after="0"/>
        <w:ind w:firstLine="720"/>
        <w:jc w:val="both"/>
        <w:rPr>
          <w:sz w:val="24"/>
          <w:szCs w:val="24"/>
        </w:rPr>
      </w:pPr>
      <w:r>
        <w:rPr>
          <w:sz w:val="24"/>
          <w:szCs w:val="24"/>
        </w:rPr>
        <w:t xml:space="preserve">Заправленные тонером Исполнителя картриджи при их использовании в соответствующей модели оргтехники должны обеспечивать количество и качество отпечатков на тестовых листах печати, аналогичное количеству и качеству отпечатков, полученных при использовании оригинальных тонеров. Отпечатки должны быть четкими, контрастными, без серого фона, полос, различного рода точек, в том числе и на обратной стороне отпечатка, тонер не должен свободно высыпаться из картриджа. </w:t>
      </w:r>
    </w:p>
    <w:p>
      <w:pPr>
        <w:pStyle w:val="Normal"/>
        <w:shd w:val="clear" w:color="auto" w:fill="FFFFFF"/>
        <w:snapToGrid w:val="false"/>
        <w:spacing w:lineRule="auto" w:line="240" w:before="0" w:after="0"/>
        <w:ind w:firstLine="720"/>
        <w:jc w:val="both"/>
        <w:rPr>
          <w:sz w:val="24"/>
          <w:szCs w:val="24"/>
        </w:rPr>
      </w:pPr>
      <w:r>
        <w:rPr>
          <w:sz w:val="24"/>
          <w:szCs w:val="24"/>
        </w:rPr>
        <w:t>Применяемые материалы, методы и технологии работ должны соответствовать требованиям экологических, санитарно-гигиенических, противопожарных и других норм, действующих на территории Российской Федерации, и обеспечивать безопасную для жизни и здоровья людей эксплуатацию данных картриджей в указанной технике.</w:t>
      </w:r>
    </w:p>
    <w:p>
      <w:pPr>
        <w:pStyle w:val="Normal"/>
        <w:spacing w:lineRule="auto" w:line="240" w:before="0" w:after="0"/>
        <w:ind w:firstLine="709"/>
        <w:jc w:val="both"/>
        <w:rPr>
          <w:sz w:val="24"/>
          <w:szCs w:val="24"/>
        </w:rPr>
      </w:pPr>
      <w:r>
        <w:rPr>
          <w:b/>
          <w:sz w:val="24"/>
          <w:szCs w:val="24"/>
        </w:rPr>
        <w:t>6. Требования к качеству услуг, в том числе технология, методы, организационно-технологическая схема, безопасность оказываемых услуг:</w:t>
      </w:r>
    </w:p>
    <w:p>
      <w:pPr>
        <w:pStyle w:val="Normal"/>
        <w:tabs>
          <w:tab w:val="clear" w:pos="709"/>
          <w:tab w:val="left" w:pos="1080" w:leader="none"/>
        </w:tabs>
        <w:suppressAutoHyphens w:val="true"/>
        <w:spacing w:lineRule="auto" w:line="240" w:before="0" w:after="0"/>
        <w:ind w:firstLine="709"/>
        <w:jc w:val="both"/>
        <w:rPr>
          <w:sz w:val="24"/>
          <w:szCs w:val="24"/>
        </w:rPr>
      </w:pPr>
      <w:r>
        <w:rPr>
          <w:color w:val="000000"/>
          <w:sz w:val="24"/>
          <w:szCs w:val="24"/>
          <w:lang w:eastAsia="zh-CN"/>
        </w:rPr>
        <w:t xml:space="preserve">Услуги по качеству, срокам и полноте должны соответствовать требованиям, предъявляемым Государственным заказчиком и закрепленным в Контракте на оказание услуг. Все услуги должны оказываться в соответствии с правилами техники безопасности. </w:t>
      </w:r>
    </w:p>
    <w:p>
      <w:pPr>
        <w:pStyle w:val="Normal"/>
        <w:tabs>
          <w:tab w:val="clear" w:pos="709"/>
          <w:tab w:val="left" w:pos="1080" w:leader="none"/>
        </w:tabs>
        <w:suppressAutoHyphens w:val="true"/>
        <w:spacing w:lineRule="auto" w:line="240" w:before="0" w:after="0"/>
        <w:ind w:firstLine="709"/>
        <w:jc w:val="both"/>
        <w:rPr>
          <w:sz w:val="24"/>
          <w:szCs w:val="24"/>
        </w:rPr>
      </w:pPr>
      <w:r>
        <w:rPr>
          <w:color w:val="000000"/>
          <w:sz w:val="24"/>
          <w:szCs w:val="24"/>
          <w:lang w:eastAsia="zh-CN"/>
        </w:rPr>
        <w:t>Государственный заказчик оставляет за собой</w:t>
      </w:r>
      <w:r>
        <w:rPr>
          <w:sz w:val="24"/>
          <w:szCs w:val="24"/>
          <w:lang w:eastAsia="zh-CN"/>
        </w:rPr>
        <w:t xml:space="preserve"> право осуществлять независимые проверки качества заправки картриджей через фирму-производителя, как с уведомлением, так и без уведомления Исполнителя, осуществляющего оказание услуг.</w:t>
      </w:r>
    </w:p>
    <w:p>
      <w:pPr>
        <w:pStyle w:val="Normal"/>
        <w:tabs>
          <w:tab w:val="clear" w:pos="709"/>
          <w:tab w:val="left" w:pos="1080" w:leader="none"/>
        </w:tabs>
        <w:suppressAutoHyphens w:val="true"/>
        <w:spacing w:lineRule="auto" w:line="240" w:before="0" w:after="0"/>
        <w:ind w:firstLine="709"/>
        <w:jc w:val="both"/>
        <w:rPr>
          <w:sz w:val="24"/>
          <w:szCs w:val="24"/>
        </w:rPr>
      </w:pPr>
      <w:r>
        <w:rPr>
          <w:b/>
          <w:sz w:val="24"/>
          <w:szCs w:val="24"/>
          <w:lang w:eastAsia="zh-CN"/>
        </w:rPr>
        <w:t>Срок предоставления гарантии качества оказанных услуг – не менее 4 месяцев со дня подписания сторонами Акта оказания услуг, независимо от срока действия контракта.</w:t>
      </w:r>
    </w:p>
    <w:p>
      <w:pPr>
        <w:pStyle w:val="RSText"/>
        <w:tabs>
          <w:tab w:val="clear" w:pos="709"/>
          <w:tab w:val="left" w:pos="1080" w:leader="none"/>
        </w:tabs>
        <w:spacing w:before="0" w:after="0"/>
        <w:ind w:firstLine="709" w:right="424"/>
        <w:jc w:val="right"/>
        <w:rPr>
          <w:sz w:val="24"/>
          <w:szCs w:val="24"/>
        </w:rPr>
      </w:pPr>
      <w:r>
        <w:rPr>
          <w:rFonts w:cs="Times New Roman" w:ascii="Times New Roman" w:hAnsi="Times New Roman"/>
          <w:sz w:val="24"/>
          <w:szCs w:val="24"/>
        </w:rPr>
        <w:t>Таблица 1</w:t>
      </w:r>
    </w:p>
    <w:p>
      <w:pPr>
        <w:pStyle w:val="RSText"/>
        <w:tabs>
          <w:tab w:val="clear" w:pos="709"/>
          <w:tab w:val="left" w:pos="1080" w:leader="none"/>
        </w:tabs>
        <w:spacing w:before="0" w:after="0"/>
        <w:ind w:firstLine="709" w:right="424"/>
        <w:jc w:val="right"/>
        <w:rPr>
          <w:rFonts w:ascii="Times New Roman" w:hAnsi="Times New Roman" w:cs="Times New Roman"/>
          <w:sz w:val="24"/>
          <w:szCs w:val="24"/>
        </w:rPr>
      </w:pPr>
      <w:r>
        <w:rPr>
          <w:rFonts w:cs="Times New Roman" w:ascii="Times New Roman" w:hAnsi="Times New Roman"/>
          <w:sz w:val="24"/>
          <w:szCs w:val="24"/>
        </w:rPr>
      </w:r>
    </w:p>
    <w:tbl>
      <w:tblPr>
        <w:tblW w:w="10580" w:type="dxa"/>
        <w:jc w:val="left"/>
        <w:tblInd w:w="-37" w:type="dxa"/>
        <w:tblLayout w:type="fixed"/>
        <w:tblCellMar>
          <w:top w:w="0" w:type="dxa"/>
          <w:left w:w="108" w:type="dxa"/>
          <w:bottom w:w="0" w:type="dxa"/>
          <w:right w:w="108" w:type="dxa"/>
        </w:tblCellMar>
        <w:tblLook w:val="04a0" w:noHBand="0" w:noVBand="1" w:firstColumn="1" w:lastRow="0" w:lastColumn="0" w:firstRow="1"/>
      </w:tblPr>
      <w:tblGrid>
        <w:gridCol w:w="738"/>
        <w:gridCol w:w="6762"/>
        <w:gridCol w:w="1325"/>
        <w:gridCol w:w="1755"/>
      </w:tblGrid>
      <w:tr>
        <w:trPr>
          <w:trHeight w:val="840" w:hRule="exact"/>
        </w:trPr>
        <w:tc>
          <w:tcPr>
            <w:tcW w:w="7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 xml:space="preserve">№ </w:t>
            </w:r>
            <w:r>
              <w:rPr>
                <w:sz w:val="24"/>
                <w:szCs w:val="24"/>
              </w:rPr>
              <w:t>п/п</w:t>
            </w:r>
          </w:p>
        </w:tc>
        <w:tc>
          <w:tcPr>
            <w:tcW w:w="676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Наименование услуги</w:t>
            </w:r>
          </w:p>
        </w:tc>
        <w:tc>
          <w:tcPr>
            <w:tcW w:w="1325" w:type="dxa"/>
            <w:tcBorders>
              <w:top w:val="single" w:sz="4" w:space="0" w:color="000000"/>
              <w:left w:val="single" w:sz="4" w:space="0" w:color="000000"/>
              <w:bottom w:val="single" w:sz="4" w:space="0" w:color="000000"/>
              <w:right w:val="single" w:sz="4" w:space="0" w:color="000000"/>
            </w:tcBorders>
            <w:shd w:color="auto" w:fill="FFFFFF" w:themeFill="background1" w:val="clear"/>
          </w:tcPr>
          <w:p>
            <w:pPr>
              <w:pStyle w:val="Normal"/>
              <w:spacing w:lineRule="auto" w:line="240" w:before="0" w:after="0"/>
              <w:jc w:val="center"/>
              <w:rPr>
                <w:sz w:val="24"/>
                <w:szCs w:val="24"/>
              </w:rPr>
            </w:pPr>
            <w:r>
              <w:rPr>
                <w:sz w:val="24"/>
                <w:szCs w:val="24"/>
              </w:rPr>
              <w:t>Единица измерения</w:t>
            </w:r>
          </w:p>
        </w:tc>
        <w:tc>
          <w:tcPr>
            <w:tcW w:w="17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sz w:val="24"/>
                <w:szCs w:val="24"/>
              </w:rPr>
              <w:t>Цена за единицу, в руб.</w:t>
            </w:r>
          </w:p>
        </w:tc>
      </w:tr>
      <w:tr>
        <w:trPr>
          <w:trHeight w:val="567" w:hRule="exact"/>
        </w:trPr>
        <w:tc>
          <w:tcPr>
            <w:tcW w:w="7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widowControl/>
              <w:numPr>
                <w:ilvl w:val="0"/>
                <w:numId w:val="11"/>
              </w:numPr>
              <w:suppressAutoHyphens w:val="true"/>
              <w:bidi w:val="0"/>
              <w:spacing w:lineRule="auto" w:line="240" w:before="0" w:after="0"/>
              <w:ind w:hanging="0" w:left="170" w:right="0"/>
              <w:contextualSpacing/>
              <w:jc w:val="center"/>
              <w:rPr>
                <w:color w:val="000000"/>
                <w:sz w:val="24"/>
                <w:szCs w:val="24"/>
              </w:rPr>
            </w:pPr>
            <w:r>
              <w:rPr>
                <w:color w:val="000000"/>
                <w:sz w:val="24"/>
                <w:szCs w:val="24"/>
              </w:rPr>
            </w:r>
          </w:p>
        </w:tc>
        <w:tc>
          <w:tcPr>
            <w:tcW w:w="676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bidi w:val="0"/>
              <w:spacing w:lineRule="auto" w:line="276" w:before="0" w:after="200"/>
              <w:jc w:val="left"/>
              <w:rPr>
                <w:sz w:val="24"/>
                <w:szCs w:val="24"/>
              </w:rPr>
            </w:pPr>
            <w:r>
              <w:rPr>
                <w:sz w:val="24"/>
                <w:szCs w:val="24"/>
              </w:rPr>
              <w:t>МФУ  НР LaserJetPro P1102</w:t>
            </w:r>
            <w:r>
              <w:rPr>
                <w:color w:themeColor="text1" w:val="000000"/>
                <w:sz w:val="24"/>
                <w:szCs w:val="24"/>
              </w:rPr>
              <w:t xml:space="preserve"> заправка  картриджа</w:t>
            </w:r>
          </w:p>
        </w:tc>
        <w:tc>
          <w:tcPr>
            <w:tcW w:w="13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sz w:val="24"/>
                <w:szCs w:val="24"/>
              </w:rPr>
            </w:pPr>
            <w:r>
              <w:rPr>
                <w:color w:val="000000"/>
                <w:sz w:val="24"/>
                <w:szCs w:val="24"/>
              </w:rPr>
              <w:t>шт.</w:t>
            </w:r>
          </w:p>
        </w:tc>
        <w:tc>
          <w:tcPr>
            <w:tcW w:w="17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567" w:hRule="exact"/>
        </w:trPr>
        <w:tc>
          <w:tcPr>
            <w:tcW w:w="7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numPr>
                <w:ilvl w:val="0"/>
                <w:numId w:val="12"/>
              </w:numPr>
              <w:spacing w:lineRule="auto" w:line="240" w:before="0" w:after="0"/>
              <w:ind w:hanging="0" w:left="0"/>
              <w:contextualSpacing/>
              <w:jc w:val="center"/>
              <w:rPr>
                <w:sz w:val="24"/>
                <w:szCs w:val="24"/>
              </w:rPr>
            </w:pPr>
            <w:r>
              <w:rPr>
                <w:color w:val="000000"/>
                <w:sz w:val="24"/>
                <w:szCs w:val="24"/>
              </w:rPr>
              <w:t>2.</w:t>
            </w:r>
          </w:p>
        </w:tc>
        <w:tc>
          <w:tcPr>
            <w:tcW w:w="676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bidi w:val="0"/>
              <w:spacing w:lineRule="auto" w:line="276" w:before="0" w:after="200"/>
              <w:jc w:val="left"/>
              <w:rPr>
                <w:sz w:val="24"/>
                <w:szCs w:val="24"/>
              </w:rPr>
            </w:pPr>
            <w:r>
              <w:rPr>
                <w:sz w:val="24"/>
                <w:szCs w:val="24"/>
              </w:rPr>
              <w:t xml:space="preserve">Принтер </w:t>
            </w:r>
            <w:r>
              <w:rPr>
                <w:sz w:val="24"/>
                <w:szCs w:val="24"/>
                <w:lang w:val="en-US"/>
              </w:rPr>
              <w:t>Canon</w:t>
            </w:r>
            <w:r>
              <w:rPr>
                <w:sz w:val="24"/>
                <w:szCs w:val="24"/>
              </w:rPr>
              <w:t xml:space="preserve"> </w:t>
            </w:r>
            <w:r>
              <w:rPr>
                <w:sz w:val="24"/>
                <w:szCs w:val="24"/>
                <w:lang w:val="en-US"/>
              </w:rPr>
              <w:t>i</w:t>
            </w:r>
            <w:r>
              <w:rPr>
                <w:sz w:val="24"/>
                <w:szCs w:val="24"/>
              </w:rPr>
              <w:t>-</w:t>
            </w:r>
            <w:r>
              <w:rPr>
                <w:sz w:val="24"/>
                <w:szCs w:val="24"/>
                <w:lang w:val="en-US"/>
              </w:rPr>
              <w:t>SENSYS</w:t>
            </w:r>
            <w:r>
              <w:rPr>
                <w:sz w:val="24"/>
                <w:szCs w:val="24"/>
              </w:rPr>
              <w:t xml:space="preserve"> </w:t>
            </w:r>
            <w:r>
              <w:rPr>
                <w:sz w:val="24"/>
                <w:szCs w:val="24"/>
                <w:lang w:val="en-US"/>
              </w:rPr>
              <w:t>MF</w:t>
            </w:r>
            <w:r>
              <w:rPr>
                <w:sz w:val="24"/>
                <w:szCs w:val="24"/>
              </w:rPr>
              <w:t>4730</w:t>
            </w:r>
            <w:r>
              <w:rPr>
                <w:color w:themeColor="text1" w:val="000000"/>
                <w:sz w:val="24"/>
                <w:szCs w:val="24"/>
              </w:rPr>
              <w:t xml:space="preserve"> заправка  картриджа</w:t>
            </w:r>
          </w:p>
        </w:tc>
        <w:tc>
          <w:tcPr>
            <w:tcW w:w="13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sz w:val="24"/>
                <w:szCs w:val="24"/>
              </w:rPr>
            </w:pPr>
            <w:r>
              <w:rPr>
                <w:color w:val="000000"/>
                <w:sz w:val="24"/>
                <w:szCs w:val="24"/>
              </w:rPr>
              <w:t>шт.</w:t>
            </w:r>
          </w:p>
        </w:tc>
        <w:tc>
          <w:tcPr>
            <w:tcW w:w="17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411" w:hRule="exact"/>
        </w:trPr>
        <w:tc>
          <w:tcPr>
            <w:tcW w:w="7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numPr>
                <w:ilvl w:val="0"/>
                <w:numId w:val="13"/>
              </w:numPr>
              <w:spacing w:lineRule="auto" w:line="240" w:before="0" w:after="0"/>
              <w:ind w:hanging="0" w:left="0"/>
              <w:contextualSpacing/>
              <w:jc w:val="center"/>
              <w:rPr>
                <w:sz w:val="24"/>
                <w:szCs w:val="24"/>
              </w:rPr>
            </w:pPr>
            <w:r>
              <w:rPr>
                <w:color w:val="000000"/>
                <w:sz w:val="24"/>
                <w:szCs w:val="24"/>
              </w:rPr>
              <w:t>3.</w:t>
            </w:r>
          </w:p>
        </w:tc>
        <w:tc>
          <w:tcPr>
            <w:tcW w:w="676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rPr>
                <w:sz w:val="24"/>
                <w:szCs w:val="24"/>
              </w:rPr>
            </w:pPr>
            <w:r>
              <w:rPr>
                <w:b w:val="false"/>
                <w:bCs w:val="false"/>
                <w:i w:val="false"/>
                <w:strike w:val="false"/>
                <w:dstrike w:val="false"/>
                <w:outline w:val="false"/>
                <w:shadow w:val="false"/>
                <w:color w:val="auto"/>
                <w:sz w:val="24"/>
                <w:szCs w:val="24"/>
                <w:u w:val="none"/>
                <w:em w:val="none"/>
              </w:rPr>
              <w:t>М ФУ Canon i-SENSYS MF4018  заправка картриджа</w:t>
            </w:r>
          </w:p>
        </w:tc>
        <w:tc>
          <w:tcPr>
            <w:tcW w:w="13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sz w:val="24"/>
                <w:szCs w:val="24"/>
              </w:rPr>
            </w:pPr>
            <w:r>
              <w:rPr>
                <w:color w:val="000000"/>
                <w:sz w:val="24"/>
                <w:szCs w:val="24"/>
              </w:rPr>
              <w:t>шт.</w:t>
            </w:r>
          </w:p>
        </w:tc>
        <w:tc>
          <w:tcPr>
            <w:tcW w:w="17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lineRule="auto" w:line="240" w:before="0" w:after="0"/>
              <w:jc w:val="center"/>
              <w:rPr>
                <w:color w:val="000000"/>
                <w:sz w:val="24"/>
                <w:szCs w:val="24"/>
              </w:rPr>
            </w:pPr>
            <w:r>
              <w:rPr>
                <w:color w:val="000000"/>
                <w:sz w:val="24"/>
                <w:szCs w:val="24"/>
              </w:rPr>
            </w:r>
          </w:p>
        </w:tc>
      </w:tr>
      <w:tr>
        <w:trPr>
          <w:trHeight w:val="567" w:hRule="exact"/>
        </w:trPr>
        <w:tc>
          <w:tcPr>
            <w:tcW w:w="738"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ListParagraph"/>
              <w:numPr>
                <w:ilvl w:val="0"/>
                <w:numId w:val="14"/>
              </w:numPr>
              <w:spacing w:lineRule="auto" w:line="240" w:before="0" w:after="0"/>
              <w:ind w:hanging="0" w:left="0"/>
              <w:contextualSpacing/>
              <w:jc w:val="center"/>
              <w:rPr>
                <w:sz w:val="24"/>
                <w:szCs w:val="24"/>
              </w:rPr>
            </w:pPr>
            <w:r>
              <w:rPr>
                <w:color w:val="000000"/>
                <w:sz w:val="24"/>
                <w:szCs w:val="24"/>
              </w:rPr>
              <w:t>4.</w:t>
            </w:r>
          </w:p>
        </w:tc>
        <w:tc>
          <w:tcPr>
            <w:tcW w:w="6762"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widowControl/>
              <w:bidi w:val="0"/>
              <w:spacing w:lineRule="auto" w:line="276" w:before="0" w:after="200"/>
              <w:jc w:val="left"/>
              <w:rPr>
                <w:sz w:val="24"/>
                <w:szCs w:val="24"/>
              </w:rPr>
            </w:pPr>
            <w:r>
              <w:rPr>
                <w:sz w:val="24"/>
                <w:szCs w:val="24"/>
              </w:rPr>
              <w:t>МФУ Canon LaserBase MF4450 (копир-принтер-сканер АDF, факс, А4)</w:t>
            </w:r>
            <w:r>
              <w:rPr>
                <w:color w:themeColor="text1" w:val="000000"/>
                <w:sz w:val="24"/>
                <w:szCs w:val="24"/>
              </w:rPr>
              <w:t xml:space="preserve"> заправка  картриджа</w:t>
            </w:r>
          </w:p>
        </w:tc>
        <w:tc>
          <w:tcPr>
            <w:tcW w:w="132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sz w:val="24"/>
                <w:szCs w:val="24"/>
              </w:rPr>
            </w:pPr>
            <w:r>
              <w:rPr>
                <w:color w:val="000000"/>
                <w:sz w:val="24"/>
                <w:szCs w:val="24"/>
              </w:rPr>
              <w:t>шт.</w:t>
            </w:r>
          </w:p>
        </w:tc>
        <w:tc>
          <w:tcPr>
            <w:tcW w:w="1755" w:type="dxa"/>
            <w:tcBorders>
              <w:top w:val="single" w:sz="4" w:space="0" w:color="000000"/>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color w:val="000000"/>
                <w:sz w:val="24"/>
                <w:szCs w:val="24"/>
              </w:rPr>
            </w:pPr>
            <w:r>
              <w:rPr>
                <w:color w:val="000000"/>
                <w:sz w:val="24"/>
                <w:szCs w:val="24"/>
              </w:rPr>
            </w:r>
          </w:p>
        </w:tc>
      </w:tr>
      <w:tr>
        <w:trPr>
          <w:trHeight w:val="567" w:hRule="exact"/>
        </w:trPr>
        <w:tc>
          <w:tcPr>
            <w:tcW w:w="738" w:type="dxa"/>
            <w:tcBorders>
              <w:left w:val="single" w:sz="4" w:space="0" w:color="000000"/>
              <w:bottom w:val="single" w:sz="4" w:space="0" w:color="000000"/>
              <w:right w:val="single" w:sz="4" w:space="0" w:color="000000"/>
            </w:tcBorders>
            <w:shd w:color="auto" w:fill="FFFFFF" w:themeFill="background1" w:val="clear"/>
            <w:vAlign w:val="center"/>
          </w:tcPr>
          <w:p>
            <w:pPr>
              <w:pStyle w:val="ListParagraph"/>
              <w:numPr>
                <w:ilvl w:val="0"/>
                <w:numId w:val="15"/>
              </w:numPr>
              <w:spacing w:lineRule="auto" w:line="240" w:before="0" w:after="0"/>
              <w:ind w:hanging="0" w:left="0"/>
              <w:contextualSpacing/>
              <w:jc w:val="center"/>
              <w:rPr>
                <w:sz w:val="24"/>
                <w:szCs w:val="24"/>
              </w:rPr>
            </w:pPr>
            <w:r>
              <w:rPr>
                <w:color w:val="000000"/>
                <w:sz w:val="24"/>
                <w:szCs w:val="24"/>
              </w:rPr>
              <w:t>5.</w:t>
            </w:r>
          </w:p>
        </w:tc>
        <w:tc>
          <w:tcPr>
            <w:tcW w:w="6762"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rPr>
                <w:sz w:val="24"/>
                <w:szCs w:val="24"/>
              </w:rPr>
            </w:pPr>
            <w:r>
              <w:rPr>
                <w:color w:themeColor="text1" w:val="000000"/>
                <w:sz w:val="24"/>
                <w:szCs w:val="24"/>
              </w:rPr>
              <w:t>МФУ Xerox B205 заправка  картриджа</w:t>
            </w:r>
          </w:p>
        </w:tc>
        <w:tc>
          <w:tcPr>
            <w:tcW w:w="132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sz w:val="24"/>
                <w:szCs w:val="24"/>
              </w:rPr>
            </w:pPr>
            <w:r>
              <w:rPr>
                <w:sz w:val="24"/>
                <w:szCs w:val="24"/>
              </w:rPr>
              <w:t>шт.</w:t>
            </w:r>
          </w:p>
        </w:tc>
        <w:tc>
          <w:tcPr>
            <w:tcW w:w="1755" w:type="dxa"/>
            <w:tcBorders>
              <w:left w:val="single" w:sz="4" w:space="0" w:color="000000"/>
              <w:bottom w:val="single" w:sz="4" w:space="0" w:color="000000"/>
              <w:right w:val="single" w:sz="4" w:space="0" w:color="000000"/>
            </w:tcBorders>
            <w:shd w:color="auto" w:fill="FFFFFF" w:themeFill="background1" w:val="clear"/>
            <w:vAlign w:val="center"/>
          </w:tcPr>
          <w:p>
            <w:pPr>
              <w:pStyle w:val="Normal"/>
              <w:spacing w:before="0" w:after="200"/>
              <w:jc w:val="center"/>
              <w:rPr>
                <w:color w:val="000000"/>
                <w:sz w:val="24"/>
                <w:szCs w:val="24"/>
              </w:rPr>
            </w:pPr>
            <w:r>
              <w:rPr>
                <w:color w:val="000000"/>
                <w:sz w:val="24"/>
                <w:szCs w:val="24"/>
              </w:rPr>
            </w:r>
          </w:p>
        </w:tc>
      </w:tr>
    </w:tbl>
    <w:p>
      <w:pPr>
        <w:pStyle w:val="Normal"/>
        <w:jc w:val="both"/>
        <w:rPr>
          <w:sz w:val="24"/>
          <w:szCs w:val="24"/>
        </w:rPr>
      </w:pPr>
      <w:r>
        <w:rPr>
          <w:sz w:val="24"/>
          <w:szCs w:val="24"/>
        </w:rPr>
      </w:r>
    </w:p>
    <w:p>
      <w:pPr>
        <w:pStyle w:val="Normal"/>
        <w:jc w:val="left"/>
        <w:rPr>
          <w:b/>
          <w:bCs/>
          <w:color w:val="000000"/>
          <w:sz w:val="24"/>
          <w:szCs w:val="24"/>
        </w:rPr>
      </w:pPr>
      <w:r>
        <w:rPr>
          <w:b/>
          <w:bCs/>
          <w:color w:val="000000"/>
          <w:sz w:val="24"/>
          <w:szCs w:val="24"/>
        </w:rPr>
      </w:r>
    </w:p>
    <w:tbl>
      <w:tblPr>
        <w:tblW w:w="10113" w:type="dxa"/>
        <w:jc w:val="left"/>
        <w:tblInd w:w="181" w:type="dxa"/>
        <w:tblLayout w:type="fixed"/>
        <w:tblCellMar>
          <w:top w:w="0" w:type="dxa"/>
          <w:left w:w="108" w:type="dxa"/>
          <w:bottom w:w="0" w:type="dxa"/>
          <w:right w:w="108" w:type="dxa"/>
        </w:tblCellMar>
        <w:tblLook w:val="04a0" w:noHBand="0" w:noVBand="1" w:firstColumn="1" w:lastRow="0" w:lastColumn="0" w:firstRow="1"/>
      </w:tblPr>
      <w:tblGrid>
        <w:gridCol w:w="5214"/>
        <w:gridCol w:w="4898"/>
      </w:tblGrid>
      <w:tr>
        <w:trPr>
          <w:trHeight w:val="857" w:hRule="atLeast"/>
        </w:trPr>
        <w:tc>
          <w:tcPr>
            <w:tcW w:w="5214" w:type="dxa"/>
            <w:tcBorders/>
            <w:shd w:color="auto" w:fill="auto" w:val="clear"/>
          </w:tcPr>
          <w:p>
            <w:pPr>
              <w:pStyle w:val="BodyTextIndent3"/>
              <w:keepNext w:val="false"/>
              <w:keepLines w:val="false"/>
              <w:suppressAutoHyphens w:val="false"/>
              <w:rPr>
                <w:sz w:val="24"/>
                <w:szCs w:val="24"/>
              </w:rPr>
            </w:pPr>
            <w:r>
              <w:rPr>
                <w:b/>
                <w:sz w:val="24"/>
                <w:szCs w:val="24"/>
              </w:rPr>
              <w:tab/>
              <w:t>Государственный заказчик:</w:t>
            </w:r>
          </w:p>
          <w:p>
            <w:pPr>
              <w:pStyle w:val="Normal"/>
              <w:widowControl w:val="false"/>
              <w:rPr>
                <w:sz w:val="24"/>
                <w:szCs w:val="24"/>
              </w:rPr>
            </w:pPr>
            <w:r>
              <w:rPr>
                <w:b/>
                <w:sz w:val="24"/>
                <w:szCs w:val="24"/>
              </w:rPr>
              <w:t>Главное управление МЧС России по</w:t>
            </w:r>
          </w:p>
          <w:p>
            <w:pPr>
              <w:pStyle w:val="Normal"/>
              <w:widowControl w:val="false"/>
              <w:rPr>
                <w:sz w:val="24"/>
                <w:szCs w:val="24"/>
              </w:rPr>
            </w:pPr>
            <w:r>
              <w:rPr>
                <w:b/>
                <w:sz w:val="24"/>
                <w:szCs w:val="24"/>
              </w:rPr>
              <w:t>Амурской области</w:t>
            </w:r>
          </w:p>
          <w:p>
            <w:pPr>
              <w:pStyle w:val="Normal"/>
              <w:widowControl w:val="false"/>
              <w:ind w:right="415"/>
              <w:rPr>
                <w:color w:val="000000"/>
                <w:sz w:val="24"/>
                <w:szCs w:val="24"/>
              </w:rPr>
            </w:pPr>
            <w:r>
              <w:rPr>
                <w:color w:val="000000"/>
                <w:sz w:val="24"/>
                <w:szCs w:val="24"/>
              </w:rPr>
            </w:r>
          </w:p>
          <w:p>
            <w:pPr>
              <w:pStyle w:val="Normal"/>
              <w:widowControl w:val="false"/>
              <w:ind w:right="415"/>
              <w:rPr>
                <w:color w:val="000000"/>
                <w:sz w:val="24"/>
                <w:szCs w:val="24"/>
              </w:rPr>
            </w:pPr>
            <w:r>
              <w:rPr>
                <w:color w:val="000000"/>
                <w:sz w:val="24"/>
                <w:szCs w:val="24"/>
              </w:rPr>
            </w:r>
          </w:p>
          <w:p>
            <w:pPr>
              <w:pStyle w:val="Normal"/>
              <w:widowControl w:val="false"/>
              <w:rPr>
                <w:sz w:val="24"/>
                <w:szCs w:val="24"/>
              </w:rPr>
            </w:pPr>
            <w:r>
              <w:rPr>
                <w:sz w:val="24"/>
                <w:szCs w:val="24"/>
              </w:rPr>
              <w:t>__________</w:t>
            </w:r>
            <w:r>
              <w:rPr>
                <w:sz w:val="24"/>
                <w:szCs w:val="24"/>
              </w:rPr>
              <w:t>_______</w:t>
            </w:r>
            <w:r>
              <w:rPr>
                <w:sz w:val="24"/>
                <w:szCs w:val="24"/>
              </w:rPr>
              <w:t>__/</w:t>
            </w:r>
            <w:r>
              <w:rPr>
                <w:sz w:val="24"/>
                <w:szCs w:val="24"/>
                <w:u w:val="single"/>
              </w:rPr>
              <w:t xml:space="preserve">  А.С. Кононцев      </w:t>
            </w:r>
            <w:r>
              <w:rPr>
                <w:sz w:val="24"/>
                <w:szCs w:val="24"/>
              </w:rPr>
              <w:t>/</w:t>
            </w:r>
          </w:p>
          <w:p>
            <w:pPr>
              <w:pStyle w:val="BodyTextIndent3"/>
              <w:keepNext w:val="false"/>
              <w:keepLines w:val="false"/>
              <w:suppressAutoHyphens w:val="false"/>
              <w:ind w:left="0"/>
              <w:rPr>
                <w:sz w:val="24"/>
                <w:szCs w:val="24"/>
              </w:rPr>
            </w:pPr>
            <w:r>
              <w:rPr>
                <w:iCs/>
                <w:sz w:val="24"/>
                <w:szCs w:val="24"/>
              </w:rPr>
              <w:t xml:space="preserve">           </w:t>
            </w:r>
            <w:r>
              <w:rPr>
                <w:iCs/>
                <w:sz w:val="18"/>
                <w:szCs w:val="18"/>
              </w:rPr>
              <w:t xml:space="preserve"> </w:t>
            </w:r>
            <w:r>
              <w:rPr>
                <w:iCs/>
                <w:sz w:val="18"/>
                <w:szCs w:val="18"/>
              </w:rPr>
              <w:t>подпись                      Фамилия И.О.</w:t>
            </w:r>
          </w:p>
          <w:p>
            <w:pPr>
              <w:pStyle w:val="BodyTextIndent3"/>
              <w:suppressAutoHyphens w:val="false"/>
              <w:ind w:left="0"/>
              <w:rPr>
                <w:sz w:val="18"/>
                <w:szCs w:val="18"/>
              </w:rPr>
            </w:pPr>
            <w:r>
              <w:rPr>
                <w:sz w:val="18"/>
                <w:szCs w:val="18"/>
              </w:rPr>
              <w:t>М.П.</w:t>
            </w:r>
          </w:p>
          <w:p>
            <w:pPr>
              <w:pStyle w:val="BodyTextIndent3"/>
              <w:keepNext w:val="false"/>
              <w:keepLines w:val="false"/>
              <w:suppressAutoHyphens w:val="false"/>
              <w:ind w:hanging="720" w:left="720"/>
              <w:jc w:val="left"/>
              <w:rPr>
                <w:sz w:val="24"/>
                <w:szCs w:val="24"/>
              </w:rPr>
            </w:pPr>
            <w:r>
              <w:rPr>
                <w:sz w:val="24"/>
                <w:szCs w:val="24"/>
              </w:rPr>
              <w:t>«____»  ________________ 20___ г.</w:t>
            </w:r>
          </w:p>
        </w:tc>
        <w:tc>
          <w:tcPr>
            <w:tcW w:w="4898" w:type="dxa"/>
            <w:tcBorders/>
            <w:shd w:color="auto" w:fill="auto" w:val="clear"/>
          </w:tcPr>
          <w:p>
            <w:pPr>
              <w:pStyle w:val="BodyTextIndent3"/>
              <w:keepNext w:val="false"/>
              <w:keepLines w:val="false"/>
              <w:suppressAutoHyphens w:val="false"/>
              <w:rPr>
                <w:sz w:val="24"/>
                <w:szCs w:val="24"/>
              </w:rPr>
            </w:pPr>
            <w:r>
              <w:rPr>
                <w:b/>
                <w:sz w:val="24"/>
                <w:szCs w:val="24"/>
              </w:rPr>
              <w:t>Исполнитель:</w:t>
            </w:r>
          </w:p>
          <w:p>
            <w:pPr>
              <w:pStyle w:val="Normal"/>
              <w:widowControl w:val="false"/>
              <w:rPr>
                <w:b/>
                <w:sz w:val="24"/>
                <w:szCs w:val="24"/>
                <w:lang w:eastAsia="ar-SA"/>
              </w:rPr>
            </w:pPr>
            <w:r>
              <w:rPr>
                <w:b/>
                <w:sz w:val="24"/>
                <w:szCs w:val="24"/>
                <w:lang w:eastAsia="ar-SA"/>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r>
          </w:p>
          <w:p>
            <w:pPr>
              <w:pStyle w:val="Normal"/>
              <w:widowControl w:val="false"/>
              <w:rPr>
                <w:sz w:val="24"/>
                <w:szCs w:val="24"/>
              </w:rPr>
            </w:pPr>
            <w:r>
              <w:rPr>
                <w:sz w:val="24"/>
                <w:szCs w:val="24"/>
              </w:rPr>
              <w:t>__</w:t>
            </w:r>
            <w:r>
              <w:rPr>
                <w:sz w:val="24"/>
                <w:szCs w:val="24"/>
              </w:rPr>
              <w:t>____</w:t>
            </w:r>
            <w:r>
              <w:rPr>
                <w:sz w:val="24"/>
                <w:szCs w:val="24"/>
              </w:rPr>
              <w:t>__________/</w:t>
            </w:r>
            <w:r>
              <w:rPr>
                <w:sz w:val="24"/>
                <w:szCs w:val="24"/>
                <w:u w:val="single"/>
              </w:rPr>
              <w:t xml:space="preserve">                                          </w:t>
            </w:r>
            <w:r>
              <w:rPr>
                <w:sz w:val="24"/>
                <w:szCs w:val="24"/>
              </w:rPr>
              <w:t>/</w:t>
            </w:r>
          </w:p>
          <w:p>
            <w:pPr>
              <w:pStyle w:val="BodyTextIndent3"/>
              <w:keepNext w:val="false"/>
              <w:keepLines w:val="false"/>
              <w:suppressAutoHyphens w:val="false"/>
              <w:ind w:firstLine="345" w:left="62"/>
              <w:rPr>
                <w:sz w:val="24"/>
                <w:szCs w:val="24"/>
              </w:rPr>
            </w:pPr>
            <w:r>
              <w:rPr>
                <w:iCs/>
                <w:sz w:val="24"/>
                <w:szCs w:val="24"/>
              </w:rPr>
              <w:t xml:space="preserve"> </w:t>
            </w:r>
            <w:r>
              <w:rPr>
                <w:iCs/>
                <w:sz w:val="18"/>
                <w:szCs w:val="18"/>
              </w:rPr>
              <w:t xml:space="preserve"> </w:t>
            </w:r>
            <w:r>
              <w:rPr>
                <w:iCs/>
                <w:sz w:val="18"/>
                <w:szCs w:val="18"/>
              </w:rPr>
              <w:t>подпись                        Фамилия И.О.</w:t>
            </w:r>
          </w:p>
          <w:p>
            <w:pPr>
              <w:pStyle w:val="BodyTextIndent3"/>
              <w:suppressAutoHyphens w:val="false"/>
              <w:ind w:firstLine="345" w:left="62"/>
              <w:rPr>
                <w:sz w:val="18"/>
                <w:szCs w:val="18"/>
              </w:rPr>
            </w:pPr>
            <w:r>
              <w:rPr>
                <w:sz w:val="18"/>
                <w:szCs w:val="18"/>
              </w:rPr>
              <w:t>М.П.</w:t>
            </w:r>
          </w:p>
          <w:p>
            <w:pPr>
              <w:pStyle w:val="BodyTextIndent3"/>
              <w:keepNext w:val="false"/>
              <w:keepLines w:val="false"/>
              <w:suppressAutoHyphens w:val="false"/>
              <w:ind w:left="0"/>
              <w:rPr>
                <w:sz w:val="24"/>
                <w:szCs w:val="24"/>
              </w:rPr>
            </w:pPr>
            <w:r>
              <w:rPr>
                <w:sz w:val="24"/>
                <w:szCs w:val="24"/>
              </w:rPr>
              <w:t>«____»_______________ 20__ г.</w:t>
            </w:r>
          </w:p>
        </w:tc>
      </w:tr>
    </w:tbl>
    <w:p>
      <w:pPr>
        <w:pStyle w:val="Normal"/>
        <w:jc w:val="left"/>
        <w:rPr>
          <w:b/>
          <w:bCs/>
          <w:color w:val="000000"/>
          <w:sz w:val="24"/>
          <w:szCs w:val="24"/>
        </w:rPr>
      </w:pPr>
      <w:r>
        <w:rPr>
          <w:b/>
          <w:bCs/>
          <w:color w:val="000000"/>
          <w:sz w:val="24"/>
          <w:szCs w:val="24"/>
        </w:rPr>
      </w:r>
    </w:p>
    <w:p>
      <w:pPr>
        <w:pStyle w:val="Normal"/>
        <w:jc w:val="left"/>
        <w:rPr>
          <w:b/>
          <w:bCs/>
          <w:color w:val="000000"/>
          <w:sz w:val="22"/>
          <w:szCs w:val="22"/>
        </w:rPr>
      </w:pPr>
      <w:r>
        <w:rPr>
          <w:b/>
          <w:bCs/>
          <w:color w:val="000000"/>
          <w:sz w:val="22"/>
          <w:szCs w:val="22"/>
        </w:rPr>
      </w:r>
    </w:p>
    <w:p>
      <w:pPr>
        <w:pStyle w:val="Normal"/>
        <w:rPr>
          <w:sz w:val="26"/>
          <w:szCs w:val="26"/>
        </w:rPr>
      </w:pPr>
      <w:r>
        <w:rPr>
          <w:sz w:val="26"/>
          <w:szCs w:val="26"/>
        </w:rPr>
      </w:r>
    </w:p>
    <w:p>
      <w:pPr>
        <w:pStyle w:val="Normal"/>
        <w:rPr>
          <w:sz w:val="26"/>
          <w:szCs w:val="26"/>
        </w:rPr>
      </w:pPr>
      <w:r>
        <w:rPr>
          <w:sz w:val="26"/>
          <w:szCs w:val="26"/>
        </w:rPr>
      </w:r>
    </w:p>
    <w:p>
      <w:pPr>
        <w:pStyle w:val="Normal"/>
        <w:rPr>
          <w:sz w:val="26"/>
          <w:szCs w:val="26"/>
        </w:rPr>
      </w:pPr>
      <w:r>
        <w:rPr>
          <w:sz w:val="26"/>
          <w:szCs w:val="26"/>
        </w:rPr>
      </w:r>
    </w:p>
    <w:p>
      <w:pPr>
        <w:pStyle w:val="Style60"/>
        <w:suppressAutoHyphens w:val="false"/>
        <w:snapToGrid w:val="false"/>
        <w:spacing w:lineRule="atLeast" w:line="200"/>
        <w:jc w:val="center"/>
        <w:rPr/>
      </w:pPr>
      <w:r>
        <w:rPr/>
      </w:r>
    </w:p>
    <w:sectPr>
      <w:footerReference w:type="even" r:id="rId6"/>
      <w:footerReference w:type="default" r:id="rId7"/>
      <w:footerReference w:type="first" r:id="rId8"/>
      <w:type w:val="nextPage"/>
      <w:pgSz w:w="11906" w:h="16838"/>
      <w:pgMar w:left="1088" w:right="555" w:gutter="0" w:header="0" w:top="720" w:footer="255" w:bottom="720"/>
      <w:pgNumType w:fmt="decimal"/>
      <w:formProt w:val="false"/>
      <w:textDirection w:val="lrTb"/>
      <w:docGrid w:type="default" w:linePitch="326"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 w:name="Cambria">
    <w:charset w:val="01"/>
    <w:family w:val="roman"/>
    <w:pitch w:val="default"/>
  </w:font>
  <w:font w:name="Courier New">
    <w:charset w:val="01"/>
    <w:family w:val="roman"/>
    <w:pitch w:val="default"/>
  </w:font>
  <w:font w:name="Tahoma">
    <w:charset w:val="01"/>
    <w:family w:val="roman"/>
    <w:pitch w:val="default"/>
  </w:font>
  <w:font w:name="Century Schoolbook">
    <w:charset w:val="01"/>
    <w:family w:val="roman"/>
    <w:pitch w:val="default"/>
  </w:font>
  <w:font w:name="Sylfaen">
    <w:charset w:val="01"/>
    <w:family w:val="roman"/>
    <w:pitch w:val="default"/>
  </w:font>
  <w:font w:name="Calibri Light">
    <w:charset w:val="01"/>
    <w:family w:val="roman"/>
    <w:pitch w:val="default"/>
  </w:font>
  <w:font w:name="Monotype Corsiva">
    <w:charset w:val="01"/>
    <w:family w:val="roman"/>
    <w:pitch w:val="default"/>
  </w:font>
  <w:font w:name="PT Astra Serif">
    <w:charset w:val="01"/>
    <w:family w:val="roman"/>
    <w:pitch w:val="default"/>
  </w:font>
  <w:font w:name="PT Sans">
    <w:charset w:val="01"/>
    <w:family w:val="roman"/>
    <w:pitch w:val="default"/>
  </w:font>
  <w:font w:name="Arial Narrow">
    <w:charset w:val="01"/>
    <w:family w:val="roman"/>
    <w:pitch w:val="default"/>
  </w:font>
  <w:font w:name="SchoolBookC">
    <w:charset w:val="01"/>
    <w:family w:val="roman"/>
    <w:pitch w:val="default"/>
  </w:font>
  <w:font w:name="Gelvetsky 12pt">
    <w:charset w:val="01"/>
    <w:family w:val="roman"/>
    <w:pitch w:val="default"/>
  </w:font>
  <w:font w:name="NTHelvetica/Cyrillic">
    <w:charset w:val="01"/>
    <w:family w:val="roman"/>
    <w:pitch w:val="default"/>
  </w:font>
  <w:font w:name="GaramondC">
    <w:charset w:val="01"/>
    <w:family w:val="roman"/>
    <w:pitch w:val="default"/>
  </w:font>
  <w:font w:name="Peterburg">
    <w:altName w:val="Times New Roman"/>
    <w:charset w:val="01"/>
    <w:family w:val="roman"/>
    <w:pitch w:val="default"/>
  </w:font>
  <w:font w:name="Verdana">
    <w:charset w:val="01"/>
    <w:family w:val="roman"/>
    <w:pitch w:val="default"/>
  </w:font>
  <w:font w:name="Liberation Mono">
    <w:altName w:val="Courier New"/>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4.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5.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tabs>
        <w:tab w:val="center" w:pos="4677" w:leader="none"/>
        <w:tab w:val="left" w:pos="9355" w:leader="none"/>
      </w:tabs>
      <w:ind w:left="540" w:right="360"/>
      <w:jc w:val="right"/>
      <w:rPr/>
    </w:pPr>
    <w:r>
      <w:rPr/>
    </w:r>
  </w:p>
</w:ftr>
</file>

<file path=word/footer6.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rPr/>
    </w:lvl>
    <w:lvl w:ilvl="1">
      <w:start w:val="1"/>
      <w:pStyle w:val="Heading2"/>
      <w:numFmt w:val="decimal"/>
      <w:lvlText w:val="%2."/>
      <w:lvlJc w:val="left"/>
      <w:pPr>
        <w:tabs>
          <w:tab w:val="num" w:pos="360"/>
        </w:tabs>
        <w:ind w:left="360" w:hanging="360"/>
      </w:pPr>
      <w:rPr>
        <w:sz w:val="24"/>
        <w:b w:val="false"/>
        <w:szCs w:val="24"/>
      </w:rPr>
    </w:lvl>
    <w:lvl w:ilvl="2">
      <w:start w:val="1"/>
      <w:pStyle w:val="Heading3"/>
      <w:numFmt w:val="decimal"/>
      <w:lvlText w:val="%2.%3"/>
      <w:lvlJc w:val="left"/>
      <w:pPr>
        <w:tabs>
          <w:tab w:val="num" w:pos="720"/>
        </w:tabs>
        <w:ind w:left="720" w:hanging="720"/>
      </w:pPr>
      <w:rPr/>
    </w:lvl>
    <w:lvl w:ilvl="3">
      <w:start w:val="1"/>
      <w:pStyle w:val="Heading4"/>
      <w:numFmt w:val="decimal"/>
      <w:lvlText w:val="%2.%3.%4"/>
      <w:lvlJc w:val="left"/>
      <w:pPr>
        <w:tabs>
          <w:tab w:val="num" w:pos="864"/>
        </w:tabs>
        <w:ind w:left="864" w:hanging="864"/>
      </w:pPr>
      <w:rPr/>
    </w:lvl>
    <w:lvl w:ilvl="4">
      <w:start w:val="1"/>
      <w:pStyle w:val="Heading5"/>
      <w:numFmt w:val="decimal"/>
      <w:lvlText w:val="%2.%3.%4.%5"/>
      <w:lvlJc w:val="left"/>
      <w:pPr>
        <w:tabs>
          <w:tab w:val="num" w:pos="1008"/>
        </w:tabs>
        <w:ind w:left="1008" w:hanging="1008"/>
      </w:pPr>
      <w:rPr/>
    </w:lvl>
    <w:lvl w:ilvl="5">
      <w:start w:val="1"/>
      <w:pStyle w:val="Heading6"/>
      <w:numFmt w:val="decimal"/>
      <w:lvlText w:val="%2.%3.%4.%5.%6"/>
      <w:lvlJc w:val="left"/>
      <w:pPr>
        <w:tabs>
          <w:tab w:val="num" w:pos="1152"/>
        </w:tabs>
        <w:ind w:left="1152" w:hanging="1152"/>
      </w:pPr>
      <w:rPr/>
    </w:lvl>
    <w:lvl w:ilvl="6">
      <w:start w:val="1"/>
      <w:pStyle w:val="Heading7"/>
      <w:numFmt w:val="decimal"/>
      <w:lvlText w:val="%2.%3.%4.%5.%6.%7"/>
      <w:lvlJc w:val="left"/>
      <w:pPr>
        <w:tabs>
          <w:tab w:val="num" w:pos="1296"/>
        </w:tabs>
        <w:ind w:left="1296" w:hanging="1296"/>
      </w:pPr>
      <w:rPr/>
    </w:lvl>
    <w:lvl w:ilvl="7">
      <w:start w:val="1"/>
      <w:pStyle w:val="Heading8"/>
      <w:numFmt w:val="decimal"/>
      <w:lvlText w:val="%2.%3.%4.%5.%6.%7.%8"/>
      <w:lvlJc w:val="left"/>
      <w:pPr>
        <w:tabs>
          <w:tab w:val="num" w:pos="1440"/>
        </w:tabs>
        <w:ind w:left="1440" w:hanging="1440"/>
      </w:pPr>
      <w:rPr/>
    </w:lvl>
    <w:lvl w:ilvl="8">
      <w:start w:val="1"/>
      <w:pStyle w:val="Heading9"/>
      <w:numFmt w:val="decimal"/>
      <w:lvlText w:val="%2.%3.%4.%5.%6.%7.%8.%9"/>
      <w:lvlJc w:val="left"/>
      <w:pPr>
        <w:tabs>
          <w:tab w:val="num" w:pos="1584"/>
        </w:tabs>
        <w:ind w:left="1584" w:hanging="1584"/>
      </w:pPr>
      <w:rPr/>
    </w:lvl>
  </w:abstractNum>
  <w:abstractNum w:abstractNumId="2">
    <w:lvl w:ilvl="0">
      <w:start w:val="5"/>
      <w:numFmt w:val="decimal"/>
      <w:lvlText w:val="%1."/>
      <w:lvlJc w:val="left"/>
      <w:pPr>
        <w:tabs>
          <w:tab w:val="num" w:pos="0"/>
        </w:tabs>
        <w:ind w:left="360" w:hanging="360"/>
      </w:pPr>
      <w:rPr/>
    </w:lvl>
    <w:lvl w:ilvl="1">
      <w:start w:val="1"/>
      <w:numFmt w:val="decimal"/>
      <w:lvlText w:val="%1.%2."/>
      <w:lvlJc w:val="left"/>
      <w:pPr>
        <w:tabs>
          <w:tab w:val="num" w:pos="0"/>
        </w:tabs>
        <w:ind w:left="1070" w:hanging="360"/>
      </w:pPr>
      <w:rPr>
        <w:sz w:val="22"/>
        <w:b w:val="false"/>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3">
    <w:lvl w:ilvl="0">
      <w:start w:val="1"/>
      <w:numFmt w:val="decimal"/>
      <w:lvlText w:val="%1."/>
      <w:lvlJc w:val="left"/>
      <w:pPr>
        <w:tabs>
          <w:tab w:val="num" w:pos="0"/>
        </w:tabs>
        <w:ind w:left="927" w:hanging="360"/>
      </w:pPr>
      <w:rPr/>
    </w:lvl>
    <w:lvl w:ilvl="1">
      <w:start w:val="4"/>
      <w:numFmt w:val="decimal"/>
      <w:lvlText w:val="%1.%2."/>
      <w:lvlJc w:val="left"/>
      <w:pPr>
        <w:tabs>
          <w:tab w:val="num" w:pos="0"/>
        </w:tabs>
        <w:ind w:left="987" w:hanging="420"/>
      </w:pPr>
      <w:rPr/>
    </w:lvl>
    <w:lvl w:ilvl="2">
      <w:start w:val="1"/>
      <w:numFmt w:val="decimal"/>
      <w:lvlText w:val="%1.%2.%3."/>
      <w:lvlJc w:val="left"/>
      <w:pPr>
        <w:tabs>
          <w:tab w:val="num" w:pos="0"/>
        </w:tabs>
        <w:ind w:left="1287" w:hanging="720"/>
      </w:pPr>
      <w:rPr/>
    </w:lvl>
    <w:lvl w:ilvl="3">
      <w:start w:val="1"/>
      <w:numFmt w:val="decimal"/>
      <w:lvlText w:val="%1.%2.%3.%4."/>
      <w:lvlJc w:val="left"/>
      <w:pPr>
        <w:tabs>
          <w:tab w:val="num" w:pos="0"/>
        </w:tabs>
        <w:ind w:left="1287" w:hanging="720"/>
      </w:pPr>
      <w:rPr/>
    </w:lvl>
    <w:lvl w:ilvl="4">
      <w:start w:val="1"/>
      <w:numFmt w:val="decimal"/>
      <w:lvlText w:val="%1.%2.%3.%4.%5."/>
      <w:lvlJc w:val="left"/>
      <w:pPr>
        <w:tabs>
          <w:tab w:val="num" w:pos="0"/>
        </w:tabs>
        <w:ind w:left="1647" w:hanging="1080"/>
      </w:pPr>
      <w:rPr/>
    </w:lvl>
    <w:lvl w:ilvl="5">
      <w:start w:val="1"/>
      <w:numFmt w:val="decimal"/>
      <w:lvlText w:val="%1.%2.%3.%4.%5.%6."/>
      <w:lvlJc w:val="left"/>
      <w:pPr>
        <w:tabs>
          <w:tab w:val="num" w:pos="0"/>
        </w:tabs>
        <w:ind w:left="1647" w:hanging="1080"/>
      </w:pPr>
      <w:rPr/>
    </w:lvl>
    <w:lvl w:ilvl="6">
      <w:start w:val="1"/>
      <w:numFmt w:val="decimal"/>
      <w:lvlText w:val="%1.%2.%3.%4.%5.%6.%7."/>
      <w:lvlJc w:val="left"/>
      <w:pPr>
        <w:tabs>
          <w:tab w:val="num" w:pos="0"/>
        </w:tabs>
        <w:ind w:left="2007" w:hanging="1440"/>
      </w:pPr>
      <w:rPr/>
    </w:lvl>
    <w:lvl w:ilvl="7">
      <w:start w:val="1"/>
      <w:numFmt w:val="decimal"/>
      <w:lvlText w:val="%1.%2.%3.%4.%5.%6.%7.%8."/>
      <w:lvlJc w:val="left"/>
      <w:pPr>
        <w:tabs>
          <w:tab w:val="num" w:pos="0"/>
        </w:tabs>
        <w:ind w:left="2007" w:hanging="1440"/>
      </w:pPr>
      <w:rPr/>
    </w:lvl>
    <w:lvl w:ilvl="8">
      <w:start w:val="1"/>
      <w:numFmt w:val="decimal"/>
      <w:lvlText w:val="%1.%2.%3.%4.%5.%6.%7.%8.%9."/>
      <w:lvlJc w:val="left"/>
      <w:pPr>
        <w:tabs>
          <w:tab w:val="num" w:pos="0"/>
        </w:tabs>
        <w:ind w:left="2367" w:hanging="1800"/>
      </w:pPr>
      <w:rPr/>
    </w:lvl>
  </w:abstractNum>
  <w:abstractNum w:abstractNumId="4">
    <w:lvl w:ilvl="0">
      <w:start w:val="3"/>
      <w:numFmt w:val="decimal"/>
      <w:lvlText w:val="%1."/>
      <w:lvlJc w:val="left"/>
      <w:pPr>
        <w:tabs>
          <w:tab w:val="num" w:pos="0"/>
        </w:tabs>
        <w:ind w:left="360" w:hanging="360"/>
      </w:pPr>
      <w:rPr/>
    </w:lvl>
    <w:lvl w:ilvl="1">
      <w:start w:val="4"/>
      <w:numFmt w:val="decimal"/>
      <w:lvlText w:val="%1.%2."/>
      <w:lvlJc w:val="left"/>
      <w:pPr>
        <w:tabs>
          <w:tab w:val="num" w:pos="0"/>
        </w:tabs>
        <w:ind w:left="360" w:hanging="360"/>
      </w:pPr>
      <w:rPr>
        <w:sz w:val="22"/>
        <w:szCs w:val="22"/>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5">
    <w:lvl w:ilvl="0">
      <w:start w:val="4"/>
      <w:numFmt w:val="decimal"/>
      <w:lvlText w:val="%1."/>
      <w:lvlJc w:val="left"/>
      <w:pPr>
        <w:tabs>
          <w:tab w:val="num" w:pos="0"/>
        </w:tabs>
        <w:ind w:left="360" w:hanging="360"/>
      </w:pPr>
      <w:rPr/>
    </w:lvl>
    <w:lvl w:ilvl="1">
      <w:start w:val="1"/>
      <w:numFmt w:val="decimal"/>
      <w:lvlText w:val="%1.%2."/>
      <w:lvlJc w:val="left"/>
      <w:pPr>
        <w:tabs>
          <w:tab w:val="num" w:pos="0"/>
        </w:tabs>
        <w:ind w:left="360" w:hanging="360"/>
      </w:pPr>
      <w:rPr/>
    </w:lvl>
    <w:lvl w:ilvl="2">
      <w:start w:val="1"/>
      <w:numFmt w:val="decimal"/>
      <w:lvlText w:val="%1.%2.%3."/>
      <w:lvlJc w:val="left"/>
      <w:pPr>
        <w:tabs>
          <w:tab w:val="num" w:pos="0"/>
        </w:tabs>
        <w:ind w:left="720" w:hanging="720"/>
      </w:pPr>
      <w:rPr/>
    </w:lvl>
    <w:lvl w:ilvl="3">
      <w:start w:val="1"/>
      <w:numFmt w:val="decimal"/>
      <w:lvlText w:val="%1.%2.%3.%4."/>
      <w:lvlJc w:val="left"/>
      <w:pPr>
        <w:tabs>
          <w:tab w:val="num" w:pos="0"/>
        </w:tabs>
        <w:ind w:left="720" w:hanging="720"/>
      </w:pPr>
      <w:rPr/>
    </w:lvl>
    <w:lvl w:ilvl="4">
      <w:start w:val="1"/>
      <w:numFmt w:val="decimal"/>
      <w:lvlText w:val="%1.%2.%3.%4.%5."/>
      <w:lvlJc w:val="left"/>
      <w:pPr>
        <w:tabs>
          <w:tab w:val="num" w:pos="0"/>
        </w:tabs>
        <w:ind w:left="1080" w:hanging="1080"/>
      </w:pPr>
      <w:rPr/>
    </w:lvl>
    <w:lvl w:ilvl="5">
      <w:start w:val="1"/>
      <w:numFmt w:val="decimal"/>
      <w:lvlText w:val="%1.%2.%3.%4.%5.%6."/>
      <w:lvlJc w:val="left"/>
      <w:pPr>
        <w:tabs>
          <w:tab w:val="num" w:pos="0"/>
        </w:tabs>
        <w:ind w:left="1080" w:hanging="1080"/>
      </w:pPr>
      <w:rPr/>
    </w:lvl>
    <w:lvl w:ilvl="6">
      <w:start w:val="1"/>
      <w:numFmt w:val="decimal"/>
      <w:lvlText w:val="%1.%2.%3.%4.%5.%6.%7."/>
      <w:lvlJc w:val="left"/>
      <w:pPr>
        <w:tabs>
          <w:tab w:val="num" w:pos="0"/>
        </w:tabs>
        <w:ind w:left="1440" w:hanging="1440"/>
      </w:pPr>
      <w:rPr/>
    </w:lvl>
    <w:lvl w:ilvl="7">
      <w:start w:val="1"/>
      <w:numFmt w:val="decimal"/>
      <w:lvlText w:val="%1.%2.%3.%4.%5.%6.%7.%8."/>
      <w:lvlJc w:val="left"/>
      <w:pPr>
        <w:tabs>
          <w:tab w:val="num" w:pos="0"/>
        </w:tabs>
        <w:ind w:left="1440" w:hanging="1440"/>
      </w:pPr>
      <w:rPr/>
    </w:lvl>
    <w:lvl w:ilvl="8">
      <w:start w:val="1"/>
      <w:numFmt w:val="decimal"/>
      <w:lvlText w:val="%1.%2.%3.%4.%5.%6.%7.%8.%9."/>
      <w:lvlJc w:val="left"/>
      <w:pPr>
        <w:tabs>
          <w:tab w:val="num" w:pos="0"/>
        </w:tabs>
        <w:ind w:left="1800" w:hanging="1800"/>
      </w:pPr>
      <w:rPr/>
    </w:lvl>
  </w:abstractNum>
  <w:abstractNum w:abstractNumId="6">
    <w:lvl w:ilvl="0">
      <w:start w:val="1"/>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8">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9">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abstractNum w:abstractNumId="10">
    <w:lvl w:ilvl="0">
      <w:start w:val="1"/>
      <w:numFmt w:val="none"/>
      <w:suff w:val="nothing"/>
      <w:lvlText w:val=""/>
      <w:lvlJc w:val="left"/>
      <w:pPr>
        <w:tabs>
          <w:tab w:val="num" w:pos="0"/>
        </w:tabs>
        <w:ind w:left="0" w:hanging="0"/>
      </w:pPr>
      <w:rPr/>
    </w:lvl>
    <w:lvl w:ilvl="1">
      <w:start w:val="1"/>
      <w:numFmt w:val="none"/>
      <w:suff w:val="nothing"/>
      <w:lvlText w:val=""/>
      <w:lvlJc w:val="left"/>
      <w:pPr>
        <w:tabs>
          <w:tab w:val="num" w:pos="0"/>
        </w:tabs>
        <w:ind w:left="0" w:hanging="0"/>
      </w:pPr>
      <w:rPr/>
    </w:lvl>
    <w:lvl w:ilvl="2">
      <w:start w:val="1"/>
      <w:numFmt w:val="none"/>
      <w:suff w:val="nothing"/>
      <w:lvlText w:val=""/>
      <w:lvlJc w:val="left"/>
      <w:pPr>
        <w:tabs>
          <w:tab w:val="num" w:pos="0"/>
        </w:tabs>
        <w:ind w:left="0" w:hanging="0"/>
      </w:pPr>
      <w:rPr/>
    </w:lvl>
    <w:lvl w:ilvl="3">
      <w:start w:val="1"/>
      <w:numFmt w:val="none"/>
      <w:suff w:val="nothing"/>
      <w:lvlText w:val=""/>
      <w:lvlJc w:val="left"/>
      <w:pPr>
        <w:tabs>
          <w:tab w:val="num" w:pos="0"/>
        </w:tabs>
        <w:ind w:left="0" w:hanging="0"/>
      </w:pPr>
      <w:rPr/>
    </w:lvl>
    <w:lvl w:ilvl="4">
      <w:start w:val="1"/>
      <w:numFmt w:val="none"/>
      <w:suff w:val="nothing"/>
      <w:lvlText w:val=""/>
      <w:lvlJc w:val="left"/>
      <w:pPr>
        <w:tabs>
          <w:tab w:val="num" w:pos="0"/>
        </w:tabs>
        <w:ind w:left="0" w:hanging="0"/>
      </w:pPr>
      <w:rPr/>
    </w:lvl>
    <w:lvl w:ilvl="5">
      <w:start w:val="1"/>
      <w:numFmt w:val="none"/>
      <w:suff w:val="nothing"/>
      <w:lvlText w:val=""/>
      <w:lvlJc w:val="left"/>
      <w:pPr>
        <w:tabs>
          <w:tab w:val="num" w:pos="0"/>
        </w:tabs>
        <w:ind w:left="0" w:hanging="0"/>
      </w:pPr>
      <w:rPr/>
    </w:lvl>
    <w:lvl w:ilvl="6">
      <w:start w:val="1"/>
      <w:numFmt w:val="none"/>
      <w:suff w:val="nothing"/>
      <w:lvlText w:val=""/>
      <w:lvlJc w:val="left"/>
      <w:pPr>
        <w:tabs>
          <w:tab w:val="num" w:pos="0"/>
        </w:tabs>
        <w:ind w:left="0" w:hanging="0"/>
      </w:pPr>
      <w:rPr/>
    </w:lvl>
    <w:lvl w:ilvl="7">
      <w:start w:val="1"/>
      <w:numFmt w:val="none"/>
      <w:suff w:val="nothing"/>
      <w:lvlText w:val=""/>
      <w:lvlJc w:val="left"/>
      <w:pPr>
        <w:tabs>
          <w:tab w:val="num" w:pos="0"/>
        </w:tabs>
        <w:ind w:left="0" w:hanging="0"/>
      </w:pPr>
      <w:rPr/>
    </w:lvl>
    <w:lvl w:ilvl="8">
      <w:start w:val="1"/>
      <w:numFmt w:val="none"/>
      <w:suff w:val="nothing"/>
      <w:lvlText w:val=""/>
      <w:lvlJc w:val="left"/>
      <w:pPr>
        <w:tabs>
          <w:tab w:val="num" w:pos="0"/>
        </w:tabs>
        <w:ind w:left="0" w:hanging="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6"/>
    <w:lvlOverride w:ilvl="0">
      <w:startOverride w:val="1"/>
    </w:lvlOverride>
  </w:num>
  <w:num w:numId="12">
    <w:abstractNumId w:val="6"/>
    <w:lvlOverride w:ilvl="0">
      <w:lvl w:ilvl="0">
        <w:start w:val="1"/>
        <w:numFmt w:val="none"/>
        <w:suff w:val="nothing"/>
        <w:lvlText w:val=""/>
        <w:lvlJc w:val="left"/>
        <w:pPr>
          <w:tabs>
            <w:tab w:val="num" w:pos="0"/>
          </w:tabs>
          <w:ind w:left="0" w:hanging="0"/>
        </w:pPr>
        <w:rPr/>
      </w:lvl>
      <w:startOverride w:val="1"/>
    </w:lvlOverride>
    <w:lvlOverride w:ilvl="0">
      <w:startOverride w:val="1"/>
    </w:lvlOverride>
    <w:lvlOverride w:ilvl="1">
      <w:lvl w:ilvl="1">
        <w:start w:val="1"/>
        <w:numFmt w:val="none"/>
        <w:suff w:val="nothing"/>
        <w:lvlText w:val=""/>
        <w:lvlJc w:val="left"/>
        <w:pPr>
          <w:tabs>
            <w:tab w:val="num" w:pos="0"/>
          </w:tabs>
          <w:ind w:left="0" w:hanging="0"/>
        </w:pPr>
        <w:rPr/>
      </w:lvl>
    </w:lvlOverride>
    <w:lvlOverride w:ilvl="1">
      <w:startOverride w:val="1"/>
    </w:lvlOverride>
    <w:lvlOverride w:ilvl="2">
      <w:lvl w:ilvl="2">
        <w:start w:val="1"/>
        <w:numFmt w:val="none"/>
        <w:suff w:val="nothing"/>
        <w:lvlText w:val=""/>
        <w:lvlJc w:val="left"/>
        <w:pPr>
          <w:tabs>
            <w:tab w:val="num" w:pos="0"/>
          </w:tabs>
          <w:ind w:left="0" w:hanging="0"/>
        </w:pPr>
        <w:rPr/>
      </w:lvl>
    </w:lvlOverride>
    <w:lvlOverride w:ilvl="2">
      <w:startOverride w:val="1"/>
    </w:lvlOverride>
    <w:lvlOverride w:ilvl="3">
      <w:lvl w:ilvl="3">
        <w:start w:val="1"/>
        <w:numFmt w:val="none"/>
        <w:suff w:val="nothing"/>
        <w:lvlText w:val=""/>
        <w:lvlJc w:val="left"/>
        <w:pPr>
          <w:tabs>
            <w:tab w:val="num" w:pos="0"/>
          </w:tabs>
          <w:ind w:left="0" w:hanging="0"/>
        </w:pPr>
        <w:rPr/>
      </w:lvl>
    </w:lvlOverride>
    <w:lvlOverride w:ilvl="3">
      <w:startOverride w:val="1"/>
    </w:lvlOverride>
    <w:lvlOverride w:ilvl="4">
      <w:lvl w:ilvl="4">
        <w:start w:val="1"/>
        <w:numFmt w:val="none"/>
        <w:suff w:val="nothing"/>
        <w:lvlText w:val=""/>
        <w:lvlJc w:val="left"/>
        <w:pPr>
          <w:tabs>
            <w:tab w:val="num" w:pos="0"/>
          </w:tabs>
          <w:ind w:left="0" w:hanging="0"/>
        </w:pPr>
        <w:rPr/>
      </w:lvl>
    </w:lvlOverride>
    <w:lvlOverride w:ilvl="4">
      <w:startOverride w:val="1"/>
    </w:lvlOverride>
    <w:lvlOverride w:ilvl="5">
      <w:lvl w:ilvl="5">
        <w:start w:val="1"/>
        <w:numFmt w:val="none"/>
        <w:suff w:val="nothing"/>
        <w:lvlText w:val=""/>
        <w:lvlJc w:val="left"/>
        <w:pPr>
          <w:tabs>
            <w:tab w:val="num" w:pos="0"/>
          </w:tabs>
          <w:ind w:left="0" w:hanging="0"/>
        </w:pPr>
        <w:rPr/>
      </w:lvl>
    </w:lvlOverride>
    <w:lvlOverride w:ilvl="5">
      <w:startOverride w:val="1"/>
    </w:lvlOverride>
    <w:lvlOverride w:ilvl="6">
      <w:lvl w:ilvl="6">
        <w:start w:val="1"/>
        <w:numFmt w:val="none"/>
        <w:suff w:val="nothing"/>
        <w:lvlText w:val=""/>
        <w:lvlJc w:val="left"/>
        <w:pPr>
          <w:tabs>
            <w:tab w:val="num" w:pos="0"/>
          </w:tabs>
          <w:ind w:left="0" w:hanging="0"/>
        </w:pPr>
        <w:rPr/>
      </w:lvl>
    </w:lvlOverride>
    <w:lvlOverride w:ilvl="6">
      <w:startOverride w:val="1"/>
    </w:lvlOverride>
    <w:lvlOverride w:ilvl="7">
      <w:lvl w:ilvl="7">
        <w:start w:val="1"/>
        <w:numFmt w:val="none"/>
        <w:suff w:val="nothing"/>
        <w:lvlText w:val=""/>
        <w:lvlJc w:val="left"/>
        <w:pPr>
          <w:tabs>
            <w:tab w:val="num" w:pos="0"/>
          </w:tabs>
          <w:ind w:left="0" w:hanging="0"/>
        </w:pPr>
        <w:rPr/>
      </w:lvl>
    </w:lvlOverride>
    <w:lvlOverride w:ilvl="7">
      <w:startOverride w:val="1"/>
    </w:lvlOverride>
    <w:lvlOverride w:ilvl="8">
      <w:lvl w:ilvl="8">
        <w:start w:val="1"/>
        <w:numFmt w:val="none"/>
        <w:suff w:val="nothing"/>
        <w:lvlText w:val=""/>
        <w:lvlJc w:val="left"/>
        <w:pPr>
          <w:tabs>
            <w:tab w:val="num" w:pos="0"/>
          </w:tabs>
          <w:ind w:left="0" w:hanging="0"/>
        </w:pPr>
        <w:rPr/>
      </w:lvl>
    </w:lvlOverride>
  </w:num>
  <w:num w:numId="13">
    <w:abstractNumId w:val="6"/>
    <w:lvlOverride w:ilvl="0">
      <w:lvl w:ilvl="0">
        <w:start w:val="1"/>
        <w:numFmt w:val="none"/>
        <w:suff w:val="nothing"/>
        <w:lvlText w:val=""/>
        <w:lvlJc w:val="left"/>
        <w:pPr>
          <w:tabs>
            <w:tab w:val="num" w:pos="0"/>
          </w:tabs>
          <w:ind w:left="0" w:hanging="0"/>
        </w:pPr>
        <w:rPr/>
      </w:lvl>
      <w:startOverride w:val="1"/>
    </w:lvlOverride>
    <w:lvlOverride w:ilvl="0">
      <w:startOverride w:val="1"/>
    </w:lvlOverride>
    <w:lvlOverride w:ilvl="1">
      <w:lvl w:ilvl="1">
        <w:start w:val="1"/>
        <w:numFmt w:val="none"/>
        <w:suff w:val="nothing"/>
        <w:lvlText w:val=""/>
        <w:lvlJc w:val="left"/>
        <w:pPr>
          <w:tabs>
            <w:tab w:val="num" w:pos="0"/>
          </w:tabs>
          <w:ind w:left="0" w:hanging="0"/>
        </w:pPr>
        <w:rPr/>
      </w:lvl>
    </w:lvlOverride>
    <w:lvlOverride w:ilvl="1">
      <w:startOverride w:val="1"/>
    </w:lvlOverride>
    <w:lvlOverride w:ilvl="2">
      <w:lvl w:ilvl="2">
        <w:start w:val="1"/>
        <w:numFmt w:val="none"/>
        <w:suff w:val="nothing"/>
        <w:lvlText w:val=""/>
        <w:lvlJc w:val="left"/>
        <w:pPr>
          <w:tabs>
            <w:tab w:val="num" w:pos="0"/>
          </w:tabs>
          <w:ind w:left="0" w:hanging="0"/>
        </w:pPr>
        <w:rPr/>
      </w:lvl>
    </w:lvlOverride>
    <w:lvlOverride w:ilvl="2">
      <w:startOverride w:val="1"/>
    </w:lvlOverride>
    <w:lvlOverride w:ilvl="3">
      <w:lvl w:ilvl="3">
        <w:start w:val="1"/>
        <w:numFmt w:val="none"/>
        <w:suff w:val="nothing"/>
        <w:lvlText w:val=""/>
        <w:lvlJc w:val="left"/>
        <w:pPr>
          <w:tabs>
            <w:tab w:val="num" w:pos="0"/>
          </w:tabs>
          <w:ind w:left="0" w:hanging="0"/>
        </w:pPr>
        <w:rPr/>
      </w:lvl>
    </w:lvlOverride>
    <w:lvlOverride w:ilvl="3">
      <w:startOverride w:val="1"/>
    </w:lvlOverride>
    <w:lvlOverride w:ilvl="4">
      <w:lvl w:ilvl="4">
        <w:start w:val="1"/>
        <w:numFmt w:val="none"/>
        <w:suff w:val="nothing"/>
        <w:lvlText w:val=""/>
        <w:lvlJc w:val="left"/>
        <w:pPr>
          <w:tabs>
            <w:tab w:val="num" w:pos="0"/>
          </w:tabs>
          <w:ind w:left="0" w:hanging="0"/>
        </w:pPr>
        <w:rPr/>
      </w:lvl>
    </w:lvlOverride>
    <w:lvlOverride w:ilvl="4">
      <w:startOverride w:val="1"/>
    </w:lvlOverride>
    <w:lvlOverride w:ilvl="5">
      <w:lvl w:ilvl="5">
        <w:start w:val="1"/>
        <w:numFmt w:val="none"/>
        <w:suff w:val="nothing"/>
        <w:lvlText w:val=""/>
        <w:lvlJc w:val="left"/>
        <w:pPr>
          <w:tabs>
            <w:tab w:val="num" w:pos="0"/>
          </w:tabs>
          <w:ind w:left="0" w:hanging="0"/>
        </w:pPr>
        <w:rPr/>
      </w:lvl>
    </w:lvlOverride>
    <w:lvlOverride w:ilvl="5">
      <w:startOverride w:val="1"/>
    </w:lvlOverride>
    <w:lvlOverride w:ilvl="6">
      <w:lvl w:ilvl="6">
        <w:start w:val="1"/>
        <w:numFmt w:val="none"/>
        <w:suff w:val="nothing"/>
        <w:lvlText w:val=""/>
        <w:lvlJc w:val="left"/>
        <w:pPr>
          <w:tabs>
            <w:tab w:val="num" w:pos="0"/>
          </w:tabs>
          <w:ind w:left="0" w:hanging="0"/>
        </w:pPr>
        <w:rPr/>
      </w:lvl>
    </w:lvlOverride>
    <w:lvlOverride w:ilvl="6">
      <w:startOverride w:val="1"/>
    </w:lvlOverride>
    <w:lvlOverride w:ilvl="7">
      <w:lvl w:ilvl="7">
        <w:start w:val="1"/>
        <w:numFmt w:val="none"/>
        <w:suff w:val="nothing"/>
        <w:lvlText w:val=""/>
        <w:lvlJc w:val="left"/>
        <w:pPr>
          <w:tabs>
            <w:tab w:val="num" w:pos="0"/>
          </w:tabs>
          <w:ind w:left="0" w:hanging="0"/>
        </w:pPr>
        <w:rPr/>
      </w:lvl>
    </w:lvlOverride>
    <w:lvlOverride w:ilvl="7">
      <w:startOverride w:val="1"/>
    </w:lvlOverride>
    <w:lvlOverride w:ilvl="8">
      <w:lvl w:ilvl="8">
        <w:start w:val="1"/>
        <w:numFmt w:val="none"/>
        <w:suff w:val="nothing"/>
        <w:lvlText w:val=""/>
        <w:lvlJc w:val="left"/>
        <w:pPr>
          <w:tabs>
            <w:tab w:val="num" w:pos="0"/>
          </w:tabs>
          <w:ind w:left="0" w:hanging="0"/>
        </w:pPr>
        <w:rPr/>
      </w:lvl>
    </w:lvlOverride>
  </w:num>
  <w:num w:numId="14">
    <w:abstractNumId w:val="6"/>
    <w:lvlOverride w:ilvl="0">
      <w:lvl w:ilvl="0">
        <w:start w:val="1"/>
        <w:numFmt w:val="none"/>
        <w:suff w:val="nothing"/>
        <w:lvlText w:val=""/>
        <w:lvlJc w:val="left"/>
        <w:pPr>
          <w:tabs>
            <w:tab w:val="num" w:pos="0"/>
          </w:tabs>
          <w:ind w:left="0" w:hanging="0"/>
        </w:pPr>
        <w:rPr/>
      </w:lvl>
      <w:startOverride w:val="1"/>
    </w:lvlOverride>
    <w:lvlOverride w:ilvl="0">
      <w:startOverride w:val="1"/>
    </w:lvlOverride>
    <w:lvlOverride w:ilvl="1">
      <w:lvl w:ilvl="1">
        <w:start w:val="1"/>
        <w:numFmt w:val="none"/>
        <w:suff w:val="nothing"/>
        <w:lvlText w:val=""/>
        <w:lvlJc w:val="left"/>
        <w:pPr>
          <w:tabs>
            <w:tab w:val="num" w:pos="0"/>
          </w:tabs>
          <w:ind w:left="0" w:hanging="0"/>
        </w:pPr>
        <w:rPr/>
      </w:lvl>
    </w:lvlOverride>
    <w:lvlOverride w:ilvl="1">
      <w:startOverride w:val="1"/>
    </w:lvlOverride>
    <w:lvlOverride w:ilvl="2">
      <w:lvl w:ilvl="2">
        <w:start w:val="1"/>
        <w:numFmt w:val="none"/>
        <w:suff w:val="nothing"/>
        <w:lvlText w:val=""/>
        <w:lvlJc w:val="left"/>
        <w:pPr>
          <w:tabs>
            <w:tab w:val="num" w:pos="0"/>
          </w:tabs>
          <w:ind w:left="0" w:hanging="0"/>
        </w:pPr>
        <w:rPr/>
      </w:lvl>
    </w:lvlOverride>
    <w:lvlOverride w:ilvl="2">
      <w:startOverride w:val="1"/>
    </w:lvlOverride>
    <w:lvlOverride w:ilvl="3">
      <w:lvl w:ilvl="3">
        <w:start w:val="1"/>
        <w:numFmt w:val="none"/>
        <w:suff w:val="nothing"/>
        <w:lvlText w:val=""/>
        <w:lvlJc w:val="left"/>
        <w:pPr>
          <w:tabs>
            <w:tab w:val="num" w:pos="0"/>
          </w:tabs>
          <w:ind w:left="0" w:hanging="0"/>
        </w:pPr>
        <w:rPr/>
      </w:lvl>
    </w:lvlOverride>
    <w:lvlOverride w:ilvl="3">
      <w:startOverride w:val="1"/>
    </w:lvlOverride>
    <w:lvlOverride w:ilvl="4">
      <w:lvl w:ilvl="4">
        <w:start w:val="1"/>
        <w:numFmt w:val="none"/>
        <w:suff w:val="nothing"/>
        <w:lvlText w:val=""/>
        <w:lvlJc w:val="left"/>
        <w:pPr>
          <w:tabs>
            <w:tab w:val="num" w:pos="0"/>
          </w:tabs>
          <w:ind w:left="0" w:hanging="0"/>
        </w:pPr>
        <w:rPr/>
      </w:lvl>
    </w:lvlOverride>
    <w:lvlOverride w:ilvl="4">
      <w:startOverride w:val="1"/>
    </w:lvlOverride>
    <w:lvlOverride w:ilvl="5">
      <w:lvl w:ilvl="5">
        <w:start w:val="1"/>
        <w:numFmt w:val="none"/>
        <w:suff w:val="nothing"/>
        <w:lvlText w:val=""/>
        <w:lvlJc w:val="left"/>
        <w:pPr>
          <w:tabs>
            <w:tab w:val="num" w:pos="0"/>
          </w:tabs>
          <w:ind w:left="0" w:hanging="0"/>
        </w:pPr>
        <w:rPr/>
      </w:lvl>
    </w:lvlOverride>
    <w:lvlOverride w:ilvl="5">
      <w:startOverride w:val="1"/>
    </w:lvlOverride>
    <w:lvlOverride w:ilvl="6">
      <w:lvl w:ilvl="6">
        <w:start w:val="1"/>
        <w:numFmt w:val="none"/>
        <w:suff w:val="nothing"/>
        <w:lvlText w:val=""/>
        <w:lvlJc w:val="left"/>
        <w:pPr>
          <w:tabs>
            <w:tab w:val="num" w:pos="0"/>
          </w:tabs>
          <w:ind w:left="0" w:hanging="0"/>
        </w:pPr>
        <w:rPr/>
      </w:lvl>
    </w:lvlOverride>
    <w:lvlOverride w:ilvl="6">
      <w:startOverride w:val="1"/>
    </w:lvlOverride>
    <w:lvlOverride w:ilvl="7">
      <w:lvl w:ilvl="7">
        <w:start w:val="1"/>
        <w:numFmt w:val="none"/>
        <w:suff w:val="nothing"/>
        <w:lvlText w:val=""/>
        <w:lvlJc w:val="left"/>
        <w:pPr>
          <w:tabs>
            <w:tab w:val="num" w:pos="0"/>
          </w:tabs>
          <w:ind w:left="0" w:hanging="0"/>
        </w:pPr>
        <w:rPr/>
      </w:lvl>
    </w:lvlOverride>
    <w:lvlOverride w:ilvl="7">
      <w:startOverride w:val="1"/>
    </w:lvlOverride>
    <w:lvlOverride w:ilvl="8">
      <w:lvl w:ilvl="8">
        <w:start w:val="1"/>
        <w:numFmt w:val="none"/>
        <w:suff w:val="nothing"/>
        <w:lvlText w:val=""/>
        <w:lvlJc w:val="left"/>
        <w:pPr>
          <w:tabs>
            <w:tab w:val="num" w:pos="0"/>
          </w:tabs>
          <w:ind w:left="0" w:hanging="0"/>
        </w:pPr>
        <w:rPr/>
      </w:lvl>
    </w:lvlOverride>
  </w:num>
  <w:num w:numId="15">
    <w:abstractNumId w:val="6"/>
    <w:lvlOverride w:ilvl="0">
      <w:lvl w:ilvl="0">
        <w:start w:val="1"/>
        <w:numFmt w:val="none"/>
        <w:suff w:val="nothing"/>
        <w:lvlText w:val=""/>
        <w:lvlJc w:val="left"/>
        <w:pPr>
          <w:tabs>
            <w:tab w:val="num" w:pos="0"/>
          </w:tabs>
          <w:ind w:left="0" w:hanging="0"/>
        </w:pPr>
        <w:rPr/>
      </w:lvl>
      <w:startOverride w:val="1"/>
    </w:lvlOverride>
    <w:lvlOverride w:ilvl="0">
      <w:startOverride w:val="1"/>
    </w:lvlOverride>
    <w:lvlOverride w:ilvl="1">
      <w:lvl w:ilvl="1">
        <w:start w:val="1"/>
        <w:numFmt w:val="none"/>
        <w:suff w:val="nothing"/>
        <w:lvlText w:val=""/>
        <w:lvlJc w:val="left"/>
        <w:pPr>
          <w:tabs>
            <w:tab w:val="num" w:pos="0"/>
          </w:tabs>
          <w:ind w:left="0" w:hanging="0"/>
        </w:pPr>
        <w:rPr/>
      </w:lvl>
    </w:lvlOverride>
    <w:lvlOverride w:ilvl="1">
      <w:startOverride w:val="1"/>
    </w:lvlOverride>
    <w:lvlOverride w:ilvl="2">
      <w:lvl w:ilvl="2">
        <w:start w:val="1"/>
        <w:numFmt w:val="none"/>
        <w:suff w:val="nothing"/>
        <w:lvlText w:val=""/>
        <w:lvlJc w:val="left"/>
        <w:pPr>
          <w:tabs>
            <w:tab w:val="num" w:pos="0"/>
          </w:tabs>
          <w:ind w:left="0" w:hanging="0"/>
        </w:pPr>
        <w:rPr/>
      </w:lvl>
    </w:lvlOverride>
    <w:lvlOverride w:ilvl="2">
      <w:startOverride w:val="1"/>
    </w:lvlOverride>
    <w:lvlOverride w:ilvl="3">
      <w:lvl w:ilvl="3">
        <w:start w:val="1"/>
        <w:numFmt w:val="none"/>
        <w:suff w:val="nothing"/>
        <w:lvlText w:val=""/>
        <w:lvlJc w:val="left"/>
        <w:pPr>
          <w:tabs>
            <w:tab w:val="num" w:pos="0"/>
          </w:tabs>
          <w:ind w:left="0" w:hanging="0"/>
        </w:pPr>
        <w:rPr/>
      </w:lvl>
    </w:lvlOverride>
    <w:lvlOverride w:ilvl="3">
      <w:startOverride w:val="1"/>
    </w:lvlOverride>
    <w:lvlOverride w:ilvl="4">
      <w:lvl w:ilvl="4">
        <w:start w:val="1"/>
        <w:numFmt w:val="none"/>
        <w:suff w:val="nothing"/>
        <w:lvlText w:val=""/>
        <w:lvlJc w:val="left"/>
        <w:pPr>
          <w:tabs>
            <w:tab w:val="num" w:pos="0"/>
          </w:tabs>
          <w:ind w:left="0" w:hanging="0"/>
        </w:pPr>
        <w:rPr/>
      </w:lvl>
    </w:lvlOverride>
    <w:lvlOverride w:ilvl="4">
      <w:startOverride w:val="1"/>
    </w:lvlOverride>
    <w:lvlOverride w:ilvl="5">
      <w:lvl w:ilvl="5">
        <w:start w:val="1"/>
        <w:numFmt w:val="none"/>
        <w:suff w:val="nothing"/>
        <w:lvlText w:val=""/>
        <w:lvlJc w:val="left"/>
        <w:pPr>
          <w:tabs>
            <w:tab w:val="num" w:pos="0"/>
          </w:tabs>
          <w:ind w:left="0" w:hanging="0"/>
        </w:pPr>
        <w:rPr/>
      </w:lvl>
    </w:lvlOverride>
    <w:lvlOverride w:ilvl="5">
      <w:startOverride w:val="1"/>
    </w:lvlOverride>
    <w:lvlOverride w:ilvl="6">
      <w:lvl w:ilvl="6">
        <w:start w:val="1"/>
        <w:numFmt w:val="none"/>
        <w:suff w:val="nothing"/>
        <w:lvlText w:val=""/>
        <w:lvlJc w:val="left"/>
        <w:pPr>
          <w:tabs>
            <w:tab w:val="num" w:pos="0"/>
          </w:tabs>
          <w:ind w:left="0" w:hanging="0"/>
        </w:pPr>
        <w:rPr/>
      </w:lvl>
    </w:lvlOverride>
    <w:lvlOverride w:ilvl="6">
      <w:startOverride w:val="1"/>
    </w:lvlOverride>
    <w:lvlOverride w:ilvl="7">
      <w:lvl w:ilvl="7">
        <w:start w:val="1"/>
        <w:numFmt w:val="none"/>
        <w:suff w:val="nothing"/>
        <w:lvlText w:val=""/>
        <w:lvlJc w:val="left"/>
        <w:pPr>
          <w:tabs>
            <w:tab w:val="num" w:pos="0"/>
          </w:tabs>
          <w:ind w:left="0" w:hanging="0"/>
        </w:pPr>
        <w:rPr/>
      </w:lvl>
    </w:lvlOverride>
    <w:lvlOverride w:ilvl="7">
      <w:startOverride w:val="1"/>
    </w:lvlOverride>
    <w:lvlOverride w:ilvl="8">
      <w:lvl w:ilvl="8">
        <w:start w:val="1"/>
        <w:numFmt w:val="none"/>
        <w:suff w:val="nothing"/>
        <w:lvlText w:val=""/>
        <w:lvlJc w:val="left"/>
        <w:pPr>
          <w:tabs>
            <w:tab w:val="num" w:pos="0"/>
          </w:tabs>
          <w:ind w:left="0" w:hanging="0"/>
        </w:pPr>
        <w:rPr/>
      </w:lvl>
    </w:lvlOverride>
  </w:num>
</w:numbering>
</file>

<file path=word/settings.xml><?xml version="1.0" encoding="utf-8"?>
<w:settings xmlns:w="http://schemas.openxmlformats.org/wordprocessingml/2006/main">
  <w:zoom w:percent="120"/>
  <w:defaultTabStop w:val="709"/>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0" w:semiHidden="1" w:unhideWhenUsed="1" w:qFormat="1"/>
    <w:lsdException w:name="heading 3" w:uiPriority="0" w:semiHidden="1" w:unhideWhenUsed="1" w:qFormat="1"/>
    <w:lsdException w:name="heading 4" w:uiPriority="0" w:semiHidden="1" w:unhideWhenUsed="1" w:qFormat="1"/>
    <w:lsdException w:name="heading 5" w:uiPriority="0" w:semiHidden="1" w:unhideWhenUsed="1" w:qFormat="1"/>
    <w:lsdException w:name="heading 6" w:uiPriority="0" w:semiHidden="1" w:unhideWhenUsed="1" w:qFormat="1"/>
    <w:lsdException w:name="heading 7" w:uiPriority="0" w:semiHidden="1" w:unhideWhenUsed="1" w:qFormat="1"/>
    <w:lsdException w:name="heading 8" w:uiPriority="0" w:semiHidden="1" w:unhideWhenUsed="1" w:qFormat="1"/>
    <w:lsdException w:name="heading 9" w:uiPriority="0"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0" w:semiHidden="1" w:unhideWhenUsed="1"/>
    <w:lsdException w:name="toc 5" w:uiPriority="0" w:semiHidden="1" w:unhideWhenUsed="1"/>
    <w:lsdException w:name="toc 6" w:uiPriority="39" w:semiHidden="1" w:unhideWhenUsed="1"/>
    <w:lsdException w:name="toc 7" w:uiPriority="0" w:semiHidden="1" w:unhideWhenUsed="1"/>
    <w:lsdException w:name="toc 8" w:uiPriority="0" w:semiHidden="1" w:unhideWhenUsed="1"/>
    <w:lsdException w:name="toc 9" w:uiPriority="0" w:semiHidden="1" w:unhideWhenUsed="1"/>
    <w:lsdException w:name="Normal Indent" w:uiPriority="0" w:semiHidden="1" w:unhideWhenUsed="1"/>
    <w:lsdException w:name="footnote text" w:uiPriority="0" w:semiHidden="1" w:unhideWhenUsed="1"/>
    <w:lsdException w:name="annotation text" w:uiPriority="0" w:semiHidden="1" w:unhideWhenUsed="1"/>
    <w:lsdException w:name="header" w:semiHidden="1" w:unhideWhenUsed="1"/>
    <w:lsdException w:name="footer" w:semiHidden="1" w:unhideWhenUsed="1"/>
    <w:lsdException w:name="index heading" w:uiPriority="0" w:semiHidden="1" w:unhideWhenUsed="1" w:qFormat="1"/>
    <w:lsdException w:name="caption" w:uiPriority="0"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uiPriority="0" w:semiHidden="1" w:unhideWhenUsed="1" w:qFormat="1"/>
    <w:lsdException w:name="List Number" w:uiPriority="0" w:semiHidden="1" w:unhideWhenUsed="1"/>
    <w:lsdException w:name="List 2" w:uiPriority="0"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uiPriority="0" w:semiHidden="1" w:unhideWhenUsed="1"/>
    <w:lsdException w:name="List Number 3" w:uiPriority="0" w:semiHidden="1" w:unhideWhenUsed="1"/>
    <w:lsdException w:name="List Number 4" w:uiPriority="0" w:semiHidden="1" w:unhideWhenUsed="1"/>
    <w:lsdException w:name="List Number 5" w:uiPriority="0"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uiPriority="0"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uiPriority="0" w:semiHidden="1" w:unhideWhenUsed="1"/>
    <w:lsdException w:name="Body Text Indent 2" w:uiPriority="0" w:semiHidden="1" w:unhideWhenUsed="1"/>
    <w:lsdException w:name="Body Text Indent 3" w:uiPriority="0" w:semiHidden="1" w:unhideWhenUsed="1"/>
    <w:lsdException w:name="Block Text" w:uiPriority="0"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uiPriority="0" w:semiHidden="1" w:unhideWhenUsed="1"/>
    <w:lsdException w:name="E-mail Signature" w:semiHidden="1" w:unhideWhenUsed="1"/>
    <w:lsdException w:name="HTML Top of Form" w:semiHidden="1" w:unhideWhenUsed="1"/>
    <w:lsdException w:name="HTML Bottom of Form" w:semiHidden="1" w:unhideWhenUsed="1"/>
    <w:lsdException w:name="Normal (Web)" w:uiPriority="1"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uiPriority="0" w:semiHidden="1" w:unhideWhenUsed="1"/>
    <w:lsdException w:name="HTML Variable" w:semiHidden="1" w:unhideWhenUsed="1"/>
    <w:lsdException w:name="Normal Table" w:semiHidden="1" w:unhideWhenUsed="1"/>
    <w:lsdException w:name="annotation subject" w:uiPriority="0"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2e0479"/>
    <w:pPr>
      <w:widowControl/>
      <w:suppressAutoHyphens w:val="true"/>
      <w:bidi w:val="0"/>
      <w:spacing w:before="0" w:after="0"/>
      <w:jc w:val="both"/>
    </w:pPr>
    <w:rPr>
      <w:rFonts w:ascii="Times New Roman" w:hAnsi="Times New Roman" w:eastAsia="Times New Roman" w:cs="Times New Roman"/>
      <w:color w:val="auto"/>
      <w:kern w:val="0"/>
      <w:sz w:val="24"/>
      <w:szCs w:val="24"/>
      <w:lang w:val="ru-RU" w:eastAsia="ru-RU" w:bidi="ar-SA"/>
    </w:rPr>
  </w:style>
  <w:style w:type="paragraph" w:styleId="Heading1">
    <w:name w:val="heading 1"/>
    <w:basedOn w:val="Normal"/>
    <w:link w:val="13"/>
    <w:qFormat/>
    <w:rsid w:val="00245782"/>
    <w:pPr>
      <w:keepNext w:val="true"/>
      <w:spacing w:before="240" w:after="60"/>
      <w:jc w:val="center"/>
      <w:outlineLvl w:val="0"/>
    </w:pPr>
    <w:rPr>
      <w:b/>
      <w:kern w:val="2"/>
      <w:sz w:val="36"/>
      <w:szCs w:val="20"/>
    </w:rPr>
  </w:style>
  <w:style w:type="paragraph" w:styleId="Heading2">
    <w:name w:val="heading 2"/>
    <w:basedOn w:val="Normal"/>
    <w:link w:val="2"/>
    <w:qFormat/>
    <w:rsid w:val="00245782"/>
    <w:pPr>
      <w:keepNext w:val="true"/>
      <w:numPr>
        <w:ilvl w:val="1"/>
        <w:numId w:val="1"/>
      </w:numPr>
      <w:jc w:val="center"/>
      <w:outlineLvl w:val="1"/>
    </w:pPr>
    <w:rPr>
      <w:b/>
      <w:bCs/>
    </w:rPr>
  </w:style>
  <w:style w:type="paragraph" w:styleId="Heading3">
    <w:name w:val="heading 3"/>
    <w:basedOn w:val="Normal"/>
    <w:link w:val="3"/>
    <w:qFormat/>
    <w:rsid w:val="00245782"/>
    <w:pPr>
      <w:keepNext w:val="true"/>
      <w:numPr>
        <w:ilvl w:val="2"/>
        <w:numId w:val="1"/>
      </w:numPr>
      <w:spacing w:before="240" w:after="60"/>
      <w:outlineLvl w:val="2"/>
    </w:pPr>
    <w:rPr>
      <w:rFonts w:ascii="Arial" w:hAnsi="Arial"/>
      <w:b/>
      <w:szCs w:val="20"/>
    </w:rPr>
  </w:style>
  <w:style w:type="paragraph" w:styleId="Heading4">
    <w:name w:val="heading 4"/>
    <w:basedOn w:val="Normal"/>
    <w:link w:val="4"/>
    <w:qFormat/>
    <w:rsid w:val="00245782"/>
    <w:pPr>
      <w:keepNext w:val="true"/>
      <w:numPr>
        <w:ilvl w:val="3"/>
        <w:numId w:val="1"/>
      </w:numPr>
      <w:spacing w:before="240" w:after="60"/>
      <w:outlineLvl w:val="3"/>
    </w:pPr>
    <w:rPr>
      <w:rFonts w:ascii="Arial" w:hAnsi="Arial"/>
      <w:szCs w:val="20"/>
    </w:rPr>
  </w:style>
  <w:style w:type="paragraph" w:styleId="Heading5">
    <w:name w:val="heading 5"/>
    <w:basedOn w:val="Normal"/>
    <w:qFormat/>
    <w:rsid w:val="00245782"/>
    <w:pPr>
      <w:numPr>
        <w:ilvl w:val="4"/>
        <w:numId w:val="1"/>
      </w:numPr>
      <w:spacing w:before="240" w:after="60"/>
      <w:outlineLvl w:val="4"/>
    </w:pPr>
    <w:rPr>
      <w:sz w:val="22"/>
      <w:szCs w:val="20"/>
    </w:rPr>
  </w:style>
  <w:style w:type="paragraph" w:styleId="Heading6">
    <w:name w:val="heading 6"/>
    <w:basedOn w:val="Normal"/>
    <w:link w:val="6"/>
    <w:qFormat/>
    <w:rsid w:val="00245782"/>
    <w:pPr>
      <w:numPr>
        <w:ilvl w:val="5"/>
        <w:numId w:val="1"/>
      </w:numPr>
      <w:spacing w:before="240" w:after="60"/>
      <w:outlineLvl w:val="5"/>
    </w:pPr>
    <w:rPr>
      <w:i/>
      <w:sz w:val="22"/>
      <w:szCs w:val="20"/>
    </w:rPr>
  </w:style>
  <w:style w:type="paragraph" w:styleId="Heading7">
    <w:name w:val="heading 7"/>
    <w:basedOn w:val="Normal"/>
    <w:link w:val="7"/>
    <w:qFormat/>
    <w:rsid w:val="00245782"/>
    <w:pPr>
      <w:numPr>
        <w:ilvl w:val="6"/>
        <w:numId w:val="1"/>
      </w:numPr>
      <w:spacing w:before="240" w:after="60"/>
      <w:outlineLvl w:val="6"/>
    </w:pPr>
    <w:rPr>
      <w:rFonts w:ascii="Arial" w:hAnsi="Arial"/>
      <w:sz w:val="20"/>
      <w:szCs w:val="20"/>
    </w:rPr>
  </w:style>
  <w:style w:type="paragraph" w:styleId="Heading8">
    <w:name w:val="heading 8"/>
    <w:basedOn w:val="Normal"/>
    <w:link w:val="8"/>
    <w:qFormat/>
    <w:rsid w:val="00245782"/>
    <w:pPr>
      <w:numPr>
        <w:ilvl w:val="7"/>
        <w:numId w:val="1"/>
      </w:numPr>
      <w:spacing w:before="240" w:after="60"/>
      <w:outlineLvl w:val="7"/>
    </w:pPr>
    <w:rPr>
      <w:rFonts w:ascii="Arial" w:hAnsi="Arial"/>
      <w:i/>
      <w:sz w:val="20"/>
      <w:szCs w:val="20"/>
    </w:rPr>
  </w:style>
  <w:style w:type="paragraph" w:styleId="Heading9">
    <w:name w:val="heading 9"/>
    <w:basedOn w:val="Normal"/>
    <w:link w:val="9"/>
    <w:qFormat/>
    <w:rsid w:val="00245782"/>
    <w:pPr>
      <w:numPr>
        <w:ilvl w:val="8"/>
        <w:numId w:val="1"/>
      </w:numPr>
      <w:spacing w:before="240" w:after="60"/>
      <w:outlineLvl w:val="8"/>
    </w:pPr>
    <w:rPr>
      <w:rFonts w:ascii="Arial" w:hAnsi="Arial"/>
      <w:b/>
      <w:i/>
      <w:sz w:val="18"/>
      <w:szCs w:val="20"/>
    </w:rPr>
  </w:style>
  <w:style w:type="character" w:styleId="DefaultParagraphFont" w:default="1">
    <w:name w:val="Default Paragraph Font"/>
    <w:uiPriority w:val="1"/>
    <w:semiHidden/>
    <w:unhideWhenUsed/>
    <w:qFormat/>
    <w:rPr/>
  </w:style>
  <w:style w:type="character" w:styleId="1" w:customStyle="1">
    <w:name w:val="Заголовок 1 Знак"/>
    <w:qFormat/>
    <w:rsid w:val="00245782"/>
    <w:rPr>
      <w:rFonts w:ascii="Times New Roman" w:hAnsi="Times New Roman" w:eastAsia="Times New Roman"/>
      <w:b/>
      <w:kern w:val="2"/>
      <w:sz w:val="36"/>
    </w:rPr>
  </w:style>
  <w:style w:type="character" w:styleId="2" w:customStyle="1">
    <w:name w:val="Заголовок 2 Знак"/>
    <w:qFormat/>
    <w:rsid w:val="00245782"/>
    <w:rPr>
      <w:rFonts w:ascii="Times New Roman" w:hAnsi="Times New Roman" w:eastAsia="Times New Roman"/>
      <w:b/>
      <w:bCs/>
      <w:sz w:val="24"/>
      <w:szCs w:val="24"/>
    </w:rPr>
  </w:style>
  <w:style w:type="character" w:styleId="31" w:customStyle="1">
    <w:name w:val="Заголовок 3 Знак1"/>
    <w:qFormat/>
    <w:rsid w:val="00245782"/>
    <w:rPr>
      <w:rFonts w:ascii="Arial" w:hAnsi="Arial" w:eastAsia="Times New Roman"/>
      <w:b/>
      <w:sz w:val="24"/>
    </w:rPr>
  </w:style>
  <w:style w:type="character" w:styleId="4" w:customStyle="1">
    <w:name w:val="Заголовок 4 Знак"/>
    <w:qFormat/>
    <w:rsid w:val="00245782"/>
    <w:rPr>
      <w:rFonts w:ascii="Arial" w:hAnsi="Arial" w:eastAsia="Times New Roman"/>
      <w:sz w:val="24"/>
    </w:rPr>
  </w:style>
  <w:style w:type="character" w:styleId="5" w:customStyle="1">
    <w:name w:val="Заголовок 5 Знак"/>
    <w:qFormat/>
    <w:rsid w:val="00245782"/>
    <w:rPr>
      <w:rFonts w:ascii="Times New Roman" w:hAnsi="Times New Roman" w:eastAsia="Times New Roman"/>
      <w:sz w:val="22"/>
    </w:rPr>
  </w:style>
  <w:style w:type="character" w:styleId="6" w:customStyle="1">
    <w:name w:val="Заголовок 6 Знак"/>
    <w:qFormat/>
    <w:rsid w:val="00245782"/>
    <w:rPr>
      <w:rFonts w:ascii="Times New Roman" w:hAnsi="Times New Roman" w:eastAsia="Times New Roman"/>
      <w:i/>
      <w:sz w:val="22"/>
    </w:rPr>
  </w:style>
  <w:style w:type="character" w:styleId="7" w:customStyle="1">
    <w:name w:val="Заголовок 7 Знак"/>
    <w:qFormat/>
    <w:rsid w:val="00245782"/>
    <w:rPr>
      <w:rFonts w:ascii="Arial" w:hAnsi="Arial" w:eastAsia="Times New Roman"/>
    </w:rPr>
  </w:style>
  <w:style w:type="character" w:styleId="8" w:customStyle="1">
    <w:name w:val="Заголовок 8 Знак"/>
    <w:qFormat/>
    <w:rsid w:val="00245782"/>
    <w:rPr>
      <w:rFonts w:ascii="Arial" w:hAnsi="Arial" w:eastAsia="Times New Roman"/>
      <w:i/>
    </w:rPr>
  </w:style>
  <w:style w:type="character" w:styleId="9" w:customStyle="1">
    <w:name w:val="Заголовок 9 Знак"/>
    <w:qFormat/>
    <w:rsid w:val="00245782"/>
    <w:rPr>
      <w:rFonts w:ascii="Arial" w:hAnsi="Arial" w:eastAsia="Times New Roman"/>
      <w:b/>
      <w:i/>
      <w:sz w:val="18"/>
    </w:rPr>
  </w:style>
  <w:style w:type="character" w:styleId="3" w:customStyle="1">
    <w:name w:val="Заголовок 3 Знак"/>
    <w:qFormat/>
    <w:rsid w:val="00245782"/>
    <w:rPr>
      <w:rFonts w:ascii="Cambria" w:hAnsi="Cambria" w:eastAsia="Times New Roman" w:cs="Times New Roman"/>
      <w:b/>
      <w:bCs/>
      <w:color w:val="4F81BD"/>
      <w:sz w:val="24"/>
      <w:szCs w:val="24"/>
      <w:lang w:eastAsia="ru-RU"/>
    </w:rPr>
  </w:style>
  <w:style w:type="character" w:styleId="Style5" w:customStyle="1">
    <w:name w:val="Основной текст с отступом Знак"/>
    <w:qFormat/>
    <w:rsid w:val="00245782"/>
    <w:rPr>
      <w:rFonts w:ascii="Times New Roman" w:hAnsi="Times New Roman" w:eastAsia="Times New Roman" w:cs="Times New Roman"/>
      <w:sz w:val="24"/>
      <w:szCs w:val="24"/>
      <w:lang w:eastAsia="ru-RU"/>
    </w:rPr>
  </w:style>
  <w:style w:type="character" w:styleId="21" w:customStyle="1">
    <w:name w:val="Основной текст с отступом 2 Знак"/>
    <w:qFormat/>
    <w:rsid w:val="00245782"/>
    <w:rPr>
      <w:rFonts w:ascii="Times New Roman" w:hAnsi="Times New Roman" w:eastAsia="Times New Roman" w:cs="Times New Roman"/>
      <w:sz w:val="24"/>
      <w:szCs w:val="24"/>
      <w:lang w:eastAsia="ru-RU"/>
    </w:rPr>
  </w:style>
  <w:style w:type="character" w:styleId="311" w:customStyle="1">
    <w:name w:val="Стиль3 Знак Знак1"/>
    <w:qFormat/>
    <w:rsid w:val="00245782"/>
    <w:rPr>
      <w:rFonts w:ascii="Times New Roman" w:hAnsi="Times New Roman" w:eastAsia="Times New Roman"/>
      <w:sz w:val="24"/>
    </w:rPr>
  </w:style>
  <w:style w:type="character" w:styleId="32" w:customStyle="1">
    <w:name w:val="Основной текст с отступом 3 Знак"/>
    <w:qFormat/>
    <w:rsid w:val="00245782"/>
    <w:rPr>
      <w:rFonts w:ascii="Times New Roman" w:hAnsi="Times New Roman" w:eastAsia="Times New Roman" w:cs="Times New Roman"/>
      <w:sz w:val="24"/>
      <w:szCs w:val="24"/>
      <w:lang w:eastAsia="ru-RU"/>
    </w:rPr>
  </w:style>
  <w:style w:type="character" w:styleId="Style6" w:customStyle="1">
    <w:name w:val="Текст Знак"/>
    <w:qFormat/>
    <w:rsid w:val="00245782"/>
    <w:rPr>
      <w:rFonts w:ascii="Courier New" w:hAnsi="Courier New" w:eastAsia="Times New Roman" w:cs="Courier New"/>
      <w:sz w:val="20"/>
      <w:szCs w:val="20"/>
      <w:lang w:eastAsia="ru-RU"/>
    </w:rPr>
  </w:style>
  <w:style w:type="character" w:styleId="22" w:customStyle="1">
    <w:name w:val="Основной текст 2 Знак"/>
    <w:qFormat/>
    <w:rsid w:val="00245782"/>
    <w:rPr>
      <w:rFonts w:ascii="Times New Roman" w:hAnsi="Times New Roman" w:eastAsia="Times New Roman"/>
      <w:sz w:val="24"/>
    </w:rPr>
  </w:style>
  <w:style w:type="character" w:styleId="PageNumber">
    <w:name w:val="page number"/>
    <w:qFormat/>
    <w:rsid w:val="00245782"/>
    <w:rPr>
      <w:rFonts w:ascii="Times New Roman" w:hAnsi="Times New Roman"/>
    </w:rPr>
  </w:style>
  <w:style w:type="character" w:styleId="211" w:customStyle="1">
    <w:name w:val="Заголовок 2 Знак1"/>
    <w:basedOn w:val="2"/>
    <w:qFormat/>
    <w:rsid w:val="00245782"/>
    <w:rPr>
      <w:rFonts w:ascii="Times New Roman" w:hAnsi="Times New Roman" w:eastAsia="Times New Roman"/>
      <w:b w:val="false"/>
      <w:bCs/>
      <w:sz w:val="24"/>
      <w:szCs w:val="24"/>
    </w:rPr>
  </w:style>
  <w:style w:type="character" w:styleId="33" w:customStyle="1">
    <w:name w:val="Заголовок 3 со списком Знак"/>
    <w:qFormat/>
    <w:rsid w:val="00245782"/>
    <w:rPr>
      <w:rFonts w:ascii="Arial" w:hAnsi="Arial" w:eastAsia="Times New Roman"/>
      <w:b/>
      <w:sz w:val="24"/>
    </w:rPr>
  </w:style>
  <w:style w:type="character" w:styleId="Style7" w:customStyle="1">
    <w:name w:val="Нижний колонтитул Знак"/>
    <w:uiPriority w:val="99"/>
    <w:qFormat/>
    <w:rsid w:val="00245782"/>
    <w:rPr>
      <w:rFonts w:ascii="Times New Roman" w:hAnsi="Times New Roman" w:eastAsia="Times New Roman"/>
      <w:sz w:val="24"/>
      <w:szCs w:val="24"/>
    </w:rPr>
  </w:style>
  <w:style w:type="character" w:styleId="Style8" w:customStyle="1">
    <w:name w:val="Верхний колонтитул Знак"/>
    <w:uiPriority w:val="99"/>
    <w:qFormat/>
    <w:rsid w:val="00245782"/>
    <w:rPr>
      <w:rFonts w:ascii="Times New Roman" w:hAnsi="Times New Roman" w:eastAsia="Times New Roman" w:cs="Times New Roman"/>
      <w:sz w:val="24"/>
      <w:szCs w:val="24"/>
      <w:lang w:eastAsia="ru-RU"/>
    </w:rPr>
  </w:style>
  <w:style w:type="character" w:styleId="Style9" w:customStyle="1">
    <w:name w:val="Основной текст Знак"/>
    <w:uiPriority w:val="99"/>
    <w:qFormat/>
    <w:rsid w:val="00245782"/>
    <w:rPr>
      <w:rFonts w:ascii="Times New Roman" w:hAnsi="Times New Roman" w:eastAsia="Times New Roman" w:cs="Times New Roman"/>
      <w:sz w:val="24"/>
      <w:szCs w:val="24"/>
      <w:lang w:eastAsia="ru-RU"/>
    </w:rPr>
  </w:style>
  <w:style w:type="character" w:styleId="34" w:customStyle="1">
    <w:name w:val="Основной текст 3 Знак"/>
    <w:qFormat/>
    <w:rsid w:val="00245782"/>
    <w:rPr>
      <w:rFonts w:ascii="Times New Roman" w:hAnsi="Times New Roman" w:eastAsia="Times New Roman" w:cs="Times New Roman"/>
      <w:b/>
      <w:i/>
      <w:szCs w:val="24"/>
      <w:lang w:eastAsia="ru-RU"/>
    </w:rPr>
  </w:style>
  <w:style w:type="character" w:styleId="Style10" w:customStyle="1">
    <w:name w:val="Основной шрифт"/>
    <w:semiHidden/>
    <w:qFormat/>
    <w:rsid w:val="00245782"/>
    <w:rPr/>
  </w:style>
  <w:style w:type="character" w:styleId="Style11" w:customStyle="1">
    <w:name w:val="ТЛ_Заказчик Знак"/>
    <w:qFormat/>
    <w:rsid w:val="00245782"/>
    <w:rPr>
      <w:rFonts w:ascii="Times New Roman" w:hAnsi="Times New Roman" w:eastAsia="Times New Roman" w:cs="Times New Roman"/>
      <w:sz w:val="28"/>
      <w:szCs w:val="28"/>
      <w:lang w:eastAsia="ru-RU"/>
    </w:rPr>
  </w:style>
  <w:style w:type="character" w:styleId="Style12" w:customStyle="1">
    <w:name w:val="ТЛ_Утверждаю Знак"/>
    <w:qFormat/>
    <w:rsid w:val="00245782"/>
    <w:rPr>
      <w:rFonts w:ascii="Times New Roman" w:hAnsi="Times New Roman" w:eastAsia="Times New Roman" w:cs="Times New Roman"/>
      <w:sz w:val="28"/>
      <w:szCs w:val="28"/>
      <w:lang w:eastAsia="ru-RU"/>
    </w:rPr>
  </w:style>
  <w:style w:type="character" w:styleId="Style13" w:customStyle="1">
    <w:name w:val="ТЛ_Название Знак"/>
    <w:qFormat/>
    <w:rsid w:val="00245782"/>
    <w:rPr>
      <w:rFonts w:ascii="Times New Roman" w:hAnsi="Times New Roman" w:eastAsia="Times New Roman" w:cs="Times New Roman"/>
      <w:b/>
      <w:sz w:val="28"/>
      <w:szCs w:val="28"/>
      <w:lang w:eastAsia="ru-RU"/>
    </w:rPr>
  </w:style>
  <w:style w:type="character" w:styleId="Style14" w:customStyle="1">
    <w:name w:val="ТЛ_Город и Дата Знак"/>
    <w:qFormat/>
    <w:rsid w:val="00245782"/>
    <w:rPr>
      <w:rFonts w:ascii="Times New Roman" w:hAnsi="Times New Roman" w:eastAsia="Times New Roman" w:cs="Times New Roman"/>
      <w:sz w:val="28"/>
      <w:szCs w:val="28"/>
      <w:lang w:eastAsia="ru-RU"/>
    </w:rPr>
  </w:style>
  <w:style w:type="character" w:styleId="Style15" w:customStyle="1">
    <w:name w:val="АД_Наименование Разделов Знак"/>
    <w:qFormat/>
    <w:rsid w:val="00245782"/>
    <w:rPr>
      <w:rFonts w:ascii="Times New Roman" w:hAnsi="Times New Roman" w:eastAsia="Times New Roman"/>
      <w:b/>
      <w:kern w:val="2"/>
      <w:sz w:val="28"/>
    </w:rPr>
  </w:style>
  <w:style w:type="character" w:styleId="Style16" w:customStyle="1">
    <w:name w:val="АД_Глава Знак"/>
    <w:qFormat/>
    <w:rsid w:val="00245782"/>
    <w:rPr>
      <w:rFonts w:ascii="Times New Roman" w:hAnsi="Times New Roman" w:eastAsia="Times New Roman"/>
      <w:b/>
      <w:bCs/>
      <w:sz w:val="24"/>
      <w:szCs w:val="24"/>
    </w:rPr>
  </w:style>
  <w:style w:type="character" w:styleId="Style17" w:customStyle="1">
    <w:name w:val="АД_Наименование главы без нумерации Знак"/>
    <w:basedOn w:val="2"/>
    <w:qFormat/>
    <w:rsid w:val="00245782"/>
    <w:rPr>
      <w:rFonts w:ascii="Times New Roman" w:hAnsi="Times New Roman" w:eastAsia="Times New Roman"/>
      <w:b/>
      <w:bCs/>
      <w:sz w:val="24"/>
      <w:szCs w:val="24"/>
    </w:rPr>
  </w:style>
  <w:style w:type="character" w:styleId="Style18" w:customStyle="1">
    <w:name w:val="АД_Нумерованный пункт Знак"/>
    <w:qFormat/>
    <w:rsid w:val="00245782"/>
    <w:rPr>
      <w:rFonts w:ascii="Times New Roman" w:hAnsi="Times New Roman" w:eastAsia="Times New Roman"/>
      <w:b/>
      <w:sz w:val="24"/>
    </w:rPr>
  </w:style>
  <w:style w:type="character" w:styleId="Style19" w:customStyle="1">
    <w:name w:val="АД_Нумерованный подпункт Знак"/>
    <w:qFormat/>
    <w:rsid w:val="00245782"/>
    <w:rPr>
      <w:rFonts w:ascii="Times New Roman" w:hAnsi="Times New Roman" w:eastAsia="Times New Roman"/>
      <w:sz w:val="24"/>
      <w:szCs w:val="24"/>
    </w:rPr>
  </w:style>
  <w:style w:type="character" w:styleId="Style20" w:customStyle="1">
    <w:name w:val="АД_Основной текст Знак"/>
    <w:qFormat/>
    <w:rsid w:val="00245782"/>
    <w:rPr>
      <w:rFonts w:ascii="Times New Roman" w:hAnsi="Times New Roman" w:eastAsia="Times New Roman"/>
      <w:sz w:val="24"/>
      <w:szCs w:val="24"/>
    </w:rPr>
  </w:style>
  <w:style w:type="character" w:styleId="Style21" w:customStyle="1">
    <w:name w:val="Текст выноски Знак"/>
    <w:uiPriority w:val="99"/>
    <w:qFormat/>
    <w:rsid w:val="00245782"/>
    <w:rPr>
      <w:rFonts w:ascii="Tahoma" w:hAnsi="Tahoma" w:eastAsia="Times New Roman" w:cs="Tahoma"/>
      <w:sz w:val="16"/>
      <w:szCs w:val="16"/>
      <w:lang w:eastAsia="ru-RU"/>
    </w:rPr>
  </w:style>
  <w:style w:type="character" w:styleId="Style22" w:customStyle="1">
    <w:name w:val="АД_Основной текст по центру полужирный Знак"/>
    <w:qFormat/>
    <w:rsid w:val="00245782"/>
    <w:rPr>
      <w:rFonts w:ascii="Times New Roman" w:hAnsi="Times New Roman" w:eastAsia="Times New Roman" w:cs="Times New Roman"/>
      <w:b/>
      <w:sz w:val="24"/>
      <w:szCs w:val="24"/>
      <w:lang w:eastAsia="ru-RU"/>
    </w:rPr>
  </w:style>
  <w:style w:type="character" w:styleId="321" w:customStyle="1">
    <w:name w:val="Основной текст с отступом 3 Знак2"/>
    <w:link w:val="36"/>
    <w:qFormat/>
    <w:rsid w:val="00245782"/>
    <w:rPr>
      <w:rFonts w:ascii="Times New Roman" w:hAnsi="Times New Roman" w:eastAsia="Times New Roman" w:cs="Times New Roman"/>
      <w:sz w:val="24"/>
      <w:szCs w:val="24"/>
      <w:lang w:eastAsia="ru-RU"/>
    </w:rPr>
  </w:style>
  <w:style w:type="character" w:styleId="41" w:customStyle="1">
    <w:name w:val="Заголовок 4 Знак1"/>
    <w:basedOn w:val="Style19"/>
    <w:qFormat/>
    <w:rsid w:val="00245782"/>
    <w:rPr>
      <w:rFonts w:ascii="Times New Roman" w:hAnsi="Times New Roman" w:eastAsia="Times New Roman"/>
      <w:sz w:val="24"/>
      <w:szCs w:val="24"/>
    </w:rPr>
  </w:style>
  <w:style w:type="character" w:styleId="Normal1" w:customStyle="1">
    <w:name w:val="Normal Знак"/>
    <w:qFormat/>
    <w:rsid w:val="00245782"/>
    <w:rPr>
      <w:rFonts w:ascii="Times New Roman" w:hAnsi="Times New Roman" w:eastAsia="Times New Roman"/>
      <w:sz w:val="24"/>
      <w:lang w:val="ru-RU" w:eastAsia="ru-RU" w:bidi="ar-SA"/>
    </w:rPr>
  </w:style>
  <w:style w:type="character" w:styleId="ConsPlusNormal" w:customStyle="1">
    <w:name w:val="ConsPlusNormal Знак"/>
    <w:qFormat/>
    <w:locked/>
    <w:rsid w:val="00c6279b"/>
    <w:rPr>
      <w:rFonts w:ascii="Arial" w:hAnsi="Arial" w:eastAsia="Times New Roman" w:cs="Arial"/>
      <w:lang w:val="ru-RU" w:eastAsia="ru-RU" w:bidi="ar-SA"/>
    </w:rPr>
  </w:style>
  <w:style w:type="character" w:styleId="Style23" w:customStyle="1">
    <w:name w:val="Текст сноски Знак"/>
    <w:qFormat/>
    <w:rsid w:val="00245782"/>
    <w:rPr>
      <w:rFonts w:ascii="Times New Roman" w:hAnsi="Times New Roman" w:eastAsia="Times New Roman" w:cs="Times New Roman"/>
      <w:sz w:val="20"/>
      <w:szCs w:val="20"/>
      <w:lang w:eastAsia="ru-RU"/>
    </w:rPr>
  </w:style>
  <w:style w:type="character" w:styleId="35" w:customStyle="1">
    <w:name w:val="Стиль3 Знак Знак Знак"/>
    <w:qFormat/>
    <w:rsid w:val="00245782"/>
    <w:rPr>
      <w:rFonts w:ascii="Times New Roman" w:hAnsi="Times New Roman" w:eastAsia="Times New Roman" w:cs="Times New Roman"/>
      <w:sz w:val="24"/>
      <w:szCs w:val="20"/>
      <w:lang w:eastAsia="ru-RU"/>
    </w:rPr>
  </w:style>
  <w:style w:type="character" w:styleId="13" w:customStyle="1">
    <w:name w:val="Заголовок 1 Знак3"/>
    <w:qFormat/>
    <w:rsid w:val="00245782"/>
    <w:rPr>
      <w:rFonts w:ascii="Times New Roman" w:hAnsi="Times New Roman" w:eastAsia="Times New Roman" w:cs="Times New Roman"/>
      <w:color w:val="000000"/>
      <w:spacing w:val="13"/>
      <w:sz w:val="24"/>
      <w:shd w:fill="FFFFFF" w:val="clear"/>
      <w:lang w:eastAsia="ru-RU"/>
    </w:rPr>
  </w:style>
  <w:style w:type="character" w:styleId="Style24" w:customStyle="1">
    <w:name w:val="Текст примечания Знак"/>
    <w:semiHidden/>
    <w:qFormat/>
    <w:rsid w:val="00245782"/>
    <w:rPr>
      <w:rFonts w:ascii="Times New Roman" w:hAnsi="Times New Roman" w:eastAsia="Times New Roman" w:cs="Times New Roman"/>
      <w:sz w:val="20"/>
      <w:szCs w:val="20"/>
      <w:lang w:eastAsia="ru-RU"/>
    </w:rPr>
  </w:style>
  <w:style w:type="character" w:styleId="Style25" w:customStyle="1">
    <w:name w:val="Тема примечания Знак"/>
    <w:semiHidden/>
    <w:qFormat/>
    <w:rsid w:val="00245782"/>
    <w:rPr>
      <w:rFonts w:ascii="Times New Roman" w:hAnsi="Times New Roman" w:eastAsia="Times New Roman" w:cs="Times New Roman"/>
      <w:b/>
      <w:bCs/>
      <w:sz w:val="20"/>
      <w:szCs w:val="20"/>
      <w:lang w:eastAsia="ru-RU"/>
    </w:rPr>
  </w:style>
  <w:style w:type="character" w:styleId="Strong">
    <w:name w:val="Strong"/>
    <w:qFormat/>
    <w:rsid w:val="00245782"/>
    <w:rPr>
      <w:b/>
      <w:bCs/>
    </w:rPr>
  </w:style>
  <w:style w:type="character" w:styleId="Style26" w:customStyle="1">
    <w:name w:val="Символ сноски"/>
    <w:qFormat/>
    <w:rPr>
      <w:vertAlign w:val="superscript"/>
    </w:rPr>
  </w:style>
  <w:style w:type="character" w:styleId="FootnoteReference">
    <w:name w:val="footnote reference"/>
    <w:rPr>
      <w:vertAlign w:val="superscript"/>
    </w:rPr>
  </w:style>
  <w:style w:type="character" w:styleId="FootnoteCharacters" w:customStyle="1">
    <w:name w:val="Footnote Characters"/>
    <w:qFormat/>
    <w:rsid w:val="009a2df9"/>
    <w:rPr>
      <w:vertAlign w:val="superscript"/>
    </w:rPr>
  </w:style>
  <w:style w:type="character" w:styleId="Hyperlink" w:customStyle="1">
    <w:name w:val="Hyperlink"/>
    <w:basedOn w:val="DefaultParagraphFont"/>
    <w:uiPriority w:val="99"/>
    <w:unhideWhenUsed/>
    <w:rsid w:val="00043c74"/>
    <w:rPr>
      <w:color w:themeColor="hyperlink" w:val="0000FF"/>
      <w:u w:val="single"/>
    </w:rPr>
  </w:style>
  <w:style w:type="character" w:styleId="ConsNonformat" w:customStyle="1">
    <w:name w:val="ConsNonformat Знак"/>
    <w:qFormat/>
    <w:locked/>
    <w:rsid w:val="00b66dd9"/>
    <w:rPr>
      <w:rFonts w:ascii="Courier New" w:hAnsi="Courier New" w:eastAsia="Times New Roman" w:cs="Courier New"/>
      <w:lang w:val="ru-RU" w:eastAsia="ru-RU" w:bidi="ar-SA"/>
    </w:rPr>
  </w:style>
  <w:style w:type="character" w:styleId="Calibri" w:customStyle="1">
    <w:name w:val="Обычный + Calibri Знак"/>
    <w:qFormat/>
    <w:locked/>
    <w:rsid w:val="000602f0"/>
    <w:rPr>
      <w:rFonts w:ascii="Times New Roman" w:hAnsi="Times New Roman" w:eastAsia="Times New Roman"/>
      <w:b/>
      <w:bCs/>
      <w:sz w:val="18"/>
      <w:szCs w:val="18"/>
    </w:rPr>
  </w:style>
  <w:style w:type="character" w:styleId="blk" w:customStyle="1">
    <w:name w:val="blk"/>
    <w:basedOn w:val="DefaultParagraphFont"/>
    <w:qFormat/>
    <w:rsid w:val="00d066cf"/>
    <w:rPr/>
  </w:style>
  <w:style w:type="character" w:styleId="r" w:customStyle="1">
    <w:name w:val="r"/>
    <w:basedOn w:val="DefaultParagraphFont"/>
    <w:qFormat/>
    <w:rsid w:val="00620c1d"/>
    <w:rPr/>
  </w:style>
  <w:style w:type="character" w:styleId="11" w:customStyle="1">
    <w:name w:val="Заголовок 1 Знак1"/>
    <w:basedOn w:val="DefaultParagraphFont"/>
    <w:uiPriority w:val="99"/>
    <w:qFormat/>
    <w:rsid w:val="00ec2910"/>
    <w:rPr>
      <w:rFonts w:ascii="Times New Roman" w:hAnsi="Times New Roman" w:eastAsia="Times New Roman" w:cs="Times New Roman"/>
      <w:b/>
      <w:kern w:val="2"/>
      <w:sz w:val="32"/>
      <w:szCs w:val="20"/>
      <w:lang w:eastAsia="ru-RU"/>
    </w:rPr>
  </w:style>
  <w:style w:type="character" w:styleId="FollowedHyperlink">
    <w:name w:val="FollowedHyperlink"/>
    <w:basedOn w:val="DefaultParagraphFont"/>
    <w:uiPriority w:val="99"/>
    <w:unhideWhenUsed/>
    <w:qFormat/>
    <w:rsid w:val="00c80ba6"/>
    <w:rPr>
      <w:color w:val="800080"/>
      <w:u w:val="single"/>
    </w:rPr>
  </w:style>
  <w:style w:type="character" w:styleId="ConsNormal" w:customStyle="1">
    <w:name w:val="ConsNormal Знак"/>
    <w:qFormat/>
    <w:locked/>
    <w:rsid w:val="00d24e6a"/>
    <w:rPr>
      <w:rFonts w:ascii="Arial" w:hAnsi="Arial" w:eastAsia="Times New Roman" w:cs="Arial"/>
    </w:rPr>
  </w:style>
  <w:style w:type="character" w:styleId="312" w:customStyle="1">
    <w:name w:val="Знак Знак31"/>
    <w:qFormat/>
    <w:locked/>
    <w:rsid w:val="00d24e6a"/>
    <w:rPr>
      <w:rFonts w:ascii="Arial" w:hAnsi="Arial" w:cs="Arial"/>
      <w:b/>
      <w:bCs/>
      <w:kern w:val="2"/>
      <w:sz w:val="32"/>
      <w:szCs w:val="32"/>
      <w:lang w:val="ru-RU" w:eastAsia="ru-RU" w:bidi="ar-SA"/>
    </w:rPr>
  </w:style>
  <w:style w:type="character" w:styleId="FontStyle16" w:customStyle="1">
    <w:name w:val="Font Style16"/>
    <w:qFormat/>
    <w:rsid w:val="00bc4797"/>
    <w:rPr>
      <w:rFonts w:ascii="Times New Roman" w:hAnsi="Times New Roman" w:cs="Times New Roman"/>
      <w:b/>
      <w:bCs/>
      <w:sz w:val="20"/>
      <w:szCs w:val="20"/>
    </w:rPr>
  </w:style>
  <w:style w:type="character" w:styleId="12" w:customStyle="1">
    <w:name w:val="Заголовок 1 Знак2"/>
    <w:qFormat/>
    <w:rsid w:val="00ea6ab8"/>
    <w:rPr>
      <w:rFonts w:ascii="Courier New" w:hAnsi="Courier New"/>
    </w:rPr>
  </w:style>
  <w:style w:type="character" w:styleId="label" w:customStyle="1">
    <w:name w:val="label"/>
    <w:qFormat/>
    <w:rsid w:val="00e0798b"/>
    <w:rPr/>
  </w:style>
  <w:style w:type="character" w:styleId="Default" w:customStyle="1">
    <w:name w:val="Default Знак"/>
    <w:link w:val="Default1"/>
    <w:qFormat/>
    <w:locked/>
    <w:rsid w:val="004b27dd"/>
    <w:rPr>
      <w:color w:val="000000"/>
      <w:sz w:val="24"/>
      <w:szCs w:val="24"/>
      <w:lang w:eastAsia="en-US"/>
    </w:rPr>
  </w:style>
  <w:style w:type="character" w:styleId="14" w:customStyle="1">
    <w:name w:val="Основной шрифт абзаца1"/>
    <w:qFormat/>
    <w:rsid w:val="004b27dd"/>
    <w:rPr/>
  </w:style>
  <w:style w:type="character" w:styleId="CommentReference">
    <w:name w:val="annotation reference"/>
    <w:uiPriority w:val="99"/>
    <w:semiHidden/>
    <w:qFormat/>
    <w:rsid w:val="0057746d"/>
    <w:rPr>
      <w:sz w:val="16"/>
      <w:szCs w:val="16"/>
    </w:rPr>
  </w:style>
  <w:style w:type="character" w:styleId="WW-Absatz-Standardschriftart11111111111111111111111111111" w:customStyle="1">
    <w:name w:val="WW-Absatz-Standardschriftart11111111111111111111111111111"/>
    <w:qFormat/>
    <w:rsid w:val="0057746d"/>
    <w:rPr/>
  </w:style>
  <w:style w:type="character" w:styleId="Style27" w:customStyle="1">
    <w:name w:val="текст Знак Знак"/>
    <w:qFormat/>
    <w:locked/>
    <w:rsid w:val="0057746d"/>
    <w:rPr>
      <w:rFonts w:eastAsia="Calibri"/>
      <w:sz w:val="24"/>
      <w:szCs w:val="24"/>
      <w:lang w:val="ru-RU" w:eastAsia="ru-RU" w:bidi="ar-SA"/>
    </w:rPr>
  </w:style>
  <w:style w:type="character" w:styleId="23" w:customStyle="1">
    <w:name w:val="Название Знак2"/>
    <w:qFormat/>
    <w:locked/>
    <w:rsid w:val="0064365d"/>
    <w:rPr>
      <w:rFonts w:eastAsia="Calibri"/>
      <w:sz w:val="24"/>
      <w:szCs w:val="24"/>
      <w:lang w:val="ru-RU" w:eastAsia="ru-RU" w:bidi="ar-SA"/>
    </w:rPr>
  </w:style>
  <w:style w:type="character" w:styleId="FontStyle47" w:customStyle="1">
    <w:name w:val="Font Style47"/>
    <w:qFormat/>
    <w:rsid w:val="0057746d"/>
    <w:rPr>
      <w:rFonts w:ascii="Times New Roman" w:hAnsi="Times New Roman" w:cs="Times New Roman"/>
      <w:sz w:val="24"/>
      <w:szCs w:val="24"/>
    </w:rPr>
  </w:style>
  <w:style w:type="character" w:styleId="content" w:customStyle="1">
    <w:name w:val="content"/>
    <w:basedOn w:val="DefaultParagraphFont"/>
    <w:qFormat/>
    <w:rsid w:val="0057746d"/>
    <w:rPr/>
  </w:style>
  <w:style w:type="character" w:styleId="opisanie1" w:customStyle="1">
    <w:name w:val="opisanie1"/>
    <w:qFormat/>
    <w:rsid w:val="0057746d"/>
    <w:rPr>
      <w:b/>
      <w:bCs/>
      <w:sz w:val="18"/>
      <w:szCs w:val="18"/>
    </w:rPr>
  </w:style>
  <w:style w:type="character" w:styleId="24" w:customStyle="1">
    <w:name w:val="текст Знак Знак2"/>
    <w:qFormat/>
    <w:locked/>
    <w:rsid w:val="0057746d"/>
    <w:rPr>
      <w:rFonts w:ascii="Times New Roman" w:hAnsi="Times New Roman" w:cs="Times New Roman"/>
      <w:sz w:val="24"/>
      <w:szCs w:val="24"/>
      <w:lang w:eastAsia="ru-RU"/>
    </w:rPr>
  </w:style>
  <w:style w:type="character" w:styleId="10" w:customStyle="1">
    <w:name w:val="Знак Знак10"/>
    <w:qFormat/>
    <w:locked/>
    <w:rsid w:val="0064365d"/>
    <w:rPr>
      <w:rFonts w:ascii="Times New Roman" w:hAnsi="Times New Roman" w:cs="Times New Roman"/>
      <w:sz w:val="24"/>
      <w:szCs w:val="24"/>
      <w:lang w:val="x-none" w:eastAsia="ru-RU"/>
    </w:rPr>
  </w:style>
  <w:style w:type="character" w:styleId="61" w:customStyle="1">
    <w:name w:val="Знак Знак6"/>
    <w:qFormat/>
    <w:locked/>
    <w:rsid w:val="0064365d"/>
    <w:rPr>
      <w:rFonts w:ascii="Times New Roman" w:hAnsi="Times New Roman" w:cs="Times New Roman"/>
      <w:sz w:val="24"/>
      <w:szCs w:val="24"/>
      <w:lang w:eastAsia="ru-RU"/>
    </w:rPr>
  </w:style>
  <w:style w:type="character" w:styleId="WW-Absatz-Standardschriftart111111111111111111111" w:customStyle="1">
    <w:name w:val="WW-Absatz-Standardschriftart111111111111111111111"/>
    <w:qFormat/>
    <w:rsid w:val="0057746d"/>
    <w:rPr/>
  </w:style>
  <w:style w:type="character" w:styleId="FontStyle27" w:customStyle="1">
    <w:name w:val="Font Style27"/>
    <w:qFormat/>
    <w:rsid w:val="0057746d"/>
    <w:rPr>
      <w:rFonts w:ascii="Times New Roman" w:hAnsi="Times New Roman"/>
      <w:b/>
      <w:spacing w:val="10"/>
      <w:sz w:val="24"/>
    </w:rPr>
  </w:style>
  <w:style w:type="character" w:styleId="TitleChar" w:customStyle="1">
    <w:name w:val="Title Char"/>
    <w:qFormat/>
    <w:locked/>
    <w:rsid w:val="0057746d"/>
    <w:rPr>
      <w:rFonts w:eastAsia="Times New Roman" w:cs="Times New Roman"/>
      <w:b/>
    </w:rPr>
  </w:style>
  <w:style w:type="character" w:styleId="iceouttxt1" w:customStyle="1">
    <w:name w:val="iceouttxt1"/>
    <w:qFormat/>
    <w:rsid w:val="0057746d"/>
    <w:rPr>
      <w:rFonts w:ascii="Arial" w:hAnsi="Arial"/>
      <w:color w:val="666666"/>
      <w:sz w:val="18"/>
    </w:rPr>
  </w:style>
  <w:style w:type="character" w:styleId="FontStyle11" w:customStyle="1">
    <w:name w:val="Font Style11"/>
    <w:qFormat/>
    <w:rsid w:val="0057746d"/>
    <w:rPr>
      <w:rFonts w:ascii="Century Schoolbook" w:hAnsi="Century Schoolbook" w:cs="Century Schoolbook"/>
      <w:sz w:val="22"/>
      <w:szCs w:val="22"/>
    </w:rPr>
  </w:style>
  <w:style w:type="character" w:styleId="FontStyle14" w:customStyle="1">
    <w:name w:val="Font Style14"/>
    <w:qFormat/>
    <w:rsid w:val="0057746d"/>
    <w:rPr>
      <w:rFonts w:ascii="Times New Roman" w:hAnsi="Times New Roman" w:cs="Times New Roman"/>
      <w:sz w:val="20"/>
      <w:szCs w:val="20"/>
    </w:rPr>
  </w:style>
  <w:style w:type="character" w:styleId="15" w:customStyle="1">
    <w:name w:val="Обычный1 Знак"/>
    <w:qFormat/>
    <w:rsid w:val="0057746d"/>
    <w:rPr>
      <w:rFonts w:ascii="Arial" w:hAnsi="Arial" w:eastAsia="Arial" w:cs="Mangal"/>
      <w:kern w:val="2"/>
      <w:sz w:val="24"/>
      <w:szCs w:val="24"/>
      <w:lang w:eastAsia="hi-IN" w:bidi="hi-IN"/>
    </w:rPr>
  </w:style>
  <w:style w:type="character" w:styleId="Style28" w:customStyle="1">
    <w:name w:val="Основной текст_"/>
    <w:qFormat/>
    <w:rsid w:val="0057746d"/>
    <w:rPr>
      <w:sz w:val="24"/>
      <w:szCs w:val="24"/>
      <w:shd w:fill="FFFFFF" w:val="clear"/>
    </w:rPr>
  </w:style>
  <w:style w:type="character" w:styleId="Style29" w:customStyle="1">
    <w:name w:val="Основной текст + Полужирный"/>
    <w:qFormat/>
    <w:rsid w:val="0057746d"/>
    <w:rPr>
      <w:rFonts w:ascii="Times New Roman" w:hAnsi="Times New Roman" w:eastAsia="Times New Roman" w:cs="Times New Roman"/>
      <w:i w:val="false"/>
      <w:iCs w:val="false"/>
      <w:caps w:val="false"/>
      <w:smallCaps w:val="false"/>
      <w:spacing w:val="0"/>
      <w:sz w:val="24"/>
      <w:szCs w:val="24"/>
      <w:shd w:fill="FFFFFF" w:val="clear"/>
    </w:rPr>
  </w:style>
  <w:style w:type="character" w:styleId="TimesNewRoman115pt" w:customStyle="1">
    <w:name w:val="Основной текст + Times New Roman;11;5 pt;Полужирный"/>
    <w:qFormat/>
    <w:rsid w:val="0057746d"/>
    <w:rPr>
      <w:rFonts w:ascii="Times New Roman" w:hAnsi="Times New Roman" w:eastAsia="Times New Roman" w:cs="Times New Roman"/>
      <w:i w:val="false"/>
      <w:iCs w:val="false"/>
      <w:caps w:val="false"/>
      <w:smallCaps w:val="false"/>
      <w:spacing w:val="0"/>
      <w:sz w:val="23"/>
      <w:szCs w:val="23"/>
      <w:shd w:fill="FFFFFF" w:val="clear"/>
    </w:rPr>
  </w:style>
  <w:style w:type="character" w:styleId="Style30" w:customStyle="1">
    <w:name w:val="Подпись к таблице_"/>
    <w:qFormat/>
    <w:rsid w:val="0057746d"/>
    <w:rPr>
      <w:rFonts w:ascii="Sylfaen" w:hAnsi="Sylfaen" w:eastAsia="Sylfaen" w:cs="Sylfaen"/>
      <w:shd w:fill="FFFFFF" w:val="clear"/>
    </w:rPr>
  </w:style>
  <w:style w:type="character" w:styleId="51" w:customStyle="1">
    <w:name w:val="Основной текст (5)_"/>
    <w:qFormat/>
    <w:rsid w:val="0057746d"/>
    <w:rPr>
      <w:rFonts w:ascii="Sylfaen" w:hAnsi="Sylfaen" w:eastAsia="Sylfaen" w:cs="Sylfaen"/>
      <w:sz w:val="23"/>
      <w:szCs w:val="23"/>
      <w:shd w:fill="FFFFFF" w:val="clear"/>
    </w:rPr>
  </w:style>
  <w:style w:type="character" w:styleId="16" w:customStyle="1">
    <w:name w:val="Заголовок №1_"/>
    <w:uiPriority w:val="99"/>
    <w:qFormat/>
    <w:locked/>
    <w:rsid w:val="0057746d"/>
    <w:rPr>
      <w:shd w:fill="FFFFFF" w:val="clear"/>
    </w:rPr>
  </w:style>
  <w:style w:type="character" w:styleId="List1" w:customStyle="1">
    <w:name w:val="List1 Знак Знак"/>
    <w:qFormat/>
    <w:locked/>
    <w:rsid w:val="0057746d"/>
    <w:rPr>
      <w:rFonts w:ascii="Times New Roman" w:hAnsi="Times New Roman" w:eastAsia="Times New Roman"/>
      <w:sz w:val="24"/>
      <w:szCs w:val="24"/>
      <w:lang w:val="x-none" w:eastAsia="x-none"/>
    </w:rPr>
  </w:style>
  <w:style w:type="character" w:styleId="Style31" w:customStyle="1">
    <w:name w:val="Подзаголовок Знак"/>
    <w:basedOn w:val="DefaultParagraphFont"/>
    <w:qFormat/>
    <w:rsid w:val="0057746d"/>
    <w:rPr>
      <w:rFonts w:ascii="Cambria" w:hAnsi="Cambria" w:eastAsia="Times New Roman"/>
      <w:sz w:val="24"/>
      <w:szCs w:val="24"/>
      <w:lang w:val="x-none" w:eastAsia="x-none"/>
    </w:rPr>
  </w:style>
  <w:style w:type="character" w:styleId="descrlistvalue" w:customStyle="1">
    <w:name w:val="descr_list_value"/>
    <w:qFormat/>
    <w:rsid w:val="0057746d"/>
    <w:rPr/>
  </w:style>
  <w:style w:type="character" w:styleId="descrlistname" w:customStyle="1">
    <w:name w:val="descr_list_name"/>
    <w:qFormat/>
    <w:rsid w:val="0057746d"/>
    <w:rPr/>
  </w:style>
  <w:style w:type="character" w:styleId="apple-converted-space" w:customStyle="1">
    <w:name w:val="apple-converted-space"/>
    <w:qFormat/>
    <w:rsid w:val="0057746d"/>
    <w:rPr/>
  </w:style>
  <w:style w:type="character" w:styleId="Style32" w:customStyle="1">
    <w:name w:val="Перечисление Знак Знак"/>
    <w:qFormat/>
    <w:locked/>
    <w:rsid w:val="0057746d"/>
    <w:rPr>
      <w:rFonts w:ascii="Times New Roman" w:hAnsi="Times New Roman" w:eastAsia="MS Mincho"/>
      <w:sz w:val="24"/>
      <w:szCs w:val="24"/>
      <w:lang w:val="x-none" w:eastAsia="x-none"/>
    </w:rPr>
  </w:style>
  <w:style w:type="character" w:styleId="apple-style-span" w:customStyle="1">
    <w:name w:val="apple-style-span"/>
    <w:qFormat/>
    <w:rsid w:val="0057746d"/>
    <w:rPr/>
  </w:style>
  <w:style w:type="character" w:styleId="iceouttxt51" w:customStyle="1">
    <w:name w:val="iceouttxt51"/>
    <w:qFormat/>
    <w:rsid w:val="0057746d"/>
    <w:rPr>
      <w:rFonts w:ascii="Arial" w:hAnsi="Arial" w:cs="Arial"/>
      <w:color w:val="666666"/>
      <w:sz w:val="17"/>
      <w:szCs w:val="17"/>
    </w:rPr>
  </w:style>
  <w:style w:type="character" w:styleId="BodyTextChar" w:customStyle="1">
    <w:name w:val="Body Text Char"/>
    <w:qFormat/>
    <w:locked/>
    <w:rsid w:val="0057746d"/>
    <w:rPr>
      <w:rFonts w:eastAsia="Calibri"/>
      <w:sz w:val="24"/>
      <w:szCs w:val="24"/>
      <w:lang w:val="ru-RU" w:eastAsia="ru-RU" w:bidi="ar-SA"/>
    </w:rPr>
  </w:style>
  <w:style w:type="character" w:styleId="HeaderChar" w:customStyle="1">
    <w:name w:val="Header Char"/>
    <w:qFormat/>
    <w:locked/>
    <w:rsid w:val="0057746d"/>
    <w:rPr>
      <w:rFonts w:eastAsia="Calibri"/>
      <w:sz w:val="24"/>
      <w:szCs w:val="24"/>
      <w:lang w:val="ru-RU" w:eastAsia="ru-RU" w:bidi="ar-SA"/>
    </w:rPr>
  </w:style>
  <w:style w:type="character" w:styleId="Style33" w:customStyle="1">
    <w:name w:val="Маркированный список Знак"/>
    <w:qFormat/>
    <w:locked/>
    <w:rsid w:val="0057746d"/>
    <w:rPr>
      <w:rFonts w:ascii="Times New Roman" w:hAnsi="Times New Roman" w:eastAsia="Times New Roman"/>
      <w:sz w:val="24"/>
      <w:szCs w:val="24"/>
    </w:rPr>
  </w:style>
  <w:style w:type="character" w:styleId="FontStyle174" w:customStyle="1">
    <w:name w:val="Font Style174"/>
    <w:uiPriority w:val="99"/>
    <w:qFormat/>
    <w:rsid w:val="0057746d"/>
    <w:rPr>
      <w:rFonts w:ascii="Times New Roman" w:hAnsi="Times New Roman"/>
      <w:b/>
      <w:sz w:val="22"/>
    </w:rPr>
  </w:style>
  <w:style w:type="character" w:styleId="FontStyle90" w:customStyle="1">
    <w:name w:val="Font Style90"/>
    <w:uiPriority w:val="99"/>
    <w:qFormat/>
    <w:rsid w:val="0057746d"/>
    <w:rPr>
      <w:rFonts w:ascii="Times New Roman" w:hAnsi="Times New Roman" w:cs="Times New Roman"/>
      <w:sz w:val="26"/>
      <w:szCs w:val="26"/>
    </w:rPr>
  </w:style>
  <w:style w:type="character" w:styleId="Style34" w:customStyle="1">
    <w:name w:val="Заголовок Знак"/>
    <w:uiPriority w:val="10"/>
    <w:qFormat/>
    <w:rsid w:val="0057746d"/>
    <w:rPr>
      <w:rFonts w:ascii="Calibri Light" w:hAnsi="Calibri Light" w:eastAsia="Times New Roman" w:cs="Times New Roman"/>
      <w:b/>
      <w:bCs/>
      <w:kern w:val="2"/>
      <w:sz w:val="32"/>
      <w:szCs w:val="32"/>
    </w:rPr>
  </w:style>
  <w:style w:type="character" w:styleId="Emphasis">
    <w:name w:val="Emphasis"/>
    <w:uiPriority w:val="20"/>
    <w:qFormat/>
    <w:rsid w:val="0057746d"/>
    <w:rPr>
      <w:rFonts w:ascii="Calibri" w:hAnsi="Calibri"/>
      <w:b/>
      <w:i/>
      <w:iCs/>
    </w:rPr>
  </w:style>
  <w:style w:type="character" w:styleId="212" w:customStyle="1">
    <w:name w:val="Основной текст с отступом 2 Знак1"/>
    <w:basedOn w:val="DefaultParagraphFont"/>
    <w:uiPriority w:val="29"/>
    <w:qFormat/>
    <w:rsid w:val="0057746d"/>
    <w:rPr>
      <w:rFonts w:eastAsia="Times New Roman"/>
      <w:i/>
      <w:sz w:val="24"/>
      <w:szCs w:val="24"/>
      <w:lang w:val="x-none" w:eastAsia="en-US"/>
    </w:rPr>
  </w:style>
  <w:style w:type="character" w:styleId="Style35" w:customStyle="1">
    <w:name w:val="Выделенная цитата Знак"/>
    <w:basedOn w:val="DefaultParagraphFont"/>
    <w:uiPriority w:val="30"/>
    <w:qFormat/>
    <w:rsid w:val="0057746d"/>
    <w:rPr>
      <w:rFonts w:eastAsia="Times New Roman"/>
      <w:b/>
      <w:i/>
      <w:sz w:val="24"/>
      <w:szCs w:val="22"/>
      <w:lang w:val="x-none" w:eastAsia="en-US"/>
    </w:rPr>
  </w:style>
  <w:style w:type="character" w:styleId="SubtleEmphasis">
    <w:name w:val="Subtle Emphasis"/>
    <w:uiPriority w:val="19"/>
    <w:qFormat/>
    <w:rsid w:val="0057746d"/>
    <w:rPr>
      <w:i/>
      <w:color w:val="5A5A5A"/>
    </w:rPr>
  </w:style>
  <w:style w:type="character" w:styleId="IntenseEmphasis">
    <w:name w:val="Intense Emphasis"/>
    <w:uiPriority w:val="21"/>
    <w:qFormat/>
    <w:rsid w:val="0057746d"/>
    <w:rPr>
      <w:b/>
      <w:i/>
      <w:sz w:val="24"/>
      <w:szCs w:val="24"/>
      <w:u w:val="single"/>
    </w:rPr>
  </w:style>
  <w:style w:type="character" w:styleId="SubtleReference">
    <w:name w:val="Subtle Reference"/>
    <w:uiPriority w:val="31"/>
    <w:qFormat/>
    <w:rsid w:val="0057746d"/>
    <w:rPr>
      <w:sz w:val="24"/>
      <w:szCs w:val="24"/>
      <w:u w:val="single"/>
    </w:rPr>
  </w:style>
  <w:style w:type="character" w:styleId="IntenseReference">
    <w:name w:val="Intense Reference"/>
    <w:uiPriority w:val="32"/>
    <w:qFormat/>
    <w:rsid w:val="0057746d"/>
    <w:rPr>
      <w:b/>
      <w:sz w:val="24"/>
      <w:u w:val="single"/>
    </w:rPr>
  </w:style>
  <w:style w:type="character" w:styleId="BookTitle">
    <w:name w:val="Book Title"/>
    <w:uiPriority w:val="33"/>
    <w:qFormat/>
    <w:rsid w:val="0057746d"/>
    <w:rPr>
      <w:rFonts w:ascii="Calibri Light" w:hAnsi="Calibri Light" w:eastAsia="Times New Roman"/>
      <w:b/>
      <w:i/>
      <w:sz w:val="24"/>
      <w:szCs w:val="24"/>
    </w:rPr>
  </w:style>
  <w:style w:type="character" w:styleId="17" w:customStyle="1">
    <w:name w:val="Название Знак1"/>
    <w:uiPriority w:val="10"/>
    <w:qFormat/>
    <w:rsid w:val="0057746d"/>
    <w:rPr>
      <w:rFonts w:ascii="Calibri Light" w:hAnsi="Calibri Light" w:eastAsia="Times New Roman" w:cs="Times New Roman"/>
      <w:b/>
      <w:bCs/>
      <w:kern w:val="2"/>
      <w:sz w:val="32"/>
      <w:szCs w:val="32"/>
    </w:rPr>
  </w:style>
  <w:style w:type="character" w:styleId="match" w:customStyle="1">
    <w:name w:val="match"/>
    <w:qFormat/>
    <w:rsid w:val="0057746d"/>
    <w:rPr/>
  </w:style>
  <w:style w:type="character" w:styleId="comment" w:customStyle="1">
    <w:name w:val="comment"/>
    <w:qFormat/>
    <w:rsid w:val="0057746d"/>
    <w:rPr/>
  </w:style>
  <w:style w:type="character" w:styleId="HTMLTypewriter">
    <w:name w:val="HTML Typewriter"/>
    <w:qFormat/>
    <w:rsid w:val="0057746d"/>
    <w:rPr>
      <w:rFonts w:ascii="Courier New" w:hAnsi="Courier New" w:cs="Courier New"/>
      <w:sz w:val="20"/>
      <w:szCs w:val="20"/>
    </w:rPr>
  </w:style>
  <w:style w:type="character" w:styleId="ConsNormal1" w:customStyle="1">
    <w:name w:val="ConsNormal Знак Знак"/>
    <w:qFormat/>
    <w:rsid w:val="0057746d"/>
    <w:rPr>
      <w:rFonts w:ascii="Arial" w:hAnsi="Arial"/>
      <w:sz w:val="24"/>
    </w:rPr>
  </w:style>
  <w:style w:type="character" w:styleId="13pt" w:customStyle="1">
    <w:name w:val="Основной текст + 13 pt"/>
    <w:qFormat/>
    <w:rsid w:val="0057746d"/>
    <w:rPr>
      <w:rFonts w:ascii="Times New Roman" w:hAnsi="Times New Roman" w:eastAsia="Times New Roman" w:cs="Times New Roman"/>
      <w:color w:val="000000"/>
      <w:spacing w:val="0"/>
      <w:w w:val="100"/>
      <w:sz w:val="26"/>
      <w:szCs w:val="26"/>
      <w:shd w:fill="FFFFFF" w:val="clear"/>
      <w:lang w:val="ru-RU" w:eastAsia="ru-RU" w:bidi="ru-RU"/>
    </w:rPr>
  </w:style>
  <w:style w:type="character" w:styleId="Style36" w:customStyle="1">
    <w:name w:val="Схема документа Знак"/>
    <w:basedOn w:val="DefaultParagraphFont"/>
    <w:uiPriority w:val="99"/>
    <w:qFormat/>
    <w:rsid w:val="0057746d"/>
    <w:rPr>
      <w:rFonts w:ascii="Tahoma" w:hAnsi="Tahoma" w:eastAsia="Times New Roman"/>
      <w:sz w:val="16"/>
      <w:szCs w:val="16"/>
      <w:lang w:val="x-none" w:eastAsia="x-none"/>
    </w:rPr>
  </w:style>
  <w:style w:type="character" w:styleId="Style37" w:customStyle="1">
    <w:name w:val="Без интервала Знак"/>
    <w:uiPriority w:val="1"/>
    <w:qFormat/>
    <w:locked/>
    <w:rsid w:val="0057746d"/>
    <w:rPr>
      <w:rFonts w:ascii="Monotype Corsiva" w:hAnsi="Monotype Corsiva" w:eastAsia="Calibri" w:cs="" w:cstheme="minorBidi" w:eastAsiaTheme="minorHAnsi"/>
      <w:sz w:val="28"/>
      <w:szCs w:val="22"/>
      <w:lang w:eastAsia="en-US"/>
    </w:rPr>
  </w:style>
  <w:style w:type="character" w:styleId="18" w:customStyle="1">
    <w:name w:val="Сф_1урСписка Знак"/>
    <w:qFormat/>
    <w:rsid w:val="0057746d"/>
    <w:rPr>
      <w:rFonts w:ascii="Times New Roman" w:hAnsi="Times New Roman" w:eastAsia="Times New Roman"/>
      <w:kern w:val="2"/>
      <w:sz w:val="26"/>
      <w:lang w:val="x-none" w:eastAsia="x-none"/>
    </w:rPr>
  </w:style>
  <w:style w:type="character" w:styleId="19" w:customStyle="1">
    <w:name w:val="Текст примечания Знак1"/>
    <w:uiPriority w:val="99"/>
    <w:semiHidden/>
    <w:qFormat/>
    <w:rsid w:val="0057746d"/>
    <w:rPr>
      <w:rFonts w:ascii="Times New Roman" w:hAnsi="Times New Roman" w:eastAsia="Times New Roman" w:cs="Times New Roman"/>
      <w:sz w:val="20"/>
      <w:szCs w:val="20"/>
      <w:lang w:eastAsia="ru-RU"/>
    </w:rPr>
  </w:style>
  <w:style w:type="character" w:styleId="110" w:customStyle="1">
    <w:name w:val="Тема примечания Знак1"/>
    <w:uiPriority w:val="99"/>
    <w:semiHidden/>
    <w:qFormat/>
    <w:rsid w:val="0057746d"/>
    <w:rPr>
      <w:rFonts w:ascii="Times New Roman" w:hAnsi="Times New Roman" w:eastAsia="Times New Roman" w:cs="Times New Roman"/>
      <w:b/>
      <w:bCs/>
      <w:sz w:val="20"/>
      <w:szCs w:val="20"/>
      <w:lang w:eastAsia="ru-RU"/>
    </w:rPr>
  </w:style>
  <w:style w:type="character" w:styleId="221" w:customStyle="1">
    <w:name w:val="Основной текст 2 Знак2"/>
    <w:qFormat/>
    <w:locked/>
    <w:rsid w:val="0057746d"/>
    <w:rPr>
      <w:shd w:fill="FFFFFF" w:val="clear"/>
    </w:rPr>
  </w:style>
  <w:style w:type="character" w:styleId="111" w:customStyle="1">
    <w:name w:val="Заголовок Знак1"/>
    <w:qFormat/>
    <w:rsid w:val="0057746d"/>
    <w:rPr>
      <w:rFonts w:ascii="Times New Roman" w:hAnsi="Times New Roman" w:cs="Times New Roman"/>
      <w:b w:val="false"/>
      <w:bCs w:val="false"/>
      <w:color w:val="000000"/>
      <w:w w:val="100"/>
      <w:sz w:val="22"/>
      <w:szCs w:val="22"/>
      <w:u w:val="none"/>
      <w:lang w:val="ru-RU" w:eastAsia="ru-RU" w:bidi="ar-SA"/>
    </w:rPr>
  </w:style>
  <w:style w:type="character" w:styleId="0pt" w:customStyle="1">
    <w:name w:val="Основной текст + Интервал 0 pt"/>
    <w:qFormat/>
    <w:rsid w:val="0057746d"/>
    <w:rPr>
      <w:rFonts w:ascii="Times New Roman" w:hAnsi="Times New Roman" w:cs="Times New Roman"/>
      <w:color w:val="000000"/>
      <w:spacing w:val="-2"/>
      <w:w w:val="100"/>
      <w:sz w:val="22"/>
      <w:szCs w:val="22"/>
      <w:u w:val="none"/>
      <w:lang w:val="ru-RU" w:eastAsia="ru-RU" w:bidi="ar-SA"/>
    </w:rPr>
  </w:style>
  <w:style w:type="character" w:styleId="Style38" w:customStyle="1">
    <w:name w:val="прим Знак"/>
    <w:qFormat/>
    <w:rsid w:val="0057746d"/>
    <w:rPr>
      <w:rFonts w:ascii="Times New Roman" w:hAnsi="Times New Roman" w:eastAsia="Times New Roman"/>
      <w:i/>
      <w:sz w:val="24"/>
    </w:rPr>
  </w:style>
  <w:style w:type="character" w:styleId="outer" w:customStyle="1">
    <w:name w:val="outer"/>
    <w:qFormat/>
    <w:rsid w:val="0057746d"/>
    <w:rPr/>
  </w:style>
  <w:style w:type="character" w:styleId="z-" w:customStyle="1">
    <w:name w:val="z-Начало формы Знак"/>
    <w:basedOn w:val="DefaultParagraphFont"/>
    <w:uiPriority w:val="99"/>
    <w:qFormat/>
    <w:rsid w:val="0057746d"/>
    <w:rPr>
      <w:rFonts w:ascii="Arial" w:hAnsi="Arial" w:eastAsia="Times New Roman"/>
      <w:vanish/>
      <w:sz w:val="16"/>
      <w:szCs w:val="16"/>
      <w:lang w:val="x-none" w:eastAsia="x-none"/>
    </w:rPr>
  </w:style>
  <w:style w:type="character" w:styleId="z-1" w:customStyle="1">
    <w:name w:val="z-Конец формы Знак"/>
    <w:basedOn w:val="DefaultParagraphFont"/>
    <w:uiPriority w:val="99"/>
    <w:qFormat/>
    <w:rsid w:val="0057746d"/>
    <w:rPr>
      <w:rFonts w:ascii="Arial" w:hAnsi="Arial" w:eastAsia="Times New Roman"/>
      <w:vanish/>
      <w:sz w:val="16"/>
      <w:szCs w:val="16"/>
      <w:lang w:val="x-none" w:eastAsia="x-none"/>
    </w:rPr>
  </w:style>
  <w:style w:type="character" w:styleId="112" w:customStyle="1">
    <w:name w:val="Стиль1 Знак1"/>
    <w:qFormat/>
    <w:locked/>
    <w:rsid w:val="0057746d"/>
    <w:rPr>
      <w:rFonts w:ascii="Times New Roman" w:hAnsi="Times New Roman" w:eastAsia="Times New Roman"/>
      <w:b/>
      <w:sz w:val="28"/>
      <w:szCs w:val="24"/>
    </w:rPr>
  </w:style>
  <w:style w:type="character" w:styleId="Style39" w:customStyle="1">
    <w:name w:val="Название Знак"/>
    <w:qFormat/>
    <w:rsid w:val="0064365d"/>
    <w:rPr>
      <w:rFonts w:ascii="Cambria" w:hAnsi="Cambria" w:cs="Calibri"/>
      <w:b/>
      <w:bCs/>
      <w:kern w:val="2"/>
      <w:sz w:val="32"/>
      <w:szCs w:val="32"/>
      <w:lang w:eastAsia="ar-SA"/>
    </w:rPr>
  </w:style>
  <w:style w:type="character" w:styleId="313" w:customStyle="1">
    <w:name w:val="Основной текст с отступом 3 Знак1"/>
    <w:basedOn w:val="DefaultParagraphFont"/>
    <w:uiPriority w:val="99"/>
    <w:semiHidden/>
    <w:qFormat/>
    <w:rsid w:val="00fd6362"/>
    <w:rPr>
      <w:rFonts w:ascii="Times New Roman" w:hAnsi="Times New Roman" w:eastAsia="Times New Roman"/>
      <w:sz w:val="16"/>
      <w:szCs w:val="16"/>
    </w:rPr>
  </w:style>
  <w:style w:type="character" w:styleId="213" w:customStyle="1">
    <w:name w:val="Основной текст 2 Знак1"/>
    <w:basedOn w:val="DefaultParagraphFont"/>
    <w:semiHidden/>
    <w:qFormat/>
    <w:rsid w:val="00fd6362"/>
    <w:rPr>
      <w:rFonts w:ascii="Times New Roman" w:hAnsi="Times New Roman" w:eastAsia="Times New Roman"/>
      <w:sz w:val="24"/>
      <w:szCs w:val="24"/>
    </w:rPr>
  </w:style>
  <w:style w:type="character" w:styleId="113" w:customStyle="1">
    <w:name w:val="Верхний колонтитул Знак1"/>
    <w:basedOn w:val="DefaultParagraphFont"/>
    <w:uiPriority w:val="99"/>
    <w:semiHidden/>
    <w:qFormat/>
    <w:rsid w:val="00fd6362"/>
    <w:rPr>
      <w:rFonts w:ascii="Times New Roman" w:hAnsi="Times New Roman" w:eastAsia="Times New Roman"/>
      <w:sz w:val="24"/>
      <w:szCs w:val="24"/>
    </w:rPr>
  </w:style>
  <w:style w:type="character" w:styleId="114" w:customStyle="1">
    <w:name w:val="Основной текст Знак1"/>
    <w:basedOn w:val="DefaultParagraphFont"/>
    <w:qFormat/>
    <w:rsid w:val="00fd6362"/>
    <w:rPr>
      <w:rFonts w:ascii="Times New Roman" w:hAnsi="Times New Roman" w:eastAsia="Times New Roman"/>
      <w:sz w:val="24"/>
      <w:szCs w:val="24"/>
    </w:rPr>
  </w:style>
  <w:style w:type="character" w:styleId="314" w:customStyle="1">
    <w:name w:val="Основной текст 3 Знак1"/>
    <w:basedOn w:val="DefaultParagraphFont"/>
    <w:uiPriority w:val="99"/>
    <w:semiHidden/>
    <w:qFormat/>
    <w:rsid w:val="00fd6362"/>
    <w:rPr>
      <w:rFonts w:ascii="Times New Roman" w:hAnsi="Times New Roman" w:eastAsia="Times New Roman"/>
      <w:sz w:val="16"/>
      <w:szCs w:val="16"/>
    </w:rPr>
  </w:style>
  <w:style w:type="character" w:styleId="115" w:customStyle="1">
    <w:name w:val="Текст выноски Знак1"/>
    <w:basedOn w:val="DefaultParagraphFont"/>
    <w:uiPriority w:val="99"/>
    <w:semiHidden/>
    <w:qFormat/>
    <w:rsid w:val="00fd6362"/>
    <w:rPr>
      <w:rFonts w:ascii="Tahoma" w:hAnsi="Tahoma" w:eastAsia="Times New Roman" w:cs="Tahoma"/>
      <w:sz w:val="16"/>
      <w:szCs w:val="16"/>
    </w:rPr>
  </w:style>
  <w:style w:type="character" w:styleId="txt2" w:customStyle="1">
    <w:name w:val="txt2"/>
    <w:basedOn w:val="DefaultParagraphFont"/>
    <w:qFormat/>
    <w:rsid w:val="00190db4"/>
    <w:rPr/>
  </w:style>
  <w:style w:type="character" w:styleId="25" w:customStyle="1">
    <w:name w:val="Основной текст Знак2"/>
    <w:basedOn w:val="DefaultParagraphFont"/>
    <w:uiPriority w:val="99"/>
    <w:semiHidden/>
    <w:qFormat/>
    <w:rsid w:val="00594f39"/>
    <w:rPr>
      <w:rFonts w:ascii="Times New Roman" w:hAnsi="Times New Roman" w:cs="Times New Roman"/>
      <w:sz w:val="22"/>
    </w:rPr>
  </w:style>
  <w:style w:type="paragraph" w:styleId="Style40">
    <w:name w:val="Заголовок"/>
    <w:basedOn w:val="Normal"/>
    <w:next w:val="BodyText"/>
    <w:qFormat/>
    <w:pPr>
      <w:keepNext w:val="true"/>
      <w:spacing w:before="240" w:after="120"/>
    </w:pPr>
    <w:rPr>
      <w:rFonts w:ascii="PT Astra Serif" w:hAnsi="PT Astra Serif" w:eastAsia="Tahoma" w:cs="Noto Sans Devanagari"/>
      <w:sz w:val="28"/>
      <w:szCs w:val="28"/>
    </w:rPr>
  </w:style>
  <w:style w:type="paragraph" w:styleId="BodyText">
    <w:name w:val="Body Text"/>
    <w:basedOn w:val="Normal"/>
    <w:rsid w:val="00245782"/>
    <w:pPr>
      <w:spacing w:before="0" w:after="120"/>
    </w:pPr>
    <w:rPr/>
  </w:style>
  <w:style w:type="paragraph" w:styleId="List">
    <w:name w:val="List"/>
    <w:basedOn w:val="Normal"/>
    <w:rsid w:val="0057746d"/>
    <w:pPr>
      <w:suppressAutoHyphens w:val="true"/>
      <w:spacing w:before="0" w:after="0"/>
      <w:ind w:hanging="283" w:left="283"/>
      <w:contextualSpacing/>
      <w:jc w:val="left"/>
    </w:pPr>
    <w:rPr>
      <w:rFonts w:eastAsia="Calibri"/>
      <w:sz w:val="20"/>
      <w:szCs w:val="20"/>
      <w:lang w:eastAsia="ar-SA"/>
    </w:rPr>
  </w:style>
  <w:style w:type="paragraph" w:styleId="Caption">
    <w:name w:val="caption"/>
    <w:basedOn w:val="Normal"/>
    <w:qFormat/>
    <w:pPr>
      <w:suppressLineNumbers/>
      <w:spacing w:before="120" w:after="120"/>
    </w:pPr>
    <w:rPr>
      <w:rFonts w:ascii="PT Astra Serif" w:hAnsi="PT Astra Serif" w:cs="Noto Sans Devanagari"/>
      <w:i/>
      <w:iCs/>
      <w:sz w:val="24"/>
      <w:szCs w:val="24"/>
    </w:rPr>
  </w:style>
  <w:style w:type="paragraph" w:styleId="Style41">
    <w:name w:val="Указатель"/>
    <w:basedOn w:val="Normal"/>
    <w:qFormat/>
    <w:pPr>
      <w:suppressLineNumbers/>
    </w:pPr>
    <w:rPr>
      <w:rFonts w:ascii="PT Astra Serif" w:hAnsi="PT Astra Serif" w:cs="Noto Sans Devanagari"/>
    </w:rPr>
  </w:style>
  <w:style w:type="paragraph" w:styleId="Title">
    <w:name w:val="Title"/>
    <w:basedOn w:val="Normal"/>
    <w:next w:val="BodyText"/>
    <w:qFormat/>
    <w:rsid w:val="00245782"/>
    <w:pPr>
      <w:widowControl w:val="false"/>
      <w:shd w:val="clear" w:color="auto" w:fill="FFFFFF"/>
      <w:ind w:left="72"/>
      <w:jc w:val="center"/>
    </w:pPr>
    <w:rPr>
      <w:bCs/>
      <w:color w:val="000000"/>
      <w:spacing w:val="13"/>
      <w:szCs w:val="22"/>
    </w:rPr>
  </w:style>
  <w:style w:type="paragraph" w:styleId="caption1">
    <w:name w:val="caption1"/>
    <w:basedOn w:val="Normal"/>
    <w:qFormat/>
    <w:rsid w:val="00bc4797"/>
    <w:pPr>
      <w:widowControl w:val="false"/>
      <w:spacing w:before="120" w:after="120"/>
      <w:jc w:val="left"/>
    </w:pPr>
    <w:rPr>
      <w:b/>
      <w:bCs/>
      <w:sz w:val="20"/>
      <w:szCs w:val="20"/>
    </w:rPr>
  </w:style>
  <w:style w:type="paragraph" w:styleId="indexheading1">
    <w:name w:val="index heading1"/>
    <w:basedOn w:val="Normal"/>
    <w:qFormat/>
    <w:rsid w:val="00594f39"/>
    <w:pPr>
      <w:suppressLineNumbers/>
      <w:spacing w:lineRule="auto" w:line="276" w:before="0" w:after="200"/>
      <w:jc w:val="left"/>
    </w:pPr>
    <w:rPr>
      <w:rFonts w:ascii="PT Sans" w:hAnsi="PT Sans" w:eastAsia="Calibri" w:cs="Noto Sans Devanagari" w:eastAsiaTheme="minorHAnsi"/>
      <w:sz w:val="22"/>
      <w:szCs w:val="22"/>
      <w:lang w:eastAsia="en-US"/>
    </w:rPr>
  </w:style>
  <w:style w:type="paragraph" w:styleId="116" w:customStyle="1">
    <w:name w:val="Заголовок1"/>
    <w:basedOn w:val="Normal"/>
    <w:qFormat/>
    <w:rsid w:val="00594f39"/>
    <w:pPr>
      <w:keepNext w:val="true"/>
      <w:spacing w:lineRule="auto" w:line="276" w:before="240" w:after="120"/>
      <w:jc w:val="left"/>
    </w:pPr>
    <w:rPr>
      <w:rFonts w:ascii="PT Sans" w:hAnsi="PT Sans" w:eastAsia="Tahoma" w:cs="Noto Sans Devanagari"/>
      <w:sz w:val="28"/>
      <w:szCs w:val="28"/>
      <w:lang w:eastAsia="en-US"/>
    </w:rPr>
  </w:style>
  <w:style w:type="paragraph" w:styleId="BodyTextIndent">
    <w:name w:val="Body Text Indent"/>
    <w:basedOn w:val="Normal"/>
    <w:rsid w:val="00245782"/>
    <w:pPr>
      <w:ind w:left="5760"/>
    </w:pPr>
    <w:rPr/>
  </w:style>
  <w:style w:type="paragraph" w:styleId="117" w:customStyle="1">
    <w:name w:val="Стиль1"/>
    <w:basedOn w:val="Normal"/>
    <w:qFormat/>
    <w:rsid w:val="00245782"/>
    <w:pPr>
      <w:keepNext w:val="true"/>
      <w:keepLines/>
      <w:widowControl w:val="false"/>
      <w:suppressLineNumbers/>
      <w:suppressAutoHyphens w:val="true"/>
      <w:spacing w:before="0" w:after="60"/>
    </w:pPr>
    <w:rPr>
      <w:b/>
      <w:sz w:val="28"/>
    </w:rPr>
  </w:style>
  <w:style w:type="paragraph" w:styleId="26" w:customStyle="1">
    <w:name w:val="Стиль2"/>
    <w:basedOn w:val="ListNumber2"/>
    <w:qFormat/>
    <w:rsid w:val="00245782"/>
    <w:pPr>
      <w:keepNext w:val="true"/>
      <w:keepLines/>
      <w:widowControl w:val="false"/>
      <w:suppressLineNumbers/>
      <w:suppressAutoHyphens w:val="true"/>
      <w:spacing w:before="0" w:after="60"/>
      <w:contextualSpacing/>
    </w:pPr>
    <w:rPr>
      <w:b/>
      <w:szCs w:val="20"/>
    </w:rPr>
  </w:style>
  <w:style w:type="paragraph" w:styleId="ListNumber2">
    <w:name w:val="List Number 2"/>
    <w:basedOn w:val="Normal"/>
    <w:qFormat/>
    <w:rsid w:val="00245782"/>
    <w:pPr/>
    <w:rPr/>
  </w:style>
  <w:style w:type="paragraph" w:styleId="36" w:customStyle="1">
    <w:name w:val="Стиль3 Знак"/>
    <w:basedOn w:val="BodyTextIndent2"/>
    <w:link w:val="321"/>
    <w:qFormat/>
    <w:rsid w:val="00245782"/>
    <w:pPr>
      <w:widowControl w:val="false"/>
      <w:spacing w:lineRule="auto" w:line="240" w:before="0" w:after="0"/>
      <w:textAlignment w:val="baseline"/>
    </w:pPr>
    <w:rPr>
      <w:szCs w:val="20"/>
    </w:rPr>
  </w:style>
  <w:style w:type="paragraph" w:styleId="BodyTextIndent2">
    <w:name w:val="Body Text Indent 2"/>
    <w:basedOn w:val="Normal"/>
    <w:qFormat/>
    <w:rsid w:val="00245782"/>
    <w:pPr>
      <w:spacing w:lineRule="auto" w:line="480" w:before="0" w:after="120"/>
      <w:ind w:left="283"/>
    </w:pPr>
    <w:rPr/>
  </w:style>
  <w:style w:type="paragraph" w:styleId="ConsNormal2" w:customStyle="1">
    <w:name w:val="ConsNormal"/>
    <w:qFormat/>
    <w:rsid w:val="00245782"/>
    <w:pPr>
      <w:widowControl w:val="false"/>
      <w:suppressAutoHyphens w:val="true"/>
      <w:bidi w:val="0"/>
      <w:spacing w:before="0" w:after="0"/>
      <w:ind w:firstLine="720" w:left="709" w:right="19772"/>
      <w:jc w:val="both"/>
    </w:pPr>
    <w:rPr>
      <w:rFonts w:ascii="Arial" w:hAnsi="Arial" w:eastAsia="Times New Roman" w:cs="Arial"/>
      <w:color w:val="auto"/>
      <w:kern w:val="0"/>
      <w:sz w:val="24"/>
      <w:szCs w:val="20"/>
      <w:lang w:val="ru-RU" w:eastAsia="ru-RU" w:bidi="ar-SA"/>
    </w:rPr>
  </w:style>
  <w:style w:type="paragraph" w:styleId="ListBullet2">
    <w:name w:val="List Bullet 2"/>
    <w:basedOn w:val="Normal"/>
    <w:autoRedefine/>
    <w:qFormat/>
    <w:rsid w:val="00245782"/>
    <w:pPr>
      <w:spacing w:before="0" w:after="60"/>
    </w:pPr>
    <w:rPr>
      <w:szCs w:val="20"/>
    </w:rPr>
  </w:style>
  <w:style w:type="paragraph" w:styleId="BodyTextIndent3">
    <w:name w:val="Body Text Indent 3"/>
    <w:basedOn w:val="Normal"/>
    <w:qFormat/>
    <w:rsid w:val="00245782"/>
    <w:pPr>
      <w:keepNext w:val="true"/>
      <w:keepLines/>
      <w:widowControl w:val="false"/>
      <w:suppressLineNumbers/>
      <w:tabs>
        <w:tab w:val="clear" w:pos="709"/>
        <w:tab w:val="left" w:pos="252" w:leader="none"/>
      </w:tabs>
      <w:suppressAutoHyphens w:val="true"/>
      <w:ind w:left="720"/>
    </w:pPr>
    <w:rPr/>
  </w:style>
  <w:style w:type="paragraph" w:styleId="PlainText">
    <w:name w:val="Plain Text"/>
    <w:basedOn w:val="Normal"/>
    <w:qFormat/>
    <w:rsid w:val="00245782"/>
    <w:pPr/>
    <w:rPr>
      <w:rFonts w:ascii="Courier New" w:hAnsi="Courier New" w:cs="Courier New"/>
      <w:sz w:val="20"/>
      <w:szCs w:val="20"/>
    </w:rPr>
  </w:style>
  <w:style w:type="paragraph" w:styleId="BodyText2">
    <w:name w:val="Body Text 2"/>
    <w:basedOn w:val="Normal"/>
    <w:qFormat/>
    <w:rsid w:val="00245782"/>
    <w:pPr>
      <w:tabs>
        <w:tab w:val="clear" w:pos="709"/>
        <w:tab w:val="left" w:pos="1418" w:leader="none"/>
      </w:tabs>
      <w:spacing w:before="0" w:after="60"/>
      <w:ind w:hanging="567" w:left="1418"/>
    </w:pPr>
    <w:rPr>
      <w:szCs w:val="20"/>
    </w:rPr>
  </w:style>
  <w:style w:type="paragraph" w:styleId="ListBullet3">
    <w:name w:val="List Bullet 3"/>
    <w:basedOn w:val="Normal"/>
    <w:autoRedefine/>
    <w:unhideWhenUsed/>
    <w:qFormat/>
    <w:rsid w:val="0057746d"/>
    <w:pPr>
      <w:suppressAutoHyphens w:val="true"/>
      <w:spacing w:before="0" w:after="0"/>
      <w:ind w:hanging="283" w:left="566"/>
      <w:contextualSpacing/>
      <w:jc w:val="left"/>
    </w:pPr>
    <w:rPr>
      <w:rFonts w:ascii="Calibri" w:hAnsi="Calibri" w:cs="Calibri"/>
      <w:sz w:val="20"/>
      <w:szCs w:val="20"/>
      <w:lang w:eastAsia="ar-SA"/>
    </w:rPr>
  </w:style>
  <w:style w:type="paragraph" w:styleId="ListNumber">
    <w:name w:val="List Number"/>
    <w:basedOn w:val="Normal"/>
    <w:qFormat/>
    <w:rsid w:val="00245782"/>
    <w:pPr>
      <w:tabs>
        <w:tab w:val="clear" w:pos="709"/>
        <w:tab w:val="left" w:pos="360" w:leader="none"/>
      </w:tabs>
      <w:spacing w:before="0" w:after="60"/>
      <w:ind w:left="360"/>
    </w:pPr>
    <w:rPr>
      <w:szCs w:val="20"/>
    </w:rPr>
  </w:style>
  <w:style w:type="paragraph" w:styleId="ListNumber3">
    <w:name w:val="List Number 3"/>
    <w:basedOn w:val="Normal"/>
    <w:qFormat/>
    <w:rsid w:val="00245782"/>
    <w:pPr>
      <w:tabs>
        <w:tab w:val="clear" w:pos="709"/>
        <w:tab w:val="left" w:pos="926" w:leader="none"/>
      </w:tabs>
      <w:spacing w:before="0" w:after="60"/>
      <w:ind w:left="926"/>
    </w:pPr>
    <w:rPr>
      <w:szCs w:val="20"/>
    </w:rPr>
  </w:style>
  <w:style w:type="paragraph" w:styleId="ListNumber4">
    <w:name w:val="List Number 4"/>
    <w:basedOn w:val="Normal"/>
    <w:qFormat/>
    <w:rsid w:val="00245782"/>
    <w:pPr>
      <w:tabs>
        <w:tab w:val="clear" w:pos="709"/>
        <w:tab w:val="left" w:pos="1209" w:leader="none"/>
      </w:tabs>
      <w:spacing w:before="0" w:after="60"/>
      <w:ind w:left="1209"/>
    </w:pPr>
    <w:rPr>
      <w:szCs w:val="20"/>
    </w:rPr>
  </w:style>
  <w:style w:type="paragraph" w:styleId="ListNumber5">
    <w:name w:val="List Number 5"/>
    <w:basedOn w:val="Normal"/>
    <w:qFormat/>
    <w:rsid w:val="00245782"/>
    <w:pPr>
      <w:tabs>
        <w:tab w:val="clear" w:pos="709"/>
        <w:tab w:val="left" w:pos="1492" w:leader="none"/>
      </w:tabs>
      <w:spacing w:before="0" w:after="60"/>
      <w:ind w:left="1492"/>
    </w:pPr>
    <w:rPr>
      <w:szCs w:val="20"/>
    </w:rPr>
  </w:style>
  <w:style w:type="paragraph" w:styleId="Style42" w:customStyle="1">
    <w:name w:val="Раздел"/>
    <w:basedOn w:val="Normal"/>
    <w:semiHidden/>
    <w:qFormat/>
    <w:rsid w:val="00245782"/>
    <w:pPr>
      <w:tabs>
        <w:tab w:val="clear" w:pos="709"/>
        <w:tab w:val="left" w:pos="1440" w:leader="none"/>
      </w:tabs>
      <w:spacing w:before="120" w:after="120"/>
      <w:ind w:hanging="720" w:left="720"/>
      <w:jc w:val="center"/>
    </w:pPr>
    <w:rPr>
      <w:rFonts w:ascii="Arial Narrow" w:hAnsi="Arial Narrow"/>
      <w:b/>
      <w:sz w:val="28"/>
      <w:szCs w:val="20"/>
    </w:rPr>
  </w:style>
  <w:style w:type="paragraph" w:styleId="37" w:customStyle="1">
    <w:name w:val="Раздел 3"/>
    <w:basedOn w:val="Normal"/>
    <w:semiHidden/>
    <w:qFormat/>
    <w:rsid w:val="00245782"/>
    <w:pPr>
      <w:tabs>
        <w:tab w:val="clear" w:pos="709"/>
        <w:tab w:val="left" w:pos="360" w:leader="none"/>
      </w:tabs>
      <w:spacing w:before="120" w:after="120"/>
      <w:ind w:left="360"/>
      <w:jc w:val="center"/>
    </w:pPr>
    <w:rPr>
      <w:b/>
      <w:szCs w:val="20"/>
    </w:rPr>
  </w:style>
  <w:style w:type="paragraph" w:styleId="Style43" w:customStyle="1">
    <w:name w:val="Условия контракта"/>
    <w:basedOn w:val="Normal"/>
    <w:semiHidden/>
    <w:qFormat/>
    <w:rsid w:val="00245782"/>
    <w:pPr>
      <w:tabs>
        <w:tab w:val="clear" w:pos="709"/>
        <w:tab w:val="left" w:pos="567" w:leader="none"/>
      </w:tabs>
      <w:spacing w:before="240" w:after="120"/>
      <w:ind w:hanging="567" w:left="567"/>
    </w:pPr>
    <w:rPr>
      <w:b/>
      <w:szCs w:val="20"/>
    </w:rPr>
  </w:style>
  <w:style w:type="paragraph" w:styleId="Instruction" w:customStyle="1">
    <w:name w:val="Instruction"/>
    <w:basedOn w:val="BodyText2"/>
    <w:semiHidden/>
    <w:qFormat/>
    <w:rsid w:val="00245782"/>
    <w:pPr>
      <w:tabs>
        <w:tab w:val="left" w:pos="360" w:leader="none"/>
        <w:tab w:val="left" w:pos="1418" w:leader="none"/>
      </w:tabs>
      <w:spacing w:before="180" w:after="60"/>
      <w:ind w:hanging="360" w:left="360"/>
    </w:pPr>
    <w:rPr>
      <w:b/>
    </w:rPr>
  </w:style>
  <w:style w:type="paragraph" w:styleId="322" w:customStyle="1">
    <w:name w:val="Заголовок 3 Знак2"/>
    <w:basedOn w:val="BodyTextIndent2"/>
    <w:qFormat/>
    <w:rsid w:val="00245782"/>
    <w:pPr>
      <w:widowControl w:val="false"/>
      <w:spacing w:lineRule="auto" w:line="240" w:before="0" w:after="0"/>
      <w:textAlignment w:val="baseline"/>
    </w:pPr>
    <w:rPr>
      <w:szCs w:val="20"/>
    </w:rPr>
  </w:style>
  <w:style w:type="paragraph" w:styleId="27" w:customStyle="1">
    <w:name w:val="Заголовок 2 со списком"/>
    <w:basedOn w:val="Heading2"/>
    <w:qFormat/>
    <w:rsid w:val="00245782"/>
    <w:pPr>
      <w:numPr>
        <w:ilvl w:val="0"/>
        <w:numId w:val="0"/>
      </w:numPr>
      <w:spacing w:lineRule="auto" w:line="360"/>
    </w:pPr>
    <w:rPr>
      <w:b w:val="false"/>
    </w:rPr>
  </w:style>
  <w:style w:type="paragraph" w:styleId="38" w:customStyle="1">
    <w:name w:val="Заголовок 3 со списком"/>
    <w:basedOn w:val="Heading3"/>
    <w:qFormat/>
    <w:rsid w:val="00245782"/>
    <w:pPr>
      <w:numPr>
        <w:ilvl w:val="0"/>
        <w:numId w:val="0"/>
      </w:numPr>
      <w:tabs>
        <w:tab w:val="clear" w:pos="709"/>
        <w:tab w:val="left" w:pos="972" w:leader="none"/>
      </w:tabs>
      <w:ind w:hanging="432" w:left="972"/>
    </w:pPr>
    <w:rPr/>
  </w:style>
  <w:style w:type="paragraph" w:styleId="Style44">
    <w:name w:val="Колонтитул"/>
    <w:basedOn w:val="Normal"/>
    <w:qFormat/>
    <w:pPr/>
    <w:rPr/>
  </w:style>
  <w:style w:type="paragraph" w:styleId="HeaderandFooter">
    <w:name w:val="Header and Footer"/>
    <w:basedOn w:val="Normal"/>
    <w:qFormat/>
    <w:pPr/>
    <w:rPr/>
  </w:style>
  <w:style w:type="paragraph" w:styleId="Footer">
    <w:name w:val="footer"/>
    <w:basedOn w:val="Normal"/>
    <w:uiPriority w:val="99"/>
    <w:rsid w:val="00245782"/>
    <w:pPr>
      <w:tabs>
        <w:tab w:val="clear" w:pos="709"/>
        <w:tab w:val="center" w:pos="4677" w:leader="none"/>
        <w:tab w:val="right" w:pos="9355" w:leader="none"/>
      </w:tabs>
    </w:pPr>
    <w:rPr/>
  </w:style>
  <w:style w:type="paragraph" w:styleId="Header">
    <w:name w:val="header"/>
    <w:basedOn w:val="Normal"/>
    <w:uiPriority w:val="99"/>
    <w:rsid w:val="00245782"/>
    <w:pPr>
      <w:tabs>
        <w:tab w:val="clear" w:pos="709"/>
        <w:tab w:val="center" w:pos="4677" w:leader="none"/>
        <w:tab w:val="right" w:pos="9355" w:leader="none"/>
      </w:tabs>
    </w:pPr>
    <w:rPr/>
  </w:style>
  <w:style w:type="paragraph" w:styleId="BodyText3">
    <w:name w:val="Body Text 3"/>
    <w:basedOn w:val="Normal"/>
    <w:qFormat/>
    <w:rsid w:val="00245782"/>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AutoHyphens w:val="true"/>
      <w:spacing w:before="148" w:after="112"/>
    </w:pPr>
    <w:rPr>
      <w:b/>
      <w:i/>
      <w:sz w:val="22"/>
    </w:rPr>
  </w:style>
  <w:style w:type="paragraph" w:styleId="Style45" w:customStyle="1">
    <w:name w:val="ТЛ_Заказчик"/>
    <w:basedOn w:val="Normal"/>
    <w:qFormat/>
    <w:rsid w:val="00245782"/>
    <w:pPr>
      <w:jc w:val="center"/>
    </w:pPr>
    <w:rPr>
      <w:sz w:val="28"/>
      <w:szCs w:val="28"/>
    </w:rPr>
  </w:style>
  <w:style w:type="paragraph" w:styleId="Style46" w:customStyle="1">
    <w:name w:val="ТЛ_Утверждаю"/>
    <w:basedOn w:val="Normal"/>
    <w:qFormat/>
    <w:rsid w:val="00245782"/>
    <w:pPr>
      <w:ind w:left="4860"/>
      <w:jc w:val="center"/>
    </w:pPr>
    <w:rPr>
      <w:sz w:val="28"/>
      <w:szCs w:val="28"/>
    </w:rPr>
  </w:style>
  <w:style w:type="paragraph" w:styleId="Style47" w:customStyle="1">
    <w:name w:val="ТЛ_Название"/>
    <w:basedOn w:val="Normal"/>
    <w:qFormat/>
    <w:rsid w:val="00245782"/>
    <w:pPr>
      <w:jc w:val="center"/>
    </w:pPr>
    <w:rPr>
      <w:b/>
      <w:sz w:val="28"/>
      <w:szCs w:val="28"/>
    </w:rPr>
  </w:style>
  <w:style w:type="paragraph" w:styleId="Style48" w:customStyle="1">
    <w:name w:val="ТЛ_Город и Дата"/>
    <w:basedOn w:val="Normal"/>
    <w:qFormat/>
    <w:rsid w:val="00245782"/>
    <w:pPr>
      <w:jc w:val="center"/>
    </w:pPr>
    <w:rPr>
      <w:sz w:val="28"/>
      <w:szCs w:val="28"/>
    </w:rPr>
  </w:style>
  <w:style w:type="paragraph" w:styleId="Style49" w:customStyle="1">
    <w:name w:val="АД_Наименование Разделов"/>
    <w:basedOn w:val="Heading1"/>
    <w:qFormat/>
    <w:rsid w:val="00245782"/>
    <w:pPr/>
    <w:rPr>
      <w:sz w:val="28"/>
    </w:rPr>
  </w:style>
  <w:style w:type="paragraph" w:styleId="Style50" w:customStyle="1">
    <w:name w:val="АД_Наименование главы с нумерацией"/>
    <w:basedOn w:val="27"/>
    <w:qFormat/>
    <w:rsid w:val="00245782"/>
    <w:pPr/>
    <w:rPr>
      <w:b/>
    </w:rPr>
  </w:style>
  <w:style w:type="paragraph" w:styleId="Style51" w:customStyle="1">
    <w:name w:val="АД_Наименование главы без нумерации"/>
    <w:basedOn w:val="Heading2"/>
    <w:qFormat/>
    <w:rsid w:val="00245782"/>
    <w:pPr>
      <w:numPr>
        <w:ilvl w:val="0"/>
        <w:numId w:val="0"/>
      </w:numPr>
    </w:pPr>
    <w:rPr/>
  </w:style>
  <w:style w:type="paragraph" w:styleId="Style52" w:customStyle="1">
    <w:name w:val="АД_Нумерованный пункт"/>
    <w:basedOn w:val="38"/>
    <w:qFormat/>
    <w:rsid w:val="00245782"/>
    <w:pPr>
      <w:tabs>
        <w:tab w:val="left" w:pos="720" w:leader="none"/>
        <w:tab w:val="left" w:pos="972" w:leader="none"/>
      </w:tabs>
      <w:ind w:hanging="720" w:left="720"/>
    </w:pPr>
    <w:rPr>
      <w:rFonts w:ascii="Times New Roman" w:hAnsi="Times New Roman"/>
    </w:rPr>
  </w:style>
  <w:style w:type="paragraph" w:styleId="Style53" w:customStyle="1">
    <w:name w:val="АД_Нумерованный подпункт"/>
    <w:basedOn w:val="Normal"/>
    <w:qFormat/>
    <w:rsid w:val="00245782"/>
    <w:pPr>
      <w:tabs>
        <w:tab w:val="clear" w:pos="709"/>
        <w:tab w:val="left" w:pos="720" w:leader="none"/>
      </w:tabs>
      <w:ind w:hanging="720" w:left="720"/>
    </w:pPr>
    <w:rPr/>
  </w:style>
  <w:style w:type="paragraph" w:styleId="Style54" w:customStyle="1">
    <w:name w:val="АД_Основной текст"/>
    <w:basedOn w:val="Normal"/>
    <w:qFormat/>
    <w:rsid w:val="00245782"/>
    <w:pPr>
      <w:ind w:firstLine="567"/>
    </w:pPr>
    <w:rPr/>
  </w:style>
  <w:style w:type="paragraph" w:styleId="Style55" w:customStyle="1">
    <w:name w:val="АД_Заголовки таблиц"/>
    <w:basedOn w:val="Normal"/>
    <w:qFormat/>
    <w:rsid w:val="00245782"/>
    <w:pPr>
      <w:jc w:val="center"/>
    </w:pPr>
    <w:rPr>
      <w:b/>
      <w:bCs/>
    </w:rPr>
  </w:style>
  <w:style w:type="paragraph" w:styleId="IndexHeading">
    <w:name w:val="index heading"/>
    <w:basedOn w:val="Style40"/>
    <w:pPr/>
    <w:rPr/>
  </w:style>
  <w:style w:type="paragraph" w:styleId="TOCHeading">
    <w:name w:val="TOC Heading"/>
    <w:basedOn w:val="Heading1"/>
    <w:uiPriority w:val="39"/>
    <w:qFormat/>
    <w:rsid w:val="00245782"/>
    <w:pPr>
      <w:keepLines/>
      <w:spacing w:lineRule="auto" w:line="276" w:before="480" w:after="0"/>
      <w:jc w:val="left"/>
    </w:pPr>
    <w:rPr>
      <w:rFonts w:ascii="Cambria" w:hAnsi="Cambria"/>
      <w:bCs/>
      <w:color w:val="365F91"/>
      <w:kern w:val="0"/>
      <w:sz w:val="28"/>
      <w:szCs w:val="28"/>
      <w:lang w:eastAsia="en-US"/>
    </w:rPr>
  </w:style>
  <w:style w:type="paragraph" w:styleId="BalloonText">
    <w:name w:val="Balloon Text"/>
    <w:basedOn w:val="Normal"/>
    <w:uiPriority w:val="99"/>
    <w:qFormat/>
    <w:rsid w:val="00245782"/>
    <w:pPr/>
    <w:rPr>
      <w:rFonts w:ascii="Tahoma" w:hAnsi="Tahoma" w:cs="Tahoma"/>
      <w:sz w:val="16"/>
      <w:szCs w:val="16"/>
    </w:rPr>
  </w:style>
  <w:style w:type="paragraph" w:styleId="Style56" w:customStyle="1">
    <w:name w:val="АД_Основной текст по центру полужирный"/>
    <w:basedOn w:val="Normal"/>
    <w:qFormat/>
    <w:rsid w:val="00245782"/>
    <w:pPr>
      <w:ind w:firstLine="567"/>
      <w:jc w:val="center"/>
    </w:pPr>
    <w:rPr>
      <w:b/>
    </w:rPr>
  </w:style>
  <w:style w:type="paragraph" w:styleId="39" w:customStyle="1">
    <w:name w:val="АД_Текст отступ 3"/>
    <w:basedOn w:val="Normal"/>
    <w:qFormat/>
    <w:rsid w:val="00245782"/>
    <w:pPr>
      <w:ind w:left="1418"/>
    </w:pPr>
    <w:rPr/>
  </w:style>
  <w:style w:type="paragraph" w:styleId="42" w:customStyle="1">
    <w:name w:val="АД_Нумерованный подпункт 4 уровня"/>
    <w:basedOn w:val="Style53"/>
    <w:qFormat/>
    <w:rsid w:val="00245782"/>
    <w:pPr>
      <w:tabs>
        <w:tab w:val="left" w:pos="720" w:leader="none"/>
        <w:tab w:val="left" w:pos="993" w:leader="none"/>
      </w:tabs>
      <w:ind w:hanging="993" w:left="993"/>
    </w:pPr>
    <w:rPr/>
  </w:style>
  <w:style w:type="paragraph" w:styleId="Style57" w:customStyle="1">
    <w:name w:val="АД_Список абв"/>
    <w:basedOn w:val="Normal"/>
    <w:qFormat/>
    <w:rsid w:val="00245782"/>
    <w:pPr/>
    <w:rPr/>
  </w:style>
  <w:style w:type="paragraph" w:styleId="118" w:customStyle="1">
    <w:name w:val="Обычный1"/>
    <w:qFormat/>
    <w:rsid w:val="00245782"/>
    <w:pPr>
      <w:widowControl w:val="false"/>
      <w:suppressAutoHyphens w:val="true"/>
      <w:bidi w:val="0"/>
      <w:snapToGrid w:val="false"/>
      <w:spacing w:lineRule="auto" w:line="300" w:before="0" w:after="0"/>
      <w:ind w:firstLine="720"/>
      <w:jc w:val="both"/>
    </w:pPr>
    <w:rPr>
      <w:rFonts w:ascii="Times New Roman" w:hAnsi="Times New Roman" w:eastAsia="Times New Roman" w:cs="Times New Roman"/>
      <w:color w:val="auto"/>
      <w:kern w:val="0"/>
      <w:sz w:val="24"/>
      <w:szCs w:val="20"/>
      <w:lang w:val="ru-RU" w:eastAsia="ru-RU" w:bidi="ar-SA"/>
    </w:rPr>
  </w:style>
  <w:style w:type="paragraph" w:styleId="Style58" w:customStyle="1">
    <w:name w:val="Список нум."/>
    <w:basedOn w:val="Normal"/>
    <w:qFormat/>
    <w:rsid w:val="00245782"/>
    <w:pPr>
      <w:keepNext w:val="true"/>
      <w:tabs>
        <w:tab w:val="clear" w:pos="709"/>
        <w:tab w:val="left" w:pos="1701" w:leader="none"/>
      </w:tabs>
      <w:spacing w:lineRule="auto" w:line="360" w:before="120" w:after="120"/>
      <w:jc w:val="left"/>
    </w:pPr>
    <w:rPr>
      <w:rFonts w:ascii="Arial" w:hAnsi="Arial"/>
      <w:szCs w:val="20"/>
    </w:rPr>
  </w:style>
  <w:style w:type="paragraph" w:styleId="FR1" w:customStyle="1">
    <w:name w:val="FR1"/>
    <w:qFormat/>
    <w:rsid w:val="00245782"/>
    <w:pPr>
      <w:widowControl w:val="false"/>
      <w:suppressAutoHyphens w:val="true"/>
      <w:bidi w:val="0"/>
      <w:spacing w:before="200" w:after="0"/>
      <w:ind w:firstLine="680" w:left="40"/>
      <w:jc w:val="both"/>
    </w:pPr>
    <w:rPr>
      <w:rFonts w:ascii="Arial" w:hAnsi="Arial" w:eastAsia="Times New Roman" w:cs="Times New Roman"/>
      <w:color w:val="auto"/>
      <w:kern w:val="0"/>
      <w:sz w:val="24"/>
      <w:szCs w:val="20"/>
      <w:lang w:val="ru-RU" w:eastAsia="ru-RU" w:bidi="ar-SA"/>
    </w:rPr>
  </w:style>
  <w:style w:type="paragraph" w:styleId="ConsPlusNormal1" w:customStyle="1">
    <w:name w:val="ConsPlusNormal"/>
    <w:qFormat/>
    <w:rsid w:val="00245782"/>
    <w:pPr>
      <w:widowControl w:val="false"/>
      <w:suppressAutoHyphens w:val="true"/>
      <w:bidi w:val="0"/>
      <w:spacing w:before="0" w:after="0"/>
      <w:ind w:firstLine="720"/>
      <w:jc w:val="left"/>
    </w:pPr>
    <w:rPr>
      <w:rFonts w:ascii="Arial" w:hAnsi="Arial" w:eastAsia="Times New Roman" w:cs="Arial"/>
      <w:color w:val="auto"/>
      <w:kern w:val="0"/>
      <w:sz w:val="24"/>
      <w:szCs w:val="20"/>
      <w:lang w:val="ru-RU" w:eastAsia="ru-RU" w:bidi="ar-SA"/>
    </w:rPr>
  </w:style>
  <w:style w:type="paragraph" w:styleId="FR2" w:customStyle="1">
    <w:name w:val="FR2"/>
    <w:qFormat/>
    <w:rsid w:val="00245782"/>
    <w:pPr>
      <w:widowControl w:val="false"/>
      <w:suppressAutoHyphens w:val="true"/>
      <w:bidi w:val="0"/>
      <w:spacing w:before="20" w:after="0"/>
      <w:jc w:val="center"/>
    </w:pPr>
    <w:rPr>
      <w:rFonts w:ascii="Arial" w:hAnsi="Arial" w:eastAsia="Times New Roman" w:cs="Times New Roman"/>
      <w:color w:val="auto"/>
      <w:kern w:val="0"/>
      <w:sz w:val="24"/>
      <w:szCs w:val="20"/>
      <w:lang w:val="ru-RU" w:eastAsia="ru-RU" w:bidi="ar-SA"/>
    </w:rPr>
  </w:style>
  <w:style w:type="paragraph" w:styleId="FootnoteText">
    <w:name w:val="footnote text"/>
    <w:basedOn w:val="Normal"/>
    <w:rsid w:val="00245782"/>
    <w:pPr>
      <w:jc w:val="left"/>
    </w:pPr>
    <w:rPr>
      <w:sz w:val="20"/>
      <w:szCs w:val="20"/>
    </w:rPr>
  </w:style>
  <w:style w:type="paragraph" w:styleId="310" w:customStyle="1">
    <w:name w:val="Стиль3 Знак Знак"/>
    <w:basedOn w:val="BodyTextIndent2"/>
    <w:qFormat/>
    <w:rsid w:val="00245782"/>
    <w:pPr>
      <w:widowControl w:val="false"/>
      <w:tabs>
        <w:tab w:val="clear" w:pos="709"/>
        <w:tab w:val="left" w:pos="227" w:leader="none"/>
      </w:tabs>
      <w:spacing w:lineRule="auto" w:line="240" w:before="0" w:after="0"/>
      <w:ind w:left="0"/>
      <w:textAlignment w:val="baseline"/>
    </w:pPr>
    <w:rPr>
      <w:szCs w:val="20"/>
    </w:rPr>
  </w:style>
  <w:style w:type="paragraph" w:styleId="Style59" w:customStyle="1">
    <w:name w:val="текст"/>
    <w:qFormat/>
    <w:rsid w:val="00245782"/>
    <w:pPr>
      <w:widowControl/>
      <w:suppressAutoHyphens w:val="true"/>
      <w:bidi w:val="0"/>
      <w:spacing w:before="0" w:after="0"/>
      <w:jc w:val="both"/>
    </w:pPr>
    <w:rPr>
      <w:rFonts w:ascii="SchoolBookC" w:hAnsi="SchoolBookC" w:eastAsia="Times New Roman" w:cs="Times New Roman"/>
      <w:color w:val="000000"/>
      <w:kern w:val="0"/>
      <w:sz w:val="24"/>
      <w:szCs w:val="20"/>
      <w:lang w:val="ru-RU" w:eastAsia="ru-RU" w:bidi="ar-SA"/>
    </w:rPr>
  </w:style>
  <w:style w:type="paragraph" w:styleId="119" w:customStyle="1">
    <w:name w:val="текст1"/>
    <w:qFormat/>
    <w:rsid w:val="00245782"/>
    <w:pPr>
      <w:widowControl/>
      <w:suppressAutoHyphens w:val="true"/>
      <w:bidi w:val="0"/>
      <w:spacing w:before="0" w:after="0"/>
      <w:ind w:firstLine="397"/>
      <w:jc w:val="both"/>
    </w:pPr>
    <w:rPr>
      <w:rFonts w:ascii="SchoolBookC" w:hAnsi="SchoolBookC" w:eastAsia="Times New Roman" w:cs="Times New Roman"/>
      <w:color w:val="auto"/>
      <w:kern w:val="0"/>
      <w:sz w:val="24"/>
      <w:szCs w:val="20"/>
      <w:lang w:val="ru-RU" w:eastAsia="ru-RU" w:bidi="ar-SA"/>
    </w:rPr>
  </w:style>
  <w:style w:type="paragraph" w:styleId="Document1" w:customStyle="1">
    <w:name w:val="Document 1"/>
    <w:qFormat/>
    <w:rsid w:val="00245782"/>
    <w:pPr>
      <w:keepNext w:val="true"/>
      <w:keepLines/>
      <w:widowControl/>
      <w:tabs>
        <w:tab w:val="clear" w:pos="709"/>
        <w:tab w:val="left" w:pos="-720" w:leader="none"/>
      </w:tabs>
      <w:suppressAutoHyphens w:val="true"/>
      <w:bidi w:val="0"/>
      <w:spacing w:before="0" w:after="0"/>
      <w:jc w:val="left"/>
      <w:textAlignment w:val="baseline"/>
    </w:pPr>
    <w:rPr>
      <w:rFonts w:ascii="Gelvetsky 12pt" w:hAnsi="Gelvetsky 12pt" w:eastAsia="Times New Roman" w:cs="Times New Roman"/>
      <w:color w:val="auto"/>
      <w:kern w:val="0"/>
      <w:sz w:val="24"/>
      <w:szCs w:val="20"/>
      <w:lang w:val="en-US" w:eastAsia="ru-RU" w:bidi="ar-SA"/>
    </w:rPr>
  </w:style>
  <w:style w:type="paragraph" w:styleId="CommentText">
    <w:name w:val="annotation text"/>
    <w:basedOn w:val="Normal"/>
    <w:semiHidden/>
    <w:qFormat/>
    <w:rsid w:val="00245782"/>
    <w:pPr/>
    <w:rPr>
      <w:sz w:val="20"/>
      <w:szCs w:val="20"/>
    </w:rPr>
  </w:style>
  <w:style w:type="paragraph" w:styleId="annotationsubject">
    <w:name w:val="annotation subject"/>
    <w:basedOn w:val="CommentText"/>
    <w:semiHidden/>
    <w:qFormat/>
    <w:rsid w:val="00245782"/>
    <w:pPr/>
    <w:rPr>
      <w:b/>
      <w:bCs/>
    </w:rPr>
  </w:style>
  <w:style w:type="paragraph" w:styleId="Normal11" w:customStyle="1">
    <w:name w:val="Normal1"/>
    <w:qFormat/>
    <w:rsid w:val="00245782"/>
    <w:pPr>
      <w:widowControl/>
      <w:suppressAutoHyphens w:val="true"/>
      <w:bidi w:val="0"/>
      <w:spacing w:before="100" w:after="100"/>
      <w:jc w:val="left"/>
    </w:pPr>
    <w:rPr>
      <w:rFonts w:ascii="Times New Roman" w:hAnsi="Times New Roman" w:eastAsia="Times New Roman" w:cs="Times New Roman"/>
      <w:color w:val="auto"/>
      <w:kern w:val="0"/>
      <w:sz w:val="24"/>
      <w:szCs w:val="20"/>
      <w:lang w:val="ru-RU" w:eastAsia="ru-RU" w:bidi="ar-SA"/>
    </w:rPr>
  </w:style>
  <w:style w:type="paragraph" w:styleId="1110" w:customStyle="1">
    <w:name w:val="Обычный11"/>
    <w:qFormat/>
    <w:rsid w:val="00245782"/>
    <w:pPr>
      <w:widowControl/>
      <w:suppressAutoHyphens w:val="true"/>
      <w:bidi w:val="0"/>
      <w:spacing w:before="0" w:after="0"/>
      <w:jc w:val="left"/>
    </w:pPr>
    <w:rPr>
      <w:rFonts w:ascii="NTHelvetica/Cyrillic" w:hAnsi="NTHelvetica/Cyrillic" w:eastAsia="Times New Roman" w:cs="Times New Roman"/>
      <w:color w:val="000080"/>
      <w:kern w:val="0"/>
      <w:sz w:val="16"/>
      <w:szCs w:val="20"/>
      <w:lang w:val="ru-RU" w:eastAsia="ru-RU" w:bidi="ar-SA"/>
    </w:rPr>
  </w:style>
  <w:style w:type="paragraph" w:styleId="120" w:customStyle="1">
    <w:name w:val="_Титульный 1"/>
    <w:qFormat/>
    <w:rsid w:val="00245782"/>
    <w:pPr>
      <w:widowControl/>
      <w:tabs>
        <w:tab w:val="clear" w:pos="709"/>
        <w:tab w:val="left" w:pos="720" w:leader="none"/>
      </w:tabs>
      <w:suppressAutoHyphens w:val="true"/>
      <w:bidi w:val="0"/>
      <w:spacing w:before="0" w:after="0"/>
      <w:jc w:val="center"/>
    </w:pPr>
    <w:rPr>
      <w:rFonts w:ascii="Times New Roman" w:hAnsi="Times New Roman" w:eastAsia="Times New Roman" w:cs="Times New Roman"/>
      <w:b/>
      <w:color w:val="auto"/>
      <w:kern w:val="2"/>
      <w:sz w:val="28"/>
      <w:szCs w:val="28"/>
      <w:lang w:val="ru-RU" w:eastAsia="ru-RU" w:bidi="ar-SA"/>
    </w:rPr>
  </w:style>
  <w:style w:type="paragraph" w:styleId="TOC2">
    <w:name w:val="toc 2"/>
    <w:basedOn w:val="Normal"/>
    <w:autoRedefine/>
    <w:uiPriority w:val="39"/>
    <w:unhideWhenUsed/>
    <w:rsid w:val="00ad5c43"/>
    <w:pPr>
      <w:tabs>
        <w:tab w:val="clear" w:pos="709"/>
        <w:tab w:val="left" w:pos="660" w:leader="none"/>
        <w:tab w:val="right" w:pos="9627" w:leader="dot"/>
      </w:tabs>
      <w:ind w:left="240"/>
    </w:pPr>
    <w:rPr>
      <w:sz w:val="22"/>
      <w:szCs w:val="22"/>
    </w:rPr>
  </w:style>
  <w:style w:type="paragraph" w:styleId="TOC3">
    <w:name w:val="toc 3"/>
    <w:basedOn w:val="Normal"/>
    <w:autoRedefine/>
    <w:uiPriority w:val="39"/>
    <w:unhideWhenUsed/>
    <w:rsid w:val="00c11b9f"/>
    <w:pPr/>
    <w:rPr/>
  </w:style>
  <w:style w:type="paragraph" w:styleId="ConsNonformat1" w:customStyle="1">
    <w:name w:val="ConsNonformat"/>
    <w:qFormat/>
    <w:rsid w:val="00ad5c43"/>
    <w:pPr>
      <w:widowControl w:val="false"/>
      <w:suppressAutoHyphens w:val="true"/>
      <w:bidi w:val="0"/>
      <w:spacing w:before="0" w:after="0"/>
      <w:jc w:val="left"/>
    </w:pPr>
    <w:rPr>
      <w:rFonts w:ascii="Courier New" w:hAnsi="Courier New" w:eastAsia="Times New Roman" w:cs="Courier New"/>
      <w:color w:val="auto"/>
      <w:kern w:val="0"/>
      <w:sz w:val="24"/>
      <w:szCs w:val="20"/>
      <w:lang w:val="ru-RU" w:eastAsia="ru-RU" w:bidi="ar-SA"/>
    </w:rPr>
  </w:style>
  <w:style w:type="paragraph" w:styleId="WW-Default" w:customStyle="1">
    <w:name w:val="WW-Default"/>
    <w:qFormat/>
    <w:rsid w:val="00ad5c43"/>
    <w:pPr>
      <w:widowControl w:val="false"/>
      <w:suppressAutoHyphens w:val="true"/>
      <w:bidi w:val="0"/>
      <w:spacing w:before="0" w:after="0"/>
      <w:jc w:val="left"/>
    </w:pPr>
    <w:rPr>
      <w:rFonts w:ascii="GaramondC" w:hAnsi="GaramondC" w:eastAsia="Arial" w:cs="GaramondC"/>
      <w:color w:val="000000"/>
      <w:kern w:val="0"/>
      <w:sz w:val="24"/>
      <w:szCs w:val="24"/>
      <w:lang w:val="ru-RU" w:eastAsia="ar-SA" w:bidi="ar-SA"/>
    </w:rPr>
  </w:style>
  <w:style w:type="paragraph" w:styleId="Style60" w:customStyle="1">
    <w:name w:val="Содержимое таблицы"/>
    <w:basedOn w:val="Normal"/>
    <w:qFormat/>
    <w:rsid w:val="00b26f72"/>
    <w:pPr>
      <w:widowControl w:val="false"/>
      <w:suppressLineNumbers/>
      <w:suppressAutoHyphens w:val="true"/>
      <w:jc w:val="left"/>
    </w:pPr>
    <w:rPr>
      <w:rFonts w:cs="Tahoma"/>
      <w:color w:val="000000"/>
      <w:lang w:val="en-US" w:eastAsia="en-US"/>
    </w:rPr>
  </w:style>
  <w:style w:type="paragraph" w:styleId="NormalWeb">
    <w:name w:val="Normal (Web)"/>
    <w:basedOn w:val="Normal"/>
    <w:uiPriority w:val="1"/>
    <w:unhideWhenUsed/>
    <w:qFormat/>
    <w:rsid w:val="00b26f72"/>
    <w:pPr>
      <w:spacing w:beforeAutospacing="1" w:afterAutospacing="1"/>
      <w:jc w:val="left"/>
    </w:pPr>
    <w:rPr/>
  </w:style>
  <w:style w:type="paragraph" w:styleId="Style61" w:customStyle="1">
    <w:name w:val="Нормальный"/>
    <w:qFormat/>
    <w:rsid w:val="0086627e"/>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Style62" w:customStyle="1">
    <w:name w:val="Îáû÷íûé"/>
    <w:qFormat/>
    <w:rsid w:val="00b338e2"/>
    <w:pPr>
      <w:widowControl/>
      <w:suppressAutoHyphens w:val="true"/>
      <w:bidi w:val="0"/>
      <w:spacing w:before="0" w:after="0"/>
      <w:jc w:val="left"/>
    </w:pPr>
    <w:rPr>
      <w:rFonts w:ascii="Times New Roman" w:hAnsi="Times New Roman" w:eastAsia="Times New Roman" w:cs="Times New Roman"/>
      <w:color w:val="auto"/>
      <w:kern w:val="0"/>
      <w:sz w:val="24"/>
      <w:szCs w:val="20"/>
      <w:lang w:val="ru-RU" w:eastAsia="ru-RU" w:bidi="ar-SA"/>
    </w:rPr>
  </w:style>
  <w:style w:type="paragraph" w:styleId="ConsPlusCell" w:customStyle="1">
    <w:name w:val="ConsPlusCell"/>
    <w:qFormat/>
    <w:rsid w:val="002c713e"/>
    <w:pPr>
      <w:widowControl/>
      <w:suppressAutoHyphens w:val="true"/>
      <w:bidi w:val="0"/>
      <w:spacing w:before="0" w:after="0"/>
      <w:jc w:val="left"/>
    </w:pPr>
    <w:rPr>
      <w:rFonts w:ascii="Arial" w:hAnsi="Arial" w:eastAsia="Times New Roman" w:cs="Arial"/>
      <w:color w:val="auto"/>
      <w:kern w:val="0"/>
      <w:sz w:val="24"/>
      <w:szCs w:val="20"/>
      <w:lang w:val="ru-RU" w:eastAsia="ru-RU" w:bidi="ar-SA"/>
    </w:rPr>
  </w:style>
  <w:style w:type="paragraph" w:styleId="Number" w:customStyle="1">
    <w:name w:val="Number"/>
    <w:basedOn w:val="Normal"/>
    <w:qFormat/>
    <w:rsid w:val="00c6279b"/>
    <w:pPr>
      <w:spacing w:before="0" w:after="60"/>
      <w:jc w:val="right"/>
    </w:pPr>
    <w:rPr>
      <w:szCs w:val="20"/>
    </w:rPr>
  </w:style>
  <w:style w:type="paragraph" w:styleId="121" w:customStyle="1">
    <w:name w:val="Без интервала1"/>
    <w:qFormat/>
    <w:rsid w:val="00c6279b"/>
    <w:pPr>
      <w:widowControl/>
      <w:suppressAutoHyphens w:val="true"/>
      <w:bidi w:val="0"/>
      <w:spacing w:before="0" w:after="0"/>
      <w:jc w:val="left"/>
    </w:pPr>
    <w:rPr>
      <w:rFonts w:ascii="Calibri" w:hAnsi="Calibri" w:eastAsia="Times New Roman" w:cs="Times New Roman"/>
      <w:color w:val="auto"/>
      <w:kern w:val="0"/>
      <w:sz w:val="22"/>
      <w:szCs w:val="22"/>
      <w:lang w:val="ru-RU" w:eastAsia="en-US" w:bidi="ar-SA"/>
    </w:rPr>
  </w:style>
  <w:style w:type="paragraph" w:styleId="ListBullet">
    <w:name w:val="List Bullet"/>
    <w:basedOn w:val="Normal"/>
    <w:unhideWhenUsed/>
    <w:qFormat/>
    <w:rsid w:val="00804b92"/>
    <w:pPr>
      <w:spacing w:before="0" w:after="0"/>
      <w:contextualSpacing/>
    </w:pPr>
    <w:rPr/>
  </w:style>
  <w:style w:type="paragraph" w:styleId="ConsCell" w:customStyle="1">
    <w:name w:val="ConsCell"/>
    <w:qFormat/>
    <w:rsid w:val="000602f0"/>
    <w:pPr>
      <w:widowControl w:val="false"/>
      <w:suppressAutoHyphens w:val="true"/>
      <w:bidi w:val="0"/>
      <w:spacing w:before="0" w:after="0"/>
      <w:ind w:right="19772"/>
      <w:jc w:val="left"/>
    </w:pPr>
    <w:rPr>
      <w:rFonts w:ascii="Arial" w:hAnsi="Arial" w:eastAsia="Times New Roman" w:cs="Arial"/>
      <w:color w:val="auto"/>
      <w:kern w:val="0"/>
      <w:sz w:val="24"/>
      <w:szCs w:val="20"/>
      <w:lang w:val="ru-RU" w:eastAsia="ar-SA" w:bidi="ar-SA"/>
    </w:rPr>
  </w:style>
  <w:style w:type="paragraph" w:styleId="Calibri1" w:customStyle="1">
    <w:name w:val="Обычный + Calibri"/>
    <w:basedOn w:val="Heading6"/>
    <w:qFormat/>
    <w:rsid w:val="000602f0"/>
    <w:pPr>
      <w:keepNext w:val="true"/>
      <w:numPr>
        <w:ilvl w:val="0"/>
        <w:numId w:val="0"/>
      </w:numPr>
      <w:spacing w:lineRule="atLeast" w:line="18" w:before="0" w:after="0"/>
      <w:jc w:val="left"/>
    </w:pPr>
    <w:rPr>
      <w:b/>
      <w:bCs/>
      <w:i w:val="false"/>
      <w:sz w:val="18"/>
      <w:szCs w:val="18"/>
    </w:rPr>
  </w:style>
  <w:style w:type="paragraph" w:styleId="Style63" w:customStyle="1">
    <w:name w:val="Style6"/>
    <w:basedOn w:val="Normal"/>
    <w:uiPriority w:val="99"/>
    <w:qFormat/>
    <w:rsid w:val="00fc7a43"/>
    <w:pPr>
      <w:widowControl w:val="false"/>
      <w:jc w:val="left"/>
    </w:pPr>
    <w:rPr/>
  </w:style>
  <w:style w:type="paragraph" w:styleId="ListParagraph">
    <w:name w:val="List Paragraph"/>
    <w:basedOn w:val="Normal"/>
    <w:uiPriority w:val="34"/>
    <w:qFormat/>
    <w:rsid w:val="0042099f"/>
    <w:pPr>
      <w:spacing w:before="0" w:after="0"/>
      <w:ind w:left="720"/>
      <w:contextualSpacing/>
    </w:pPr>
    <w:rPr/>
  </w:style>
  <w:style w:type="paragraph" w:styleId="RSText" w:customStyle="1">
    <w:name w:val="RSText"/>
    <w:basedOn w:val="Normal"/>
    <w:qFormat/>
    <w:rsid w:val="007e2c7e"/>
    <w:pPr>
      <w:suppressAutoHyphens w:val="true"/>
      <w:spacing w:before="0" w:after="60"/>
    </w:pPr>
    <w:rPr>
      <w:rFonts w:ascii="Peterburg;Times New Roman" w:hAnsi="Peterburg;Times New Roman" w:cs="Peterburg;Times New Roman"/>
      <w:szCs w:val="20"/>
      <w:lang w:eastAsia="zh-CN"/>
    </w:rPr>
  </w:style>
  <w:style w:type="paragraph" w:styleId="Style64" w:customStyle="1">
    <w:name w:val="Знак Знак Знак"/>
    <w:basedOn w:val="Normal"/>
    <w:qFormat/>
    <w:rsid w:val="00ea54af"/>
    <w:pPr>
      <w:widowControl w:val="false"/>
      <w:spacing w:lineRule="exact" w:line="240" w:before="0" w:after="160"/>
      <w:jc w:val="right"/>
    </w:pPr>
    <w:rPr>
      <w:sz w:val="28"/>
      <w:szCs w:val="20"/>
      <w:lang w:val="en-GB" w:eastAsia="en-US"/>
    </w:rPr>
  </w:style>
  <w:style w:type="paragraph" w:styleId="28" w:customStyle="1">
    <w:name w:val="Знак Знак2 Знак Знак Знак Знак Знак Знак Знак Знак"/>
    <w:basedOn w:val="Normal"/>
    <w:autoRedefine/>
    <w:qFormat/>
    <w:rsid w:val="0064365d"/>
    <w:pPr>
      <w:spacing w:lineRule="exact" w:line="240" w:before="0" w:after="160"/>
      <w:jc w:val="left"/>
    </w:pPr>
    <w:rPr>
      <w:rFonts w:ascii="Calibri" w:hAnsi="Calibri" w:cs="Calibri"/>
      <w:lang w:val="en-US" w:eastAsia="en-US"/>
    </w:rPr>
  </w:style>
  <w:style w:type="paragraph" w:styleId="NoSpacing">
    <w:name w:val="No Spacing"/>
    <w:uiPriority w:val="1"/>
    <w:qFormat/>
    <w:rsid w:val="004112a1"/>
    <w:pPr>
      <w:widowControl/>
      <w:suppressAutoHyphens w:val="true"/>
      <w:bidi w:val="0"/>
      <w:spacing w:before="0" w:after="0"/>
      <w:jc w:val="both"/>
    </w:pPr>
    <w:rPr>
      <w:rFonts w:ascii="Monotype Corsiva" w:hAnsi="Monotype Corsiva" w:eastAsia="Calibri" w:cs="" w:cstheme="minorBidi" w:eastAsiaTheme="minorHAnsi"/>
      <w:color w:val="auto"/>
      <w:kern w:val="0"/>
      <w:sz w:val="28"/>
      <w:szCs w:val="22"/>
      <w:lang w:val="ru-RU" w:eastAsia="en-US" w:bidi="ar-SA"/>
    </w:rPr>
  </w:style>
  <w:style w:type="paragraph" w:styleId="xl60" w:customStyle="1">
    <w:name w:val="xl60"/>
    <w:basedOn w:val="Normal"/>
    <w:qFormat/>
    <w:rsid w:val="004112a1"/>
    <w:pPr>
      <w:pBdr>
        <w:top w:val="single" w:sz="4" w:space="0" w:color="000000"/>
        <w:left w:val="single" w:sz="4" w:space="0" w:color="000000"/>
        <w:bottom w:val="single" w:sz="4" w:space="0" w:color="000000"/>
        <w:right w:val="single" w:sz="4" w:space="0" w:color="000000"/>
      </w:pBdr>
      <w:spacing w:beforeAutospacing="1" w:afterAutospacing="1"/>
      <w:jc w:val="left"/>
    </w:pPr>
    <w:rPr/>
  </w:style>
  <w:style w:type="paragraph" w:styleId="xl61" w:customStyle="1">
    <w:name w:val="xl61"/>
    <w:basedOn w:val="Normal"/>
    <w:qFormat/>
    <w:rsid w:val="004112a1"/>
    <w:pPr>
      <w:pBdr>
        <w:bottom w:val="single" w:sz="8" w:space="0" w:color="000000"/>
        <w:right w:val="single" w:sz="8" w:space="0" w:color="000000"/>
      </w:pBdr>
      <w:spacing w:beforeAutospacing="1" w:afterAutospacing="1"/>
      <w:jc w:val="center"/>
    </w:pPr>
    <w:rPr/>
  </w:style>
  <w:style w:type="paragraph" w:styleId="xl62" w:customStyle="1">
    <w:name w:val="xl62"/>
    <w:basedOn w:val="Normal"/>
    <w:qFormat/>
    <w:rsid w:val="004112a1"/>
    <w:pPr>
      <w:pBdr>
        <w:bottom w:val="single" w:sz="8" w:space="0" w:color="000000"/>
        <w:right w:val="single" w:sz="8" w:space="0" w:color="000000"/>
      </w:pBdr>
      <w:spacing w:beforeAutospacing="1" w:afterAutospacing="1"/>
      <w:jc w:val="right"/>
    </w:pPr>
    <w:rPr/>
  </w:style>
  <w:style w:type="paragraph" w:styleId="xl63" w:customStyle="1">
    <w:name w:val="xl63"/>
    <w:basedOn w:val="Normal"/>
    <w:qFormat/>
    <w:rsid w:val="004112a1"/>
    <w:pPr>
      <w:pBdr>
        <w:bottom w:val="single" w:sz="8" w:space="0" w:color="000000"/>
        <w:right w:val="single" w:sz="8" w:space="0" w:color="000000"/>
      </w:pBdr>
      <w:spacing w:beforeAutospacing="1" w:afterAutospacing="1"/>
      <w:jc w:val="left"/>
    </w:pPr>
    <w:rPr/>
  </w:style>
  <w:style w:type="paragraph" w:styleId="xl64" w:customStyle="1">
    <w:name w:val="xl64"/>
    <w:basedOn w:val="Normal"/>
    <w:qFormat/>
    <w:rsid w:val="004112a1"/>
    <w:pPr>
      <w:pBdr>
        <w:bottom w:val="single" w:sz="8" w:space="0" w:color="000000"/>
        <w:right w:val="single" w:sz="8" w:space="0" w:color="000000"/>
      </w:pBdr>
      <w:spacing w:beforeAutospacing="1" w:afterAutospacing="1"/>
      <w:jc w:val="left"/>
    </w:pPr>
    <w:rPr/>
  </w:style>
  <w:style w:type="paragraph" w:styleId="xl65" w:customStyle="1">
    <w:name w:val="xl65"/>
    <w:basedOn w:val="Normal"/>
    <w:qFormat/>
    <w:rsid w:val="004112a1"/>
    <w:pPr>
      <w:pBdr>
        <w:top w:val="single" w:sz="8" w:space="0" w:color="000000"/>
        <w:bottom w:val="single" w:sz="8" w:space="0" w:color="000000"/>
        <w:right w:val="single" w:sz="8" w:space="0" w:color="000000"/>
      </w:pBdr>
      <w:spacing w:beforeAutospacing="1" w:afterAutospacing="1"/>
      <w:jc w:val="center"/>
    </w:pPr>
    <w:rPr/>
  </w:style>
  <w:style w:type="paragraph" w:styleId="xl66" w:customStyle="1">
    <w:name w:val="xl66"/>
    <w:basedOn w:val="Normal"/>
    <w:qFormat/>
    <w:rsid w:val="004112a1"/>
    <w:pPr>
      <w:shd w:val="clear" w:color="000000" w:fill="FFFFFF"/>
      <w:spacing w:beforeAutospacing="1" w:afterAutospacing="1"/>
      <w:jc w:val="left"/>
    </w:pPr>
    <w:rPr/>
  </w:style>
  <w:style w:type="paragraph" w:styleId="xl67" w:customStyle="1">
    <w:name w:val="xl67"/>
    <w:basedOn w:val="Normal"/>
    <w:qFormat/>
    <w:rsid w:val="004112a1"/>
    <w:pPr>
      <w:pBdr>
        <w:right w:val="single" w:sz="8" w:space="0" w:color="000000"/>
      </w:pBdr>
      <w:spacing w:beforeAutospacing="1" w:afterAutospacing="1"/>
      <w:jc w:val="right"/>
    </w:pPr>
    <w:rPr/>
  </w:style>
  <w:style w:type="paragraph" w:styleId="xl68" w:customStyle="1">
    <w:name w:val="xl68"/>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left"/>
      <w:textAlignment w:val="center"/>
    </w:pPr>
    <w:rPr>
      <w:b/>
      <w:bCs/>
      <w:sz w:val="20"/>
      <w:szCs w:val="20"/>
    </w:rPr>
  </w:style>
  <w:style w:type="paragraph" w:styleId="xl69" w:customStyle="1">
    <w:name w:val="xl69"/>
    <w:basedOn w:val="Normal"/>
    <w:qFormat/>
    <w:rsid w:val="004112a1"/>
    <w:pPr>
      <w:pBdr>
        <w:top w:val="single" w:sz="4" w:space="0" w:color="000000"/>
        <w:bottom w:val="single" w:sz="4" w:space="0" w:color="000000"/>
      </w:pBdr>
      <w:shd w:val="clear" w:color="000000" w:fill="FFFFFF"/>
      <w:spacing w:beforeAutospacing="1" w:afterAutospacing="1"/>
      <w:jc w:val="left"/>
      <w:textAlignment w:val="center"/>
    </w:pPr>
    <w:rPr>
      <w:b/>
      <w:bCs/>
      <w:sz w:val="20"/>
      <w:szCs w:val="20"/>
    </w:rPr>
  </w:style>
  <w:style w:type="paragraph" w:styleId="xl70" w:customStyle="1">
    <w:name w:val="xl70"/>
    <w:basedOn w:val="Normal"/>
    <w:qFormat/>
    <w:rsid w:val="004112a1"/>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b/>
      <w:bCs/>
      <w:sz w:val="20"/>
      <w:szCs w:val="20"/>
    </w:rPr>
  </w:style>
  <w:style w:type="paragraph" w:styleId="xl71" w:customStyle="1">
    <w:name w:val="xl71"/>
    <w:basedOn w:val="Normal"/>
    <w:qFormat/>
    <w:rsid w:val="004112a1"/>
    <w:pPr>
      <w:pBdr>
        <w:top w:val="single" w:sz="4" w:space="0" w:color="000000"/>
        <w:left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2" w:customStyle="1">
    <w:name w:val="xl72"/>
    <w:basedOn w:val="Normal"/>
    <w:qFormat/>
    <w:rsid w:val="004112a1"/>
    <w:pPr>
      <w:pBdr>
        <w:top w:val="single" w:sz="4" w:space="0" w:color="000000"/>
        <w:bottom w:val="single" w:sz="4" w:space="0" w:color="000000"/>
      </w:pBdr>
      <w:shd w:val="clear" w:color="000000" w:fill="CCFFCC"/>
      <w:spacing w:beforeAutospacing="1" w:afterAutospacing="1"/>
      <w:jc w:val="center"/>
      <w:textAlignment w:val="center"/>
    </w:pPr>
    <w:rPr>
      <w:b/>
      <w:bCs/>
      <w:sz w:val="20"/>
      <w:szCs w:val="20"/>
    </w:rPr>
  </w:style>
  <w:style w:type="paragraph" w:styleId="xl73" w:customStyle="1">
    <w:name w:val="xl73"/>
    <w:basedOn w:val="Normal"/>
    <w:qFormat/>
    <w:rsid w:val="004112a1"/>
    <w:pPr>
      <w:pBdr>
        <w:top w:val="single" w:sz="4" w:space="0" w:color="000000"/>
        <w:left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xl74" w:customStyle="1">
    <w:name w:val="xl74"/>
    <w:basedOn w:val="Normal"/>
    <w:qFormat/>
    <w:rsid w:val="004112a1"/>
    <w:pPr>
      <w:pBdr>
        <w:top w:val="single" w:sz="4" w:space="0" w:color="000000"/>
        <w:bottom w:val="single" w:sz="4" w:space="0" w:color="000000"/>
        <w:right w:val="single" w:sz="4" w:space="0" w:color="000000"/>
      </w:pBdr>
      <w:shd w:val="clear" w:color="000000" w:fill="CCFFCC"/>
      <w:spacing w:beforeAutospacing="1" w:afterAutospacing="1"/>
      <w:jc w:val="center"/>
      <w:textAlignment w:val="center"/>
    </w:pPr>
    <w:rPr>
      <w:b/>
      <w:bCs/>
      <w:sz w:val="20"/>
      <w:szCs w:val="20"/>
    </w:rPr>
  </w:style>
  <w:style w:type="paragraph" w:styleId="122" w:customStyle="1">
    <w:name w:val="Абзац списка1"/>
    <w:basedOn w:val="Normal"/>
    <w:qFormat/>
    <w:rsid w:val="00d24e6a"/>
    <w:pPr>
      <w:ind w:left="708"/>
      <w:jc w:val="left"/>
    </w:pPr>
    <w:rPr>
      <w:rFonts w:ascii="Calibri" w:hAnsi="Calibri" w:eastAsia="Calibri" w:cs="Calibri"/>
    </w:rPr>
  </w:style>
  <w:style w:type="paragraph" w:styleId="Style65" w:customStyle="1">
    <w:name w:val="Таблица"/>
    <w:basedOn w:val="Normal"/>
    <w:qFormat/>
    <w:rsid w:val="00bc4797"/>
    <w:pPr/>
    <w:rPr>
      <w:sz w:val="26"/>
      <w:szCs w:val="20"/>
    </w:rPr>
  </w:style>
  <w:style w:type="paragraph" w:styleId="1151" w:customStyle="1">
    <w:name w:val="Стиль СОН1 + Перед:  15 пт"/>
    <w:basedOn w:val="Normal"/>
    <w:autoRedefine/>
    <w:qFormat/>
    <w:rsid w:val="00bc4797"/>
    <w:pPr>
      <w:keepNext w:val="true"/>
      <w:widowControl w:val="false"/>
      <w:suppressAutoHyphens w:val="true"/>
      <w:jc w:val="center"/>
      <w:textAlignment w:val="baseline"/>
    </w:pPr>
    <w:rPr>
      <w:b/>
      <w:bCs/>
      <w:sz w:val="28"/>
      <w:szCs w:val="28"/>
    </w:rPr>
  </w:style>
  <w:style w:type="paragraph" w:styleId="Style66" w:customStyle="1">
    <w:name w:val="Пункт"/>
    <w:basedOn w:val="Normal"/>
    <w:qFormat/>
    <w:rsid w:val="0017423a"/>
    <w:pPr>
      <w:tabs>
        <w:tab w:val="clear" w:pos="709"/>
        <w:tab w:val="left" w:pos="1980" w:leader="none"/>
      </w:tabs>
      <w:ind w:hanging="504" w:left="1404"/>
    </w:pPr>
    <w:rPr>
      <w:rFonts w:eastAsia="Calibri"/>
      <w:szCs w:val="28"/>
    </w:rPr>
  </w:style>
  <w:style w:type="paragraph" w:styleId="Style67" w:customStyle="1">
    <w:name w:val="Обычный таблица"/>
    <w:basedOn w:val="Normal"/>
    <w:qFormat/>
    <w:rsid w:val="00d54cb8"/>
    <w:pPr>
      <w:suppressAutoHyphens w:val="true"/>
      <w:spacing w:lineRule="atLeast" w:line="100"/>
      <w:jc w:val="left"/>
    </w:pPr>
    <w:rPr>
      <w:sz w:val="18"/>
      <w:szCs w:val="18"/>
      <w:lang w:eastAsia="ar-SA"/>
    </w:rPr>
  </w:style>
  <w:style w:type="paragraph" w:styleId="123" w:customStyle="1">
    <w:name w:val="Маркер1"/>
    <w:basedOn w:val="Normal"/>
    <w:qFormat/>
    <w:rsid w:val="00ed5b7d"/>
    <w:pPr>
      <w:tabs>
        <w:tab w:val="clear" w:pos="709"/>
        <w:tab w:val="left" w:pos="360" w:leader="none"/>
      </w:tabs>
      <w:suppressAutoHyphens w:val="true"/>
      <w:spacing w:lineRule="atLeast" w:line="300" w:before="120" w:after="0"/>
    </w:pPr>
    <w:rPr>
      <w:rFonts w:eastAsia="Calibri"/>
      <w:lang w:eastAsia="ar-SA"/>
    </w:rPr>
  </w:style>
  <w:style w:type="paragraph" w:styleId="mark-" w:customStyle="1">
    <w:name w:val="mark -"/>
    <w:basedOn w:val="Normal"/>
    <w:qFormat/>
    <w:rsid w:val="00ed5b7d"/>
    <w:pPr>
      <w:tabs>
        <w:tab w:val="clear" w:pos="709"/>
        <w:tab w:val="left" w:pos="1134" w:leader="none"/>
        <w:tab w:val="right" w:pos="10490" w:leader="dot"/>
      </w:tabs>
      <w:spacing w:before="0" w:after="40"/>
      <w:ind w:hanging="425" w:left="1134"/>
      <w:jc w:val="left"/>
    </w:pPr>
    <w:rPr>
      <w:rFonts w:eastAsia="Calibri"/>
    </w:rPr>
  </w:style>
  <w:style w:type="paragraph" w:styleId="Default1" w:customStyle="1">
    <w:name w:val="Default"/>
    <w:link w:val="Default"/>
    <w:qFormat/>
    <w:rsid w:val="004b27dd"/>
    <w:pPr>
      <w:widowControl/>
      <w:suppressAutoHyphens w:val="true"/>
      <w:bidi w:val="0"/>
      <w:spacing w:before="0" w:after="0"/>
      <w:jc w:val="left"/>
    </w:pPr>
    <w:rPr>
      <w:rFonts w:ascii="Calibri" w:hAnsi="Calibri" w:eastAsia="Calibri" w:cs="Times New Roman"/>
      <w:color w:val="000000"/>
      <w:kern w:val="0"/>
      <w:sz w:val="24"/>
      <w:szCs w:val="24"/>
      <w:lang w:val="ru-RU" w:eastAsia="en-US" w:bidi="ar-SA"/>
    </w:rPr>
  </w:style>
  <w:style w:type="paragraph" w:styleId="124" w:customStyle="1">
    <w:name w:val="Список1"/>
    <w:basedOn w:val="Normal"/>
    <w:qFormat/>
    <w:rsid w:val="0057746d"/>
    <w:pPr>
      <w:tabs>
        <w:tab w:val="clear" w:pos="709"/>
        <w:tab w:val="left" w:pos="643" w:leader="none"/>
        <w:tab w:val="left" w:pos="7088" w:leader="none"/>
      </w:tabs>
      <w:spacing w:lineRule="auto" w:line="360"/>
      <w:ind w:hanging="360" w:left="643"/>
      <w:jc w:val="left"/>
    </w:pPr>
    <w:rPr>
      <w:rFonts w:eastAsia="Calibri"/>
    </w:rPr>
  </w:style>
  <w:style w:type="paragraph" w:styleId="29" w:customStyle="1">
    <w:name w:val="Абзац списка2"/>
    <w:basedOn w:val="Normal"/>
    <w:qFormat/>
    <w:rsid w:val="0057746d"/>
    <w:pPr>
      <w:ind w:left="708"/>
      <w:jc w:val="left"/>
    </w:pPr>
    <w:rPr>
      <w:rFonts w:eastAsia="Calibri"/>
    </w:rPr>
  </w:style>
  <w:style w:type="paragraph" w:styleId="Style68" w:customStyle="1">
    <w:name w:val="Заголовок статьи"/>
    <w:basedOn w:val="Normal"/>
    <w:qFormat/>
    <w:rsid w:val="0057746d"/>
    <w:pPr>
      <w:ind w:hanging="892" w:left="1612"/>
    </w:pPr>
    <w:rPr>
      <w:rFonts w:ascii="Arial" w:hAnsi="Arial" w:cs="Arial"/>
    </w:rPr>
  </w:style>
  <w:style w:type="paragraph" w:styleId="315" w:customStyle="1">
    <w:name w:val="Основной текст с отступом 31"/>
    <w:basedOn w:val="Normal"/>
    <w:qFormat/>
    <w:rsid w:val="0057746d"/>
    <w:pPr>
      <w:keepNext w:val="true"/>
      <w:shd w:val="clear" w:color="auto" w:fill="FFFFFF"/>
      <w:tabs>
        <w:tab w:val="clear" w:pos="709"/>
        <w:tab w:val="left" w:pos="811" w:leader="none"/>
      </w:tabs>
      <w:suppressAutoHyphens w:val="true"/>
      <w:spacing w:lineRule="atLeast" w:line="100"/>
      <w:ind w:firstLine="709"/>
    </w:pPr>
    <w:rPr>
      <w:sz w:val="26"/>
      <w:szCs w:val="26"/>
      <w:lang w:eastAsia="ar-SA"/>
    </w:rPr>
  </w:style>
  <w:style w:type="paragraph" w:styleId="ConsPlusNonformat" w:customStyle="1">
    <w:name w:val="ConsPlusNonformat"/>
    <w:basedOn w:val="Normal"/>
    <w:uiPriority w:val="99"/>
    <w:qFormat/>
    <w:rsid w:val="0057746d"/>
    <w:pPr>
      <w:suppressAutoHyphens w:val="true"/>
      <w:jc w:val="left"/>
    </w:pPr>
    <w:rPr>
      <w:rFonts w:ascii="Courier New" w:hAnsi="Courier New" w:eastAsia="Courier New" w:cs="Courier New"/>
      <w:sz w:val="20"/>
      <w:szCs w:val="20"/>
      <w:lang w:eastAsia="ar-SA"/>
    </w:rPr>
  </w:style>
  <w:style w:type="paragraph" w:styleId="316" w:customStyle="1">
    <w:name w:val="Основной текст 31"/>
    <w:basedOn w:val="Normal"/>
    <w:qFormat/>
    <w:rsid w:val="0057746d"/>
    <w:pPr>
      <w:suppressAutoHyphens w:val="true"/>
      <w:spacing w:before="0" w:after="120"/>
      <w:jc w:val="left"/>
    </w:pPr>
    <w:rPr>
      <w:sz w:val="16"/>
      <w:szCs w:val="16"/>
      <w:lang w:eastAsia="ar-SA"/>
    </w:rPr>
  </w:style>
  <w:style w:type="paragraph" w:styleId="Style181" w:customStyle="1">
    <w:name w:val="Style18"/>
    <w:basedOn w:val="Normal"/>
    <w:qFormat/>
    <w:rsid w:val="0057746d"/>
    <w:pPr>
      <w:widowControl w:val="false"/>
      <w:spacing w:lineRule="exact" w:line="300"/>
      <w:ind w:firstLine="691"/>
    </w:pPr>
    <w:rPr/>
  </w:style>
  <w:style w:type="paragraph" w:styleId="Style69" w:customStyle="1">
    <w:name w:val="Знак Знак Знак Знак Знак Знак Знак"/>
    <w:basedOn w:val="Normal"/>
    <w:qFormat/>
    <w:rsid w:val="0064365d"/>
    <w:pPr>
      <w:spacing w:lineRule="exact" w:line="240" w:before="0" w:after="160"/>
      <w:jc w:val="left"/>
    </w:pPr>
    <w:rPr>
      <w:rFonts w:ascii="Verdana" w:hAnsi="Verdana"/>
      <w:sz w:val="20"/>
      <w:szCs w:val="20"/>
      <w:lang w:val="en-US" w:eastAsia="en-US"/>
    </w:rPr>
  </w:style>
  <w:style w:type="paragraph" w:styleId="2-11" w:customStyle="1">
    <w:name w:val="содержание2-11"/>
    <w:basedOn w:val="Normal"/>
    <w:qFormat/>
    <w:rsid w:val="0057746d"/>
    <w:pPr>
      <w:spacing w:before="0" w:after="60"/>
    </w:pPr>
    <w:rPr/>
  </w:style>
  <w:style w:type="paragraph" w:styleId="125" w:customStyle="1">
    <w:name w:val="Знак1"/>
    <w:basedOn w:val="Normal"/>
    <w:qFormat/>
    <w:rsid w:val="0064365d"/>
    <w:pPr>
      <w:spacing w:lineRule="exact" w:line="240" w:before="0" w:after="160"/>
      <w:jc w:val="left"/>
    </w:pPr>
    <w:rPr>
      <w:rFonts w:ascii="Verdana" w:hAnsi="Verdana"/>
      <w:sz w:val="20"/>
      <w:szCs w:val="20"/>
      <w:lang w:val="en-US" w:eastAsia="en-US"/>
    </w:rPr>
  </w:style>
  <w:style w:type="paragraph" w:styleId="Style70" w:customStyle="1">
    <w:name w:val="Знак"/>
    <w:basedOn w:val="Normal"/>
    <w:qFormat/>
    <w:rsid w:val="0064365d"/>
    <w:pPr>
      <w:spacing w:lineRule="exact" w:line="240" w:before="0" w:after="160"/>
      <w:jc w:val="left"/>
    </w:pPr>
    <w:rPr>
      <w:rFonts w:ascii="Verdana" w:hAnsi="Verdana"/>
      <w:sz w:val="20"/>
      <w:szCs w:val="20"/>
      <w:lang w:val="en-US" w:eastAsia="en-US"/>
    </w:rPr>
  </w:style>
  <w:style w:type="paragraph" w:styleId="Style71" w:customStyle="1">
    <w:name w:val="Знак Знак Знак Знак"/>
    <w:basedOn w:val="Normal"/>
    <w:qFormat/>
    <w:rsid w:val="0057746d"/>
    <w:pPr>
      <w:spacing w:beforeAutospacing="1" w:afterAutospacing="1"/>
      <w:jc w:val="left"/>
    </w:pPr>
    <w:rPr>
      <w:rFonts w:ascii="Tahoma" w:hAnsi="Tahoma"/>
      <w:sz w:val="20"/>
      <w:szCs w:val="20"/>
      <w:lang w:val="en-US" w:eastAsia="en-US"/>
    </w:rPr>
  </w:style>
  <w:style w:type="paragraph" w:styleId="Style201" w:customStyle="1">
    <w:name w:val="Style20"/>
    <w:basedOn w:val="Normal"/>
    <w:qFormat/>
    <w:rsid w:val="0057746d"/>
    <w:pPr>
      <w:widowControl w:val="false"/>
      <w:jc w:val="center"/>
    </w:pPr>
    <w:rPr/>
  </w:style>
  <w:style w:type="paragraph" w:styleId="Style111" w:customStyle="1">
    <w:name w:val="Style11"/>
    <w:basedOn w:val="Normal"/>
    <w:qFormat/>
    <w:rsid w:val="0057746d"/>
    <w:pPr>
      <w:widowControl w:val="false"/>
      <w:spacing w:lineRule="exact" w:line="300"/>
      <w:jc w:val="left"/>
    </w:pPr>
    <w:rPr/>
  </w:style>
  <w:style w:type="paragraph" w:styleId="Style291" w:customStyle="1">
    <w:name w:val="Style29"/>
    <w:basedOn w:val="Normal"/>
    <w:qFormat/>
    <w:rsid w:val="0057746d"/>
    <w:pPr>
      <w:widowControl w:val="false"/>
      <w:spacing w:lineRule="exact" w:line="298"/>
      <w:ind w:firstLine="1186"/>
      <w:jc w:val="left"/>
    </w:pPr>
    <w:rPr/>
  </w:style>
  <w:style w:type="paragraph" w:styleId="Style371" w:customStyle="1">
    <w:name w:val="Style37"/>
    <w:basedOn w:val="Normal"/>
    <w:qFormat/>
    <w:rsid w:val="0057746d"/>
    <w:pPr>
      <w:widowControl w:val="false"/>
      <w:spacing w:lineRule="exact" w:line="269"/>
      <w:jc w:val="left"/>
    </w:pPr>
    <w:rPr/>
  </w:style>
  <w:style w:type="paragraph" w:styleId="210" w:customStyle="1">
    <w:name w:val="Обычный2"/>
    <w:basedOn w:val="Normal"/>
    <w:qFormat/>
    <w:rsid w:val="0057746d"/>
    <w:pPr>
      <w:snapToGrid w:val="false"/>
      <w:spacing w:lineRule="auto" w:line="360"/>
      <w:ind w:firstLine="567"/>
    </w:pPr>
    <w:rPr>
      <w:sz w:val="28"/>
    </w:rPr>
  </w:style>
  <w:style w:type="paragraph" w:styleId="formattexttopleveltext" w:customStyle="1">
    <w:name w:val="formattext topleveltext"/>
    <w:basedOn w:val="Normal"/>
    <w:qFormat/>
    <w:rsid w:val="0057746d"/>
    <w:pPr>
      <w:spacing w:beforeAutospacing="1" w:afterAutospacing="1"/>
      <w:jc w:val="left"/>
    </w:pPr>
    <w:rPr/>
  </w:style>
  <w:style w:type="paragraph" w:styleId="s13" w:customStyle="1">
    <w:name w:val="s_13"/>
    <w:basedOn w:val="Normal"/>
    <w:qFormat/>
    <w:rsid w:val="0057746d"/>
    <w:pPr>
      <w:ind w:firstLine="720"/>
      <w:jc w:val="left"/>
    </w:pPr>
    <w:rPr>
      <w:sz w:val="20"/>
      <w:szCs w:val="20"/>
    </w:rPr>
  </w:style>
  <w:style w:type="paragraph" w:styleId="text" w:customStyle="1">
    <w:name w:val="text"/>
    <w:basedOn w:val="Normal"/>
    <w:qFormat/>
    <w:rsid w:val="0057746d"/>
    <w:pPr>
      <w:spacing w:beforeAutospacing="1" w:afterAutospacing="1"/>
      <w:jc w:val="left"/>
    </w:pPr>
    <w:rPr>
      <w:sz w:val="18"/>
      <w:szCs w:val="18"/>
    </w:rPr>
  </w:style>
  <w:style w:type="paragraph" w:styleId="1111" w:customStyle="1">
    <w:name w:val="заголовок 11"/>
    <w:basedOn w:val="Normal"/>
    <w:qFormat/>
    <w:rsid w:val="0057746d"/>
    <w:pPr>
      <w:keepNext w:val="true"/>
      <w:jc w:val="center"/>
    </w:pPr>
    <w:rPr/>
  </w:style>
  <w:style w:type="paragraph" w:styleId="Style72" w:customStyle="1">
    <w:name w:val="Нормальный (таблица)"/>
    <w:basedOn w:val="Normal"/>
    <w:uiPriority w:val="99"/>
    <w:qFormat/>
    <w:rsid w:val="0057746d"/>
    <w:pPr>
      <w:widowControl w:val="false"/>
    </w:pPr>
    <w:rPr>
      <w:rFonts w:ascii="Arial" w:hAnsi="Arial" w:cs="Arial"/>
    </w:rPr>
  </w:style>
  <w:style w:type="paragraph" w:styleId="126" w:customStyle="1">
    <w:name w:val="1"/>
    <w:basedOn w:val="Normal"/>
    <w:qFormat/>
    <w:rsid w:val="0057746d"/>
    <w:pPr>
      <w:spacing w:beforeAutospacing="1" w:afterAutospacing="1"/>
      <w:jc w:val="left"/>
    </w:pPr>
    <w:rPr>
      <w:rFonts w:ascii="Tahoma" w:hAnsi="Tahoma"/>
      <w:sz w:val="20"/>
      <w:szCs w:val="20"/>
      <w:lang w:val="en-US" w:eastAsia="en-US"/>
    </w:rPr>
  </w:style>
  <w:style w:type="paragraph" w:styleId="214" w:customStyle="1">
    <w:name w:val="2"/>
    <w:basedOn w:val="Normal"/>
    <w:autoRedefine/>
    <w:qFormat/>
    <w:rsid w:val="0057746d"/>
    <w:pPr>
      <w:spacing w:lineRule="exact" w:line="240" w:before="0" w:after="160"/>
      <w:jc w:val="left"/>
    </w:pPr>
    <w:rPr>
      <w:lang w:val="en-US" w:eastAsia="en-US"/>
    </w:rPr>
  </w:style>
  <w:style w:type="paragraph" w:styleId="215" w:customStyle="1">
    <w:name w:val="Основной текст с отступом 21"/>
    <w:basedOn w:val="Normal"/>
    <w:qFormat/>
    <w:rsid w:val="0057746d"/>
    <w:pPr>
      <w:suppressAutoHyphens w:val="true"/>
      <w:spacing w:lineRule="auto" w:line="480" w:before="100" w:after="120"/>
      <w:ind w:left="283"/>
    </w:pPr>
    <w:rPr>
      <w:rFonts w:ascii="Arial" w:hAnsi="Arial" w:eastAsia="Arial" w:cs="Mangal"/>
      <w:kern w:val="2"/>
      <w:szCs w:val="20"/>
      <w:lang w:eastAsia="hi-IN" w:bidi="hi-IN"/>
    </w:rPr>
  </w:style>
  <w:style w:type="paragraph" w:styleId="216" w:customStyle="1">
    <w:name w:val="Список 21"/>
    <w:basedOn w:val="Normal"/>
    <w:qFormat/>
    <w:rsid w:val="0057746d"/>
    <w:pPr>
      <w:suppressAutoHyphens w:val="true"/>
      <w:spacing w:before="100" w:after="100"/>
      <w:ind w:hanging="283" w:left="566"/>
    </w:pPr>
    <w:rPr>
      <w:rFonts w:ascii="Arial" w:hAnsi="Arial" w:eastAsia="Arial" w:cs="Mangal"/>
      <w:kern w:val="2"/>
      <w:lang w:eastAsia="hi-IN" w:bidi="hi-IN"/>
    </w:rPr>
  </w:style>
  <w:style w:type="paragraph" w:styleId="Style73" w:customStyle="1">
    <w:name w:val="Мой_текст"/>
    <w:basedOn w:val="Normal"/>
    <w:qFormat/>
    <w:rsid w:val="0057746d"/>
    <w:pPr>
      <w:tabs>
        <w:tab w:val="clear" w:pos="709"/>
        <w:tab w:val="left" w:pos="720" w:leader="none"/>
      </w:tabs>
      <w:spacing w:lineRule="auto" w:line="288" w:before="60" w:after="60"/>
      <w:ind w:firstLine="720"/>
    </w:pPr>
    <w:rPr>
      <w:rFonts w:ascii="Arial" w:hAnsi="Arial"/>
      <w:szCs w:val="20"/>
    </w:rPr>
  </w:style>
  <w:style w:type="paragraph" w:styleId="222" w:customStyle="1">
    <w:name w:val="Основной текст с отступом 22"/>
    <w:basedOn w:val="Normal"/>
    <w:qFormat/>
    <w:rsid w:val="0057746d"/>
    <w:pPr>
      <w:widowControl w:val="false"/>
      <w:suppressAutoHyphens w:val="true"/>
      <w:spacing w:lineRule="auto" w:line="480" w:before="100" w:after="120"/>
      <w:ind w:left="283"/>
      <w:jc w:val="left"/>
    </w:pPr>
    <w:rPr>
      <w:rFonts w:ascii="Arial" w:hAnsi="Arial" w:eastAsia="Lucida Sans Unicode" w:cs="Tahoma"/>
      <w:color w:val="000000"/>
      <w:kern w:val="2"/>
      <w:lang w:val="en-US" w:eastAsia="en-US" w:bidi="en-US"/>
    </w:rPr>
  </w:style>
  <w:style w:type="paragraph" w:styleId="2CharCharCharCharCharCharCharCharCharCharCharCharCharCharCharChar" w:customStyle="1">
    <w:name w:val="Знак Знак2 Char Char Знак Знак Char Char Знак Знак Char Char Знак Знак Char Char Знак Знак Char Char Знак Знак Char Char Знак Знак Char Char Знак Знак Char Char"/>
    <w:basedOn w:val="Normal"/>
    <w:qFormat/>
    <w:rsid w:val="0057746d"/>
    <w:pPr>
      <w:tabs>
        <w:tab w:val="clear" w:pos="709"/>
        <w:tab w:val="left" w:pos="432" w:leader="none"/>
      </w:tabs>
      <w:spacing w:beforeAutospacing="1" w:afterAutospacing="1"/>
      <w:jc w:val="left"/>
    </w:pPr>
    <w:rPr>
      <w:rFonts w:ascii="Tahoma" w:hAnsi="Tahoma" w:cs="Tahoma"/>
      <w:sz w:val="20"/>
      <w:szCs w:val="20"/>
      <w:lang w:val="en-US" w:eastAsia="en-US"/>
    </w:rPr>
  </w:style>
  <w:style w:type="paragraph" w:styleId="Style210" w:customStyle="1">
    <w:name w:val="Style2"/>
    <w:basedOn w:val="Normal"/>
    <w:qFormat/>
    <w:rsid w:val="0057746d"/>
    <w:pPr>
      <w:widowControl w:val="false"/>
      <w:spacing w:lineRule="exact" w:line="323"/>
      <w:jc w:val="left"/>
    </w:pPr>
    <w:rPr>
      <w:rFonts w:ascii="Century Schoolbook" w:hAnsi="Century Schoolbook"/>
    </w:rPr>
  </w:style>
  <w:style w:type="paragraph" w:styleId="msonormalcxspmiddle" w:customStyle="1">
    <w:name w:val="msonormalcxspmiddle"/>
    <w:basedOn w:val="Normal"/>
    <w:qFormat/>
    <w:rsid w:val="0057746d"/>
    <w:pPr>
      <w:spacing w:beforeAutospacing="1" w:afterAutospacing="1"/>
      <w:jc w:val="left"/>
    </w:pPr>
    <w:rPr/>
  </w:style>
  <w:style w:type="paragraph" w:styleId="Style310" w:customStyle="1">
    <w:name w:val="Style3"/>
    <w:basedOn w:val="Normal"/>
    <w:qFormat/>
    <w:rsid w:val="0057746d"/>
    <w:pPr>
      <w:widowControl w:val="false"/>
      <w:spacing w:lineRule="exact" w:line="256"/>
      <w:ind w:firstLine="566"/>
    </w:pPr>
    <w:rPr>
      <w:rFonts w:ascii="Calibri" w:hAnsi="Calibri" w:cs="Calibri"/>
    </w:rPr>
  </w:style>
  <w:style w:type="paragraph" w:styleId="formattext" w:customStyle="1">
    <w:name w:val="formattext"/>
    <w:basedOn w:val="Normal"/>
    <w:qFormat/>
    <w:rsid w:val="0057746d"/>
    <w:pPr>
      <w:spacing w:beforeAutospacing="1" w:afterAutospacing="1"/>
      <w:jc w:val="left"/>
    </w:pPr>
    <w:rPr/>
  </w:style>
  <w:style w:type="paragraph" w:styleId="231" w:customStyle="1">
    <w:name w:val="Основной текст 2 Знак3"/>
    <w:basedOn w:val="Normal"/>
    <w:qFormat/>
    <w:rsid w:val="0057746d"/>
    <w:pPr>
      <w:shd w:val="clear" w:color="auto" w:fill="FFFFFF"/>
    </w:pPr>
    <w:rPr>
      <w:rFonts w:ascii="Sylfaen" w:hAnsi="Sylfaen" w:eastAsia="Sylfaen" w:cs="Sylfaen"/>
      <w:color w:val="000000"/>
      <w:sz w:val="22"/>
      <w:szCs w:val="22"/>
      <w:lang w:val="ru-RU"/>
    </w:rPr>
  </w:style>
  <w:style w:type="paragraph" w:styleId="Style74" w:customStyle="1">
    <w:name w:val="Подпись к таблице"/>
    <w:basedOn w:val="Normal"/>
    <w:qFormat/>
    <w:rsid w:val="0057746d"/>
    <w:pPr>
      <w:shd w:val="clear" w:color="auto" w:fill="FFFFFF"/>
      <w:jc w:val="left"/>
    </w:pPr>
    <w:rPr>
      <w:rFonts w:ascii="Sylfaen" w:hAnsi="Sylfaen" w:eastAsia="Sylfaen" w:cs="Sylfaen"/>
      <w:sz w:val="20"/>
      <w:szCs w:val="20"/>
    </w:rPr>
  </w:style>
  <w:style w:type="paragraph" w:styleId="52" w:customStyle="1">
    <w:name w:val="Основной текст (5)"/>
    <w:basedOn w:val="Normal"/>
    <w:qFormat/>
    <w:rsid w:val="0057746d"/>
    <w:pPr>
      <w:shd w:val="clear" w:color="auto" w:fill="FFFFFF"/>
      <w:spacing w:lineRule="exact" w:line="288" w:before="0" w:after="420"/>
      <w:ind w:firstLine="780"/>
    </w:pPr>
    <w:rPr>
      <w:rFonts w:ascii="Sylfaen" w:hAnsi="Sylfaen" w:eastAsia="Sylfaen" w:cs="Sylfaen"/>
      <w:sz w:val="23"/>
      <w:szCs w:val="23"/>
    </w:rPr>
  </w:style>
  <w:style w:type="paragraph" w:styleId="NormalIndent">
    <w:name w:val="Normal Indent"/>
    <w:basedOn w:val="Normal"/>
    <w:qFormat/>
    <w:rsid w:val="0057746d"/>
    <w:pPr>
      <w:spacing w:lineRule="auto" w:line="360"/>
      <w:ind w:firstLine="624"/>
    </w:pPr>
    <w:rPr>
      <w:sz w:val="26"/>
      <w:szCs w:val="20"/>
    </w:rPr>
  </w:style>
  <w:style w:type="paragraph" w:styleId="Normalunindented" w:customStyle="1">
    <w:name w:val="Normal unindented"/>
    <w:qFormat/>
    <w:rsid w:val="0057746d"/>
    <w:pPr>
      <w:widowControl/>
      <w:suppressAutoHyphens w:val="true"/>
      <w:bidi w:val="0"/>
      <w:spacing w:lineRule="auto" w:line="276" w:before="120" w:after="120"/>
      <w:jc w:val="both"/>
    </w:pPr>
    <w:rPr>
      <w:rFonts w:ascii="Calibri" w:hAnsi="Calibri" w:eastAsia="Times New Roman" w:cs="Times New Roman"/>
      <w:color w:val="auto"/>
      <w:kern w:val="0"/>
      <w:sz w:val="22"/>
      <w:szCs w:val="22"/>
      <w:lang w:val="ru-RU" w:eastAsia="ru-RU" w:bidi="ar-SA"/>
    </w:rPr>
  </w:style>
  <w:style w:type="paragraph" w:styleId="127" w:customStyle="1">
    <w:name w:val="Заголовок №1"/>
    <w:basedOn w:val="Normal"/>
    <w:uiPriority w:val="99"/>
    <w:qFormat/>
    <w:rsid w:val="0057746d"/>
    <w:pPr>
      <w:widowControl w:val="false"/>
      <w:shd w:val="clear" w:color="auto" w:fill="FFFFFF"/>
      <w:spacing w:lineRule="atLeast" w:line="240" w:before="0" w:after="240"/>
      <w:jc w:val="center"/>
      <w:outlineLvl w:val="0"/>
    </w:pPr>
    <w:rPr>
      <w:rFonts w:ascii="Calibri" w:hAnsi="Calibri" w:eastAsia="Calibri"/>
      <w:b/>
      <w:bCs/>
      <w:sz w:val="20"/>
      <w:szCs w:val="20"/>
    </w:rPr>
  </w:style>
  <w:style w:type="paragraph" w:styleId="317" w:customStyle="1">
    <w:name w:val="Основной текст3"/>
    <w:basedOn w:val="Normal"/>
    <w:uiPriority w:val="99"/>
    <w:qFormat/>
    <w:rsid w:val="0057746d"/>
    <w:pPr>
      <w:widowControl w:val="false"/>
      <w:shd w:val="clear" w:color="auto" w:fill="FFFFFF"/>
      <w:spacing w:lineRule="exact" w:line="322" w:before="0" w:after="300"/>
      <w:jc w:val="left"/>
    </w:pPr>
    <w:rPr>
      <w:rFonts w:ascii="Calibri" w:hAnsi="Calibri" w:eastAsia="Calibri"/>
      <w:spacing w:val="4"/>
      <w:sz w:val="26"/>
      <w:szCs w:val="26"/>
      <w:lang w:eastAsia="en-US"/>
    </w:rPr>
  </w:style>
  <w:style w:type="paragraph" w:styleId="Standard" w:customStyle="1">
    <w:name w:val="Standard"/>
    <w:qFormat/>
    <w:rsid w:val="0057746d"/>
    <w:pPr>
      <w:widowControl w:val="false"/>
      <w:suppressAutoHyphens w:val="true"/>
      <w:bidi w:val="0"/>
      <w:spacing w:before="0" w:after="0"/>
      <w:jc w:val="left"/>
      <w:textAlignment w:val="baseline"/>
    </w:pPr>
    <w:rPr>
      <w:rFonts w:ascii="Times New Roman" w:hAnsi="Times New Roman" w:eastAsia="Andale Sans UI" w:cs="Tahoma"/>
      <w:color w:val="auto"/>
      <w:kern w:val="2"/>
      <w:sz w:val="24"/>
      <w:szCs w:val="24"/>
      <w:lang w:val="de-DE" w:eastAsia="ja-JP" w:bidi="fa-IR"/>
    </w:rPr>
  </w:style>
  <w:style w:type="paragraph" w:styleId="List11" w:customStyle="1">
    <w:name w:val="List1"/>
    <w:basedOn w:val="Normal"/>
    <w:qFormat/>
    <w:rsid w:val="0057746d"/>
    <w:pPr>
      <w:tabs>
        <w:tab w:val="clear" w:pos="709"/>
        <w:tab w:val="left" w:pos="993" w:leader="none"/>
      </w:tabs>
      <w:spacing w:before="60" w:after="60"/>
    </w:pPr>
    <w:rPr>
      <w:lang w:val="x-none" w:eastAsia="x-none"/>
    </w:rPr>
  </w:style>
  <w:style w:type="paragraph" w:styleId="Subtitle">
    <w:name w:val="Subtitle"/>
    <w:basedOn w:val="Normal"/>
    <w:qFormat/>
    <w:rsid w:val="0057746d"/>
    <w:pPr>
      <w:spacing w:lineRule="auto" w:line="276" w:before="0" w:after="60"/>
      <w:jc w:val="center"/>
      <w:outlineLvl w:val="1"/>
    </w:pPr>
    <w:rPr>
      <w:rFonts w:ascii="Cambria" w:hAnsi="Cambria"/>
      <w:lang w:val="x-none" w:eastAsia="x-none"/>
    </w:rPr>
  </w:style>
  <w:style w:type="paragraph" w:styleId="Style75" w:customStyle="1">
    <w:name w:val="Перечисление"/>
    <w:basedOn w:val="Normal"/>
    <w:qFormat/>
    <w:rsid w:val="0057746d"/>
    <w:pPr>
      <w:tabs>
        <w:tab w:val="clear" w:pos="709"/>
        <w:tab w:val="left" w:pos="851" w:leader="none"/>
      </w:tabs>
      <w:spacing w:lineRule="auto" w:line="300" w:before="120" w:after="120"/>
    </w:pPr>
    <w:rPr>
      <w:rFonts w:eastAsia="MS Mincho"/>
      <w:lang w:val="x-none" w:eastAsia="x-none"/>
    </w:rPr>
  </w:style>
  <w:style w:type="paragraph" w:styleId="Style76" w:customStyle="1">
    <w:name w:val="Таблица текст"/>
    <w:basedOn w:val="Normal"/>
    <w:qFormat/>
    <w:rsid w:val="0057746d"/>
    <w:pPr>
      <w:spacing w:before="40" w:after="40"/>
      <w:ind w:left="57" w:right="57"/>
      <w:jc w:val="left"/>
    </w:pPr>
    <w:rPr>
      <w:sz w:val="28"/>
      <w:szCs w:val="20"/>
    </w:rPr>
  </w:style>
  <w:style w:type="paragraph" w:styleId="62" w:customStyle="1">
    <w:name w:val="çàãîëîâîê 6"/>
    <w:basedOn w:val="Style62"/>
    <w:qFormat/>
    <w:rsid w:val="0057746d"/>
    <w:pPr>
      <w:keepNext w:val="true"/>
      <w:tabs>
        <w:tab w:val="clear" w:pos="709"/>
        <w:tab w:val="left" w:pos="426" w:leader="none"/>
      </w:tabs>
      <w:spacing w:before="120" w:after="0"/>
      <w:jc w:val="center"/>
    </w:pPr>
    <w:rPr>
      <w:b/>
      <w:sz w:val="22"/>
    </w:rPr>
  </w:style>
  <w:style w:type="paragraph" w:styleId="Style77" w:customStyle="1">
    <w:name w:val="текст сноски"/>
    <w:basedOn w:val="Normal"/>
    <w:qFormat/>
    <w:rsid w:val="0057746d"/>
    <w:pPr>
      <w:widowControl w:val="false"/>
      <w:jc w:val="left"/>
    </w:pPr>
    <w:rPr>
      <w:rFonts w:ascii="Gelvetsky 12pt" w:hAnsi="Gelvetsky 12pt" w:eastAsia="Batang"/>
      <w:szCs w:val="20"/>
      <w:lang w:val="en-US"/>
    </w:rPr>
  </w:style>
  <w:style w:type="paragraph" w:styleId="331" w:customStyle="1">
    <w:name w:val="Основной текст с отступом 3 Знак3"/>
    <w:basedOn w:val="Style62"/>
    <w:qFormat/>
    <w:rsid w:val="0057746d"/>
    <w:pPr>
      <w:keepNext w:val="true"/>
      <w:spacing w:before="60" w:after="60"/>
      <w:jc w:val="center"/>
    </w:pPr>
    <w:rPr>
      <w:b/>
      <w:sz w:val="18"/>
    </w:rPr>
  </w:style>
  <w:style w:type="paragraph" w:styleId="Style78" w:customStyle="1">
    <w:name w:val="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Style79" w:customStyle="1">
    <w:name w:val="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ConsTitle" w:customStyle="1">
    <w:name w:val="ConsTitle"/>
    <w:qFormat/>
    <w:rsid w:val="0057746d"/>
    <w:pPr>
      <w:widowControl w:val="false"/>
      <w:suppressAutoHyphens w:val="true"/>
      <w:bidi w:val="0"/>
      <w:snapToGrid w:val="false"/>
      <w:spacing w:before="0" w:after="0"/>
      <w:ind w:right="19772"/>
      <w:jc w:val="left"/>
    </w:pPr>
    <w:rPr>
      <w:rFonts w:ascii="Arial" w:hAnsi="Arial" w:eastAsia="Times New Roman" w:cs="Times New Roman"/>
      <w:b/>
      <w:color w:val="auto"/>
      <w:kern w:val="0"/>
      <w:sz w:val="16"/>
      <w:szCs w:val="20"/>
      <w:lang w:val="ru-RU" w:eastAsia="ru-RU" w:bidi="ar-SA"/>
    </w:rPr>
  </w:style>
  <w:style w:type="paragraph" w:styleId="Style121" w:customStyle="1">
    <w:name w:val="Style12"/>
    <w:basedOn w:val="Normal"/>
    <w:qFormat/>
    <w:rsid w:val="0057746d"/>
    <w:pPr>
      <w:widowControl w:val="false"/>
      <w:spacing w:lineRule="exact" w:line="322"/>
    </w:pPr>
    <w:rPr/>
  </w:style>
  <w:style w:type="paragraph" w:styleId="Quote">
    <w:name w:val="Quote"/>
    <w:basedOn w:val="Normal"/>
    <w:uiPriority w:val="29"/>
    <w:qFormat/>
    <w:rsid w:val="0057746d"/>
    <w:pPr>
      <w:jc w:val="left"/>
    </w:pPr>
    <w:rPr>
      <w:rFonts w:ascii="Calibri" w:hAnsi="Calibri"/>
      <w:i/>
      <w:lang w:val="x-none" w:eastAsia="en-US"/>
    </w:rPr>
  </w:style>
  <w:style w:type="paragraph" w:styleId="IntenseQuote">
    <w:name w:val="Intense Quote"/>
    <w:basedOn w:val="Normal"/>
    <w:uiPriority w:val="30"/>
    <w:qFormat/>
    <w:rsid w:val="0057746d"/>
    <w:pPr>
      <w:ind w:left="720" w:right="720"/>
      <w:jc w:val="left"/>
    </w:pPr>
    <w:rPr>
      <w:rFonts w:ascii="Calibri" w:hAnsi="Calibri"/>
      <w:b/>
      <w:i/>
      <w:szCs w:val="22"/>
      <w:lang w:val="x-none" w:eastAsia="en-US"/>
    </w:rPr>
  </w:style>
  <w:style w:type="paragraph" w:styleId="TOC1">
    <w:name w:val="toc 1"/>
    <w:basedOn w:val="Normal"/>
    <w:autoRedefine/>
    <w:uiPriority w:val="39"/>
    <w:unhideWhenUsed/>
    <w:rsid w:val="0057746d"/>
    <w:pPr>
      <w:spacing w:before="0" w:after="100"/>
      <w:jc w:val="left"/>
    </w:pPr>
    <w:rPr>
      <w:rFonts w:ascii="Calibri" w:hAnsi="Calibri"/>
      <w:lang w:eastAsia="en-US"/>
    </w:rPr>
  </w:style>
  <w:style w:type="paragraph" w:styleId="TOC6">
    <w:name w:val="toc 6"/>
    <w:basedOn w:val="Normal"/>
    <w:autoRedefine/>
    <w:uiPriority w:val="39"/>
    <w:unhideWhenUsed/>
    <w:rsid w:val="0057746d"/>
    <w:pPr>
      <w:spacing w:lineRule="auto" w:line="276" w:before="0" w:after="160"/>
      <w:ind w:left="1050"/>
      <w:jc w:val="left"/>
    </w:pPr>
    <w:rPr>
      <w:rFonts w:ascii="Calibri" w:hAnsi="Calibri"/>
      <w:sz w:val="21"/>
      <w:szCs w:val="21"/>
    </w:rPr>
  </w:style>
  <w:style w:type="paragraph" w:styleId="131" w:customStyle="1">
    <w:name w:val="Обычный + 13 пт"/>
    <w:basedOn w:val="Normal"/>
    <w:qFormat/>
    <w:rsid w:val="0057746d"/>
    <w:pPr>
      <w:jc w:val="left"/>
    </w:pPr>
    <w:rPr>
      <w:sz w:val="26"/>
      <w:szCs w:val="26"/>
    </w:rPr>
  </w:style>
  <w:style w:type="paragraph" w:styleId="FORMATTEXT1" w:customStyle="1">
    <w:name w:val=".FORMATTEXT"/>
    <w:uiPriority w:val="99"/>
    <w:qFormat/>
    <w:rsid w:val="0057746d"/>
    <w:pPr>
      <w:widowControl w:val="false"/>
      <w:suppressAutoHyphens w:val="true"/>
      <w:bidi w:val="0"/>
      <w:spacing w:before="0" w:after="0"/>
      <w:jc w:val="left"/>
    </w:pPr>
    <w:rPr>
      <w:rFonts w:ascii="Times New Roman" w:hAnsi="Times New Roman" w:eastAsia="Times New Roman" w:cs="Times New Roman"/>
      <w:color w:val="auto"/>
      <w:kern w:val="0"/>
      <w:sz w:val="24"/>
      <w:szCs w:val="24"/>
      <w:lang w:val="ru-RU" w:eastAsia="ru-RU" w:bidi="ar-SA"/>
    </w:rPr>
  </w:style>
  <w:style w:type="paragraph" w:styleId="128" w:customStyle="1">
    <w:name w:val="Знак Знак Знак Знак Знак Знак Знак Знак Знак Знак Знак Знак1"/>
    <w:basedOn w:val="Normal"/>
    <w:qFormat/>
    <w:rsid w:val="0057746d"/>
    <w:pPr>
      <w:spacing w:lineRule="exact" w:line="240" w:before="0" w:after="160"/>
      <w:ind w:firstLine="709"/>
      <w:jc w:val="left"/>
    </w:pPr>
    <w:rPr>
      <w:rFonts w:ascii="Verdana" w:hAnsi="Verdana"/>
      <w:sz w:val="16"/>
      <w:szCs w:val="20"/>
    </w:rPr>
  </w:style>
  <w:style w:type="paragraph" w:styleId="DocumentMap">
    <w:name w:val="Document Map"/>
    <w:basedOn w:val="Normal"/>
    <w:uiPriority w:val="99"/>
    <w:unhideWhenUsed/>
    <w:qFormat/>
    <w:rsid w:val="0057746d"/>
    <w:pPr>
      <w:widowControl w:val="false"/>
      <w:snapToGrid w:val="false"/>
      <w:ind w:firstLine="400"/>
    </w:pPr>
    <w:rPr>
      <w:rFonts w:ascii="Tahoma" w:hAnsi="Tahoma"/>
      <w:sz w:val="16"/>
      <w:szCs w:val="16"/>
      <w:lang w:val="x-none" w:eastAsia="x-none"/>
    </w:rPr>
  </w:style>
  <w:style w:type="paragraph" w:styleId="Style80" w:customStyle="1">
    <w:name w:val="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29" w:customStyle="1">
    <w:name w:val="Знак Знак1 Знак"/>
    <w:basedOn w:val="Normal"/>
    <w:qFormat/>
    <w:rsid w:val="0057746d"/>
    <w:pPr>
      <w:spacing w:lineRule="exact" w:line="240" w:before="0" w:after="160"/>
      <w:ind w:firstLine="709"/>
      <w:jc w:val="left"/>
    </w:pPr>
    <w:rPr>
      <w:rFonts w:ascii="Verdana" w:hAnsi="Verdana"/>
      <w:sz w:val="16"/>
      <w:szCs w:val="20"/>
    </w:rPr>
  </w:style>
  <w:style w:type="paragraph" w:styleId="217" w:customStyle="1">
    <w:name w:val="Основной текст 21"/>
    <w:basedOn w:val="Normal"/>
    <w:qFormat/>
    <w:rsid w:val="0057746d"/>
    <w:pPr>
      <w:widowControl w:val="false"/>
      <w:suppressAutoHyphens w:val="true"/>
    </w:pPr>
    <w:rPr>
      <w:rFonts w:eastAsia="Calibri"/>
      <w:i/>
      <w:sz w:val="22"/>
      <w:szCs w:val="20"/>
      <w:lang w:val="en-US" w:eastAsia="ar-SA"/>
    </w:rPr>
  </w:style>
  <w:style w:type="paragraph" w:styleId="ConsPlusTitle" w:customStyle="1">
    <w:name w:val="ConsPlusTitle"/>
    <w:uiPriority w:val="99"/>
    <w:qFormat/>
    <w:rsid w:val="0057746d"/>
    <w:pPr>
      <w:widowControl w:val="false"/>
      <w:suppressAutoHyphens w:val="true"/>
      <w:bidi w:val="0"/>
      <w:spacing w:before="0" w:after="0"/>
      <w:jc w:val="left"/>
    </w:pPr>
    <w:rPr>
      <w:rFonts w:ascii="Arial" w:hAnsi="Arial" w:eastAsia="Times New Roman" w:cs="Arial"/>
      <w:b/>
      <w:bCs/>
      <w:color w:val="auto"/>
      <w:kern w:val="0"/>
      <w:sz w:val="16"/>
      <w:szCs w:val="16"/>
      <w:lang w:val="ru-RU" w:eastAsia="ru-RU" w:bidi="ar-SA"/>
    </w:rPr>
  </w:style>
  <w:style w:type="paragraph" w:styleId="Style81" w:customStyle="1">
    <w:name w:val="Прижатый влево"/>
    <w:basedOn w:val="Normal"/>
    <w:uiPriority w:val="99"/>
    <w:qFormat/>
    <w:rsid w:val="0057746d"/>
    <w:pPr>
      <w:jc w:val="left"/>
    </w:pPr>
    <w:rPr>
      <w:rFonts w:ascii="Arial" w:hAnsi="Arial" w:eastAsia="Calibri" w:cs="Arial"/>
    </w:rPr>
  </w:style>
  <w:style w:type="paragraph" w:styleId="1CharChar1" w:customStyle="1">
    <w:name w:val="Знак1 Char Char1"/>
    <w:basedOn w:val="Normal"/>
    <w:qFormat/>
    <w:rsid w:val="0057746d"/>
    <w:pPr>
      <w:spacing w:lineRule="exact" w:line="240" w:before="0" w:after="160"/>
      <w:jc w:val="left"/>
    </w:pPr>
    <w:rPr>
      <w:rFonts w:ascii="Tahoma" w:hAnsi="Tahoma" w:cs="Tahoma"/>
      <w:sz w:val="20"/>
      <w:szCs w:val="20"/>
      <w:lang w:val="en-US" w:eastAsia="en-US"/>
    </w:rPr>
  </w:style>
  <w:style w:type="paragraph" w:styleId="1112" w:customStyle="1">
    <w:name w:val="Знак1 Знак Знак Знак1"/>
    <w:basedOn w:val="Normal"/>
    <w:qFormat/>
    <w:rsid w:val="0057746d"/>
    <w:pPr>
      <w:spacing w:lineRule="exact" w:line="240" w:before="0" w:after="160"/>
      <w:ind w:firstLine="709"/>
      <w:jc w:val="left"/>
    </w:pPr>
    <w:rPr>
      <w:rFonts w:ascii="Verdana" w:hAnsi="Verdana"/>
      <w:sz w:val="16"/>
      <w:szCs w:val="20"/>
    </w:rPr>
  </w:style>
  <w:style w:type="paragraph" w:styleId="-11" w:customStyle="1">
    <w:name w:val="Цветной список - Акцент 11"/>
    <w:basedOn w:val="Normal"/>
    <w:qFormat/>
    <w:rsid w:val="0057746d"/>
    <w:pPr>
      <w:spacing w:lineRule="auto" w:line="276" w:before="0" w:after="200"/>
      <w:ind w:left="720"/>
      <w:contextualSpacing/>
      <w:jc w:val="left"/>
    </w:pPr>
    <w:rPr>
      <w:rFonts w:ascii="Calibri" w:hAnsi="Calibri" w:eastAsia="Calibri"/>
      <w:sz w:val="22"/>
      <w:szCs w:val="22"/>
      <w:lang w:eastAsia="en-US"/>
    </w:rPr>
  </w:style>
  <w:style w:type="paragraph" w:styleId="Style82" w:customStyle="1">
    <w:name w:val="Таблица_текст"/>
    <w:basedOn w:val="Normal"/>
    <w:qFormat/>
    <w:rsid w:val="0057746d"/>
    <w:pPr>
      <w:spacing w:beforeAutospacing="1" w:afterAutospacing="1"/>
      <w:jc w:val="left"/>
    </w:pPr>
    <w:rPr>
      <w:rFonts w:eastAsia="Calibri"/>
      <w:color w:val="000000"/>
    </w:rPr>
  </w:style>
  <w:style w:type="paragraph" w:styleId="130" w:customStyle="1">
    <w:name w:val="Сф_1урСписка"/>
    <w:basedOn w:val="Normal"/>
    <w:qFormat/>
    <w:rsid w:val="0057746d"/>
    <w:pPr>
      <w:widowControl w:val="false"/>
      <w:spacing w:lineRule="auto" w:line="288"/>
    </w:pPr>
    <w:rPr>
      <w:kern w:val="2"/>
      <w:sz w:val="26"/>
      <w:szCs w:val="20"/>
      <w:lang w:val="x-none" w:eastAsia="x-none"/>
    </w:rPr>
  </w:style>
  <w:style w:type="paragraph" w:styleId="03zagolovok2" w:customStyle="1">
    <w:name w:val="03zagolovok2"/>
    <w:basedOn w:val="Normal"/>
    <w:qFormat/>
    <w:rsid w:val="0057746d"/>
    <w:pPr>
      <w:keepNext w:val="true"/>
      <w:spacing w:lineRule="atLeast" w:line="360" w:before="360" w:after="120"/>
      <w:jc w:val="left"/>
      <w:outlineLvl w:val="1"/>
    </w:pPr>
    <w:rPr>
      <w:rFonts w:ascii="GaramondC" w:hAnsi="GaramondC"/>
      <w:b/>
      <w:color w:val="000000"/>
      <w:sz w:val="28"/>
      <w:szCs w:val="28"/>
    </w:rPr>
  </w:style>
  <w:style w:type="paragraph" w:styleId="132" w:customStyle="1">
    <w:name w:val="Знак Знак Знак Знак Знак Знак Знак Знак Знак1 Знак Знак Знак Знак Знак Знак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1113" w:customStyle="1">
    <w:name w:val="Знак Знак Знак Знак Знак Знак Знак Знак Знак1 Знак Знак Знак Знак Знак Знак1 Знак Знак Знак Знак"/>
    <w:basedOn w:val="Normal"/>
    <w:qFormat/>
    <w:rsid w:val="0057746d"/>
    <w:pPr>
      <w:spacing w:lineRule="exact" w:line="240" w:before="0" w:after="160"/>
      <w:ind w:firstLine="709"/>
      <w:jc w:val="left"/>
    </w:pPr>
    <w:rPr>
      <w:rFonts w:ascii="Verdana" w:hAnsi="Verdana"/>
      <w:sz w:val="16"/>
      <w:szCs w:val="20"/>
    </w:rPr>
  </w:style>
  <w:style w:type="paragraph" w:styleId="218" w:customStyle="1">
    <w:name w:val="Основной текст (2)"/>
    <w:basedOn w:val="Normal"/>
    <w:qFormat/>
    <w:rsid w:val="0057746d"/>
    <w:pPr>
      <w:widowControl w:val="false"/>
      <w:shd w:val="clear" w:color="auto" w:fill="FFFFFF"/>
      <w:spacing w:lineRule="atLeast" w:line="240"/>
      <w:jc w:val="left"/>
    </w:pPr>
    <w:rPr>
      <w:rFonts w:ascii="Calibri" w:hAnsi="Calibri" w:eastAsia="Calibri"/>
      <w:b/>
      <w:bCs/>
      <w:sz w:val="20"/>
      <w:szCs w:val="20"/>
    </w:rPr>
  </w:style>
  <w:style w:type="paragraph" w:styleId="Style83" w:customStyle="1">
    <w:name w:val="прим"/>
    <w:qFormat/>
    <w:rsid w:val="0057746d"/>
    <w:pPr>
      <w:widowControl/>
      <w:suppressAutoHyphens w:val="true"/>
      <w:bidi w:val="0"/>
      <w:spacing w:before="0" w:after="0"/>
      <w:ind w:firstLine="720"/>
      <w:jc w:val="both"/>
    </w:pPr>
    <w:rPr>
      <w:rFonts w:ascii="Times New Roman" w:hAnsi="Times New Roman" w:eastAsia="Times New Roman" w:cs="Times New Roman"/>
      <w:i/>
      <w:color w:val="auto"/>
      <w:kern w:val="0"/>
      <w:sz w:val="24"/>
      <w:szCs w:val="20"/>
      <w:lang w:val="ru-RU" w:eastAsia="ru-RU" w:bidi="ar-SA"/>
    </w:rPr>
  </w:style>
  <w:style w:type="paragraph" w:styleId="last-child" w:customStyle="1">
    <w:name w:val="last-child"/>
    <w:basedOn w:val="Normal"/>
    <w:qFormat/>
    <w:rsid w:val="0057746d"/>
    <w:pPr>
      <w:spacing w:beforeAutospacing="1" w:afterAutospacing="1"/>
      <w:jc w:val="left"/>
    </w:pPr>
    <w:rPr/>
  </w:style>
  <w:style w:type="paragraph" w:styleId="HTMLTopofForm">
    <w:name w:val="HTML Top of Form"/>
    <w:basedOn w:val="Normal"/>
    <w:uiPriority w:val="99"/>
    <w:unhideWhenUsed/>
    <w:qFormat/>
    <w:rsid w:val="0057746d"/>
    <w:pPr>
      <w:pBdr>
        <w:bottom w:val="single" w:sz="6" w:space="1" w:color="000000"/>
      </w:pBdr>
      <w:jc w:val="center"/>
    </w:pPr>
    <w:rPr>
      <w:rFonts w:ascii="Arial" w:hAnsi="Arial"/>
      <w:vanish/>
      <w:sz w:val="16"/>
      <w:szCs w:val="16"/>
      <w:lang w:val="x-none" w:eastAsia="x-none"/>
    </w:rPr>
  </w:style>
  <w:style w:type="paragraph" w:styleId="HTMLBottomofForm">
    <w:name w:val="HTML Bottom of Form"/>
    <w:basedOn w:val="Normal"/>
    <w:uiPriority w:val="99"/>
    <w:unhideWhenUsed/>
    <w:qFormat/>
    <w:rsid w:val="0057746d"/>
    <w:pPr>
      <w:pBdr>
        <w:top w:val="single" w:sz="6" w:space="1" w:color="000000"/>
      </w:pBdr>
      <w:jc w:val="center"/>
    </w:pPr>
    <w:rPr>
      <w:rFonts w:ascii="Arial" w:hAnsi="Arial"/>
      <w:vanish/>
      <w:sz w:val="16"/>
      <w:szCs w:val="16"/>
      <w:lang w:val="x-none" w:eastAsia="x-none"/>
    </w:rPr>
  </w:style>
  <w:style w:type="paragraph" w:styleId="h" w:customStyle="1">
    <w:name w:val="h"/>
    <w:basedOn w:val="Normal"/>
    <w:qFormat/>
    <w:rsid w:val="0057746d"/>
    <w:pPr>
      <w:spacing w:beforeAutospacing="1" w:afterAutospacing="1"/>
      <w:jc w:val="left"/>
    </w:pPr>
    <w:rPr/>
  </w:style>
  <w:style w:type="paragraph" w:styleId="p" w:customStyle="1">
    <w:name w:val="p"/>
    <w:basedOn w:val="Normal"/>
    <w:qFormat/>
    <w:rsid w:val="0057746d"/>
    <w:pPr>
      <w:spacing w:beforeAutospacing="1" w:afterAutospacing="1"/>
      <w:jc w:val="left"/>
    </w:pPr>
    <w:rPr/>
  </w:style>
  <w:style w:type="paragraph" w:styleId="headertext" w:customStyle="1">
    <w:name w:val="headertext"/>
    <w:basedOn w:val="Normal"/>
    <w:qFormat/>
    <w:rsid w:val="0057746d"/>
    <w:pPr>
      <w:spacing w:beforeAutospacing="1" w:afterAutospacing="1"/>
      <w:jc w:val="left"/>
    </w:pPr>
    <w:rPr/>
  </w:style>
  <w:style w:type="paragraph" w:styleId="219" w:customStyle="1">
    <w:name w:val="Список2"/>
    <w:basedOn w:val="Normal"/>
    <w:qFormat/>
    <w:rsid w:val="0064365d"/>
    <w:pPr>
      <w:tabs>
        <w:tab w:val="clear" w:pos="709"/>
        <w:tab w:val="left" w:pos="643" w:leader="none"/>
        <w:tab w:val="left" w:pos="7088" w:leader="none"/>
      </w:tabs>
      <w:spacing w:lineRule="auto" w:line="360"/>
      <w:ind w:hanging="360" w:left="643"/>
      <w:jc w:val="left"/>
    </w:pPr>
    <w:rPr>
      <w:rFonts w:eastAsia="Calibri"/>
    </w:rPr>
  </w:style>
  <w:style w:type="paragraph" w:styleId="318" w:customStyle="1">
    <w:name w:val="Абзац списка3"/>
    <w:basedOn w:val="Normal"/>
    <w:qFormat/>
    <w:rsid w:val="0064365d"/>
    <w:pPr>
      <w:ind w:left="708"/>
      <w:jc w:val="left"/>
    </w:pPr>
    <w:rPr>
      <w:rFonts w:eastAsia="Calibri"/>
    </w:rPr>
  </w:style>
  <w:style w:type="paragraph" w:styleId="319" w:customStyle="1">
    <w:name w:val="Обычный3"/>
    <w:basedOn w:val="Normal"/>
    <w:qFormat/>
    <w:rsid w:val="0064365d"/>
    <w:pPr>
      <w:snapToGrid w:val="false"/>
      <w:spacing w:before="100" w:after="100"/>
      <w:jc w:val="left"/>
    </w:pPr>
    <w:rPr/>
  </w:style>
  <w:style w:type="paragraph" w:styleId="Style84" w:customStyle="1">
    <w:name w:val="ГС_Основной_текст"/>
    <w:qFormat/>
    <w:rsid w:val="00a461c5"/>
    <w:pPr>
      <w:widowControl/>
      <w:tabs>
        <w:tab w:val="clear" w:pos="709"/>
        <w:tab w:val="left" w:pos="851" w:leader="none"/>
      </w:tabs>
      <w:suppressAutoHyphens w:val="true"/>
      <w:bidi w:val="0"/>
      <w:spacing w:lineRule="auto" w:line="312" w:before="0" w:after="0"/>
      <w:ind w:firstLine="720"/>
      <w:jc w:val="both"/>
    </w:pPr>
    <w:rPr>
      <w:rFonts w:ascii="Times New Roman" w:hAnsi="Times New Roman" w:eastAsia="Times New Roman" w:cs="Times New Roman"/>
      <w:color w:val="auto"/>
      <w:kern w:val="0"/>
      <w:sz w:val="24"/>
      <w:szCs w:val="24"/>
      <w:lang w:val="ru-RU" w:eastAsia="ru-RU" w:bidi="ar-SA"/>
    </w:rPr>
  </w:style>
  <w:style w:type="paragraph" w:styleId="Style85" w:customStyle="1">
    <w:name w:val="_Маском_Список"/>
    <w:basedOn w:val="Normal"/>
    <w:qFormat/>
    <w:rsid w:val="00a461c5"/>
    <w:pPr>
      <w:spacing w:lineRule="atLeast" w:line="320" w:before="60" w:after="60"/>
      <w:ind w:left="2062"/>
    </w:pPr>
    <w:rPr>
      <w:rFonts w:eastAsia="Cambria"/>
      <w:sz w:val="26"/>
    </w:rPr>
  </w:style>
  <w:style w:type="paragraph" w:styleId="font5" w:customStyle="1">
    <w:name w:val="font5"/>
    <w:basedOn w:val="Normal"/>
    <w:qFormat/>
    <w:rsid w:val="006c6af0"/>
    <w:pPr>
      <w:spacing w:beforeAutospacing="1" w:afterAutospacing="1"/>
      <w:jc w:val="left"/>
    </w:pPr>
    <w:rPr>
      <w:color w:val="000000"/>
      <w:sz w:val="22"/>
      <w:szCs w:val="22"/>
    </w:rPr>
  </w:style>
  <w:style w:type="paragraph" w:styleId="font6" w:customStyle="1">
    <w:name w:val="font6"/>
    <w:basedOn w:val="Normal"/>
    <w:qFormat/>
    <w:rsid w:val="006c6af0"/>
    <w:pPr>
      <w:spacing w:beforeAutospacing="1" w:afterAutospacing="1"/>
      <w:jc w:val="left"/>
    </w:pPr>
    <w:rPr>
      <w:sz w:val="22"/>
      <w:szCs w:val="22"/>
    </w:rPr>
  </w:style>
  <w:style w:type="paragraph" w:styleId="font7" w:customStyle="1">
    <w:name w:val="font7"/>
    <w:basedOn w:val="Normal"/>
    <w:qFormat/>
    <w:rsid w:val="006c6af0"/>
    <w:pPr>
      <w:spacing w:beforeAutospacing="1" w:afterAutospacing="1"/>
      <w:jc w:val="left"/>
    </w:pPr>
    <w:rPr>
      <w:b/>
      <w:bCs/>
      <w:sz w:val="22"/>
      <w:szCs w:val="22"/>
    </w:rPr>
  </w:style>
  <w:style w:type="paragraph" w:styleId="font8" w:customStyle="1">
    <w:name w:val="font8"/>
    <w:basedOn w:val="Normal"/>
    <w:qFormat/>
    <w:rsid w:val="006c6af0"/>
    <w:pPr>
      <w:spacing w:beforeAutospacing="1" w:afterAutospacing="1"/>
      <w:jc w:val="left"/>
    </w:pPr>
    <w:rPr>
      <w:color w:val="000000"/>
      <w:sz w:val="20"/>
      <w:szCs w:val="20"/>
    </w:rPr>
  </w:style>
  <w:style w:type="paragraph" w:styleId="font9" w:customStyle="1">
    <w:name w:val="font9"/>
    <w:basedOn w:val="Normal"/>
    <w:qFormat/>
    <w:rsid w:val="006c6af0"/>
    <w:pPr>
      <w:spacing w:beforeAutospacing="1" w:afterAutospacing="1"/>
      <w:jc w:val="left"/>
    </w:pPr>
    <w:rPr>
      <w:b/>
      <w:bCs/>
      <w:color w:val="000000"/>
      <w:sz w:val="20"/>
      <w:szCs w:val="20"/>
    </w:rPr>
  </w:style>
  <w:style w:type="paragraph" w:styleId="xl76" w:customStyle="1">
    <w:name w:val="xl76"/>
    <w:basedOn w:val="Normal"/>
    <w:qFormat/>
    <w:rsid w:val="006c6af0"/>
    <w:pPr>
      <w:pBdr>
        <w:top w:val="single" w:sz="4" w:space="0" w:color="000000"/>
        <w:bottom w:val="single" w:sz="4" w:space="0" w:color="000000"/>
        <w:right w:val="single" w:sz="4" w:space="0" w:color="000000"/>
      </w:pBdr>
      <w:shd w:val="clear" w:color="000000" w:fill="FFFFFF"/>
      <w:spacing w:beforeAutospacing="1" w:afterAutospacing="1"/>
      <w:jc w:val="center"/>
      <w:textAlignment w:val="center"/>
    </w:pPr>
    <w:rPr>
      <w:sz w:val="20"/>
      <w:szCs w:val="20"/>
    </w:rPr>
  </w:style>
  <w:style w:type="paragraph" w:styleId="xl77" w:customStyle="1">
    <w:name w:val="xl77"/>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left"/>
      <w:textAlignment w:val="center"/>
    </w:pPr>
    <w:rPr>
      <w:color w:val="000000"/>
      <w:sz w:val="20"/>
      <w:szCs w:val="20"/>
    </w:rPr>
  </w:style>
  <w:style w:type="paragraph" w:styleId="xl78" w:customStyle="1">
    <w:name w:val="xl78"/>
    <w:basedOn w:val="Normal"/>
    <w:qFormat/>
    <w:rsid w:val="006c6af0"/>
    <w:pPr>
      <w:spacing w:beforeAutospacing="1" w:afterAutospacing="1"/>
      <w:jc w:val="left"/>
      <w:textAlignment w:val="top"/>
    </w:pPr>
    <w:rPr/>
  </w:style>
  <w:style w:type="paragraph" w:styleId="xl79" w:customStyle="1">
    <w:name w:val="xl79"/>
    <w:basedOn w:val="Normal"/>
    <w:qFormat/>
    <w:rsid w:val="006c6af0"/>
    <w:pPr>
      <w:spacing w:beforeAutospacing="1" w:afterAutospacing="1"/>
      <w:jc w:val="left"/>
      <w:textAlignment w:val="top"/>
    </w:pPr>
    <w:rPr>
      <w:color w:val="000000"/>
    </w:rPr>
  </w:style>
  <w:style w:type="paragraph" w:styleId="xl80" w:customStyle="1">
    <w:name w:val="xl80"/>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1" w:customStyle="1">
    <w:name w:val="xl81"/>
    <w:basedOn w:val="Normal"/>
    <w:qFormat/>
    <w:rsid w:val="006c6af0"/>
    <w:pPr>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textAlignment w:val="center"/>
    </w:pPr>
    <w:rPr>
      <w:b/>
      <w:bCs/>
      <w:color w:val="000000"/>
      <w:sz w:val="20"/>
      <w:szCs w:val="20"/>
    </w:rPr>
  </w:style>
  <w:style w:type="paragraph" w:styleId="xl82" w:customStyle="1">
    <w:name w:val="xl82"/>
    <w:basedOn w:val="Normal"/>
    <w:qFormat/>
    <w:rsid w:val="006c6af0"/>
    <w:pPr>
      <w:pBdr>
        <w:top w:val="single" w:sz="4" w:space="0" w:color="000000"/>
        <w:left w:val="single" w:sz="4" w:space="0" w:color="000000"/>
        <w:right w:val="single" w:sz="4" w:space="0" w:color="000000"/>
      </w:pBdr>
      <w:shd w:val="clear" w:color="000000" w:fill="FFFFFF"/>
      <w:spacing w:beforeAutospacing="1" w:afterAutospacing="1"/>
      <w:jc w:val="center"/>
      <w:textAlignment w:val="center"/>
    </w:pPr>
    <w:rPr>
      <w:color w:val="000000"/>
      <w:sz w:val="20"/>
      <w:szCs w:val="20"/>
    </w:rPr>
  </w:style>
  <w:style w:type="paragraph" w:styleId="Index1">
    <w:name w:val="index 1"/>
    <w:basedOn w:val="Normal"/>
    <w:autoRedefine/>
    <w:uiPriority w:val="99"/>
    <w:semiHidden/>
    <w:unhideWhenUsed/>
    <w:qFormat/>
    <w:rsid w:val="00594f39"/>
    <w:pPr>
      <w:ind w:hanging="220" w:left="220"/>
      <w:jc w:val="left"/>
    </w:pPr>
    <w:rPr>
      <w:rFonts w:eastAsia="Calibri" w:eastAsiaTheme="minorHAnsi"/>
      <w:sz w:val="22"/>
      <w:szCs w:val="22"/>
      <w:lang w:eastAsia="en-US"/>
    </w:rPr>
  </w:style>
  <w:style w:type="paragraph" w:styleId="Style86" w:customStyle="1">
    <w:name w:val="Заголовок таблицы"/>
    <w:basedOn w:val="Style60"/>
    <w:qFormat/>
    <w:rsid w:val="00d874ed"/>
    <w:pPr>
      <w:widowControl/>
      <w:suppressAutoHyphens w:val="false"/>
      <w:spacing w:lineRule="auto" w:line="276" w:before="0" w:after="200"/>
      <w:jc w:val="center"/>
    </w:pPr>
    <w:rPr>
      <w:rFonts w:eastAsia="Calibri" w:cs="Times New Roman" w:eastAsiaTheme="minorHAnsi"/>
      <w:b/>
      <w:bCs/>
      <w:color w:val="auto"/>
      <w:sz w:val="22"/>
      <w:szCs w:val="22"/>
      <w:lang w:val="ru-RU"/>
    </w:rPr>
  </w:style>
  <w:style w:type="paragraph" w:styleId="Style87">
    <w:name w:val="Текст в заданном формате"/>
    <w:basedOn w:val="Normal"/>
    <w:qFormat/>
    <w:pPr>
      <w:spacing w:before="0" w:after="0"/>
    </w:pPr>
    <w:rPr>
      <w:rFonts w:ascii="Liberation Mono" w:hAnsi="Liberation Mono" w:eastAsia="Liberation Mono" w:cs="Liberation Mono"/>
      <w:sz w:val="20"/>
      <w:szCs w:val="20"/>
    </w:rPr>
  </w:style>
  <w:style w:type="paragraph" w:styleId="Style88">
    <w:name w:val="Без интервала"/>
    <w:qFormat/>
    <w:pPr>
      <w:widowControl/>
      <w:suppressAutoHyphens w:val="true"/>
      <w:bidi w:val="0"/>
      <w:spacing w:before="0" w:after="0"/>
      <w:jc w:val="left"/>
    </w:pPr>
    <w:rPr>
      <w:rFonts w:ascii="Calibri" w:hAnsi="Calibri" w:eastAsia="Calibri" w:cs="Calibri"/>
      <w:color w:val="auto"/>
      <w:kern w:val="0"/>
      <w:sz w:val="22"/>
      <w:szCs w:val="22"/>
      <w:lang w:val="ru-RU" w:eastAsia="zh-CN" w:bidi="ar-SA"/>
    </w:rPr>
  </w:style>
  <w:style w:type="numbering" w:styleId="Style89" w:default="1">
    <w:name w:val="Без списка"/>
    <w:uiPriority w:val="99"/>
    <w:semiHidden/>
    <w:unhideWhenUsed/>
    <w:qFormat/>
  </w:style>
  <w:style w:type="numbering" w:styleId="133" w:customStyle="1">
    <w:name w:val="Нет списка1"/>
    <w:uiPriority w:val="99"/>
    <w:semiHidden/>
    <w:qFormat/>
    <w:rsid w:val="0057746d"/>
  </w:style>
  <w:style w:type="numbering" w:styleId="1114" w:customStyle="1">
    <w:name w:val="Нет списка11"/>
    <w:uiPriority w:val="99"/>
    <w:semiHidden/>
    <w:unhideWhenUsed/>
    <w:qFormat/>
    <w:rsid w:val="0057746d"/>
  </w:style>
  <w:style w:type="numbering" w:styleId="1115" w:customStyle="1">
    <w:name w:val="Стиль11"/>
    <w:uiPriority w:val="99"/>
    <w:qFormat/>
    <w:rsid w:val="0057746d"/>
  </w:style>
  <w:style w:type="numbering" w:styleId="1116" w:customStyle="1">
    <w:name w:val="Нет списка111"/>
    <w:semiHidden/>
    <w:unhideWhenUsed/>
    <w:qFormat/>
    <w:rsid w:val="0057746d"/>
  </w:style>
  <w:style w:type="numbering" w:styleId="220" w:customStyle="1">
    <w:name w:val="Нет списка2"/>
    <w:uiPriority w:val="99"/>
    <w:semiHidden/>
    <w:unhideWhenUsed/>
    <w:qFormat/>
    <w:rsid w:val="0057746d"/>
  </w:style>
  <w:style w:type="numbering" w:styleId="11111" w:customStyle="1">
    <w:name w:val="Нет списка1111"/>
    <w:uiPriority w:val="99"/>
    <w:semiHidden/>
    <w:unhideWhenUsed/>
    <w:qFormat/>
    <w:rsid w:val="0057746d"/>
  </w:style>
  <w:style w:type="numbering" w:styleId="320" w:customStyle="1">
    <w:name w:val="Нет списка3"/>
    <w:uiPriority w:val="99"/>
    <w:semiHidden/>
    <w:unhideWhenUsed/>
    <w:qFormat/>
    <w:rsid w:val="0057746d"/>
  </w:style>
  <w:style w:type="numbering" w:styleId="43" w:customStyle="1">
    <w:name w:val="Нет списка4"/>
    <w:uiPriority w:val="99"/>
    <w:semiHidden/>
    <w:unhideWhenUsed/>
    <w:qFormat/>
    <w:rsid w:val="0057746d"/>
  </w:style>
  <w:style w:type="numbering" w:styleId="1210" w:customStyle="1">
    <w:name w:val="Нет списка12"/>
    <w:uiPriority w:val="99"/>
    <w:semiHidden/>
    <w:unhideWhenUsed/>
    <w:qFormat/>
    <w:rsid w:val="0057746d"/>
  </w:style>
  <w:style w:type="numbering" w:styleId="2110" w:customStyle="1">
    <w:name w:val="Нет списка21"/>
    <w:uiPriority w:val="99"/>
    <w:semiHidden/>
    <w:unhideWhenUsed/>
    <w:qFormat/>
    <w:rsid w:val="0057746d"/>
  </w:style>
  <w:style w:type="numbering" w:styleId="1121" w:customStyle="1">
    <w:name w:val="Нет списка112"/>
    <w:uiPriority w:val="99"/>
    <w:semiHidden/>
    <w:unhideWhenUsed/>
    <w:qFormat/>
    <w:rsid w:val="0057746d"/>
  </w:style>
  <w:style w:type="numbering" w:styleId="3110" w:customStyle="1">
    <w:name w:val="Нет списка31"/>
    <w:uiPriority w:val="99"/>
    <w:semiHidden/>
    <w:unhideWhenUsed/>
    <w:qFormat/>
    <w:rsid w:val="0057746d"/>
  </w:style>
  <w:style w:type="numbering" w:styleId="1211" w:customStyle="1">
    <w:name w:val="Нет списка121"/>
    <w:uiPriority w:val="99"/>
    <w:semiHidden/>
    <w:unhideWhenUsed/>
    <w:qFormat/>
    <w:rsid w:val="0057746d"/>
  </w:style>
  <w:style w:type="numbering" w:styleId="2111" w:customStyle="1">
    <w:name w:val="Нет списка211"/>
    <w:uiPriority w:val="99"/>
    <w:semiHidden/>
    <w:unhideWhenUsed/>
    <w:qFormat/>
    <w:rsid w:val="0057746d"/>
  </w:style>
  <w:style w:type="numbering" w:styleId="111111" w:customStyle="1">
    <w:name w:val="Нет списка11111"/>
    <w:uiPriority w:val="99"/>
    <w:semiHidden/>
    <w:unhideWhenUsed/>
    <w:qFormat/>
    <w:rsid w:val="0057746d"/>
  </w:style>
  <w:style w:type="numbering" w:styleId="411" w:customStyle="1">
    <w:name w:val="Нет списка41"/>
    <w:uiPriority w:val="99"/>
    <w:semiHidden/>
    <w:unhideWhenUsed/>
    <w:qFormat/>
    <w:rsid w:val="0057746d"/>
  </w:style>
  <w:style w:type="numbering" w:styleId="134" w:customStyle="1">
    <w:name w:val="Нет списка13"/>
    <w:uiPriority w:val="99"/>
    <w:semiHidden/>
    <w:unhideWhenUsed/>
    <w:qFormat/>
    <w:rsid w:val="0057746d"/>
  </w:style>
  <w:style w:type="numbering" w:styleId="223" w:customStyle="1">
    <w:name w:val="Нет списка22"/>
    <w:uiPriority w:val="99"/>
    <w:semiHidden/>
    <w:unhideWhenUsed/>
    <w:qFormat/>
    <w:rsid w:val="0057746d"/>
  </w:style>
  <w:style w:type="numbering" w:styleId="3111" w:customStyle="1">
    <w:name w:val="Нет списка311"/>
    <w:uiPriority w:val="99"/>
    <w:semiHidden/>
    <w:unhideWhenUsed/>
    <w:qFormat/>
    <w:rsid w:val="0057746d"/>
  </w:style>
  <w:style w:type="numbering" w:styleId="1117" w:customStyle="1">
    <w:name w:val="Стиль111"/>
    <w:uiPriority w:val="99"/>
    <w:qFormat/>
    <w:rsid w:val="0057746d"/>
  </w:style>
  <w:style w:type="numbering" w:styleId="53" w:customStyle="1">
    <w:name w:val="Нет списка5"/>
    <w:uiPriority w:val="99"/>
    <w:semiHidden/>
    <w:unhideWhenUsed/>
    <w:qFormat/>
    <w:rsid w:val="0057746d"/>
  </w:style>
  <w:style w:type="numbering" w:styleId="141" w:customStyle="1">
    <w:name w:val="Нет списка14"/>
    <w:uiPriority w:val="99"/>
    <w:semiHidden/>
    <w:unhideWhenUsed/>
    <w:qFormat/>
    <w:rsid w:val="0057746d"/>
  </w:style>
  <w:style w:type="numbering" w:styleId="1131" w:customStyle="1">
    <w:name w:val="Нет списка113"/>
    <w:semiHidden/>
    <w:unhideWhenUsed/>
    <w:qFormat/>
    <w:rsid w:val="0057746d"/>
  </w:style>
  <w:style w:type="numbering" w:styleId="232" w:customStyle="1">
    <w:name w:val="Нет списка23"/>
    <w:uiPriority w:val="99"/>
    <w:semiHidden/>
    <w:unhideWhenUsed/>
    <w:qFormat/>
    <w:rsid w:val="0057746d"/>
  </w:style>
  <w:style w:type="numbering" w:styleId="1221" w:customStyle="1">
    <w:name w:val="Нет списка122"/>
    <w:uiPriority w:val="99"/>
    <w:semiHidden/>
    <w:unhideWhenUsed/>
    <w:qFormat/>
    <w:rsid w:val="0057746d"/>
  </w:style>
  <w:style w:type="numbering" w:styleId="2121" w:customStyle="1">
    <w:name w:val="Нет списка212"/>
    <w:uiPriority w:val="99"/>
    <w:semiHidden/>
    <w:unhideWhenUsed/>
    <w:qFormat/>
    <w:rsid w:val="0057746d"/>
  </w:style>
  <w:style w:type="numbering" w:styleId="11121" w:customStyle="1">
    <w:name w:val="Нет списка1112"/>
    <w:uiPriority w:val="99"/>
    <w:semiHidden/>
    <w:unhideWhenUsed/>
    <w:qFormat/>
    <w:rsid w:val="0057746d"/>
  </w:style>
  <w:style w:type="numbering" w:styleId="323" w:customStyle="1">
    <w:name w:val="Нет списка32"/>
    <w:uiPriority w:val="99"/>
    <w:semiHidden/>
    <w:unhideWhenUsed/>
    <w:qFormat/>
    <w:rsid w:val="0057746d"/>
  </w:style>
  <w:style w:type="numbering" w:styleId="1212" w:customStyle="1">
    <w:name w:val="Стиль12"/>
    <w:uiPriority w:val="99"/>
    <w:qFormat/>
    <w:rsid w:val="0057746d"/>
  </w:style>
  <w:style w:type="numbering" w:styleId="421" w:customStyle="1">
    <w:name w:val="Нет списка42"/>
    <w:uiPriority w:val="99"/>
    <w:semiHidden/>
    <w:unhideWhenUsed/>
    <w:qFormat/>
    <w:rsid w:val="0057746d"/>
  </w:style>
  <w:style w:type="numbering" w:styleId="1311" w:customStyle="1">
    <w:name w:val="Нет списка131"/>
    <w:uiPriority w:val="99"/>
    <w:semiHidden/>
    <w:unhideWhenUsed/>
    <w:qFormat/>
    <w:rsid w:val="0057746d"/>
  </w:style>
  <w:style w:type="numbering" w:styleId="2211" w:customStyle="1">
    <w:name w:val="Нет списка221"/>
    <w:uiPriority w:val="99"/>
    <w:semiHidden/>
    <w:unhideWhenUsed/>
    <w:qFormat/>
    <w:rsid w:val="0057746d"/>
  </w:style>
  <w:style w:type="numbering" w:styleId="11211" w:customStyle="1">
    <w:name w:val="Нет списка1121"/>
    <w:uiPriority w:val="99"/>
    <w:semiHidden/>
    <w:unhideWhenUsed/>
    <w:qFormat/>
    <w:rsid w:val="0057746d"/>
  </w:style>
  <w:style w:type="numbering" w:styleId="3121" w:customStyle="1">
    <w:name w:val="Нет списка312"/>
    <w:uiPriority w:val="99"/>
    <w:semiHidden/>
    <w:unhideWhenUsed/>
    <w:qFormat/>
    <w:rsid w:val="0057746d"/>
  </w:style>
  <w:style w:type="numbering" w:styleId="1122" w:customStyle="1">
    <w:name w:val="Стиль112"/>
    <w:uiPriority w:val="99"/>
    <w:qFormat/>
    <w:rsid w:val="0057746d"/>
  </w:style>
  <w:style w:type="numbering" w:styleId="1132" w:customStyle="1">
    <w:name w:val="Стиль113"/>
    <w:uiPriority w:val="99"/>
    <w:qFormat/>
    <w:rsid w:val="000e3109"/>
  </w:style>
  <w:style w:type="numbering" w:styleId="1213" w:customStyle="1">
    <w:name w:val="Стиль121"/>
    <w:uiPriority w:val="99"/>
    <w:qFormat/>
    <w:rsid w:val="000e3109"/>
  </w:style>
  <w:style w:type="numbering" w:styleId="63" w:customStyle="1">
    <w:name w:val="Нет списка6"/>
    <w:uiPriority w:val="99"/>
    <w:semiHidden/>
    <w:unhideWhenUsed/>
    <w:qFormat/>
    <w:rsid w:val="00190db4"/>
  </w:style>
  <w:style w:type="numbering" w:styleId="71" w:customStyle="1">
    <w:name w:val="Нет списка7"/>
    <w:uiPriority w:val="99"/>
    <w:semiHidden/>
    <w:unhideWhenUsed/>
    <w:qFormat/>
    <w:rsid w:val="00e65c24"/>
  </w:style>
  <w:style w:type="numbering" w:styleId="81" w:customStyle="1">
    <w:name w:val="Нет списка8"/>
    <w:uiPriority w:val="99"/>
    <w:semiHidden/>
    <w:unhideWhenUsed/>
    <w:qFormat/>
    <w:rsid w:val="00594f39"/>
  </w:style>
  <w:style w:type="numbering" w:styleId="91" w:customStyle="1">
    <w:name w:val="Нет списка9"/>
    <w:uiPriority w:val="99"/>
    <w:semiHidden/>
    <w:unhideWhenUsed/>
    <w:qFormat/>
    <w:rsid w:val="00d874ed"/>
  </w:style>
  <w:style w:type="table" w:default="1" w:styleId="a1">
    <w:name w:val="Normal Table"/>
    <w:uiPriority w:val="99"/>
    <w:semiHidden/>
    <w:unhideWhenUsed/>
    <w:tblPr>
      <w:tblCellMar>
        <w:top w:w="0" w:type="dxa"/>
        <w:left w:w="108" w:type="dxa"/>
        <w:bottom w:w="0" w:type="dxa"/>
        <w:right w:w="108" w:type="dxa"/>
      </w:tblCellMar>
    </w:tblPr>
  </w:style>
  <w:style w:type="table" w:styleId="afffffff2">
    <w:name w:val="Table Grid"/>
    <w:basedOn w:val="a1"/>
    <w:uiPriority w:val="59"/>
    <w:rsid w:val="000602f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8">
    <w:name w:val="Основной текст с отступом Знак1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ff2">
    <w:name w:val="Сетка таблицы1"/>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f5">
    <w:name w:val="Сетка таблицы2"/>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f4">
    <w:name w:val="Сетка таблицы3"/>
    <w:basedOn w:val="a1"/>
    <w:rsid w:val="0057746d"/>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45">
    <w:name w:val="Сетка таблицы4"/>
    <w:basedOn w:val="a1"/>
    <w:uiPriority w:val="59"/>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19">
    <w:name w:val="Сетка таблицы11"/>
    <w:basedOn w:val="a1"/>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55">
    <w:name w:val="Сетка таблицы5"/>
    <w:basedOn w:val="a1"/>
    <w:rsid w:val="0057746d"/>
    <w:rPr>
      <w:lang w:eastAsia="en-US"/>
      <w:sz w:val="28"/>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table" w:customStyle="1" w:styleId="124">
    <w:name w:val="Сетка таблицы12"/>
    <w:basedOn w:val="a1"/>
    <w:uiPriority w:val="39"/>
    <w:rsid w:val="0057746d"/>
    <w:rPr>
      <w:lang w:eastAsia="en-US"/>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13">
    <w:name w:val="Сетка таблицы11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2">
    <w:name w:val="Сетка таблицы13"/>
    <w:basedOn w:val="a1"/>
    <w:rsid w:val="0057746d"/>
    <w:pPr>
      <w:spacing w:after="200" w:line="276"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17">
    <w:name w:val="Сетка таблицы2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123">
    <w:name w:val="Сетка таблицы112"/>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17">
    <w:name w:val="Сетка таблицы31"/>
    <w:basedOn w:val="a1"/>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11">
    <w:name w:val="Сетка таблицы121"/>
    <w:basedOn w:val="a1"/>
    <w:uiPriority w:val="39"/>
    <w:rsid w:val="0057746d"/>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5">
    <w:name w:val="Сетка таблицы6"/>
    <w:basedOn w:val="a1"/>
    <w:uiPriority w:val="59"/>
    <w:rsid w:val="00022eb3"/>
    <w:rPr>
      <w:rFonts w:asciiTheme="minorHAnsi" w:hAnsiTheme="minorHAnsi" w:eastAsiaTheme="minorEastAsia" w:cstheme="minorBidi"/>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garantf1://10064072.45011" TargetMode="External"/><Relationship Id="rId3" Type="http://schemas.openxmlformats.org/officeDocument/2006/relationships/footer" Target="footer1.xml"/><Relationship Id="rId4" Type="http://schemas.openxmlformats.org/officeDocument/2006/relationships/footer" Target="footer2.xml"/><Relationship Id="rId5" Type="http://schemas.openxmlformats.org/officeDocument/2006/relationships/footer" Target="footer3.xml"/><Relationship Id="rId6" Type="http://schemas.openxmlformats.org/officeDocument/2006/relationships/footer" Target="footer4.xml"/><Relationship Id="rId7" Type="http://schemas.openxmlformats.org/officeDocument/2006/relationships/footer" Target="footer5.xml"/><Relationship Id="rId8" Type="http://schemas.openxmlformats.org/officeDocument/2006/relationships/footer" Target="footer6.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5ECBD61-7D31-4CC7-B5BC-4CCB96ECC6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Application>LibreOffice/24.8.4.2$Linux_X86_64 LibreOffice_project/480$Build-2</Application>
  <AppVersion>15.0000</AppVersion>
  <Pages>10</Pages>
  <Words>4037</Words>
  <Characters>29369</Characters>
  <CharactersWithSpaces>33475</CharactersWithSpaces>
  <Paragraphs>229</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2019-12-02T06:31:00Z</dcterms:created>
  <dc:creator>chza</dc:creator>
  <dc:description/>
  <dc:language>ru-RU</dc:language>
  <cp:lastModifiedBy/>
  <cp:lastPrinted>2024-05-02T03:21:00Z</cp:lastPrinted>
  <dcterms:modified xsi:type="dcterms:W3CDTF">2026-03-24T16:16:12Z</dcterms:modified>
  <cp:revision>719</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