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64"/>
        <w:jc w:val="right"/>
        <w:rPr>
          <w:rFonts w:ascii="Times New Roman" w:hAnsi="Times New Roman"/>
          <w:sz w:val="24"/>
          <w:szCs w:val="24"/>
        </w:rPr>
      </w:pPr>
      <w:r>
        <w:rPr>
          <w:rFonts w:ascii="Times New Roman" w:hAnsi="Times New Roman"/>
          <w:sz w:val="24"/>
          <w:szCs w:val="24"/>
        </w:rPr>
        <w:t xml:space="preserve">                                                                                                                 </w:t>
      </w:r>
    </w:p>
    <w:p>
      <w:pPr>
        <w:pStyle w:val="Normal"/>
        <w:spacing w:lineRule="auto" w:line="264"/>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ПРОЕКТ  </w:t>
      </w:r>
    </w:p>
    <w:p>
      <w:pPr>
        <w:pStyle w:val="Normal"/>
        <w:tabs>
          <w:tab w:val="clear" w:pos="720"/>
          <w:tab w:val="left" w:pos="3740" w:leader="none"/>
        </w:tabs>
        <w:spacing w:lineRule="auto" w:line="264" w:before="0" w:after="0"/>
        <w:ind w:left="-284"/>
        <w:jc w:val="center"/>
        <w:rPr>
          <w:rFonts w:ascii="Times New Roman" w:hAnsi="Times New Roman"/>
          <w:b/>
          <w:sz w:val="24"/>
          <w:szCs w:val="24"/>
          <w:lang w:eastAsia="ar-SA"/>
        </w:rPr>
      </w:pPr>
      <w:r>
        <w:rPr>
          <w:rFonts w:ascii="Times New Roman" w:hAnsi="Times New Roman"/>
          <w:b/>
          <w:sz w:val="24"/>
          <w:szCs w:val="24"/>
          <w:lang w:eastAsia="ar-SA"/>
        </w:rPr>
        <w:t xml:space="preserve">   </w:t>
      </w:r>
      <w:r>
        <w:rPr>
          <w:rFonts w:ascii="Times New Roman" w:hAnsi="Times New Roman"/>
          <w:b/>
          <w:sz w:val="24"/>
          <w:szCs w:val="24"/>
          <w:lang w:eastAsia="ar-SA"/>
        </w:rPr>
        <w:t>Контракт №__</w:t>
      </w:r>
    </w:p>
    <w:p>
      <w:pPr>
        <w:pStyle w:val="Normal"/>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spacing w:lineRule="auto" w:line="240" w:before="0" w:after="0"/>
        <w:jc w:val="center"/>
        <w:rPr/>
      </w:pPr>
      <w:r>
        <w:rPr>
          <w:rFonts w:ascii="Times New Roman" w:hAnsi="Times New Roman"/>
          <w:sz w:val="24"/>
          <w:szCs w:val="24"/>
        </w:rPr>
        <w:t>г. Курск</w:t>
        <w:tab/>
        <w:t xml:space="preserve"> </w:t>
        <w:tab/>
        <w:tab/>
        <w:tab/>
        <w:tab/>
        <w:tab/>
        <w:t xml:space="preserve">                        «____»  ______________2026г.  </w:t>
      </w:r>
    </w:p>
    <w:p>
      <w:pPr>
        <w:pStyle w:val="Normal"/>
        <w:spacing w:lineRule="auto" w:line="240" w:before="0" w:after="0"/>
        <w:jc w:val="center"/>
        <w:rPr>
          <w:rFonts w:ascii="Times New Roman" w:hAnsi="Times New Roman"/>
        </w:rPr>
      </w:pPr>
      <w:r>
        <w:rPr>
          <w:rFonts w:ascii="Times New Roman" w:hAnsi="Times New Roman"/>
        </w:rPr>
      </w:r>
    </w:p>
    <w:p>
      <w:pPr>
        <w:pStyle w:val="BodyText"/>
        <w:spacing w:lineRule="atLeast" w:line="0" w:before="0" w:after="0"/>
        <w:ind w:firstLine="567"/>
        <w:jc w:val="both"/>
        <w:rPr>
          <w:rFonts w:ascii="Times New Roman" w:hAnsi="Times New Roman" w:cs="Times New Roman"/>
          <w:sz w:val="24"/>
          <w:szCs w:val="24"/>
        </w:rPr>
      </w:pPr>
      <w:r>
        <w:rPr>
          <w:rFonts w:eastAsia="Arial Unicode MS" w:ascii="Times New Roman" w:hAnsi="Times New Roman"/>
          <w:sz w:val="24"/>
          <w:szCs w:val="24"/>
          <w:lang w:eastAsia="zh-CN" w:bidi="hi-IN"/>
        </w:rPr>
        <w:tab/>
      </w:r>
      <w:r>
        <w:rPr>
          <w:rFonts w:cs="Times New Roman" w:ascii="Times New Roman" w:hAnsi="Times New Roman"/>
          <w:b/>
          <w:sz w:val="24"/>
          <w:szCs w:val="24"/>
        </w:rPr>
        <w:t>Управление Федеральной службы судебных приставов по Курской области</w:t>
      </w:r>
      <w:r>
        <w:rPr>
          <w:rFonts w:cs="Times New Roman" w:ascii="Times New Roman" w:hAnsi="Times New Roman"/>
          <w:sz w:val="24"/>
          <w:szCs w:val="24"/>
        </w:rPr>
        <w:t xml:space="preserve"> (Управление ФССП России по Курской области </w:t>
      </w:r>
      <w:r>
        <w:rPr>
          <w:rFonts w:cs="Times New Roman" w:ascii="Times New Roman" w:hAnsi="Times New Roman"/>
          <w:b/>
          <w:i/>
          <w:sz w:val="24"/>
          <w:szCs w:val="24"/>
        </w:rPr>
        <w:t xml:space="preserve">- </w:t>
      </w:r>
      <w:r>
        <w:rPr>
          <w:rFonts w:cs="Times New Roman" w:ascii="Times New Roman" w:hAnsi="Times New Roman"/>
          <w:i/>
          <w:sz w:val="24"/>
          <w:szCs w:val="24"/>
        </w:rPr>
        <w:t>сокращенное наименование</w:t>
      </w:r>
      <w:r>
        <w:rPr>
          <w:rFonts w:cs="Times New Roman" w:ascii="Times New Roman" w:hAnsi="Times New Roman"/>
          <w:sz w:val="24"/>
          <w:szCs w:val="24"/>
        </w:rPr>
        <w:t xml:space="preserve">), именуемое в дальнейшем </w:t>
      </w:r>
      <w:r>
        <w:rPr>
          <w:rFonts w:cs="Times New Roman" w:ascii="Times New Roman" w:hAnsi="Times New Roman"/>
          <w:b/>
          <w:sz w:val="24"/>
          <w:szCs w:val="24"/>
        </w:rPr>
        <w:t>«Заказчик»</w:t>
      </w:r>
      <w:r>
        <w:rPr>
          <w:rFonts w:cs="Times New Roman" w:ascii="Times New Roman" w:hAnsi="Times New Roman"/>
          <w:sz w:val="24"/>
          <w:szCs w:val="24"/>
        </w:rPr>
        <w:t xml:space="preserve">, </w:t>
      </w:r>
      <w:r>
        <w:rPr>
          <w:rFonts w:cs="Times New Roman" w:ascii="Times New Roman" w:hAnsi="Times New Roman"/>
          <w:bCs/>
          <w:sz w:val="24"/>
          <w:szCs w:val="24"/>
        </w:rPr>
        <w:t>в лице _____________________________________________________________________________,</w:t>
      </w:r>
      <w:r>
        <w:rPr>
          <w:rFonts w:cs="Times New Roman" w:ascii="Times New Roman" w:hAnsi="Times New Roman"/>
          <w:sz w:val="24"/>
          <w:szCs w:val="24"/>
        </w:rPr>
        <w:t xml:space="preserve"> с одной стороны, и _____________ (______________________________ - сокращенное наименование), именуемое (ый) в дальнейшем </w:t>
      </w:r>
      <w:r>
        <w:rPr>
          <w:rFonts w:cs="Times New Roman" w:ascii="Times New Roman" w:hAnsi="Times New Roman"/>
          <w:b/>
          <w:sz w:val="24"/>
          <w:szCs w:val="24"/>
        </w:rPr>
        <w:t>«Исполнитель»</w:t>
      </w:r>
      <w:r>
        <w:rPr>
          <w:rFonts w:cs="Times New Roman" w:ascii="Times New Roman" w:hAnsi="Times New Roman"/>
          <w:sz w:val="24"/>
          <w:szCs w:val="24"/>
        </w:rPr>
        <w:t xml:space="preserve">, в лице ______________, действующего на основании ________________, с другой стороны, в соответствии с пунктом 4 частью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 </w:t>
      </w:r>
      <w:r>
        <w:rPr>
          <w:rStyle w:val="Text-green"/>
          <w:rFonts w:cs="Times New Roman" w:ascii="Times New Roman" w:hAnsi="Times New Roman"/>
          <w:color w:val="00AE76"/>
          <w:sz w:val="24"/>
          <w:szCs w:val="24"/>
        </w:rPr>
        <w:t>___________________________,</w:t>
      </w:r>
      <w:r>
        <w:rPr>
          <w:rFonts w:cs="Times New Roman" w:ascii="Times New Roman" w:hAnsi="Times New Roman"/>
          <w:sz w:val="24"/>
          <w:szCs w:val="24"/>
        </w:rPr>
        <w:t xml:space="preserve"> </w:t>
      </w:r>
      <w:r>
        <w:rPr>
          <w:rStyle w:val="Text-green"/>
          <w:rFonts w:cs="Times New Roman" w:ascii="Times New Roman" w:hAnsi="Times New Roman"/>
          <w:color w:val="00AE76"/>
          <w:sz w:val="24"/>
          <w:szCs w:val="24"/>
        </w:rPr>
        <w:t>размещённого на ЕАТ Березка https://agregatoreat.ru/,</w:t>
      </w:r>
      <w:r>
        <w:rPr>
          <w:rFonts w:cs="Times New Roman" w:ascii="Times New Roman" w:hAnsi="Times New Roman"/>
          <w:sz w:val="24"/>
          <w:szCs w:val="24"/>
        </w:rPr>
        <w:t xml:space="preserve">  заключили настоящий государственный контракт (далее-Контракт) о нижеследующем:</w:t>
      </w:r>
    </w:p>
    <w:p>
      <w:pPr>
        <w:pStyle w:val="BodyText"/>
        <w:spacing w:before="0" w:after="0"/>
        <w:ind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1. Предмет Контракта</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680"/>
        <w:jc w:val="both"/>
        <w:rPr>
          <w:rFonts w:ascii="Times New Roman" w:hAnsi="Times New Roman"/>
          <w:sz w:val="24"/>
          <w:szCs w:val="24"/>
        </w:rPr>
      </w:pPr>
      <w:r>
        <w:rPr>
          <w:rFonts w:ascii="Times New Roman" w:hAnsi="Times New Roman"/>
          <w:sz w:val="24"/>
          <w:szCs w:val="24"/>
        </w:rPr>
        <w:t xml:space="preserve">1.1. Исполнитель обязуется по заданию Заказчика оказать </w:t>
      </w:r>
      <w:r>
        <w:rPr>
          <w:rFonts w:cs="Times New Roman" w:ascii="Times New Roman" w:hAnsi="Times New Roman"/>
          <w:b/>
          <w:bCs/>
          <w:spacing w:val="-4"/>
          <w:sz w:val="20"/>
          <w:szCs w:val="20"/>
        </w:rPr>
        <w:t xml:space="preserve"> </w:t>
      </w:r>
      <w:r>
        <w:rPr>
          <w:rFonts w:cs="Times New Roman" w:ascii="Times New Roman" w:hAnsi="Times New Roman"/>
          <w:b/>
          <w:bCs/>
          <w:spacing w:val="-4"/>
          <w:sz w:val="24"/>
          <w:szCs w:val="24"/>
        </w:rPr>
        <w:t xml:space="preserve">услуги по разработке проектно-сметной документации на капитальный ремонт электропроводки  в здании </w:t>
      </w:r>
      <w:r>
        <w:rPr>
          <w:rFonts w:eastAsia="Calibri" w:cs="Times New Roman" w:ascii="Times New Roman" w:hAnsi="Times New Roman" w:eastAsiaTheme="minorHAnsi"/>
          <w:b/>
          <w:bCs/>
          <w:color w:val="auto"/>
          <w:spacing w:val="-4"/>
          <w:kern w:val="0"/>
          <w:sz w:val="24"/>
          <w:szCs w:val="24"/>
          <w:lang w:val="ru-RU" w:eastAsia="en-US" w:bidi="ar-SA"/>
        </w:rPr>
        <w:t xml:space="preserve">ОСП по Сеймскому округу  по адресу: </w:t>
      </w:r>
      <w:r>
        <w:rPr>
          <w:rFonts w:cs="Times New Roman" w:ascii="Times New Roman" w:hAnsi="Times New Roman"/>
          <w:b/>
          <w:bCs/>
          <w:spacing w:val="-4"/>
          <w:sz w:val="24"/>
          <w:szCs w:val="24"/>
        </w:rPr>
        <w:t xml:space="preserve">г. Курск, ул. Белгородская, 22 </w:t>
      </w:r>
      <w:r>
        <w:rPr>
          <w:rFonts w:ascii="Times New Roman" w:hAnsi="Times New Roman"/>
          <w:sz w:val="24"/>
          <w:szCs w:val="24"/>
        </w:rPr>
        <w:t>(далее - услуги) в объеме, установленном в Описании объекта закупки (Приложение №1 к настоящему Контракту, являющееся его неотъемлемой частью) (далее - ООЗ), а Заказчик обязуется принять услуги и оплатить их в порядке и на условиях, предусмотренных настоящим Контрактом.</w:t>
      </w:r>
    </w:p>
    <w:p>
      <w:pPr>
        <w:pStyle w:val="Normal"/>
        <w:spacing w:lineRule="auto" w:line="240" w:before="0" w:after="0"/>
        <w:ind w:firstLine="680"/>
        <w:jc w:val="both"/>
        <w:rPr>
          <w:rFonts w:ascii="Times New Roman" w:hAnsi="Times New Roman"/>
          <w:sz w:val="24"/>
          <w:szCs w:val="24"/>
        </w:rPr>
      </w:pPr>
      <w:r>
        <w:rPr>
          <w:rFonts w:ascii="Times New Roman" w:hAnsi="Times New Roman"/>
          <w:sz w:val="24"/>
          <w:szCs w:val="24"/>
        </w:rPr>
        <w:t xml:space="preserve">1.2. Объем, а также другие требования к проектно-сметной документации, являющейся предметом Контракта, определяются заданием на разработку проектно-сметной документации (Приложение № 1). </w:t>
      </w:r>
    </w:p>
    <w:p>
      <w:pPr>
        <w:pStyle w:val="Western"/>
        <w:spacing w:lineRule="auto" w:line="240" w:beforeAutospacing="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1.3. </w:t>
      </w:r>
      <w:r>
        <w:rPr>
          <w:rFonts w:eastAsia="Calibri" w:cs="Times New Roman" w:ascii="Times New Roman" w:hAnsi="Times New Roman"/>
          <w:color w:val="000000"/>
          <w:spacing w:val="-4"/>
          <w:sz w:val="24"/>
          <w:szCs w:val="24"/>
        </w:rPr>
        <w:t>Срок оказания услу</w:t>
      </w:r>
      <w:r>
        <w:rPr>
          <w:rFonts w:eastAsia="Calibri" w:cs="Times New Roman" w:ascii="Times New Roman" w:hAnsi="Times New Roman"/>
          <w:color w:val="000000"/>
          <w:spacing w:val="-4"/>
          <w:kern w:val="0"/>
          <w:sz w:val="24"/>
          <w:szCs w:val="24"/>
          <w:lang w:val="ru-RU" w:eastAsia="ru-RU" w:bidi="ar-SA"/>
        </w:rPr>
        <w:t>г: в течение 40 (сорок) календарных дней с даты заключения Контракта.</w:t>
      </w:r>
    </w:p>
    <w:p>
      <w:pPr>
        <w:pStyle w:val="Western"/>
        <w:spacing w:lineRule="auto" w:line="240" w:beforeAutospacing="0" w:before="0" w:after="0"/>
        <w:jc w:val="both"/>
        <w:rPr/>
      </w:pPr>
      <w:r>
        <w:rPr/>
      </w:r>
    </w:p>
    <w:p>
      <w:pPr>
        <w:pStyle w:val="Normal"/>
        <w:spacing w:lineRule="auto" w:line="240" w:before="0" w:after="0"/>
        <w:jc w:val="center"/>
        <w:rPr>
          <w:rFonts w:ascii="Times New Roman" w:hAnsi="Times New Roman"/>
          <w:b/>
          <w:sz w:val="24"/>
          <w:szCs w:val="24"/>
        </w:rPr>
      </w:pPr>
      <w:r>
        <w:rPr>
          <w:rFonts w:ascii="Times New Roman" w:hAnsi="Times New Roman"/>
          <w:b/>
          <w:sz w:val="24"/>
          <w:szCs w:val="24"/>
        </w:rPr>
        <w:t>2. Цена Контракта и порядок расчетов</w:t>
      </w:r>
    </w:p>
    <w:p>
      <w:pPr>
        <w:pStyle w:val="Normal"/>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spacing w:lineRule="auto" w:line="240" w:before="0" w:after="0"/>
        <w:ind w:firstLine="680"/>
        <w:jc w:val="both"/>
        <w:rPr>
          <w:rFonts w:ascii="Times New Roman" w:hAnsi="Times New Roman"/>
          <w:sz w:val="24"/>
          <w:szCs w:val="24"/>
        </w:rPr>
      </w:pPr>
      <w:r>
        <w:rPr>
          <w:rFonts w:ascii="Times New Roman" w:hAnsi="Times New Roman"/>
          <w:sz w:val="24"/>
          <w:szCs w:val="24"/>
        </w:rPr>
        <w:t>2.1 Цена Контракта составляет ______ (____) рублей __ копейки (далее - Цена Контракта)</w:t>
      </w:r>
    </w:p>
    <w:p>
      <w:pPr>
        <w:pStyle w:val="Normal"/>
        <w:spacing w:lineRule="auto" w:line="240" w:before="0" w:after="0"/>
        <w:ind w:firstLine="680"/>
        <w:jc w:val="both"/>
        <w:rPr>
          <w:rFonts w:ascii="Times New Roman" w:hAnsi="Times New Roman"/>
          <w:sz w:val="24"/>
          <w:szCs w:val="24"/>
        </w:rPr>
      </w:pPr>
      <w:r>
        <w:rPr>
          <w:rFonts w:ascii="Times New Roman" w:hAnsi="Times New Roman"/>
          <w:sz w:val="24"/>
          <w:szCs w:val="24"/>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lineRule="auto" w:line="240" w:before="0" w:after="0"/>
        <w:ind w:firstLine="680"/>
        <w:jc w:val="both"/>
        <w:rPr>
          <w:rFonts w:ascii="Times New Roman" w:hAnsi="Times New Roman"/>
          <w:sz w:val="24"/>
          <w:szCs w:val="24"/>
        </w:rPr>
      </w:pPr>
      <w:r>
        <w:rPr>
          <w:rFonts w:ascii="Times New Roman" w:hAnsi="Times New Roman"/>
          <w:sz w:val="24"/>
          <w:szCs w:val="24"/>
        </w:rPr>
        <w:t>2.3 Оплата по Контракту осуществляется в рублях Российской Федерации.</w:t>
      </w:r>
    </w:p>
    <w:p>
      <w:pPr>
        <w:pStyle w:val="Normal"/>
        <w:spacing w:lineRule="auto" w:line="240" w:before="0" w:after="0"/>
        <w:ind w:firstLine="680"/>
        <w:jc w:val="both"/>
        <w:rPr>
          <w:rFonts w:ascii="Times New Roman" w:hAnsi="Times New Roman"/>
          <w:sz w:val="24"/>
          <w:szCs w:val="24"/>
        </w:rPr>
      </w:pPr>
      <w:r>
        <w:rPr>
          <w:rFonts w:ascii="Times New Roman" w:hAnsi="Times New Roman"/>
          <w:sz w:val="24"/>
          <w:szCs w:val="24"/>
        </w:rPr>
        <w:t>2.4 Цена Контракта включает в себя все затраты, издержки и иные расходы Исполнителя, в том числе сопутствующие, связанные с исполнением настоящего Контракта.</w:t>
      </w:r>
    </w:p>
    <w:p>
      <w:pPr>
        <w:pStyle w:val="Normal"/>
        <w:spacing w:lineRule="auto" w:line="240" w:before="0" w:after="0"/>
        <w:ind w:firstLine="680"/>
        <w:jc w:val="both"/>
        <w:rPr>
          <w:rFonts w:ascii="Times New Roman" w:hAnsi="Times New Roman"/>
          <w:sz w:val="24"/>
          <w:szCs w:val="24"/>
        </w:rPr>
      </w:pPr>
      <w:r>
        <w:rPr>
          <w:rFonts w:ascii="Times New Roman" w:hAnsi="Times New Roman"/>
          <w:sz w:val="24"/>
          <w:szCs w:val="24"/>
        </w:rPr>
        <w:t>2.5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ст.95 Законом о контрактной системе.</w:t>
      </w:r>
    </w:p>
    <w:p>
      <w:pPr>
        <w:pStyle w:val="Normal"/>
        <w:spacing w:lineRule="auto" w:line="240" w:before="0" w:after="0"/>
        <w:ind w:firstLine="680"/>
        <w:jc w:val="both"/>
        <w:rPr>
          <w:rFonts w:ascii="Times New Roman" w:hAnsi="Times New Roman"/>
          <w:sz w:val="24"/>
          <w:szCs w:val="24"/>
        </w:rPr>
      </w:pPr>
      <w:r>
        <w:rPr>
          <w:rFonts w:ascii="Times New Roman" w:hAnsi="Times New Roman"/>
          <w:sz w:val="24"/>
          <w:szCs w:val="24"/>
        </w:rPr>
        <w:t>2.6 Оплата по Контракту осуществляется Заказчиком в следующем порядке:</w:t>
      </w:r>
    </w:p>
    <w:p>
      <w:pPr>
        <w:pStyle w:val="Normal"/>
        <w:spacing w:lineRule="auto" w:line="240" w:before="0" w:after="0"/>
        <w:ind w:firstLine="680"/>
        <w:jc w:val="both"/>
        <w:rPr/>
      </w:pPr>
      <w:r>
        <w:rPr>
          <w:rFonts w:ascii="Times New Roman" w:hAnsi="Times New Roman"/>
          <w:sz w:val="24"/>
          <w:szCs w:val="24"/>
        </w:rPr>
        <w:t>2.7. Авансовый платеж не предусмотрен.</w:t>
      </w:r>
    </w:p>
    <w:p>
      <w:pPr>
        <w:pStyle w:val="21"/>
        <w:tabs>
          <w:tab w:val="left" w:pos="0" w:leader="none"/>
          <w:tab w:val="left" w:pos="1134" w:leader="none"/>
        </w:tabs>
        <w:rPr>
          <w:szCs w:val="24"/>
        </w:rPr>
      </w:pPr>
      <w:r>
        <w:rPr>
          <w:szCs w:val="24"/>
        </w:rPr>
        <w:t xml:space="preserve">  </w:t>
      </w:r>
      <w:r>
        <w:rPr>
          <w:szCs w:val="24"/>
        </w:rPr>
        <w:t xml:space="preserve">2.5. Оплата производится по факту оказания услуг </w:t>
      </w:r>
      <w:r>
        <w:rPr>
          <w:b/>
          <w:szCs w:val="24"/>
        </w:rPr>
        <w:t>в течение 7 (семи) рабочих дней</w:t>
      </w:r>
      <w:r>
        <w:rPr>
          <w:szCs w:val="24"/>
        </w:rPr>
        <w:t xml:space="preserve"> после подписания Сторонами акта оказанных услуг путем перечисления денежных средств на расчетный счет Исполнителя. Авансирование не предусмотрено. </w:t>
      </w:r>
    </w:p>
    <w:p>
      <w:pPr>
        <w:pStyle w:val="21"/>
        <w:tabs>
          <w:tab w:val="left" w:pos="0" w:leader="none"/>
          <w:tab w:val="left" w:pos="1134" w:leader="none"/>
        </w:tabs>
        <w:rPr>
          <w:szCs w:val="24"/>
        </w:rPr>
      </w:pPr>
      <w:r>
        <w:rPr>
          <w:szCs w:val="24"/>
        </w:rPr>
        <w:t xml:space="preserve"> </w:t>
      </w:r>
      <w:r>
        <w:rPr>
          <w:szCs w:val="24"/>
        </w:rPr>
        <w:t xml:space="preserve">2.6. Оплата по настоящему государственному контракту производится за счет федерального бюджета Российской Федерации в пределах выделенных лимитов на 2026 год. </w:t>
      </w:r>
    </w:p>
    <w:p>
      <w:pPr>
        <w:pStyle w:val="21"/>
        <w:tabs>
          <w:tab w:val="left" w:pos="0" w:leader="none"/>
          <w:tab w:val="left" w:pos="1134" w:leader="none"/>
        </w:tabs>
        <w:rPr>
          <w:szCs w:val="24"/>
        </w:rPr>
      </w:pPr>
      <w:r>
        <w:rPr>
          <w:szCs w:val="24"/>
        </w:rPr>
        <w:t xml:space="preserve">    </w:t>
      </w:r>
      <w:r>
        <w:rPr>
          <w:szCs w:val="24"/>
        </w:rPr>
        <w:t>2.7. В случае неисполнения или ненадлежащего исполнения Исполнителем обязательств, предусмотренных Контрактом, Заказчик производит оплату по Контракту за вычетом соответствующего размера неустойки (штрафа, пени) из суммы, подлежащей оплате по Акту оказанных услуг, а  также осуществляет перечисление суммы неустойки в доход федерального бюджета на основании платежного документа, оформленного Заказчиком с указанием Исполнителя, за которого осуществляется перечисление неустойки.</w:t>
      </w:r>
    </w:p>
    <w:p>
      <w:pPr>
        <w:pStyle w:val="Normal"/>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spacing w:lineRule="auto" w:line="240" w:before="0" w:after="0"/>
        <w:jc w:val="center"/>
        <w:rPr>
          <w:rFonts w:ascii="Times New Roman" w:hAnsi="Times New Roman"/>
          <w:b/>
          <w:sz w:val="24"/>
          <w:szCs w:val="24"/>
        </w:rPr>
      </w:pPr>
      <w:r>
        <w:rPr>
          <w:rFonts w:ascii="Times New Roman" w:hAnsi="Times New Roman"/>
          <w:b/>
          <w:sz w:val="24"/>
          <w:szCs w:val="24"/>
        </w:rPr>
        <w:t>3. Сроки оказания услуг</w:t>
      </w:r>
    </w:p>
    <w:p>
      <w:pPr>
        <w:pStyle w:val="Normal"/>
        <w:spacing w:lineRule="auto" w:line="240" w:before="0" w:after="0"/>
        <w:ind w:firstLine="680"/>
        <w:jc w:val="both"/>
        <w:rPr>
          <w:sz w:val="24"/>
          <w:szCs w:val="24"/>
        </w:rPr>
      </w:pPr>
      <w:r>
        <w:rPr>
          <w:rFonts w:ascii="Times New Roman" w:hAnsi="Times New Roman"/>
          <w:sz w:val="24"/>
          <w:szCs w:val="24"/>
        </w:rPr>
        <w:t>3.1 Сроки оказанных услуг по Контракту установлены в соответствии с ООЗ, являющимся неотъемлемой частью настоящего Контракта (Приложение № 1 к настоящему Контракту).</w:t>
      </w:r>
    </w:p>
    <w:p>
      <w:pPr>
        <w:pStyle w:val="Normal"/>
        <w:spacing w:lineRule="auto" w:line="240" w:before="0" w:after="0"/>
        <w:ind w:firstLine="680"/>
        <w:jc w:val="both"/>
        <w:rPr>
          <w:rFonts w:ascii="Times New Roman" w:hAnsi="Times New Roman"/>
          <w:sz w:val="24"/>
        </w:rPr>
      </w:pPr>
      <w:r>
        <w:rPr>
          <w:rFonts w:ascii="Times New Roman" w:hAnsi="Times New Roman"/>
          <w:sz w:val="24"/>
          <w:szCs w:val="24"/>
        </w:rPr>
        <w:t>3.2 Исполнитель вправе досрочно оказать услуги по согласованию с Заказчиком.</w:t>
      </w:r>
    </w:p>
    <w:p>
      <w:pPr>
        <w:pStyle w:val="Normal"/>
        <w:spacing w:lineRule="auto" w:line="240" w:before="0" w:after="0"/>
        <w:ind w:firstLine="680"/>
        <w:jc w:val="center"/>
        <w:rPr>
          <w:rFonts w:ascii="Times New Roman" w:hAnsi="Times New Roman"/>
          <w:b/>
        </w:rPr>
      </w:pPr>
      <w:r>
        <w:rPr>
          <w:rFonts w:ascii="Times New Roman" w:hAnsi="Times New Roman"/>
          <w:b/>
        </w:rPr>
      </w:r>
    </w:p>
    <w:p>
      <w:pPr>
        <w:pStyle w:val="Normal"/>
        <w:spacing w:lineRule="auto" w:line="240" w:before="0" w:after="0"/>
        <w:ind w:firstLine="680"/>
        <w:jc w:val="center"/>
        <w:rPr>
          <w:highlight w:val="none"/>
          <w:shd w:fill="FFFF00" w:val="clear"/>
        </w:rPr>
      </w:pPr>
      <w:r>
        <w:rPr>
          <w:rFonts w:ascii="Times New Roman" w:hAnsi="Times New Roman"/>
          <w:b/>
          <w:sz w:val="24"/>
          <w:szCs w:val="24"/>
          <w:shd w:fill="FFFF00" w:val="clear"/>
        </w:rPr>
        <w:t>4. Порядок приемки оказанных услуг</w:t>
      </w:r>
    </w:p>
    <w:p>
      <w:pPr>
        <w:pStyle w:val="NoSpacing"/>
        <w:ind w:firstLine="567"/>
        <w:jc w:val="both"/>
        <w:rPr>
          <w:rFonts w:ascii="Times New Roman" w:hAnsi="Times New Roman" w:cs="Times New Roman"/>
          <w:bCs/>
          <w:spacing w:val="-1"/>
          <w:sz w:val="24"/>
          <w:szCs w:val="24"/>
        </w:rPr>
      </w:pPr>
      <w:r>
        <w:rPr>
          <w:rFonts w:cs="Times New Roman" w:ascii="Times New Roman" w:hAnsi="Times New Roman"/>
          <w:bCs/>
          <w:spacing w:val="-1"/>
          <w:sz w:val="24"/>
          <w:szCs w:val="24"/>
        </w:rPr>
        <w:t>4.1. Приемка оказанных Услуг осуществляется по факту их оказания после предоставления Исполнителем Заказчику полного пакета документов (счета на оплату, акт  сдачи-приемке оказанных услуг).</w:t>
      </w:r>
    </w:p>
    <w:p>
      <w:pPr>
        <w:pStyle w:val="NoSpacing"/>
        <w:ind w:firstLine="567"/>
        <w:jc w:val="both"/>
        <w:rPr>
          <w:rFonts w:ascii="Times New Roman" w:hAnsi="Times New Roman" w:cs="Times New Roman"/>
          <w:bCs/>
          <w:spacing w:val="-1"/>
          <w:sz w:val="24"/>
          <w:szCs w:val="24"/>
        </w:rPr>
      </w:pPr>
      <w:r>
        <w:rPr>
          <w:rFonts w:cs="Times New Roman" w:ascii="Times New Roman" w:hAnsi="Times New Roman"/>
          <w:bCs/>
          <w:spacing w:val="-1"/>
          <w:sz w:val="24"/>
          <w:szCs w:val="24"/>
        </w:rPr>
        <w:t xml:space="preserve">4.2. Заказчик, либо уполномоченное лицо Заказчика, в течение 5 (пяти) рабочих дней со дня, следующего за днем получения документов, осуществляет приемку услуг и либо подписывает акт, либо дает мотивированный отказ от подписания с обязательным указанием причин. Исполнитель обязан устранить недостатки своими силами и за счет собственных средств в течение 5 (пяти) рабочих дней. </w:t>
      </w:r>
    </w:p>
    <w:p>
      <w:pPr>
        <w:pStyle w:val="NoSpacing"/>
        <w:ind w:firstLine="567"/>
        <w:jc w:val="both"/>
        <w:rPr>
          <w:rFonts w:ascii="Times New Roman" w:hAnsi="Times New Roman" w:cs="Times New Roman"/>
          <w:bCs/>
          <w:spacing w:val="-1"/>
          <w:sz w:val="24"/>
          <w:szCs w:val="24"/>
        </w:rPr>
      </w:pPr>
      <w:r>
        <w:rPr>
          <w:rFonts w:cs="Times New Roman" w:ascii="Times New Roman" w:hAnsi="Times New Roman"/>
          <w:bCs/>
          <w:spacing w:val="-1"/>
          <w:sz w:val="24"/>
          <w:szCs w:val="24"/>
        </w:rPr>
        <w:t>4.3. Датой сдачи услуг Исполнителем, считается дата подписания Заказчиком Акта сдачи-приемки оказанных услуг.</w:t>
      </w:r>
    </w:p>
    <w:p>
      <w:pPr>
        <w:pStyle w:val="NoSpacing"/>
        <w:ind w:firstLine="567"/>
        <w:jc w:val="both"/>
        <w:rPr>
          <w:rFonts w:ascii="Times New Roman" w:hAnsi="Times New Roman" w:cs="Times New Roman"/>
          <w:bCs/>
          <w:spacing w:val="-1"/>
          <w:sz w:val="24"/>
          <w:szCs w:val="24"/>
        </w:rPr>
      </w:pPr>
      <w:r>
        <w:rPr>
          <w:rFonts w:cs="Times New Roman" w:ascii="Times New Roman" w:hAnsi="Times New Roman"/>
          <w:bCs/>
          <w:spacing w:val="-1"/>
          <w:sz w:val="24"/>
          <w:szCs w:val="24"/>
        </w:rPr>
        <w:t>4.4. Заказчик рассматривает результаты и осуществляет прием оказанных Услуг по Контракту на предмет соответствия их объема и качества требованиям, изложенным в Контракте, и направляет/передает Исполнителю подписанный Заказчиком 1 (один) экземпляр Акта приёма-сдачи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сроков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pPr>
        <w:pStyle w:val="NoSpacing"/>
        <w:ind w:firstLine="567"/>
        <w:jc w:val="both"/>
        <w:rPr>
          <w:rFonts w:ascii="Times New Roman" w:hAnsi="Times New Roman" w:cs="Times New Roman"/>
          <w:bCs/>
          <w:spacing w:val="-1"/>
          <w:sz w:val="24"/>
          <w:szCs w:val="24"/>
        </w:rPr>
      </w:pPr>
      <w:r>
        <w:rPr>
          <w:rFonts w:cs="Times New Roman" w:ascii="Times New Roman" w:hAnsi="Times New Roman"/>
          <w:bCs/>
          <w:spacing w:val="-1"/>
          <w:sz w:val="24"/>
          <w:szCs w:val="24"/>
        </w:rPr>
        <w:t>4.5. Для проверки соответствия качества оказанных Исполнителем Услуг требованиям, установленным Контрактом,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его исполнения.</w:t>
      </w:r>
    </w:p>
    <w:p>
      <w:pPr>
        <w:pStyle w:val="NoSpacing"/>
        <w:ind w:firstLine="567"/>
        <w:jc w:val="both"/>
        <w:rPr>
          <w:rFonts w:ascii="Times New Roman" w:hAnsi="Times New Roman" w:cs="Times New Roman"/>
          <w:bCs/>
          <w:spacing w:val="-1"/>
          <w:sz w:val="24"/>
          <w:szCs w:val="24"/>
        </w:rPr>
      </w:pPr>
      <w:r>
        <w:rPr>
          <w:rFonts w:cs="Times New Roman" w:ascii="Times New Roman" w:hAnsi="Times New Roman"/>
          <w:bCs/>
          <w:spacing w:val="-1"/>
          <w:sz w:val="24"/>
          <w:szCs w:val="24"/>
        </w:rPr>
        <w:t>4.6. В случае получения от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2 (двух) рабочих дней обязан представить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 недостатки / произвести доработки и  передать Заказчику  приведенный  в соответствие с предъявляемыми требованиями / 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приема-сдачи оказанных Услуг,  в 2 (двух) экземплярах для принятия Заказчиком оказанных Услуг.</w:t>
      </w:r>
    </w:p>
    <w:p>
      <w:pPr>
        <w:pStyle w:val="NoSpacing"/>
        <w:ind w:firstLine="567"/>
        <w:jc w:val="both"/>
        <w:rPr>
          <w:rFonts w:ascii="Times New Roman" w:hAnsi="Times New Roman" w:cs="Times New Roman"/>
          <w:bCs/>
          <w:spacing w:val="-1"/>
          <w:sz w:val="24"/>
          <w:szCs w:val="24"/>
        </w:rPr>
      </w:pPr>
      <w:r>
        <w:rPr>
          <w:rFonts w:cs="Times New Roman" w:ascii="Times New Roman" w:hAnsi="Times New Roman"/>
          <w:bCs/>
          <w:spacing w:val="-1"/>
          <w:sz w:val="24"/>
          <w:szCs w:val="24"/>
        </w:rPr>
        <w:t>4.7.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предоставления  разъяснений  в отношении оказанных Услуг Заказчик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pacing w:lineRule="auto" w:line="240" w:before="0" w:after="0"/>
        <w:ind w:firstLine="680"/>
        <w:jc w:val="both"/>
        <w:rPr>
          <w:rFonts w:ascii="Times New Roman" w:hAnsi="Times New Roman"/>
          <w:sz w:val="24"/>
          <w:szCs w:val="24"/>
        </w:rPr>
      </w:pPr>
      <w:r>
        <w:rPr>
          <w:rFonts w:ascii="Times New Roman" w:hAnsi="Times New Roman"/>
          <w:b/>
          <w:sz w:val="24"/>
          <w:szCs w:val="24"/>
        </w:rPr>
      </w:r>
    </w:p>
    <w:p>
      <w:pPr>
        <w:pStyle w:val="Normal"/>
        <w:spacing w:lineRule="auto" w:line="240" w:before="0" w:after="0"/>
        <w:ind w:firstLine="680"/>
        <w:jc w:val="center"/>
        <w:rPr/>
      </w:pPr>
      <w:r>
        <w:rPr>
          <w:rFonts w:ascii="Times New Roman" w:hAnsi="Times New Roman"/>
          <w:b/>
          <w:sz w:val="24"/>
          <w:szCs w:val="24"/>
        </w:rPr>
        <w:t>5 Права и обязанности Сторон</w:t>
      </w:r>
    </w:p>
    <w:p>
      <w:pPr>
        <w:pStyle w:val="Normal"/>
        <w:spacing w:lineRule="auto" w:line="240" w:before="0" w:after="0"/>
        <w:ind w:firstLine="680"/>
        <w:jc w:val="both"/>
        <w:rPr/>
      </w:pPr>
      <w:r>
        <w:rPr>
          <w:rFonts w:ascii="Times New Roman" w:hAnsi="Times New Roman"/>
          <w:sz w:val="24"/>
          <w:szCs w:val="24"/>
        </w:rPr>
        <w:t>5.1. Заказчик вправе:</w:t>
      </w:r>
    </w:p>
    <w:p>
      <w:pPr>
        <w:pStyle w:val="Normal"/>
        <w:spacing w:lineRule="auto" w:line="240" w:before="0" w:after="0"/>
        <w:ind w:firstLine="680"/>
        <w:jc w:val="both"/>
        <w:rPr/>
      </w:pPr>
      <w:r>
        <w:rPr>
          <w:rFonts w:ascii="Times New Roman" w:hAnsi="Times New Roman"/>
          <w:sz w:val="24"/>
          <w:szCs w:val="24"/>
        </w:rPr>
        <w:t>5.1.1. Требовать от Исполнителя надлежащего исполнения обязательств в соответствии с настоящим Контрактом и иными нормами, регулирующими данную сферу деятельности, а также требовать своевременного устранения выявленных недостатков.</w:t>
      </w:r>
    </w:p>
    <w:p>
      <w:pPr>
        <w:pStyle w:val="Normal"/>
        <w:spacing w:lineRule="auto" w:line="240" w:before="0" w:after="0"/>
        <w:ind w:firstLine="680"/>
        <w:jc w:val="both"/>
        <w:rPr/>
      </w:pPr>
      <w:r>
        <w:rPr>
          <w:rFonts w:ascii="Times New Roman" w:hAnsi="Times New Roman"/>
          <w:sz w:val="24"/>
          <w:szCs w:val="24"/>
        </w:rPr>
        <w:t>5.1.2.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ООЗ и настоящим Контрактом.</w:t>
      </w:r>
    </w:p>
    <w:p>
      <w:pPr>
        <w:pStyle w:val="Normal"/>
        <w:spacing w:lineRule="auto" w:line="240" w:before="0" w:after="0"/>
        <w:ind w:firstLine="680"/>
        <w:jc w:val="both"/>
        <w:rPr/>
      </w:pPr>
      <w:r>
        <w:rPr>
          <w:rFonts w:ascii="Times New Roman" w:hAnsi="Times New Roman"/>
          <w:sz w:val="24"/>
          <w:szCs w:val="24"/>
        </w:rPr>
        <w:t>5.1.3. Письменно запрашивать информацию о ходе оказанных услуг. На данный запрос Исполнитель предоставляет ответ в письменной форме в течение 5 (пяти) рабочих дней.</w:t>
      </w:r>
    </w:p>
    <w:p>
      <w:pPr>
        <w:pStyle w:val="Normal"/>
        <w:spacing w:lineRule="auto" w:line="240" w:before="0" w:after="0"/>
        <w:ind w:firstLine="680"/>
        <w:jc w:val="both"/>
        <w:rPr/>
      </w:pPr>
      <w:r>
        <w:rPr>
          <w:rFonts w:ascii="Times New Roman" w:hAnsi="Times New Roman"/>
          <w:sz w:val="24"/>
          <w:szCs w:val="24"/>
        </w:rPr>
        <w:t>5.1.4. Осуществлять контроль за объемом и сроками оказания услуг.</w:t>
      </w:r>
    </w:p>
    <w:p>
      <w:pPr>
        <w:pStyle w:val="Normal"/>
        <w:spacing w:lineRule="auto" w:line="240" w:before="0" w:after="0"/>
        <w:ind w:firstLine="680"/>
        <w:jc w:val="both"/>
        <w:rPr/>
      </w:pPr>
      <w:r>
        <w:rPr>
          <w:rFonts w:ascii="Times New Roman" w:hAnsi="Times New Roman"/>
          <w:sz w:val="24"/>
          <w:szCs w:val="24"/>
        </w:rPr>
        <w:t>5.1.5. Запрашивать у Исполнителя информацию о ходе и состоянии оказанных услуг, а также копии отчетных документов, разрабатываемых Исполнителем по настоящему Контракту.</w:t>
      </w:r>
    </w:p>
    <w:p>
      <w:pPr>
        <w:pStyle w:val="Normal"/>
        <w:spacing w:lineRule="auto" w:line="240" w:before="0" w:after="0"/>
        <w:ind w:firstLine="680"/>
        <w:jc w:val="both"/>
        <w:rPr/>
      </w:pPr>
      <w:r>
        <w:rPr>
          <w:rFonts w:ascii="Times New Roman" w:hAnsi="Times New Roman"/>
          <w:sz w:val="24"/>
          <w:szCs w:val="24"/>
        </w:rPr>
        <w:t>5.1.6. Ссылаться на недостатки услуг (также выявленные после окончания срока действия контракта), в том числе в части объема и стоимости этих услуг.</w:t>
      </w:r>
    </w:p>
    <w:p>
      <w:pPr>
        <w:pStyle w:val="Normal"/>
        <w:spacing w:lineRule="auto" w:line="240" w:before="0" w:after="0"/>
        <w:ind w:firstLine="680"/>
        <w:jc w:val="both"/>
        <w:rPr/>
      </w:pPr>
      <w:r>
        <w:rPr>
          <w:rFonts w:ascii="Times New Roman" w:hAnsi="Times New Roman"/>
          <w:sz w:val="24"/>
          <w:szCs w:val="24"/>
        </w:rPr>
        <w:t>5.1.7. При обнаружении несоответствия объема и стоимости оказанных Исполнителем услуг требованиям ООЗ и Акта сдачи-приемки оказанных услуг вызвать  Исполнителя для представления разъяснений в отношении оказанных услуг.</w:t>
      </w:r>
    </w:p>
    <w:p>
      <w:pPr>
        <w:pStyle w:val="Normal"/>
        <w:spacing w:lineRule="auto" w:line="240" w:before="0" w:after="0"/>
        <w:ind w:firstLine="680"/>
        <w:jc w:val="both"/>
        <w:rPr/>
      </w:pPr>
      <w:r>
        <w:rPr>
          <w:rFonts w:ascii="Times New Roman" w:hAnsi="Times New Roman"/>
          <w:sz w:val="24"/>
          <w:szCs w:val="24"/>
        </w:rPr>
        <w:t>5.2. Заказчик обязан:</w:t>
      </w:r>
    </w:p>
    <w:p>
      <w:pPr>
        <w:pStyle w:val="Normal"/>
        <w:spacing w:lineRule="auto" w:line="240" w:before="0" w:after="0"/>
        <w:ind w:firstLine="680"/>
        <w:jc w:val="both"/>
        <w:rPr/>
      </w:pPr>
      <w:r>
        <w:rPr>
          <w:rFonts w:ascii="Times New Roman" w:hAnsi="Times New Roman"/>
          <w:sz w:val="24"/>
          <w:szCs w:val="24"/>
        </w:rPr>
        <w:t>5.2.1. Сообщать в письменной форме Исполнителю о недостатках, обнаруженных в ходе оказанных услуг, в течение 5(пяти) рабочих дней после обнаружения таких недостатков.</w:t>
      </w:r>
    </w:p>
    <w:p>
      <w:pPr>
        <w:pStyle w:val="Normal"/>
        <w:spacing w:lineRule="auto" w:line="240" w:before="0" w:after="0"/>
        <w:ind w:firstLine="680"/>
        <w:jc w:val="both"/>
        <w:rPr/>
      </w:pPr>
      <w:r>
        <w:rPr>
          <w:rFonts w:ascii="Times New Roman" w:hAnsi="Times New Roman"/>
          <w:sz w:val="24"/>
          <w:szCs w:val="24"/>
        </w:rPr>
        <w:t>5.2.2. Своевременно принять и оплатить надлежащим образом оказанных услуг в соответствии с настоящим Контрактом.</w:t>
      </w:r>
    </w:p>
    <w:p>
      <w:pPr>
        <w:pStyle w:val="Normal"/>
        <w:spacing w:lineRule="auto" w:line="240" w:before="0" w:after="0"/>
        <w:ind w:firstLine="680"/>
        <w:jc w:val="both"/>
        <w:rPr/>
      </w:pPr>
      <w:r>
        <w:rPr>
          <w:rFonts w:ascii="Times New Roman" w:hAnsi="Times New Roman"/>
          <w:sz w:val="24"/>
          <w:szCs w:val="24"/>
        </w:rPr>
        <w:t>5.3. Исполнитель вправе:</w:t>
      </w:r>
    </w:p>
    <w:p>
      <w:pPr>
        <w:pStyle w:val="Normal"/>
        <w:spacing w:lineRule="auto" w:line="240" w:before="0" w:after="0"/>
        <w:ind w:firstLine="680"/>
        <w:jc w:val="both"/>
        <w:rPr/>
      </w:pPr>
      <w:r>
        <w:rPr>
          <w:rFonts w:ascii="Times New Roman" w:hAnsi="Times New Roman"/>
          <w:sz w:val="24"/>
          <w:szCs w:val="24"/>
        </w:rPr>
        <w:t>5.3.1. Требовать своевременного подписания Заказчиком Акта сдачи-приемки оказанных услуг по настоящему Контракту на основании представленных Исполнителем отчетных документов и при условии истечения срока, указанного в Контракте.</w:t>
      </w:r>
    </w:p>
    <w:p>
      <w:pPr>
        <w:pStyle w:val="Normal"/>
        <w:spacing w:lineRule="auto" w:line="240" w:before="0" w:after="0"/>
        <w:ind w:firstLine="680"/>
        <w:jc w:val="both"/>
        <w:rPr/>
      </w:pPr>
      <w:r>
        <w:rPr>
          <w:rFonts w:ascii="Times New Roman" w:hAnsi="Times New Roman"/>
          <w:sz w:val="24"/>
          <w:szCs w:val="24"/>
        </w:rPr>
        <w:t>5.3.2. Требовать своевременной оплаты оказанных услуг в соответствии  с Контрактом.</w:t>
      </w:r>
    </w:p>
    <w:p>
      <w:pPr>
        <w:pStyle w:val="Normal"/>
        <w:spacing w:lineRule="auto" w:line="240" w:before="0" w:after="0"/>
        <w:ind w:firstLine="680"/>
        <w:jc w:val="both"/>
        <w:rPr/>
      </w:pPr>
      <w:r>
        <w:rPr>
          <w:rFonts w:ascii="Times New Roman" w:hAnsi="Times New Roman"/>
          <w:sz w:val="24"/>
          <w:szCs w:val="24"/>
        </w:rPr>
        <w:t>услуг в рамках настоящего Контракта.</w:t>
      </w:r>
    </w:p>
    <w:p>
      <w:pPr>
        <w:pStyle w:val="Normal"/>
        <w:spacing w:lineRule="auto" w:line="240" w:before="0" w:after="0"/>
        <w:ind w:firstLine="680"/>
        <w:jc w:val="both"/>
        <w:rPr/>
      </w:pPr>
      <w:r>
        <w:rPr>
          <w:rFonts w:ascii="Times New Roman" w:hAnsi="Times New Roman"/>
          <w:sz w:val="24"/>
          <w:szCs w:val="24"/>
        </w:rPr>
        <w:t>5.4 Исполнитель обязан:</w:t>
      </w:r>
    </w:p>
    <w:p>
      <w:pPr>
        <w:pStyle w:val="Normal"/>
        <w:spacing w:lineRule="auto" w:line="240" w:before="0" w:after="0"/>
        <w:ind w:firstLine="680"/>
        <w:jc w:val="both"/>
        <w:rPr>
          <w:sz w:val="24"/>
          <w:szCs w:val="24"/>
        </w:rPr>
      </w:pPr>
      <w:r>
        <w:rPr>
          <w:rFonts w:ascii="Times New Roman" w:hAnsi="Times New Roman"/>
          <w:sz w:val="24"/>
          <w:szCs w:val="24"/>
        </w:rPr>
        <w:t>5.4.1. Своевременно и надлежащим образом оказать услуги в соответствии с требованиями ООЗ  и представить Заказчику отчетную документацию по итогам исполнения настоящего Контракта.</w:t>
      </w:r>
    </w:p>
    <w:p>
      <w:pPr>
        <w:pStyle w:val="Normal"/>
        <w:spacing w:lineRule="auto" w:line="240" w:before="0" w:after="0"/>
        <w:ind w:firstLine="680"/>
        <w:jc w:val="both"/>
        <w:rPr>
          <w:sz w:val="24"/>
          <w:szCs w:val="24"/>
        </w:rPr>
      </w:pPr>
      <w:r>
        <w:rPr>
          <w:rFonts w:ascii="Times New Roman" w:hAnsi="Times New Roman"/>
          <w:sz w:val="24"/>
          <w:szCs w:val="24"/>
        </w:rPr>
        <w:t>5.4.2.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pPr>
        <w:pStyle w:val="Normal"/>
        <w:spacing w:lineRule="auto" w:line="240" w:before="0" w:after="0"/>
        <w:ind w:firstLine="680"/>
        <w:jc w:val="both"/>
        <w:rPr>
          <w:sz w:val="24"/>
          <w:szCs w:val="24"/>
        </w:rPr>
      </w:pPr>
      <w:r>
        <w:rPr>
          <w:rFonts w:ascii="Times New Roman" w:hAnsi="Times New Roman"/>
          <w:sz w:val="24"/>
          <w:szCs w:val="24"/>
        </w:rPr>
        <w:t>5.4.3. Исполнитель обязан соответствовать установленным документацией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pPr>
        <w:pStyle w:val="Normal"/>
        <w:spacing w:lineRule="auto" w:line="240" w:before="0" w:after="0"/>
        <w:ind w:firstLine="680"/>
        <w:jc w:val="both"/>
        <w:rPr/>
      </w:pPr>
      <w:r>
        <w:rPr>
          <w:rFonts w:ascii="Times New Roman" w:hAnsi="Times New Roman"/>
          <w:sz w:val="24"/>
          <w:szCs w:val="24"/>
        </w:rPr>
        <w:t>5.4.4. В случае если законодательством Российской Федерации предусмотрено лицензирование вида деятельности, являющегося предметом настоящего Контракта, а также в случае если законодательством Российской Федерации к лицам, осуществляющим оказание услуг, являющихся предметом настоящего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по его требованию в течение двух рабочих дней.</w:t>
      </w:r>
    </w:p>
    <w:p>
      <w:pPr>
        <w:pStyle w:val="Normal"/>
        <w:spacing w:lineRule="auto" w:line="240" w:before="0" w:after="0"/>
        <w:ind w:firstLine="680"/>
        <w:jc w:val="both"/>
        <w:rPr/>
      </w:pPr>
      <w:r>
        <w:rPr>
          <w:rFonts w:ascii="Times New Roman" w:hAnsi="Times New Roman"/>
          <w:sz w:val="24"/>
          <w:szCs w:val="24"/>
        </w:rPr>
        <w:t>5.4.5.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pPr>
        <w:pStyle w:val="Normal"/>
        <w:spacing w:lineRule="auto" w:line="240" w:before="0" w:after="0"/>
        <w:ind w:hanging="0"/>
        <w:jc w:val="both"/>
        <w:rPr/>
      </w:pPr>
      <w:r>
        <w:rPr>
          <w:rFonts w:ascii="Times New Roman" w:hAnsi="Times New Roman"/>
          <w:sz w:val="24"/>
          <w:szCs w:val="24"/>
        </w:rPr>
        <w:t xml:space="preserve">        </w:t>
      </w:r>
      <w:r>
        <w:rPr>
          <w:rFonts w:ascii="Times New Roman" w:hAnsi="Times New Roman"/>
          <w:sz w:val="24"/>
          <w:szCs w:val="24"/>
        </w:rPr>
        <w:t>5.4.6. 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информацию о персональных данных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ходя исполнения настоящего Контракта, за исключением случаев, прямо предусмотренных Контрактом.</w:t>
      </w:r>
    </w:p>
    <w:p>
      <w:pPr>
        <w:pStyle w:val="Normal"/>
        <w:spacing w:lineRule="auto" w:line="240" w:before="0" w:after="0"/>
        <w:ind w:firstLine="680"/>
        <w:jc w:val="both"/>
        <w:rPr>
          <w:rFonts w:ascii="Times New Roman" w:hAnsi="Times New Roman"/>
          <w:sz w:val="24"/>
        </w:rPr>
      </w:pPr>
      <w:r>
        <w:rPr>
          <w:rFonts w:ascii="Times New Roman" w:hAnsi="Times New Roman"/>
          <w:sz w:val="24"/>
          <w:szCs w:val="24"/>
        </w:rPr>
        <w:t>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настоящего Контракта.</w:t>
      </w:r>
    </w:p>
    <w:p>
      <w:pPr>
        <w:pStyle w:val="Normal"/>
        <w:spacing w:lineRule="auto" w:line="240" w:before="0" w:after="0"/>
        <w:ind w:firstLine="680"/>
        <w:jc w:val="both"/>
        <w:rPr/>
      </w:pPr>
      <w:r>
        <w:rPr>
          <w:rFonts w:ascii="Times New Roman" w:hAnsi="Times New Roman"/>
          <w:sz w:val="24"/>
          <w:szCs w:val="24"/>
        </w:rPr>
        <w:t xml:space="preserve">5.4.7. Исполнитель не вправе передавать свои права и обязанности по настоящему Контракту третьим лицам. </w:t>
      </w:r>
    </w:p>
    <w:p>
      <w:pPr>
        <w:pStyle w:val="Normal"/>
        <w:spacing w:lineRule="auto" w:line="240" w:before="0" w:after="0"/>
        <w:ind w:firstLine="680"/>
        <w:jc w:val="both"/>
        <w:rPr>
          <w:rFonts w:ascii="Times New Roman" w:hAnsi="Times New Roman"/>
          <w:sz w:val="24"/>
          <w:szCs w:val="24"/>
        </w:rPr>
      </w:pPr>
      <w:r>
        <w:rPr>
          <w:rFonts w:ascii="Times New Roman" w:hAnsi="Times New Roman"/>
          <w:sz w:val="24"/>
          <w:szCs w:val="24"/>
        </w:rPr>
        <w:t>5.4.8. Исполнять иные обязательства, предусмотренные действующим законодательством и Контрактом.</w:t>
      </w:r>
    </w:p>
    <w:p>
      <w:pPr>
        <w:pStyle w:val="Normal"/>
        <w:spacing w:lineRule="auto" w:line="240" w:before="0" w:after="0"/>
        <w:ind w:firstLine="680"/>
        <w:jc w:val="center"/>
        <w:rPr>
          <w:rFonts w:ascii="Times New Roman" w:hAnsi="Times New Roman"/>
          <w:b/>
          <w:sz w:val="24"/>
          <w:szCs w:val="24"/>
        </w:rPr>
      </w:pPr>
      <w:r>
        <w:rPr>
          <w:rFonts w:ascii="Times New Roman" w:hAnsi="Times New Roman"/>
          <w:b/>
          <w:sz w:val="24"/>
          <w:szCs w:val="24"/>
        </w:rPr>
        <w:t>6 Гарантии</w:t>
      </w:r>
    </w:p>
    <w:p>
      <w:pPr>
        <w:pStyle w:val="Normal"/>
        <w:spacing w:lineRule="auto" w:line="240" w:before="0" w:after="0"/>
        <w:ind w:firstLine="680"/>
        <w:jc w:val="both"/>
        <w:rPr>
          <w:rFonts w:ascii="Times New Roman" w:hAnsi="Times New Roman"/>
          <w:sz w:val="24"/>
          <w:szCs w:val="24"/>
        </w:rPr>
      </w:pPr>
      <w:r>
        <w:rPr>
          <w:rFonts w:ascii="Times New Roman" w:hAnsi="Times New Roman"/>
          <w:sz w:val="24"/>
          <w:szCs w:val="24"/>
        </w:rPr>
        <w:t>6.1. Исполнитель гарантирует качество оказания услуг в соответствии с требованиями, указанными в Контракте и ООЗ (Приложение № 1 к настоящему Контракту).</w:t>
      </w:r>
    </w:p>
    <w:p>
      <w:pPr>
        <w:pStyle w:val="Normal"/>
        <w:spacing w:lineRule="auto" w:line="240" w:before="0" w:after="0"/>
        <w:ind w:firstLine="680"/>
        <w:jc w:val="both"/>
        <w:rPr>
          <w:rFonts w:ascii="Times New Roman" w:hAnsi="Times New Roman"/>
          <w:sz w:val="24"/>
          <w:szCs w:val="24"/>
        </w:rPr>
      </w:pPr>
      <w:r>
        <w:rPr>
          <w:rFonts w:ascii="Times New Roman" w:hAnsi="Times New Roman"/>
          <w:sz w:val="24"/>
          <w:szCs w:val="24"/>
        </w:rPr>
        <w:t>6.2. Исполнитель гарантирует своевременное предоставление необходимой и достоверной информации о ходе и результате оказания услуг.</w:t>
      </w:r>
    </w:p>
    <w:p>
      <w:pPr>
        <w:pStyle w:val="Normal"/>
        <w:spacing w:lineRule="auto" w:line="240" w:before="0" w:after="0"/>
        <w:ind w:firstLine="68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b/>
          <w:sz w:val="24"/>
          <w:szCs w:val="24"/>
        </w:rPr>
      </w:pPr>
      <w:r>
        <w:rPr>
          <w:rFonts w:ascii="Times New Roman" w:hAnsi="Times New Roman"/>
          <w:b/>
          <w:sz w:val="24"/>
          <w:szCs w:val="24"/>
        </w:rPr>
        <w:t>7 Ответственность сторон</w:t>
      </w:r>
    </w:p>
    <w:p>
      <w:pPr>
        <w:pStyle w:val="Normal"/>
        <w:spacing w:lineRule="auto" w:line="240" w:before="0" w:after="0"/>
        <w:ind w:firstLine="680"/>
        <w:jc w:val="both"/>
        <w:rPr/>
      </w:pPr>
      <w:r>
        <w:rPr>
          <w:rFonts w:ascii="Times New Roman" w:hAnsi="Times New Roman"/>
          <w:sz w:val="24"/>
          <w:szCs w:val="24"/>
        </w:rPr>
        <w:t>7.1. 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(поставщиком, подрядчиком) обязательств, предусмотренных контрактом (за исключением просрочки исполнения обязательств заказчиком, исполнителем (поставщиком, подрядчиком), и размера пени, начисляемой за каждый день просрочки исполнения исполнителем (поставщиком, подрядчиком) обязательства,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 1063» (далее - Правила № 1042) и иным законодательством Российской Федерации.</w:t>
      </w:r>
    </w:p>
    <w:p>
      <w:pPr>
        <w:pStyle w:val="Normal"/>
        <w:spacing w:lineRule="auto" w:line="240" w:before="0" w:after="0"/>
        <w:ind w:firstLine="680"/>
        <w:jc w:val="both"/>
        <w:rPr/>
      </w:pPr>
      <w:r>
        <w:rPr>
          <w:rFonts w:ascii="Times New Roman" w:hAnsi="Times New Roman"/>
          <w:sz w:val="24"/>
          <w:szCs w:val="24"/>
        </w:rPr>
        <w:t>7.2.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w:t>
      </w:r>
      <w:r>
        <w:rPr>
          <w:rFonts w:ascii="Times New Roman" w:hAnsi="Times New Roman"/>
          <w:color w:val="000000"/>
          <w:sz w:val="24"/>
          <w:szCs w:val="24"/>
        </w:rPr>
        <w:t xml:space="preserve">енных </w:t>
      </w:r>
      <w:hyperlink w:anchor="Par66">
        <w:r>
          <w:rPr>
            <w:rStyle w:val="ListLabel1"/>
            <w:rFonts w:eastAsia="Calibri" w:cs="Times New Roman" w:ascii="Times New Roman" w:hAnsi="Times New Roman" w:eastAsiaTheme="minorHAnsi"/>
            <w:b w:val="false"/>
            <w:i w:val="false"/>
            <w:strike w:val="false"/>
            <w:dstrike w:val="false"/>
            <w:color w:val="000000"/>
            <w:position w:val="0"/>
            <w:sz w:val="24"/>
            <w:sz w:val="24"/>
            <w:szCs w:val="24"/>
            <w:u w:val="none" w:color="000000"/>
            <w:vertAlign w:val="baseline"/>
          </w:rPr>
          <w:t>пунктами 4</w:t>
        </w:r>
      </w:hyperlink>
      <w:r>
        <w:rPr>
          <w:rFonts w:ascii="Times New Roman" w:hAnsi="Times New Roman"/>
          <w:color w:val="000000"/>
          <w:sz w:val="24"/>
          <w:szCs w:val="24"/>
        </w:rPr>
        <w:t xml:space="preserve"> - </w:t>
      </w:r>
      <w:hyperlink w:anchor="Par88">
        <w:r>
          <w:rPr>
            <w:rStyle w:val="ListLabel1"/>
            <w:rFonts w:eastAsia="Calibri" w:cs="Times New Roman" w:ascii="Times New Roman" w:hAnsi="Times New Roman" w:eastAsiaTheme="minorHAnsi"/>
            <w:b w:val="false"/>
            <w:i w:val="false"/>
            <w:strike w:val="false"/>
            <w:dstrike w:val="false"/>
            <w:color w:val="000000"/>
            <w:position w:val="0"/>
            <w:sz w:val="24"/>
            <w:sz w:val="24"/>
            <w:szCs w:val="24"/>
            <w:u w:val="none" w:color="000000"/>
            <w:vertAlign w:val="baseline"/>
          </w:rPr>
          <w:t>8</w:t>
        </w:r>
      </w:hyperlink>
      <w:r>
        <w:rPr>
          <w:rFonts w:ascii="Times New Roman" w:hAnsi="Times New Roman"/>
          <w:color w:val="000000"/>
          <w:sz w:val="24"/>
          <w:szCs w:val="24"/>
        </w:rPr>
        <w:t xml:space="preserve">  Прав</w:t>
      </w:r>
      <w:r>
        <w:rPr>
          <w:rFonts w:ascii="Times New Roman" w:hAnsi="Times New Roman"/>
          <w:sz w:val="24"/>
          <w:szCs w:val="24"/>
        </w:rPr>
        <w:t>ил № 1042):</w:t>
      </w:r>
    </w:p>
    <w:p>
      <w:pPr>
        <w:pStyle w:val="Normal"/>
        <w:spacing w:lineRule="auto" w:line="240" w:before="0" w:after="0"/>
        <w:ind w:firstLine="680"/>
        <w:jc w:val="both"/>
        <w:rPr>
          <w:rFonts w:ascii="Times New Roman" w:hAnsi="Times New Roman"/>
          <w:sz w:val="24"/>
          <w:szCs w:val="24"/>
        </w:rPr>
      </w:pPr>
      <w:r>
        <w:rPr>
          <w:rFonts w:ascii="Times New Roman" w:hAnsi="Times New Roman"/>
          <w:sz w:val="24"/>
          <w:szCs w:val="24"/>
        </w:rPr>
        <w:t>а) 10 процентов цены контракта (этапа) в случае, если цена контракта (этапа) не превышает 3 млн. рублей;</w:t>
      </w:r>
    </w:p>
    <w:p>
      <w:pPr>
        <w:pStyle w:val="Normal"/>
        <w:spacing w:lineRule="auto" w:line="240" w:before="0" w:after="0"/>
        <w:ind w:firstLine="680"/>
        <w:jc w:val="both"/>
        <w:rPr/>
      </w:pPr>
      <w:r>
        <w:rPr>
          <w:rFonts w:ascii="Times New Roman" w:hAnsi="Times New Roman"/>
          <w:sz w:val="24"/>
          <w:szCs w:val="24"/>
        </w:rPr>
        <w:t xml:space="preserve">7.3. </w:t>
      </w:r>
      <w:r>
        <w:rPr>
          <w:rFonts w:ascii="Times New Roman" w:hAnsi="Times New Roman"/>
          <w:color w:val="000000"/>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w:t>
      </w:r>
      <w:r>
        <w:rPr>
          <w:rFonts w:ascii="Times New Roman" w:hAnsi="Times New Roman"/>
          <w:sz w:val="24"/>
          <w:szCs w:val="24"/>
        </w:rPr>
        <w:t xml:space="preserve">исполнителя (поставщика, подрядчика) </w:t>
      </w:r>
      <w:r>
        <w:rPr>
          <w:rFonts w:ascii="Times New Roman" w:hAnsi="Times New Roman"/>
          <w:color w:val="000000"/>
          <w:sz w:val="24"/>
          <w:szCs w:val="24"/>
        </w:rPr>
        <w:t xml:space="preserve"> в соответствии с пунктом 1 части 1 статьи 30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pPr>
        <w:pStyle w:val="Normal"/>
        <w:spacing w:lineRule="auto" w:line="240" w:before="0" w:after="0"/>
        <w:ind w:firstLine="680"/>
        <w:jc w:val="both"/>
        <w:rPr/>
      </w:pPr>
      <w:r>
        <w:rPr>
          <w:rFonts w:ascii="Times New Roman" w:hAnsi="Times New Roman"/>
          <w:sz w:val="24"/>
          <w:szCs w:val="24"/>
        </w:rPr>
        <w:t xml:space="preserve">7.4. </w:t>
      </w:r>
      <w:r>
        <w:rPr>
          <w:rFonts w:ascii="Times New Roman" w:hAnsi="Times New Roman"/>
          <w:color w:val="000000"/>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
        <w:r>
          <w:rPr>
            <w:rStyle w:val="ListLabel1"/>
            <w:rFonts w:eastAsia="Calibri" w:cs="Times New Roman" w:ascii="Times New Roman" w:hAnsi="Times New Roman" w:eastAsiaTheme="minorHAnsi"/>
            <w:b w:val="false"/>
            <w:i w:val="false"/>
            <w:strike w:val="false"/>
            <w:dstrike w:val="false"/>
            <w:color w:val="000000"/>
            <w:position w:val="0"/>
            <w:sz w:val="24"/>
            <w:sz w:val="24"/>
            <w:szCs w:val="24"/>
            <w:u w:val="none" w:color="000000"/>
            <w:vertAlign w:val="baseline"/>
          </w:rPr>
          <w:t>законом</w:t>
        </w:r>
      </w:hyperlink>
      <w:r>
        <w:rPr>
          <w:rFonts w:ascii="Times New Roman" w:hAnsi="Times New Roman"/>
          <w:color w:val="000000"/>
          <w:sz w:val="24"/>
          <w:szCs w:val="24"/>
        </w:rPr>
        <w:t>), предложившим наиболее высокую цену за право заключения контракта, размер штрафа рассчитывается в порядке, установленном Правилами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ConsPlusNormal1"/>
        <w:ind w:firstLine="680"/>
        <w:jc w:val="both"/>
        <w:rPr>
          <w:rFonts w:ascii="Times New Roman" w:hAnsi="Times New Roman"/>
          <w:sz w:val="24"/>
        </w:rPr>
      </w:pPr>
      <w:r>
        <w:rPr>
          <w:rFonts w:ascii="Times New Roman" w:hAnsi="Times New Roman"/>
          <w:sz w:val="24"/>
        </w:rPr>
        <w:t>7.4.1. в случае, если цена контракта не превышает начальную (максимальную) цену контракта: 10 процентов начальной (максимальной) цены контракта, если цена контракта не превышает 3 млн. рублей;</w:t>
      </w:r>
    </w:p>
    <w:p>
      <w:pPr>
        <w:pStyle w:val="ConsPlusNormal1"/>
        <w:ind w:firstLine="680"/>
        <w:jc w:val="both"/>
        <w:rPr>
          <w:rFonts w:ascii="Times New Roman" w:hAnsi="Times New Roman"/>
          <w:sz w:val="24"/>
        </w:rPr>
      </w:pPr>
      <w:r>
        <w:rPr>
          <w:rFonts w:ascii="Times New Roman" w:hAnsi="Times New Roman"/>
          <w:sz w:val="24"/>
        </w:rPr>
        <w:t>7.4.2. в случае, если цена контракта превышает начальную (максимальную) цену контракта:10 процентов цены контракта, если цена контракта не превышает 3 млн. рублей;</w:t>
      </w:r>
    </w:p>
    <w:p>
      <w:pPr>
        <w:pStyle w:val="Normal"/>
        <w:spacing w:lineRule="auto" w:line="240" w:before="0" w:after="0"/>
        <w:ind w:firstLine="680"/>
        <w:jc w:val="both"/>
        <w:rPr/>
      </w:pPr>
      <w:r>
        <w:rPr>
          <w:rFonts w:ascii="Times New Roman" w:hAnsi="Times New Roman"/>
          <w:sz w:val="24"/>
          <w:szCs w:val="24"/>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 1000 рублей, если цена контракта не превышает 3 млн. рублей;</w:t>
      </w:r>
    </w:p>
    <w:p>
      <w:pPr>
        <w:pStyle w:val="Normal"/>
        <w:spacing w:lineRule="auto" w:line="240" w:before="0" w:after="0"/>
        <w:ind w:firstLine="680"/>
        <w:jc w:val="both"/>
        <w:rPr/>
      </w:pPr>
      <w:r>
        <w:rPr>
          <w:rFonts w:ascii="Times New Roman" w:hAnsi="Times New Roman"/>
          <w:sz w:val="24"/>
          <w:szCs w:val="24"/>
        </w:rPr>
        <w:t>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 если Цена Контракта не превышает 3 млн. рублей (включительно).</w:t>
      </w:r>
    </w:p>
    <w:p>
      <w:pPr>
        <w:pStyle w:val="Normal"/>
        <w:spacing w:lineRule="auto" w:line="240" w:before="0" w:after="0"/>
        <w:ind w:firstLine="680"/>
        <w:jc w:val="both"/>
        <w:rPr>
          <w:rFonts w:ascii="Times New Roman" w:hAnsi="Times New Roman"/>
          <w:sz w:val="24"/>
          <w:szCs w:val="24"/>
        </w:rPr>
      </w:pPr>
      <w:r>
        <w:rPr>
          <w:rFonts w:ascii="Times New Roman" w:hAnsi="Times New Roman"/>
          <w:sz w:val="24"/>
          <w:szCs w:val="24"/>
        </w:rPr>
        <w:t>7.7.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(поставщиком, подрядчиком), за исключением случаев, если законодательством Российской Федерации установлен иной порядок начисления пени.</w:t>
      </w:r>
    </w:p>
    <w:p>
      <w:pPr>
        <w:pStyle w:val="Normal"/>
        <w:spacing w:lineRule="auto" w:line="240" w:before="0" w:after="0"/>
        <w:ind w:firstLine="680"/>
        <w:jc w:val="both"/>
        <w:rPr/>
      </w:pPr>
      <w:r>
        <w:rPr>
          <w:rFonts w:ascii="Times New Roman" w:hAnsi="Times New Roman"/>
          <w:color w:val="000000"/>
          <w:sz w:val="24"/>
          <w:szCs w:val="24"/>
        </w:rPr>
        <w:t xml:space="preserve">7.8.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sz w:val="24"/>
          <w:szCs w:val="24"/>
        </w:rPr>
        <w:t xml:space="preserve">исполнителем (поставщиком, подрядчиком) </w:t>
      </w:r>
      <w:r>
        <w:rPr>
          <w:rFonts w:ascii="Times New Roman" w:hAnsi="Times New Roman"/>
          <w:color w:val="000000"/>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spacing w:lineRule="auto" w:line="240" w:before="0" w:after="0"/>
        <w:ind w:firstLine="680"/>
        <w:jc w:val="both"/>
        <w:rPr/>
      </w:pPr>
      <w:r>
        <w:rPr>
          <w:rFonts w:ascii="Times New Roman" w:hAnsi="Times New Roman"/>
          <w:sz w:val="24"/>
          <w:szCs w:val="24"/>
        </w:rPr>
        <w:t>7.9.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spacing w:lineRule="auto" w:line="240" w:before="0" w:after="0"/>
        <w:ind w:firstLine="680"/>
        <w:jc w:val="both"/>
        <w:rPr/>
      </w:pPr>
      <w:r>
        <w:rPr>
          <w:rFonts w:ascii="Times New Roman" w:hAnsi="Times New Roman"/>
          <w:sz w:val="24"/>
          <w:szCs w:val="24"/>
        </w:rPr>
        <w:t>7.10.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firstLine="680"/>
        <w:jc w:val="both"/>
        <w:rPr/>
      </w:pPr>
      <w:r>
        <w:rPr>
          <w:rFonts w:ascii="Times New Roman" w:hAnsi="Times New Roman"/>
          <w:sz w:val="24"/>
          <w:szCs w:val="24"/>
        </w:rPr>
        <w:t>7.11. Стороны настоящего Контракта освобождаются от уплаты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pPr>
        <w:pStyle w:val="Normal"/>
        <w:spacing w:lineRule="auto" w:line="240" w:before="0" w:after="0"/>
        <w:ind w:firstLine="680"/>
        <w:jc w:val="both"/>
        <w:rPr/>
      </w:pPr>
      <w:r>
        <w:rPr>
          <w:rFonts w:ascii="Times New Roman" w:hAnsi="Times New Roman"/>
          <w:sz w:val="24"/>
          <w:szCs w:val="24"/>
        </w:rPr>
        <w:t>7.12. 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w:t>
      </w:r>
    </w:p>
    <w:p>
      <w:pPr>
        <w:pStyle w:val="Normal"/>
        <w:spacing w:lineRule="auto" w:line="240" w:before="0" w:after="0"/>
        <w:ind w:firstLine="680"/>
        <w:jc w:val="both"/>
        <w:rPr/>
      </w:pPr>
      <w:r>
        <w:rPr>
          <w:rFonts w:ascii="Times New Roman" w:hAnsi="Times New Roman"/>
          <w:sz w:val="24"/>
          <w:szCs w:val="24"/>
        </w:rPr>
        <w:t>7.13.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pPr>
        <w:pStyle w:val="Normal"/>
        <w:spacing w:lineRule="auto" w:line="240" w:before="0" w:after="0"/>
        <w:ind w:firstLine="680"/>
        <w:jc w:val="both"/>
        <w:rPr/>
      </w:pPr>
      <w:r>
        <w:rPr>
          <w:rFonts w:ascii="Times New Roman" w:hAnsi="Times New Roman"/>
          <w:sz w:val="24"/>
          <w:szCs w:val="24"/>
        </w:rPr>
        <w:t xml:space="preserve">7.14. В случае причинения действиями (бездействием) Исполнителем ущерба имуществу третьих лиц, свою полноту ответственности, включая обязательства по возмещению материального ущерба или морального вреда, несет Исполнитель. </w:t>
      </w:r>
    </w:p>
    <w:p>
      <w:pPr>
        <w:pStyle w:val="Normal"/>
        <w:shd w:val="clear" w:color="auto" w:fill="FFFFFF"/>
        <w:spacing w:before="0" w:after="0"/>
        <w:ind w:firstLine="680"/>
        <w:jc w:val="both"/>
        <w:rPr>
          <w:rFonts w:ascii="Times New Roman" w:hAnsi="Times New Roman" w:eastAsia="Arial Unicode MS"/>
          <w:b/>
          <w:sz w:val="24"/>
          <w:szCs w:val="24"/>
          <w:highlight w:val="white"/>
          <w:lang w:eastAsia="zh-CN" w:bidi="hi-IN"/>
        </w:rPr>
      </w:pPr>
      <w:r>
        <w:rPr>
          <w:rFonts w:eastAsia="Arial Unicode MS" w:ascii="Times New Roman" w:hAnsi="Times New Roman"/>
          <w:b/>
          <w:sz w:val="24"/>
          <w:szCs w:val="24"/>
          <w:highlight w:val="white"/>
          <w:lang w:eastAsia="zh-CN" w:bidi="hi-IN"/>
        </w:rPr>
        <w:t xml:space="preserve">                       </w:t>
      </w:r>
    </w:p>
    <w:p>
      <w:pPr>
        <w:pStyle w:val="Normal"/>
        <w:shd w:val="clear" w:color="auto" w:fill="FFFFFF"/>
        <w:spacing w:before="0" w:after="0"/>
        <w:ind w:firstLine="680"/>
        <w:jc w:val="both"/>
        <w:rPr>
          <w:rFonts w:ascii="Times New Roman" w:hAnsi="Times New Roman" w:eastAsia="Arial Unicode MS"/>
          <w:b/>
          <w:sz w:val="24"/>
          <w:szCs w:val="24"/>
          <w:highlight w:val="white"/>
          <w:lang w:eastAsia="zh-CN" w:bidi="hi-IN"/>
        </w:rPr>
      </w:pPr>
      <w:r>
        <w:rPr>
          <w:rFonts w:eastAsia="Arial Unicode MS" w:ascii="Times New Roman" w:hAnsi="Times New Roman"/>
          <w:b/>
          <w:sz w:val="24"/>
          <w:szCs w:val="24"/>
          <w:highlight w:val="white"/>
          <w:lang w:eastAsia="zh-CN" w:bidi="hi-IN"/>
        </w:rPr>
        <w:t xml:space="preserve">                          </w:t>
      </w:r>
      <w:r>
        <w:rPr>
          <w:rFonts w:eastAsia="Arial Unicode MS" w:ascii="Times New Roman" w:hAnsi="Times New Roman"/>
          <w:b/>
          <w:sz w:val="24"/>
          <w:szCs w:val="24"/>
          <w:highlight w:val="white"/>
          <w:lang w:eastAsia="zh-CN" w:bidi="hi-IN"/>
        </w:rPr>
        <w:t>8. Изменения, дополнения,  расторжение контракта</w:t>
      </w:r>
    </w:p>
    <w:p>
      <w:pPr>
        <w:pStyle w:val="Normal"/>
        <w:spacing w:lineRule="auto" w:line="240" w:before="0" w:after="0"/>
        <w:ind w:firstLine="567"/>
        <w:jc w:val="both"/>
        <w:rPr>
          <w:rFonts w:ascii="Times New Roman" w:hAnsi="Times New Roman"/>
          <w:bCs/>
          <w:sz w:val="24"/>
          <w:szCs w:val="24"/>
          <w:lang w:eastAsia="ru-RU"/>
        </w:rPr>
      </w:pPr>
      <w:r>
        <w:rPr>
          <w:rFonts w:ascii="Times New Roman" w:hAnsi="Times New Roman"/>
          <w:sz w:val="23"/>
          <w:szCs w:val="23"/>
        </w:rPr>
        <w:t xml:space="preserve">8.1. </w:t>
      </w:r>
      <w:r>
        <w:rPr>
          <w:rFonts w:ascii="Times New Roman" w:hAnsi="Times New Roman"/>
          <w:sz w:val="24"/>
          <w:szCs w:val="24"/>
        </w:rPr>
        <w:t>Контракт</w:t>
      </w:r>
      <w:r>
        <w:rPr>
          <w:rFonts w:ascii="Times New Roman" w:hAnsi="Times New Roman"/>
          <w:bCs/>
          <w:sz w:val="24"/>
          <w:szCs w:val="24"/>
          <w:lang w:eastAsia="ru-RU"/>
        </w:rPr>
        <w:t xml:space="preserve"> может быть изменен по соглашению Сторон в случаях, установленных ст.95 </w:t>
      </w:r>
      <w:r>
        <w:rPr>
          <w:rFonts w:ascii="Times New Roman" w:hAnsi="Times New Roman"/>
          <w:sz w:val="24"/>
          <w:szCs w:val="24"/>
        </w:rPr>
        <w:t>Федерального закона от 05.04.2013г. № 44-ФЗ</w:t>
      </w:r>
      <w:r>
        <w:rPr>
          <w:rFonts w:ascii="Times New Roman" w:hAnsi="Times New Roman"/>
          <w:bCs/>
          <w:sz w:val="24"/>
          <w:szCs w:val="24"/>
          <w:lang w:eastAsia="ru-RU"/>
        </w:rPr>
        <w:t>.</w:t>
      </w:r>
    </w:p>
    <w:p>
      <w:pPr>
        <w:pStyle w:val="ConsPlusNormal1"/>
        <w:numPr>
          <w:ilvl w:val="0"/>
          <w:numId w:val="0"/>
        </w:numPr>
        <w:tabs>
          <w:tab w:val="left" w:pos="540" w:leader="none"/>
          <w:tab w:val="left" w:pos="720" w:leader="none"/>
        </w:tabs>
        <w:ind w:firstLine="567" w:left="0"/>
        <w:jc w:val="both"/>
        <w:outlineLvl w:val="2"/>
        <w:rPr>
          <w:rFonts w:ascii="Times New Roman" w:hAnsi="Times New Roman" w:cs="Times New Roman"/>
          <w:sz w:val="23"/>
          <w:szCs w:val="23"/>
        </w:rPr>
      </w:pPr>
      <w:r>
        <w:rPr>
          <w:rFonts w:cs="Times New Roman" w:ascii="Times New Roman" w:hAnsi="Times New Roman"/>
          <w:sz w:val="23"/>
          <w:szCs w:val="23"/>
        </w:rPr>
        <w:t>8.2. Все изменения и дополнения к настоящему Контракту, не противоречащие законодательству Российской Федерации, оформляются дополнительными соглашениями, подписываемыми Сторонами. Дополнительные соглашения к Контракту являются его неотъемлемой частью и вступают в силу с момента их заключения Сторонами.</w:t>
      </w:r>
    </w:p>
    <w:p>
      <w:pPr>
        <w:pStyle w:val="ConsPlusNormal1"/>
        <w:numPr>
          <w:ilvl w:val="0"/>
          <w:numId w:val="0"/>
        </w:numPr>
        <w:tabs>
          <w:tab w:val="left" w:pos="540" w:leader="none"/>
          <w:tab w:val="left" w:pos="720" w:leader="none"/>
        </w:tabs>
        <w:ind w:firstLine="567" w:left="0"/>
        <w:jc w:val="both"/>
        <w:outlineLvl w:val="2"/>
        <w:rPr>
          <w:rFonts w:ascii="Times New Roman" w:hAnsi="Times New Roman" w:cs="Times New Roman"/>
          <w:sz w:val="23"/>
          <w:szCs w:val="23"/>
        </w:rPr>
      </w:pPr>
      <w:r>
        <w:rPr>
          <w:rFonts w:cs="Times New Roman" w:ascii="Times New Roman" w:hAnsi="Times New Roman"/>
          <w:sz w:val="23"/>
          <w:szCs w:val="23"/>
        </w:rPr>
        <w:t xml:space="preserve">8.3. Расторжение Контракта допускается исключительно по соглашению Сторон или решению суда по основаниям, предусмотренным гражданским законодательством. </w:t>
      </w:r>
    </w:p>
    <w:p>
      <w:pPr>
        <w:pStyle w:val="ConsPlusNormal1"/>
        <w:numPr>
          <w:ilvl w:val="0"/>
          <w:numId w:val="0"/>
        </w:numPr>
        <w:tabs>
          <w:tab w:val="left" w:pos="540" w:leader="none"/>
          <w:tab w:val="left" w:pos="720" w:leader="none"/>
        </w:tabs>
        <w:ind w:firstLine="567" w:left="0"/>
        <w:jc w:val="both"/>
        <w:outlineLvl w:val="2"/>
        <w:rPr>
          <w:rFonts w:ascii="Times New Roman" w:hAnsi="Times New Roman" w:cs="Times New Roman"/>
          <w:sz w:val="23"/>
          <w:szCs w:val="23"/>
        </w:rPr>
      </w:pPr>
      <w:r>
        <w:rPr>
          <w:rFonts w:cs="Times New Roman" w:ascii="Times New Roman" w:hAnsi="Times New Roman"/>
          <w:sz w:val="23"/>
          <w:szCs w:val="23"/>
        </w:rPr>
        <w:t>8.4.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рабочих дней с даты получения предложения о расторжении.</w:t>
      </w:r>
    </w:p>
    <w:p>
      <w:pPr>
        <w:pStyle w:val="ConsPlusNormal1"/>
        <w:numPr>
          <w:ilvl w:val="0"/>
          <w:numId w:val="0"/>
        </w:numPr>
        <w:tabs>
          <w:tab w:val="left" w:pos="540" w:leader="none"/>
          <w:tab w:val="left" w:pos="720" w:leader="none"/>
        </w:tabs>
        <w:ind w:firstLine="567" w:left="0"/>
        <w:jc w:val="both"/>
        <w:outlineLvl w:val="2"/>
        <w:rPr>
          <w:rFonts w:ascii="Times New Roman" w:hAnsi="Times New Roman" w:cs="Times New Roman"/>
          <w:sz w:val="23"/>
          <w:szCs w:val="23"/>
        </w:rPr>
      </w:pPr>
      <w:r>
        <w:rPr>
          <w:rFonts w:cs="Times New Roman" w:ascii="Times New Roman" w:hAnsi="Times New Roman"/>
          <w:sz w:val="23"/>
          <w:szCs w:val="23"/>
        </w:rPr>
        <w:t>8.5. Расторжение настоящего Контракта по соглашению сторон производится путем подписания Сторонами соответствующего соглашения о расторжении.</w:t>
      </w:r>
    </w:p>
    <w:p>
      <w:pPr>
        <w:pStyle w:val="ConsPlusNormal1"/>
        <w:numPr>
          <w:ilvl w:val="0"/>
          <w:numId w:val="0"/>
        </w:numPr>
        <w:tabs>
          <w:tab w:val="left" w:pos="540" w:leader="none"/>
          <w:tab w:val="left" w:pos="720" w:leader="none"/>
        </w:tabs>
        <w:ind w:firstLine="567" w:left="0"/>
        <w:jc w:val="both"/>
        <w:outlineLvl w:val="2"/>
        <w:rPr>
          <w:rFonts w:ascii="Times New Roman" w:hAnsi="Times New Roman" w:cs="Times New Roman"/>
          <w:sz w:val="23"/>
          <w:szCs w:val="23"/>
        </w:rPr>
      </w:pPr>
      <w:r>
        <w:rPr>
          <w:rFonts w:cs="Times New Roman" w:ascii="Times New Roman" w:hAnsi="Times New Roman"/>
          <w:sz w:val="23"/>
          <w:szCs w:val="23"/>
        </w:rPr>
        <w:t>8.6. В случае расторжения настоящего Контракта и частичного его исполнения Стороны производят проверку оказанных услуг Исполнителем.</w:t>
      </w:r>
    </w:p>
    <w:p>
      <w:pPr>
        <w:pStyle w:val="ConsPlusNormal1"/>
        <w:numPr>
          <w:ilvl w:val="0"/>
          <w:numId w:val="0"/>
        </w:numPr>
        <w:tabs>
          <w:tab w:val="left" w:pos="540" w:leader="none"/>
          <w:tab w:val="left" w:pos="720" w:leader="none"/>
        </w:tabs>
        <w:ind w:firstLine="567" w:left="0"/>
        <w:jc w:val="both"/>
        <w:outlineLvl w:val="2"/>
        <w:rPr>
          <w:rFonts w:ascii="Times New Roman" w:hAnsi="Times New Roman" w:cs="Times New Roman"/>
          <w:sz w:val="23"/>
          <w:szCs w:val="23"/>
        </w:rPr>
      </w:pPr>
      <w:r>
        <w:rPr>
          <w:rFonts w:cs="Times New Roman" w:ascii="Times New Roman" w:hAnsi="Times New Roman"/>
          <w:sz w:val="23"/>
          <w:szCs w:val="23"/>
        </w:rPr>
        <w:t>8.7. Заказчик обязан принять решение об одностороннем отказе от исполнения Контракта, если в ходе исполнения Контракта установлено, что Исполнитель и (или) услуги не соответствуют установленным извещением об осуществлении закупки и (или) документацией о закупке требованиям к участникам закупки и (или) услуги или представил недостоверную информацию о своем соответствии и (или) соответствии оказанной услуги таким требованиям, что позволило ему стать победителем определения Поставщика.</w:t>
      </w:r>
    </w:p>
    <w:p>
      <w:pPr>
        <w:pStyle w:val="ConsPlusNormal1"/>
        <w:numPr>
          <w:ilvl w:val="0"/>
          <w:numId w:val="0"/>
        </w:numPr>
        <w:tabs>
          <w:tab w:val="left" w:pos="540" w:leader="none"/>
          <w:tab w:val="left" w:pos="720" w:leader="none"/>
        </w:tabs>
        <w:ind w:firstLine="567" w:left="0"/>
        <w:jc w:val="both"/>
        <w:outlineLvl w:val="2"/>
        <w:rPr>
          <w:rFonts w:ascii="Times New Roman" w:hAnsi="Times New Roman" w:cs="Times New Roman"/>
          <w:sz w:val="23"/>
          <w:szCs w:val="23"/>
        </w:rPr>
      </w:pPr>
      <w:r>
        <w:rPr>
          <w:rFonts w:cs="Times New Roman" w:ascii="Times New Roman" w:hAnsi="Times New Roman"/>
          <w:sz w:val="23"/>
          <w:szCs w:val="23"/>
        </w:rPr>
        <w:t>8.8. Заказчик вправе принять решение об одностороннем отказе от исполнения Контракта в соответствии с положениями ч. 8-25 статьи 95 Закона № 44-ФЗ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pPr>
        <w:pStyle w:val="Normal"/>
        <w:shd w:val="clear" w:color="auto" w:fill="FFFFFF"/>
        <w:spacing w:lineRule="auto" w:line="240" w:before="0" w:after="0"/>
        <w:ind w:firstLine="680"/>
        <w:jc w:val="both"/>
        <w:rPr>
          <w:rFonts w:ascii="Liberation Sans" w:hAnsi="Liberation Sans"/>
        </w:rPr>
      </w:pPr>
      <w:r>
        <w:rPr>
          <w:rFonts w:ascii="Liberation Sans" w:hAnsi="Liberation Sans"/>
          <w:b/>
          <w:spacing w:val="-1"/>
          <w:highlight w:val="white"/>
        </w:rPr>
        <w:t xml:space="preserve">                    </w:t>
      </w:r>
    </w:p>
    <w:p>
      <w:pPr>
        <w:pStyle w:val="Normal"/>
        <w:shd w:val="clear" w:color="auto" w:fill="FFFFFF"/>
        <w:spacing w:before="0" w:after="0"/>
        <w:ind w:firstLine="680"/>
        <w:jc w:val="center"/>
        <w:rPr>
          <w:rFonts w:ascii="Times New Roman" w:hAnsi="Times New Roman" w:eastAsia="Arial Unicode MS"/>
          <w:b/>
          <w:bCs/>
          <w:sz w:val="24"/>
          <w:szCs w:val="24"/>
          <w:highlight w:val="white"/>
          <w:lang w:eastAsia="zh-CN" w:bidi="hi-IN"/>
        </w:rPr>
      </w:pPr>
      <w:r>
        <w:rPr>
          <w:rFonts w:eastAsia="Arial Unicode MS" w:ascii="Times New Roman" w:hAnsi="Times New Roman"/>
          <w:b/>
          <w:bCs/>
          <w:sz w:val="24"/>
          <w:szCs w:val="24"/>
          <w:highlight w:val="white"/>
          <w:lang w:eastAsia="zh-CN" w:bidi="hi-IN"/>
        </w:rPr>
        <w:t>9. Обстоятельства непреодолимой силы</w:t>
      </w:r>
    </w:p>
    <w:p>
      <w:pPr>
        <w:pStyle w:val="Normal"/>
        <w:shd w:val="clear" w:color="auto" w:fill="FFFFFF"/>
        <w:spacing w:lineRule="auto" w:line="240" w:before="0" w:after="0"/>
        <w:ind w:firstLine="680"/>
        <w:jc w:val="both"/>
        <w:rPr>
          <w:rFonts w:ascii="Times New Roman" w:hAnsi="Times New Roman" w:eastAsia="Arial Unicode MS"/>
          <w:sz w:val="24"/>
          <w:szCs w:val="24"/>
          <w:highlight w:val="white"/>
          <w:lang w:eastAsia="zh-CN" w:bidi="hi-IN"/>
        </w:rPr>
      </w:pPr>
      <w:r>
        <w:rPr>
          <w:rFonts w:eastAsia="Arial Unicode MS" w:ascii="Times New Roman" w:hAnsi="Times New Roman"/>
          <w:sz w:val="24"/>
          <w:szCs w:val="24"/>
          <w:highlight w:val="white"/>
          <w:lang w:eastAsia="zh-CN" w:bidi="hi-IN"/>
        </w:rPr>
        <w:t>9.1. Ни одна из Сторон не несет ответственности перед другой Стороной за неисполнение или ненадлежащее исполнение обязательств по настоящему Контракту,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государственных органов.</w:t>
      </w:r>
    </w:p>
    <w:p>
      <w:pPr>
        <w:pStyle w:val="Normal"/>
        <w:shd w:val="clear" w:color="auto" w:fill="FFFFFF"/>
        <w:spacing w:lineRule="auto" w:line="240" w:before="0" w:after="0"/>
        <w:ind w:firstLine="680"/>
        <w:jc w:val="both"/>
        <w:rPr>
          <w:rFonts w:ascii="Times New Roman" w:hAnsi="Times New Roman" w:eastAsia="Arial Unicode MS"/>
          <w:sz w:val="24"/>
          <w:szCs w:val="24"/>
          <w:highlight w:val="white"/>
          <w:lang w:eastAsia="zh-CN" w:bidi="hi-IN"/>
        </w:rPr>
      </w:pPr>
      <w:r>
        <w:rPr>
          <w:rFonts w:eastAsia="Arial Unicode MS" w:ascii="Times New Roman" w:hAnsi="Times New Roman"/>
          <w:sz w:val="24"/>
          <w:szCs w:val="24"/>
          <w:highlight w:val="white"/>
          <w:lang w:eastAsia="zh-CN" w:bidi="hi-IN"/>
        </w:rPr>
        <w:t>9.2.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Контракту.</w:t>
      </w:r>
    </w:p>
    <w:p>
      <w:pPr>
        <w:pStyle w:val="Normal"/>
        <w:shd w:val="clear" w:color="auto" w:fill="FFFFFF"/>
        <w:spacing w:lineRule="auto" w:line="240" w:before="0" w:after="0"/>
        <w:ind w:firstLine="680"/>
        <w:jc w:val="both"/>
        <w:rPr>
          <w:rFonts w:ascii="Times New Roman" w:hAnsi="Times New Roman" w:eastAsia="Arial Unicode MS"/>
          <w:sz w:val="24"/>
          <w:szCs w:val="24"/>
          <w:highlight w:val="white"/>
          <w:lang w:eastAsia="zh-CN" w:bidi="hi-IN"/>
        </w:rPr>
      </w:pPr>
      <w:r>
        <w:rPr>
          <w:rFonts w:eastAsia="Arial Unicode MS" w:ascii="Times New Roman" w:hAnsi="Times New Roman"/>
          <w:sz w:val="24"/>
          <w:szCs w:val="24"/>
          <w:highlight w:val="white"/>
          <w:lang w:eastAsia="zh-CN" w:bidi="hi-IN"/>
        </w:rPr>
        <w:t>9.3. Если обстоятельства непреодолимой силы действуют на протяжении 3 (трех) последовательных месяцев, настоящий Контракт может быть расторгнут  по соглашению Сторон.</w:t>
      </w:r>
    </w:p>
    <w:p>
      <w:pPr>
        <w:pStyle w:val="Normal"/>
        <w:shd w:val="clear" w:color="auto" w:fill="FFFFFF"/>
        <w:spacing w:before="0" w:after="0"/>
        <w:ind w:firstLine="680"/>
        <w:jc w:val="center"/>
        <w:rPr>
          <w:rFonts w:ascii="Times New Roman" w:hAnsi="Times New Roman"/>
          <w:b/>
          <w:bCs/>
          <w:iCs/>
          <w:sz w:val="24"/>
          <w:szCs w:val="24"/>
          <w:highlight w:val="white"/>
        </w:rPr>
      </w:pPr>
      <w:r>
        <w:rPr>
          <w:rFonts w:ascii="Times New Roman" w:hAnsi="Times New Roman"/>
          <w:b/>
          <w:bCs/>
          <w:iCs/>
          <w:sz w:val="24"/>
          <w:szCs w:val="24"/>
          <w:highlight w:val="white"/>
        </w:rPr>
        <w:t>10.  Порядок разрешения споров, претензии Сторон</w:t>
      </w:r>
    </w:p>
    <w:p>
      <w:pPr>
        <w:pStyle w:val="Normal"/>
        <w:shd w:val="clear" w:color="auto" w:fill="FFFFFF"/>
        <w:spacing w:lineRule="auto" w:line="240" w:before="0" w:after="0"/>
        <w:ind w:firstLine="680"/>
        <w:jc w:val="both"/>
        <w:rPr>
          <w:rFonts w:ascii="Times New Roman" w:hAnsi="Times New Roman"/>
          <w:sz w:val="24"/>
          <w:szCs w:val="24"/>
          <w:highlight w:val="white"/>
        </w:rPr>
      </w:pPr>
      <w:r>
        <w:rPr>
          <w:rFonts w:ascii="Times New Roman" w:hAnsi="Times New Roman"/>
          <w:sz w:val="24"/>
          <w:szCs w:val="24"/>
          <w:highlight w:val="white"/>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shd w:val="clear" w:color="auto" w:fill="FFFFFF"/>
        <w:spacing w:lineRule="auto" w:line="240" w:before="0" w:after="0"/>
        <w:ind w:firstLine="680"/>
        <w:jc w:val="both"/>
        <w:rPr>
          <w:rFonts w:ascii="Times New Roman" w:hAnsi="Times New Roman"/>
          <w:sz w:val="24"/>
          <w:szCs w:val="24"/>
          <w:highlight w:val="white"/>
        </w:rPr>
      </w:pPr>
      <w:r>
        <w:rPr>
          <w:rFonts w:ascii="Times New Roman" w:hAnsi="Times New Roman"/>
          <w:sz w:val="24"/>
          <w:szCs w:val="24"/>
          <w:highlight w:val="white"/>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shd w:val="clear" w:color="auto" w:fill="FFFFFF"/>
        <w:spacing w:lineRule="auto" w:line="240" w:before="0" w:after="0"/>
        <w:ind w:firstLine="680"/>
        <w:jc w:val="both"/>
        <w:rPr>
          <w:rFonts w:ascii="Times New Roman" w:hAnsi="Times New Roman"/>
          <w:sz w:val="24"/>
          <w:szCs w:val="24"/>
          <w:highlight w:val="white"/>
        </w:rPr>
      </w:pPr>
      <w:r>
        <w:rPr>
          <w:rFonts w:ascii="Times New Roman" w:hAnsi="Times New Roman"/>
          <w:sz w:val="24"/>
          <w:szCs w:val="24"/>
          <w:highlight w:val="white"/>
        </w:rPr>
        <w:t>10.3.Срок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widowControl w:val="false"/>
        <w:shd w:val="clear" w:color="auto" w:fill="FFFFFF"/>
        <w:tabs>
          <w:tab w:val="clear" w:pos="720"/>
          <w:tab w:val="left" w:pos="540" w:leader="none"/>
        </w:tabs>
        <w:spacing w:lineRule="auto" w:line="240" w:before="0" w:after="0"/>
        <w:ind w:firstLine="680"/>
        <w:jc w:val="both"/>
        <w:rPr>
          <w:rFonts w:ascii="Times New Roman" w:hAnsi="Times New Roman"/>
          <w:sz w:val="24"/>
          <w:szCs w:val="24"/>
          <w:highlight w:val="white"/>
        </w:rPr>
      </w:pPr>
      <w:r>
        <w:rPr>
          <w:rFonts w:ascii="Times New Roman" w:hAnsi="Times New Roman"/>
          <w:sz w:val="24"/>
          <w:szCs w:val="24"/>
          <w:highlight w:val="white"/>
        </w:rPr>
        <w:t>10.4. При неурегулировании Сторонами спора в досудебном порядке спор разрешается в судебном порядке в Арбитражном суде Курской  области в соответствии с действующим законодательством.</w:t>
      </w:r>
    </w:p>
    <w:p>
      <w:pPr>
        <w:pStyle w:val="Normal"/>
        <w:widowControl w:val="false"/>
        <w:shd w:val="clear" w:color="auto" w:fill="FFFFFF"/>
        <w:tabs>
          <w:tab w:val="clear" w:pos="720"/>
          <w:tab w:val="left" w:pos="540" w:leader="none"/>
        </w:tabs>
        <w:spacing w:lineRule="auto" w:line="240" w:before="0" w:after="0"/>
        <w:ind w:firstLine="680"/>
        <w:jc w:val="both"/>
        <w:rPr>
          <w:rFonts w:ascii="Times New Roman" w:hAnsi="Times New Roman"/>
          <w:sz w:val="24"/>
          <w:szCs w:val="24"/>
          <w:highlight w:val="white"/>
        </w:rPr>
      </w:pPr>
      <w:r>
        <w:rPr/>
      </w:r>
    </w:p>
    <w:p>
      <w:pPr>
        <w:pStyle w:val="Normal"/>
        <w:shd w:val="clear" w:color="auto" w:fill="FFFFFF"/>
        <w:spacing w:before="0" w:after="0"/>
        <w:ind w:firstLine="680"/>
        <w:jc w:val="center"/>
        <w:rPr>
          <w:rFonts w:ascii="Times New Roman" w:hAnsi="Times New Roman" w:eastAsia="Arial Unicode MS"/>
          <w:b/>
          <w:sz w:val="24"/>
          <w:szCs w:val="24"/>
          <w:highlight w:val="white"/>
          <w:lang w:eastAsia="zh-CN" w:bidi="hi-IN"/>
        </w:rPr>
      </w:pPr>
      <w:r>
        <w:rPr>
          <w:rFonts w:eastAsia="Arial Unicode MS" w:ascii="Times New Roman" w:hAnsi="Times New Roman"/>
          <w:b/>
          <w:sz w:val="24"/>
          <w:szCs w:val="24"/>
          <w:highlight w:val="white"/>
          <w:lang w:eastAsia="zh-CN" w:bidi="hi-IN"/>
        </w:rPr>
        <w:t>11. Срок действия Контракта</w:t>
      </w:r>
    </w:p>
    <w:p>
      <w:pPr>
        <w:pStyle w:val="Normal"/>
        <w:shd w:val="clear" w:color="auto" w:fill="FFFFFF"/>
        <w:spacing w:lineRule="auto" w:line="240" w:before="0" w:after="0"/>
        <w:ind w:firstLine="680"/>
        <w:jc w:val="both"/>
        <w:rPr>
          <w:rFonts w:ascii="Times New Roman" w:hAnsi="Times New Roman" w:eastAsia="Arial"/>
          <w:sz w:val="24"/>
          <w:szCs w:val="24"/>
          <w:highlight w:val="white"/>
          <w:lang w:eastAsia="ar-SA"/>
        </w:rPr>
      </w:pPr>
      <w:r>
        <w:rPr>
          <w:rFonts w:eastAsia="Arial Unicode MS" w:ascii="Times New Roman" w:hAnsi="Times New Roman"/>
          <w:sz w:val="24"/>
          <w:szCs w:val="24"/>
          <w:highlight w:val="white"/>
          <w:lang w:eastAsia="zh-CN" w:bidi="hi-IN"/>
        </w:rPr>
        <w:t xml:space="preserve">11.1. Настоящий Контракт вступает в силу с даты заключения Контракта и действует до «30» декабря 2026 г. </w:t>
      </w:r>
      <w:r>
        <w:rPr>
          <w:rFonts w:eastAsia="Arial" w:ascii="Times New Roman" w:hAnsi="Times New Roman"/>
          <w:sz w:val="24"/>
          <w:szCs w:val="24"/>
          <w:highlight w:val="white"/>
          <w:lang w:eastAsia="ar-SA"/>
        </w:rPr>
        <w:t>Истечение срока действия Контракта до момента полного исполнения Исполнителем соответствующих обязательств не освобождает Исполнителя от обязательств по оказанию услуг.</w:t>
      </w:r>
    </w:p>
    <w:p>
      <w:pPr>
        <w:pStyle w:val="Normal"/>
        <w:shd w:val="clear" w:color="auto" w:fill="FFFFFF"/>
        <w:spacing w:lineRule="auto" w:line="240" w:before="0" w:after="0"/>
        <w:ind w:firstLine="680"/>
        <w:jc w:val="both"/>
        <w:rPr>
          <w:rFonts w:ascii="Times New Roman" w:hAnsi="Times New Roman" w:eastAsia="Arial Unicode MS"/>
          <w:sz w:val="24"/>
          <w:szCs w:val="24"/>
          <w:lang w:eastAsia="zh-CN" w:bidi="hi-IN"/>
        </w:rPr>
      </w:pPr>
      <w:r>
        <w:rPr>
          <w:rFonts w:eastAsia="Arial Unicode MS" w:ascii="Times New Roman" w:hAnsi="Times New Roman"/>
          <w:sz w:val="24"/>
          <w:szCs w:val="24"/>
          <w:highlight w:val="white"/>
          <w:lang w:eastAsia="zh-CN" w:bidi="hi-IN"/>
        </w:rPr>
        <w:t>11.2. Исполнение Сторонами взаимных обязательств и отсутствие взаимных претензий прекращает действие Контракта.</w:t>
      </w:r>
    </w:p>
    <w:p>
      <w:pPr>
        <w:pStyle w:val="Normal"/>
        <w:shd w:val="clear" w:color="auto" w:fill="FFFFFF"/>
        <w:spacing w:lineRule="auto" w:line="240" w:before="0" w:after="0"/>
        <w:ind w:firstLine="680"/>
        <w:jc w:val="both"/>
        <w:rPr>
          <w:rFonts w:ascii="Times New Roman" w:hAnsi="Times New Roman" w:eastAsia="Arial Unicode MS"/>
          <w:sz w:val="24"/>
          <w:szCs w:val="24"/>
          <w:lang w:eastAsia="zh-CN" w:bidi="hi-IN"/>
        </w:rPr>
      </w:pPr>
      <w:r>
        <w:rPr>
          <w:rFonts w:eastAsia="Arial Unicode MS" w:ascii="Times New Roman" w:hAnsi="Times New Roman"/>
          <w:sz w:val="24"/>
          <w:szCs w:val="24"/>
          <w:lang w:eastAsia="zh-CN" w:bidi="hi-IN"/>
        </w:rPr>
      </w:r>
    </w:p>
    <w:p>
      <w:pPr>
        <w:pStyle w:val="ConsPlusNormal1"/>
        <w:numPr>
          <w:ilvl w:val="0"/>
          <w:numId w:val="0"/>
        </w:numPr>
        <w:ind w:hanging="0" w:left="0"/>
        <w:jc w:val="center"/>
        <w:outlineLvl w:val="1"/>
        <w:rPr>
          <w:rFonts w:ascii="Times New Roman" w:hAnsi="Times New Roman" w:cs="Times New Roman"/>
          <w:b/>
          <w:sz w:val="24"/>
        </w:rPr>
      </w:pPr>
      <w:r>
        <w:rPr/>
      </w:r>
    </w:p>
    <w:p>
      <w:pPr>
        <w:pStyle w:val="ConsPlusNormal1"/>
        <w:numPr>
          <w:ilvl w:val="0"/>
          <w:numId w:val="0"/>
        </w:numPr>
        <w:ind w:hanging="0" w:left="0"/>
        <w:jc w:val="center"/>
        <w:outlineLvl w:val="1"/>
        <w:rPr>
          <w:rFonts w:ascii="Times New Roman" w:hAnsi="Times New Roman" w:cs="Times New Roman"/>
          <w:b/>
          <w:sz w:val="24"/>
        </w:rPr>
      </w:pPr>
      <w:r>
        <w:rPr>
          <w:rFonts w:cs="Times New Roman" w:ascii="Times New Roman" w:hAnsi="Times New Roman"/>
          <w:b/>
          <w:sz w:val="24"/>
        </w:rPr>
        <w:t>12. Антикоррупционная оговорка</w:t>
      </w:r>
    </w:p>
    <w:p>
      <w:pPr>
        <w:pStyle w:val="ConsPlusNormal1"/>
        <w:numPr>
          <w:ilvl w:val="0"/>
          <w:numId w:val="0"/>
        </w:numPr>
        <w:ind w:hanging="0" w:left="0"/>
        <w:jc w:val="center"/>
        <w:outlineLvl w:val="1"/>
        <w:rPr>
          <w:rFonts w:ascii="Times New Roman" w:hAnsi="Times New Roman" w:cs="Times New Roman"/>
          <w:b/>
          <w:sz w:val="24"/>
        </w:rPr>
      </w:pPr>
      <w:r>
        <w:rPr>
          <w:rFonts w:cs="Times New Roman" w:ascii="Times New Roman" w:hAnsi="Times New Roman"/>
          <w:b/>
          <w:sz w:val="24"/>
        </w:rPr>
      </w:r>
    </w:p>
    <w:p>
      <w:pPr>
        <w:pStyle w:val="ConsPlusNormal1"/>
        <w:ind w:firstLine="709"/>
        <w:jc w:val="both"/>
        <w:rPr>
          <w:rFonts w:ascii="Times New Roman" w:hAnsi="Times New Roman" w:cs="Times New Roman"/>
          <w:sz w:val="24"/>
        </w:rPr>
      </w:pPr>
      <w:r>
        <w:rPr>
          <w:rFonts w:cs="Times New Roman" w:ascii="Times New Roman" w:hAnsi="Times New Roman"/>
          <w:sz w:val="24"/>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ConsPlusNormal1"/>
        <w:ind w:firstLine="709"/>
        <w:jc w:val="both"/>
        <w:rPr>
          <w:rFonts w:ascii="Times New Roman" w:hAnsi="Times New Roman" w:cs="Times New Roman"/>
          <w:sz w:val="24"/>
        </w:rPr>
      </w:pPr>
      <w:r>
        <w:rPr>
          <w:rFonts w:cs="Times New Roman" w:ascii="Times New Roman" w:hAnsi="Times New Roman"/>
          <w:sz w:val="24"/>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ConsPlusNormal1"/>
        <w:ind w:firstLine="709"/>
        <w:jc w:val="both"/>
        <w:rPr>
          <w:rFonts w:ascii="Times New Roman" w:hAnsi="Times New Roman" w:cs="Times New Roman"/>
          <w:sz w:val="24"/>
        </w:rPr>
      </w:pPr>
      <w:r>
        <w:rPr>
          <w:rFonts w:cs="Times New Roman" w:ascii="Times New Roman" w:hAnsi="Times New Roman"/>
          <w:sz w:val="24"/>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pPr>
        <w:pStyle w:val="ConsPlusNormal1"/>
        <w:ind w:firstLine="709"/>
        <w:jc w:val="both"/>
        <w:rPr>
          <w:rFonts w:ascii="Times New Roman" w:hAnsi="Times New Roman" w:cs="Times New Roman"/>
          <w:sz w:val="24"/>
        </w:rPr>
      </w:pPr>
      <w:r>
        <w:rPr>
          <w:rFonts w:cs="Times New Roman" w:ascii="Times New Roman" w:hAnsi="Times New Roman"/>
          <w:sz w:val="24"/>
        </w:rPr>
        <w:t>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ConsPlusNormal1"/>
        <w:ind w:firstLine="709"/>
        <w:jc w:val="both"/>
        <w:rPr>
          <w:rFonts w:ascii="Times New Roman" w:hAnsi="Times New Roman" w:cs="Times New Roman"/>
          <w:sz w:val="24"/>
        </w:rPr>
      </w:pPr>
      <w:r>
        <w:rPr>
          <w:rFonts w:cs="Times New Roman" w:ascii="Times New Roman" w:hAnsi="Times New Roman"/>
          <w:sz w:val="24"/>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pPr>
        <w:pStyle w:val="ConsPlusNormal1"/>
        <w:ind w:firstLine="709"/>
        <w:jc w:val="both"/>
        <w:rPr>
          <w:rFonts w:ascii="Times New Roman" w:hAnsi="Times New Roman" w:cs="Times New Roman"/>
          <w:sz w:val="24"/>
        </w:rPr>
      </w:pPr>
      <w:r>
        <w:rPr>
          <w:rFonts w:cs="Times New Roman" w:ascii="Times New Roman" w:hAnsi="Times New Roman"/>
          <w:sz w:val="24"/>
        </w:rPr>
        <w:t>12.6.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pPr>
        <w:pStyle w:val="Normal"/>
        <w:spacing w:lineRule="auto" w:line="240" w:before="0" w:after="0"/>
        <w:ind w:firstLine="680"/>
        <w:jc w:val="both"/>
        <w:rPr>
          <w:rFonts w:ascii="Liberation Sans" w:hAnsi="Liberation Sans" w:eastAsia="Arial Unicode MS"/>
          <w:highlight w:val="white"/>
          <w:lang w:eastAsia="zh-CN" w:bidi="hi-IN"/>
        </w:rPr>
      </w:pPr>
      <w:r>
        <w:rPr>
          <w:rFonts w:eastAsia="Arial Unicode MS" w:ascii="Liberation Sans" w:hAnsi="Liberation Sans"/>
          <w:highlight w:val="white"/>
          <w:lang w:eastAsia="zh-CN" w:bidi="hi-IN"/>
        </w:rPr>
      </w:r>
    </w:p>
    <w:p>
      <w:pPr>
        <w:pStyle w:val="Normal"/>
        <w:spacing w:before="0" w:after="0"/>
        <w:ind w:firstLine="680"/>
        <w:jc w:val="center"/>
        <w:rPr>
          <w:rFonts w:ascii="Times New Roman" w:hAnsi="Times New Roman" w:eastAsia="Arial Unicode MS"/>
          <w:b/>
          <w:color w:val="000000"/>
          <w:sz w:val="24"/>
          <w:szCs w:val="24"/>
          <w:lang w:eastAsia="zh-CN" w:bidi="hi-IN"/>
        </w:rPr>
      </w:pPr>
      <w:r>
        <w:rPr>
          <w:rFonts w:eastAsia="Arial Unicode MS" w:ascii="Times New Roman" w:hAnsi="Times New Roman"/>
          <w:b/>
          <w:color w:val="000000"/>
          <w:sz w:val="24"/>
          <w:szCs w:val="24"/>
          <w:lang w:eastAsia="zh-CN" w:bidi="hi-IN"/>
        </w:rPr>
        <w:t>13. Заключительные положения</w:t>
      </w:r>
    </w:p>
    <w:p>
      <w:pPr>
        <w:pStyle w:val="Normal"/>
        <w:spacing w:lineRule="auto" w:line="240" w:before="0" w:after="0"/>
        <w:ind w:firstLine="680"/>
        <w:jc w:val="both"/>
        <w:rPr>
          <w:rFonts w:ascii="Times New Roman" w:hAnsi="Times New Roman"/>
          <w:sz w:val="24"/>
          <w:szCs w:val="24"/>
        </w:rPr>
      </w:pPr>
      <w:r>
        <w:rPr>
          <w:rFonts w:eastAsia="Arial Unicode MS" w:ascii="Times New Roman" w:hAnsi="Times New Roman"/>
          <w:color w:val="000000"/>
          <w:sz w:val="24"/>
          <w:szCs w:val="24"/>
          <w:lang w:eastAsia="zh-CN" w:bidi="hi-IN"/>
        </w:rPr>
        <w:t xml:space="preserve">14.1. </w:t>
      </w:r>
      <w:r>
        <w:rPr>
          <w:rFonts w:ascii="Times New Roman" w:hAnsi="Times New Roman"/>
          <w:sz w:val="24"/>
          <w:szCs w:val="24"/>
          <w:lang w:eastAsia="zh-CN" w:bidi="hi-IN"/>
        </w:rPr>
        <w:t>При исполнении Контракта не допускается перемена Стороны Контракта, за исключением случаев, если новая Сторона является правопреемником Стороны по Контракту вследствие реорганизации юридического лица в форме преобразования, слияния или присоединения.</w:t>
      </w:r>
    </w:p>
    <w:p>
      <w:pPr>
        <w:pStyle w:val="Normal"/>
        <w:spacing w:lineRule="auto" w:line="240" w:before="0" w:after="0"/>
        <w:ind w:firstLine="680"/>
        <w:jc w:val="both"/>
        <w:rPr>
          <w:rFonts w:ascii="Times New Roman" w:hAnsi="Times New Roman" w:eastAsia="Arial Unicode MS"/>
          <w:color w:val="000000"/>
          <w:sz w:val="24"/>
          <w:szCs w:val="24"/>
          <w:lang w:eastAsia="zh-CN" w:bidi="hi-IN"/>
        </w:rPr>
      </w:pPr>
      <w:r>
        <w:rPr>
          <w:rFonts w:eastAsia="Arial Unicode MS" w:ascii="Times New Roman" w:hAnsi="Times New Roman"/>
          <w:color w:val="000000"/>
          <w:sz w:val="24"/>
          <w:szCs w:val="24"/>
          <w:lang w:eastAsia="zh-CN" w:bidi="hi-IN"/>
        </w:rPr>
        <w:t>14.3. Изменения и дополнения оформляются дополнительным соглашением к Контракту, являющимся неотъемлемой частью настоящего Контракта.</w:t>
      </w:r>
    </w:p>
    <w:p>
      <w:pPr>
        <w:pStyle w:val="Normal"/>
        <w:spacing w:lineRule="auto" w:line="240" w:before="0" w:after="0"/>
        <w:ind w:firstLine="680"/>
        <w:jc w:val="both"/>
        <w:rPr>
          <w:rFonts w:ascii="Times New Roman" w:hAnsi="Times New Roman"/>
          <w:sz w:val="24"/>
          <w:szCs w:val="24"/>
        </w:rPr>
      </w:pPr>
      <w:r>
        <w:rPr>
          <w:rFonts w:eastAsia="Arial Unicode MS" w:ascii="Times New Roman" w:hAnsi="Times New Roman"/>
          <w:color w:val="000000"/>
          <w:sz w:val="24"/>
          <w:szCs w:val="24"/>
          <w:lang w:eastAsia="zh-CN" w:bidi="hi-IN"/>
        </w:rPr>
        <w:t>14.4.</w:t>
      </w:r>
      <w:r>
        <w:rPr>
          <w:rFonts w:ascii="Times New Roman" w:hAnsi="Times New Roman"/>
          <w:sz w:val="24"/>
          <w:szCs w:val="24"/>
        </w:rPr>
        <w:t xml:space="preserve"> </w:t>
      </w:r>
      <w:r>
        <w:rPr>
          <w:rFonts w:eastAsia="Arial Unicode MS" w:ascii="Times New Roman" w:hAnsi="Times New Roman"/>
          <w:color w:val="000000"/>
          <w:sz w:val="24"/>
          <w:szCs w:val="24"/>
          <w:lang w:eastAsia="zh-CN" w:bidi="hi-IN"/>
        </w:rPr>
        <w:t xml:space="preserve">К настоящему Контракту прилагается и является его неотъемлемой частью: </w:t>
      </w:r>
    </w:p>
    <w:p>
      <w:pPr>
        <w:pStyle w:val="Normal"/>
        <w:spacing w:lineRule="auto" w:line="240" w:before="0" w:after="0"/>
        <w:ind w:firstLine="680"/>
        <w:jc w:val="both"/>
        <w:rPr>
          <w:rFonts w:ascii="Times New Roman" w:hAnsi="Times New Roman" w:eastAsia="Arial Unicode MS"/>
          <w:color w:val="000000"/>
          <w:sz w:val="24"/>
          <w:szCs w:val="24"/>
          <w:lang w:eastAsia="zh-CN" w:bidi="hi-IN"/>
        </w:rPr>
      </w:pPr>
      <w:r>
        <w:rPr>
          <w:rFonts w:eastAsia="Arial Unicode MS" w:ascii="Times New Roman" w:hAnsi="Times New Roman"/>
          <w:color w:val="000000"/>
          <w:sz w:val="24"/>
          <w:szCs w:val="24"/>
          <w:lang w:eastAsia="zh-CN" w:bidi="hi-IN"/>
        </w:rPr>
        <w:t>- Приложение № 1 Описание объекта закупки;</w:t>
      </w:r>
    </w:p>
    <w:p>
      <w:pPr>
        <w:pStyle w:val="Normal"/>
        <w:spacing w:lineRule="auto" w:line="240" w:before="0" w:after="0"/>
        <w:ind w:firstLine="680"/>
        <w:jc w:val="both"/>
        <w:rPr>
          <w:rFonts w:ascii="Times New Roman" w:hAnsi="Times New Roman" w:eastAsia="Arial Unicode MS"/>
          <w:color w:val="000000"/>
          <w:sz w:val="24"/>
          <w:szCs w:val="24"/>
          <w:lang w:eastAsia="zh-CN" w:bidi="hi-IN"/>
        </w:rPr>
      </w:pPr>
      <w:r>
        <w:rPr>
          <w:rFonts w:eastAsia="Arial Unicode MS" w:ascii="Times New Roman" w:hAnsi="Times New Roman"/>
          <w:color w:val="000000"/>
          <w:sz w:val="24"/>
          <w:szCs w:val="24"/>
          <w:lang w:eastAsia="zh-CN" w:bidi="hi-IN"/>
        </w:rPr>
        <w:t>- Приложение № 2 Спецификация;</w:t>
      </w:r>
    </w:p>
    <w:p>
      <w:pPr>
        <w:pStyle w:val="Normal"/>
        <w:spacing w:lineRule="auto" w:line="240" w:before="0" w:after="0"/>
        <w:ind w:firstLine="680"/>
        <w:jc w:val="both"/>
        <w:rPr>
          <w:rFonts w:ascii="Times New Roman" w:hAnsi="Times New Roman" w:eastAsia="Arial Unicode MS"/>
          <w:color w:val="000000"/>
          <w:sz w:val="24"/>
          <w:szCs w:val="24"/>
          <w:lang w:eastAsia="zh-CN" w:bidi="hi-IN"/>
        </w:rPr>
      </w:pPr>
      <w:r>
        <w:rPr>
          <w:rFonts w:eastAsia="Arial Unicode MS" w:ascii="Times New Roman" w:hAnsi="Times New Roman"/>
          <w:color w:val="000000"/>
          <w:sz w:val="24"/>
          <w:szCs w:val="24"/>
          <w:lang w:eastAsia="zh-CN" w:bidi="hi-IN"/>
        </w:rPr>
        <w:t xml:space="preserve">-  Приложение № 3 </w:t>
      </w:r>
      <w:r>
        <w:rPr>
          <w:rFonts w:eastAsia="" w:cs="Times New Roman" w:ascii="Times New Roman" w:hAnsi="Times New Roman" w:eastAsiaTheme="minorEastAsia"/>
          <w:b w:val="false"/>
          <w:bCs w:val="false"/>
          <w:color w:val="auto"/>
          <w:kern w:val="0"/>
          <w:sz w:val="24"/>
          <w:szCs w:val="24"/>
          <w:lang w:val="ru-RU" w:eastAsia="ru-RU" w:bidi="ar-SA"/>
        </w:rPr>
        <w:t>Акт сдачи-приемки оказанных услуг.</w:t>
      </w:r>
    </w:p>
    <w:p>
      <w:pPr>
        <w:pStyle w:val="Normal"/>
        <w:spacing w:lineRule="auto" w:line="240" w:before="0" w:after="0"/>
        <w:ind w:firstLine="680"/>
        <w:jc w:val="both"/>
        <w:rPr>
          <w:rFonts w:ascii="Times New Roman" w:hAnsi="Times New Roman" w:eastAsia="Arial Unicode MS"/>
          <w:color w:val="000000"/>
          <w:sz w:val="24"/>
          <w:szCs w:val="24"/>
          <w:lang w:eastAsia="zh-CN" w:bidi="hi-IN"/>
        </w:rPr>
      </w:pPr>
      <w:r>
        <w:rPr>
          <w:rFonts w:eastAsia="Arial Unicode MS" w:ascii="Times New Roman" w:hAnsi="Times New Roman"/>
          <w:color w:val="000000"/>
          <w:sz w:val="24"/>
          <w:szCs w:val="24"/>
          <w:lang w:eastAsia="zh-CN" w:bidi="hi-IN"/>
        </w:rPr>
      </w:r>
    </w:p>
    <w:p>
      <w:pPr>
        <w:pStyle w:val="Normal"/>
        <w:spacing w:lineRule="auto" w:line="240" w:before="0" w:after="0"/>
        <w:jc w:val="center"/>
        <w:rPr>
          <w:sz w:val="24"/>
          <w:szCs w:val="24"/>
        </w:rPr>
      </w:pPr>
      <w:r>
        <w:rPr>
          <w:rFonts w:ascii="Times New Roman" w:hAnsi="Times New Roman"/>
          <w:b/>
          <w:sz w:val="24"/>
          <w:szCs w:val="24"/>
        </w:rPr>
        <w:t>14. Адреса, реквизиты и подписи Сторон</w:t>
      </w:r>
    </w:p>
    <w:p>
      <w:pPr>
        <w:pStyle w:val="Normal"/>
        <w:spacing w:lineRule="auto" w:line="240" w:before="0" w:after="0"/>
        <w:jc w:val="center"/>
        <w:rPr>
          <w:sz w:val="24"/>
          <w:szCs w:val="24"/>
        </w:rPr>
      </w:pPr>
      <w:r>
        <w:rPr>
          <w:sz w:val="24"/>
          <w:szCs w:val="24"/>
        </w:rPr>
      </w:r>
    </w:p>
    <w:tbl>
      <w:tblPr>
        <w:tblStyle w:val="ad"/>
        <w:tblW w:w="10421" w:type="dxa"/>
        <w:jc w:val="left"/>
        <w:tblInd w:w="-123" w:type="dxa"/>
        <w:tblLayout w:type="fixed"/>
        <w:tblCellMar>
          <w:top w:w="0" w:type="dxa"/>
          <w:left w:w="128" w:type="dxa"/>
          <w:bottom w:w="0" w:type="dxa"/>
          <w:right w:w="108" w:type="dxa"/>
        </w:tblCellMar>
        <w:tblLook w:val="04a0" w:noHBand="0" w:noVBand="1" w:firstColumn="1" w:lastRow="0" w:lastColumn="0" w:firstRow="1"/>
      </w:tblPr>
      <w:tblGrid>
        <w:gridCol w:w="5113"/>
        <w:gridCol w:w="5307"/>
      </w:tblGrid>
      <w:tr>
        <w:trPr/>
        <w:tc>
          <w:tcPr>
            <w:tcW w:w="5113" w:type="dxa"/>
            <w:tcBorders>
              <w:top w:val="nil"/>
              <w:left w:val="nil"/>
              <w:bottom w:val="nil"/>
              <w:right w:val="nil"/>
            </w:tcBorders>
            <w:shd w:color="auto" w:fill="auto" w:val="clear"/>
          </w:tcPr>
          <w:p>
            <w:pPr>
              <w:pStyle w:val="Normal"/>
              <w:widowControl w:val="false"/>
              <w:suppressAutoHyphens w:val="true"/>
              <w:spacing w:lineRule="atLeast" w:line="0" w:before="0" w:after="0"/>
              <w:ind w:firstLine="680"/>
              <w:contextualSpacing/>
              <w:jc w:val="left"/>
              <w:rPr>
                <w:rFonts w:ascii="Times New Roman" w:hAnsi="Times New Roman" w:cs="Times New Roman"/>
                <w:b/>
                <w:lang w:val="ru-RU"/>
              </w:rPr>
            </w:pPr>
            <w:r>
              <w:rPr>
                <w:rFonts w:eastAsia="Times New Roman" w:cs="Times New Roman" w:ascii="Times New Roman" w:hAnsi="Times New Roman"/>
                <w:b/>
                <w:kern w:val="0"/>
                <w:sz w:val="20"/>
                <w:szCs w:val="22"/>
                <w:lang w:val="ru-RU" w:eastAsia="en-US" w:bidi="ar-SA"/>
              </w:rPr>
              <w:t>ЗАКАЗЧИК:</w:t>
            </w:r>
          </w:p>
          <w:p>
            <w:pPr>
              <w:pStyle w:val="Normal"/>
              <w:widowControl/>
              <w:shd w:val="clear" w:color="auto" w:fill="FFFFFF"/>
              <w:suppressAutoHyphens w:val="true"/>
              <w:spacing w:lineRule="atLeast" w:line="0" w:before="0" w:after="160"/>
              <w:ind w:right="-57"/>
              <w:contextualSpacing/>
              <w:jc w:val="left"/>
              <w:rPr>
                <w:rFonts w:ascii="Times New Roman" w:hAnsi="Times New Roman" w:cs="Times New Roman"/>
                <w:b/>
                <w:lang w:val="ru-RU"/>
              </w:rPr>
            </w:pPr>
            <w:r>
              <w:rPr>
                <w:rFonts w:eastAsia="Calibri" w:cs="Times New Roman" w:ascii="Times New Roman" w:hAnsi="Times New Roman"/>
                <w:b/>
                <w:kern w:val="0"/>
                <w:sz w:val="20"/>
                <w:szCs w:val="22"/>
                <w:lang w:val="ru-RU" w:eastAsia="en-US" w:bidi="ar-SA"/>
              </w:rPr>
              <w:t>УФССП России по Курской области</w:t>
            </w:r>
          </w:p>
          <w:p>
            <w:pPr>
              <w:pStyle w:val="Normal"/>
              <w:spacing w:lineRule="auto" w:line="240" w:before="0" w:after="0"/>
              <w:jc w:val="left"/>
              <w:rPr>
                <w:sz w:val="20"/>
              </w:rPr>
            </w:pPr>
            <w:r>
              <w:rPr>
                <w:rFonts w:cs="Times New Roman" w:ascii="Times New Roman" w:hAnsi="Times New Roman"/>
                <w:b/>
                <w:sz w:val="24"/>
                <w:szCs w:val="24"/>
              </w:rPr>
              <w:t>УФССП России по Курской области</w:t>
            </w:r>
          </w:p>
          <w:p>
            <w:pPr>
              <w:pStyle w:val="Normal"/>
              <w:widowControl/>
              <w:shd w:val="clear" w:fill="FFFFFF"/>
              <w:suppressAutoHyphens w:val="true"/>
              <w:bidi w:val="0"/>
              <w:spacing w:lineRule="atLeast" w:line="0" w:before="0" w:after="60"/>
              <w:ind w:hanging="0" w:left="-57" w:right="-57"/>
              <w:contextualSpacing/>
              <w:jc w:val="left"/>
              <w:rPr>
                <w:sz w:val="20"/>
              </w:rPr>
            </w:pPr>
            <w:r>
              <w:rPr>
                <w:rFonts w:eastAsia="" w:cs="Times New Roman" w:ascii="Nimbus Roman" w:hAnsi="Nimbus Roman"/>
                <w:color w:val="auto"/>
                <w:kern w:val="0"/>
                <w:sz w:val="22"/>
                <w:szCs w:val="22"/>
                <w:lang w:val="ru-RU" w:eastAsia="ru-RU" w:bidi="ar-SA"/>
              </w:rPr>
              <w:t>Адрес: 305018, г. Курск, ул. Черняховского,4</w:t>
            </w:r>
          </w:p>
          <w:p>
            <w:pPr>
              <w:pStyle w:val="Normal"/>
              <w:widowControl/>
              <w:shd w:val="clear" w:fill="FFFFFF"/>
              <w:suppressAutoHyphens w:val="true"/>
              <w:bidi w:val="0"/>
              <w:spacing w:lineRule="atLeast" w:line="0" w:before="0" w:after="60"/>
              <w:ind w:hanging="0" w:left="0" w:right="-57"/>
              <w:contextualSpacing/>
              <w:jc w:val="left"/>
              <w:rPr>
                <w:sz w:val="20"/>
              </w:rPr>
            </w:pPr>
            <w:r>
              <w:rPr>
                <w:rFonts w:eastAsia="" w:cs="Times New Roman" w:ascii="Nimbus Roman" w:hAnsi="Nimbus Roman"/>
                <w:color w:val="auto"/>
                <w:kern w:val="0"/>
                <w:sz w:val="22"/>
                <w:szCs w:val="22"/>
                <w:lang w:val="ru-RU" w:eastAsia="ru-RU" w:bidi="ar-SA"/>
              </w:rPr>
              <w:t>ИНН 4632048460 КПП 463201001</w:t>
            </w:r>
          </w:p>
          <w:p>
            <w:pPr>
              <w:pStyle w:val="Normal"/>
              <w:widowControl/>
              <w:shd w:val="clear" w:fill="FFFFFF"/>
              <w:suppressAutoHyphens w:val="true"/>
              <w:bidi w:val="0"/>
              <w:spacing w:lineRule="atLeast" w:line="0" w:before="0" w:after="60"/>
              <w:ind w:hanging="0" w:left="0" w:right="-57"/>
              <w:contextualSpacing/>
              <w:jc w:val="left"/>
              <w:rPr>
                <w:sz w:val="20"/>
              </w:rPr>
            </w:pPr>
            <w:r>
              <w:rPr>
                <w:rFonts w:eastAsia="" w:cs="Times New Roman" w:ascii="Nimbus Roman" w:hAnsi="Nimbus Roman"/>
                <w:color w:val="auto"/>
                <w:kern w:val="0"/>
                <w:sz w:val="22"/>
                <w:szCs w:val="22"/>
                <w:lang w:val="ru-RU" w:eastAsia="ru-RU" w:bidi="ar-SA"/>
              </w:rPr>
              <w:t>УФК по Нижегородской области, г. Нижний Новгород (Управление Федеральной службы судебных приставов по Курской области л/с 03441785400)</w:t>
            </w:r>
          </w:p>
          <w:p>
            <w:pPr>
              <w:pStyle w:val="Normal"/>
              <w:widowControl/>
              <w:shd w:val="clear" w:fill="FFFFFF"/>
              <w:suppressAutoHyphens w:val="true"/>
              <w:bidi w:val="0"/>
              <w:spacing w:lineRule="atLeast" w:line="0" w:before="0" w:after="60"/>
              <w:ind w:hanging="0" w:left="0" w:right="-57"/>
              <w:contextualSpacing/>
              <w:jc w:val="left"/>
              <w:rPr>
                <w:sz w:val="20"/>
              </w:rPr>
            </w:pPr>
            <w:r>
              <w:rPr>
                <w:rFonts w:eastAsia="" w:cs="Times New Roman" w:ascii="Nimbus Roman" w:hAnsi="Nimbus Roman"/>
                <w:color w:val="auto"/>
                <w:kern w:val="0"/>
                <w:sz w:val="22"/>
                <w:szCs w:val="22"/>
                <w:lang w:val="ru-RU" w:eastAsia="ru-RU" w:bidi="ar-SA"/>
              </w:rPr>
              <w:t>Казначейский счет 03211643000000013229</w:t>
            </w:r>
          </w:p>
          <w:p>
            <w:pPr>
              <w:pStyle w:val="Normal"/>
              <w:widowControl/>
              <w:shd w:val="clear" w:fill="FFFFFF"/>
              <w:suppressAutoHyphens w:val="true"/>
              <w:bidi w:val="0"/>
              <w:spacing w:lineRule="atLeast" w:line="0" w:before="0" w:after="60"/>
              <w:ind w:hanging="0" w:left="0" w:right="-57"/>
              <w:contextualSpacing/>
              <w:jc w:val="left"/>
              <w:rPr>
                <w:sz w:val="20"/>
              </w:rPr>
            </w:pPr>
            <w:r>
              <w:rPr>
                <w:rFonts w:eastAsia="" w:cs="Times New Roman" w:ascii="Nimbus Roman" w:hAnsi="Nimbus Roman"/>
                <w:color w:val="auto"/>
                <w:kern w:val="0"/>
                <w:sz w:val="22"/>
                <w:szCs w:val="22"/>
                <w:lang w:val="ru-RU" w:eastAsia="ru-RU" w:bidi="ar-SA"/>
              </w:rPr>
              <w:t>Банковский счет 40102810745370000024</w:t>
            </w:r>
          </w:p>
          <w:p>
            <w:pPr>
              <w:pStyle w:val="Normal"/>
              <w:widowControl/>
              <w:shd w:val="clear" w:fill="FFFFFF"/>
              <w:suppressAutoHyphens w:val="true"/>
              <w:bidi w:val="0"/>
              <w:spacing w:lineRule="atLeast" w:line="0" w:before="0" w:after="60"/>
              <w:ind w:hanging="0" w:left="0" w:right="-57"/>
              <w:contextualSpacing/>
              <w:jc w:val="left"/>
              <w:rPr>
                <w:sz w:val="20"/>
              </w:rPr>
            </w:pPr>
            <w:r>
              <w:rPr>
                <w:rFonts w:eastAsia="" w:cs="Times New Roman" w:ascii="Nimbus Roman" w:hAnsi="Nimbus Roman"/>
                <w:color w:val="auto"/>
                <w:kern w:val="0"/>
                <w:sz w:val="22"/>
                <w:szCs w:val="22"/>
                <w:lang w:val="ru-RU" w:eastAsia="ru-RU" w:bidi="ar-SA"/>
              </w:rPr>
              <w:t>Банк: ОКЦ №1 ВВГУ Банка России //УФК по Нижегородской области, г. Нижний Новгород</w:t>
            </w:r>
          </w:p>
          <w:p>
            <w:pPr>
              <w:pStyle w:val="Normal"/>
              <w:widowControl/>
              <w:shd w:val="clear" w:fill="FFFFFF"/>
              <w:suppressAutoHyphens w:val="true"/>
              <w:bidi w:val="0"/>
              <w:spacing w:lineRule="atLeast" w:line="0" w:before="0" w:after="60"/>
              <w:ind w:hanging="0" w:left="0" w:right="-57"/>
              <w:contextualSpacing/>
              <w:jc w:val="left"/>
              <w:rPr>
                <w:sz w:val="20"/>
              </w:rPr>
            </w:pPr>
            <w:r>
              <w:rPr>
                <w:rFonts w:eastAsia="" w:cs="Times New Roman" w:ascii="Nimbus Roman" w:hAnsi="Nimbus Roman"/>
                <w:color w:val="auto"/>
                <w:kern w:val="0"/>
                <w:sz w:val="22"/>
                <w:szCs w:val="22"/>
                <w:lang w:val="ru-RU" w:eastAsia="ru-RU" w:bidi="ar-SA"/>
              </w:rPr>
              <w:t>БИК:  012202102</w:t>
            </w:r>
          </w:p>
          <w:p>
            <w:pPr>
              <w:pStyle w:val="Style110"/>
              <w:jc w:val="left"/>
              <w:rPr/>
            </w:pPr>
            <w:r>
              <w:rPr>
                <w:rFonts w:eastAsia="" w:cs="Times New Roman" w:ascii="Nimbus Roman" w:hAnsi="Nimbus Roman"/>
                <w:color w:val="auto"/>
                <w:kern w:val="0"/>
                <w:sz w:val="22"/>
                <w:szCs w:val="22"/>
                <w:lang w:val="ru-RU" w:eastAsia="ru-RU" w:bidi="ar-SA"/>
              </w:rPr>
              <w:t>Тел.: +7(4712) 360778</w:t>
            </w:r>
          </w:p>
          <w:p>
            <w:pPr>
              <w:pStyle w:val="Normal"/>
              <w:widowControl/>
              <w:shd w:val="clear" w:fill="FFFFFF"/>
              <w:suppressAutoHyphens w:val="true"/>
              <w:bidi w:val="0"/>
              <w:spacing w:lineRule="atLeast" w:line="0" w:before="0" w:after="60"/>
              <w:ind w:hanging="0" w:left="0" w:right="-57"/>
              <w:contextualSpacing/>
              <w:jc w:val="left"/>
              <w:rPr>
                <w:sz w:val="20"/>
              </w:rPr>
            </w:pPr>
            <w:r>
              <w:rPr>
                <w:rStyle w:val="WW--"/>
                <w:rFonts w:eastAsia="" w:cs="Times New Roman" w:ascii="Nimbus Roman" w:hAnsi="Nimbus Roman"/>
                <w:color w:val="auto"/>
                <w:kern w:val="0"/>
                <w:sz w:val="22"/>
                <w:szCs w:val="22"/>
                <w:u w:val="none"/>
                <w:lang w:val="ru-RU" w:eastAsia="ru-RU" w:bidi="ar-SA"/>
              </w:rPr>
              <w:t xml:space="preserve">E-mail: </w:t>
            </w:r>
            <w:r>
              <w:rPr>
                <w:rStyle w:val="Hyperlink"/>
                <w:rFonts w:eastAsia="" w:cs="Times New Roman" w:ascii="Nimbus Roman" w:hAnsi="Nimbus Roman"/>
                <w:color w:val="auto"/>
                <w:kern w:val="0"/>
                <w:sz w:val="22"/>
                <w:szCs w:val="22"/>
                <w:u w:val="none"/>
                <w:lang w:val="ru-RU" w:eastAsia="ru-RU" w:bidi="ar-SA"/>
              </w:rPr>
              <w:t>zakupki@r46.fssp.gov.ru</w:t>
            </w:r>
          </w:p>
          <w:p>
            <w:pPr>
              <w:pStyle w:val="Normal"/>
              <w:widowControl/>
              <w:suppressAutoHyphens w:val="true"/>
              <w:spacing w:lineRule="atLeast" w:line="0" w:before="0" w:after="160"/>
              <w:contextualSpacing/>
              <w:jc w:val="left"/>
              <w:rPr>
                <w:rFonts w:ascii="Times New Roman" w:hAnsi="Times New Roman" w:cs="Times New Roman"/>
              </w:rPr>
            </w:pPr>
            <w:r>
              <w:rPr>
                <w:rFonts w:cs="Times New Roman" w:ascii="Times New Roman" w:hAnsi="Times New Roman"/>
                <w:sz w:val="20"/>
              </w:rPr>
            </w:r>
          </w:p>
          <w:p>
            <w:pPr>
              <w:pStyle w:val="Normal"/>
              <w:widowControl w:val="false"/>
              <w:suppressAutoHyphens w:val="true"/>
              <w:spacing w:lineRule="atLeast" w:line="0" w:before="0" w:after="0"/>
              <w:ind w:firstLine="680"/>
              <w:contextualSpacing/>
              <w:jc w:val="left"/>
              <w:rPr>
                <w:rFonts w:ascii="Times New Roman" w:hAnsi="Times New Roman" w:cs="Times New Roman"/>
                <w:b/>
              </w:rPr>
            </w:pPr>
            <w:r>
              <w:rPr>
                <w:rFonts w:cs="Times New Roman" w:ascii="Times New Roman" w:hAnsi="Times New Roman"/>
                <w:b/>
                <w:sz w:val="20"/>
              </w:rPr>
            </w:r>
          </w:p>
          <w:p>
            <w:pPr>
              <w:pStyle w:val="Normal"/>
              <w:widowControl w:val="false"/>
              <w:suppressAutoHyphens w:val="true"/>
              <w:spacing w:lineRule="atLeast" w:line="0" w:before="0" w:after="0"/>
              <w:ind w:firstLine="680"/>
              <w:contextualSpacing/>
              <w:jc w:val="left"/>
              <w:rPr>
                <w:rFonts w:ascii="Times New Roman" w:hAnsi="Times New Roman" w:eastAsia="Times New Roman" w:cs="Times New Roman"/>
                <w:lang w:val="ru-RU"/>
              </w:rPr>
            </w:pPr>
            <w:r>
              <w:rPr>
                <w:rFonts w:eastAsia="Times New Roman" w:cs="Times New Roman" w:ascii="Times New Roman" w:hAnsi="Times New Roman"/>
                <w:kern w:val="0"/>
                <w:sz w:val="20"/>
                <w:szCs w:val="22"/>
                <w:lang w:val="ru-RU" w:eastAsia="ru-RU" w:bidi="ar-SA"/>
              </w:rPr>
              <w:t>_______________/ __________________/</w:t>
            </w:r>
          </w:p>
          <w:p>
            <w:pPr>
              <w:pStyle w:val="Normal"/>
              <w:widowControl w:val="false"/>
              <w:suppressAutoHyphens w:val="true"/>
              <w:spacing w:lineRule="atLeast" w:line="0" w:before="0" w:after="0"/>
              <w:ind w:firstLine="680"/>
              <w:contextualSpacing/>
              <w:jc w:val="left"/>
              <w:rPr>
                <w:rFonts w:ascii="Times New Roman" w:hAnsi="Times New Roman" w:cs="Times New Roman"/>
                <w:lang w:val="ru-RU"/>
              </w:rPr>
            </w:pPr>
            <w:r>
              <w:rPr>
                <w:rFonts w:eastAsia="Times New Roman" w:cs="Times New Roman" w:ascii="Times New Roman" w:hAnsi="Times New Roman"/>
                <w:kern w:val="0"/>
                <w:sz w:val="20"/>
                <w:szCs w:val="22"/>
                <w:lang w:val="ru-RU" w:eastAsia="ru-RU" w:bidi="ar-SA"/>
              </w:rPr>
              <w:t>м.п.</w:t>
            </w:r>
          </w:p>
        </w:tc>
        <w:tc>
          <w:tcPr>
            <w:tcW w:w="5307" w:type="dxa"/>
            <w:tcBorders>
              <w:top w:val="nil"/>
              <w:left w:val="nil"/>
              <w:bottom w:val="nil"/>
              <w:right w:val="nil"/>
            </w:tcBorders>
            <w:shd w:color="auto" w:fill="auto" w:val="clear"/>
          </w:tcPr>
          <w:p>
            <w:pPr>
              <w:pStyle w:val="Normal"/>
              <w:widowControl w:val="false"/>
              <w:suppressAutoHyphens w:val="true"/>
              <w:spacing w:lineRule="atLeast" w:line="0" w:before="0" w:after="0"/>
              <w:ind w:firstLine="680"/>
              <w:contextualSpacing/>
              <w:jc w:val="left"/>
              <w:rPr>
                <w:rFonts w:ascii="Times New Roman" w:hAnsi="Times New Roman" w:cs="Times New Roman"/>
                <w:b/>
              </w:rPr>
            </w:pPr>
            <w:r>
              <w:rPr>
                <w:rFonts w:eastAsia="Times New Roman" w:cs="Times New Roman" w:ascii="Times New Roman" w:hAnsi="Times New Roman"/>
                <w:b/>
                <w:kern w:val="0"/>
                <w:sz w:val="20"/>
                <w:szCs w:val="22"/>
                <w:lang w:val="en-US" w:eastAsia="en-US" w:bidi="ar-SA"/>
              </w:rPr>
              <w:t>ИСПОЛНИТЕЛЬ:</w:t>
            </w:r>
          </w:p>
          <w:p>
            <w:pPr>
              <w:pStyle w:val="Normal"/>
              <w:widowControl w:val="false"/>
              <w:suppressAutoHyphens w:val="true"/>
              <w:spacing w:lineRule="atLeast" w:line="0" w:before="0" w:after="0"/>
              <w:ind w:firstLine="680"/>
              <w:contextualSpacing/>
              <w:jc w:val="left"/>
              <w:rPr>
                <w:rFonts w:ascii="Times New Roman" w:hAnsi="Times New Roman" w:cs="Times New Roman"/>
                <w:b/>
              </w:rPr>
            </w:pPr>
            <w:r>
              <w:rPr>
                <w:rFonts w:cs="Times New Roman" w:ascii="Times New Roman" w:hAnsi="Times New Roman"/>
                <w:b/>
                <w:sz w:val="20"/>
              </w:rPr>
            </w:r>
          </w:p>
          <w:p>
            <w:pPr>
              <w:pStyle w:val="Normal"/>
              <w:widowControl w:val="false"/>
              <w:suppressAutoHyphens w:val="true"/>
              <w:spacing w:lineRule="atLeast" w:line="0" w:before="0" w:after="0"/>
              <w:ind w:firstLine="680"/>
              <w:contextualSpacing/>
              <w:jc w:val="left"/>
              <w:rPr>
                <w:rFonts w:ascii="Times New Roman" w:hAnsi="Times New Roman" w:eastAsia="Times New Roman" w:cs="Times New Roman"/>
                <w:b/>
              </w:rPr>
            </w:pPr>
            <w:r>
              <w:rPr>
                <w:rFonts w:eastAsia="Times New Roman" w:cs="Times New Roman" w:ascii="Times New Roman" w:hAnsi="Times New Roman"/>
                <w:b/>
                <w:sz w:val="20"/>
              </w:rPr>
            </w:r>
          </w:p>
          <w:p>
            <w:pPr>
              <w:pStyle w:val="Normal"/>
              <w:widowControl w:val="false"/>
              <w:suppressAutoHyphens w:val="true"/>
              <w:spacing w:lineRule="atLeast" w:line="0" w:before="0" w:after="0"/>
              <w:ind w:firstLine="680"/>
              <w:contextualSpacing/>
              <w:jc w:val="left"/>
              <w:rPr>
                <w:rFonts w:ascii="Times New Roman" w:hAnsi="Times New Roman" w:eastAsia="Times New Roman" w:cs="Times New Roman"/>
                <w:b/>
              </w:rPr>
            </w:pPr>
            <w:r>
              <w:rPr>
                <w:rFonts w:eastAsia="Times New Roman" w:cs="Times New Roman" w:ascii="Times New Roman" w:hAnsi="Times New Roman"/>
                <w:b/>
                <w:sz w:val="20"/>
              </w:rPr>
            </w:r>
          </w:p>
          <w:p>
            <w:pPr>
              <w:pStyle w:val="Normal"/>
              <w:widowControl w:val="false"/>
              <w:suppressAutoHyphens w:val="true"/>
              <w:spacing w:lineRule="atLeast" w:line="0" w:before="0" w:after="0"/>
              <w:ind w:firstLine="680"/>
              <w:contextualSpacing/>
              <w:jc w:val="left"/>
              <w:rPr>
                <w:rFonts w:ascii="Times New Roman" w:hAnsi="Times New Roman" w:eastAsia="Times New Roman" w:cs="Times New Roman"/>
              </w:rPr>
            </w:pPr>
            <w:r>
              <w:rPr>
                <w:rFonts w:eastAsia="Times New Roman" w:cs="Times New Roman" w:ascii="Times New Roman" w:hAnsi="Times New Roman"/>
                <w:sz w:val="20"/>
              </w:rPr>
            </w:r>
          </w:p>
          <w:p>
            <w:pPr>
              <w:pStyle w:val="Normal"/>
              <w:widowControl w:val="false"/>
              <w:suppressAutoHyphens w:val="true"/>
              <w:spacing w:lineRule="atLeast" w:line="0" w:before="0" w:after="0"/>
              <w:ind w:firstLine="680"/>
              <w:contextualSpacing/>
              <w:jc w:val="left"/>
              <w:rPr>
                <w:rFonts w:ascii="Times New Roman" w:hAnsi="Times New Roman" w:eastAsia="Times New Roman" w:cs="Times New Roman"/>
                <w:lang w:val="ru-RU"/>
              </w:rPr>
            </w:pPr>
            <w:r>
              <w:rPr>
                <w:rFonts w:eastAsia="Times New Roman" w:cs="Times New Roman" w:ascii="Times New Roman" w:hAnsi="Times New Roman"/>
                <w:sz w:val="20"/>
                <w:lang w:val="ru-RU"/>
              </w:rPr>
            </w:r>
          </w:p>
          <w:p>
            <w:pPr>
              <w:pStyle w:val="Normal"/>
              <w:widowControl w:val="false"/>
              <w:suppressAutoHyphens w:val="true"/>
              <w:spacing w:lineRule="atLeast" w:line="0" w:before="0" w:after="0"/>
              <w:ind w:firstLine="680"/>
              <w:contextualSpacing/>
              <w:jc w:val="left"/>
              <w:rPr>
                <w:rFonts w:ascii="Times New Roman" w:hAnsi="Times New Roman" w:eastAsia="Times New Roman" w:cs="Times New Roman"/>
                <w:lang w:val="ru-RU"/>
              </w:rPr>
            </w:pPr>
            <w:r>
              <w:rPr>
                <w:rFonts w:eastAsia="Times New Roman" w:cs="Times New Roman" w:ascii="Times New Roman" w:hAnsi="Times New Roman"/>
                <w:sz w:val="20"/>
                <w:lang w:val="ru-RU"/>
              </w:rPr>
            </w:r>
          </w:p>
          <w:p>
            <w:pPr>
              <w:pStyle w:val="Normal"/>
              <w:widowControl w:val="false"/>
              <w:suppressAutoHyphens w:val="true"/>
              <w:spacing w:lineRule="atLeast" w:line="0" w:before="0" w:after="0"/>
              <w:ind w:firstLine="680"/>
              <w:contextualSpacing/>
              <w:jc w:val="left"/>
              <w:rPr>
                <w:rFonts w:ascii="Times New Roman" w:hAnsi="Times New Roman" w:eastAsia="Times New Roman" w:cs="Times New Roman"/>
                <w:lang w:val="ru-RU"/>
              </w:rPr>
            </w:pPr>
            <w:r>
              <w:rPr>
                <w:rFonts w:eastAsia="Times New Roman" w:cs="Times New Roman" w:ascii="Times New Roman" w:hAnsi="Times New Roman"/>
                <w:sz w:val="20"/>
                <w:lang w:val="ru-RU"/>
              </w:rPr>
            </w:r>
          </w:p>
          <w:p>
            <w:pPr>
              <w:pStyle w:val="Normal"/>
              <w:widowControl w:val="false"/>
              <w:suppressAutoHyphens w:val="true"/>
              <w:spacing w:lineRule="atLeast" w:line="0" w:before="0" w:after="0"/>
              <w:ind w:firstLine="680"/>
              <w:contextualSpacing/>
              <w:jc w:val="left"/>
              <w:rPr>
                <w:rFonts w:ascii="Times New Roman" w:hAnsi="Times New Roman" w:eastAsia="Times New Roman" w:cs="Times New Roman"/>
                <w:lang w:val="ru-RU"/>
              </w:rPr>
            </w:pPr>
            <w:r>
              <w:rPr>
                <w:rFonts w:eastAsia="Times New Roman" w:cs="Times New Roman" w:ascii="Times New Roman" w:hAnsi="Times New Roman"/>
                <w:sz w:val="20"/>
                <w:lang w:val="ru-RU"/>
              </w:rPr>
            </w:r>
          </w:p>
          <w:p>
            <w:pPr>
              <w:pStyle w:val="Normal"/>
              <w:widowControl w:val="false"/>
              <w:suppressAutoHyphens w:val="true"/>
              <w:spacing w:lineRule="atLeast" w:line="0" w:before="0" w:after="0"/>
              <w:ind w:firstLine="680"/>
              <w:contextualSpacing/>
              <w:jc w:val="left"/>
              <w:rPr>
                <w:rFonts w:ascii="Times New Roman" w:hAnsi="Times New Roman" w:eastAsia="Times New Roman" w:cs="Times New Roman"/>
                <w:lang w:val="ru-RU"/>
              </w:rPr>
            </w:pPr>
            <w:r>
              <w:rPr>
                <w:rFonts w:eastAsia="Times New Roman" w:cs="Times New Roman" w:ascii="Times New Roman" w:hAnsi="Times New Roman"/>
                <w:sz w:val="20"/>
                <w:lang w:val="ru-RU"/>
              </w:rPr>
            </w:r>
          </w:p>
          <w:p>
            <w:pPr>
              <w:pStyle w:val="Normal"/>
              <w:widowControl w:val="false"/>
              <w:suppressAutoHyphens w:val="true"/>
              <w:spacing w:lineRule="atLeast" w:line="0" w:before="0" w:after="0"/>
              <w:ind w:firstLine="680"/>
              <w:contextualSpacing/>
              <w:jc w:val="left"/>
              <w:rPr>
                <w:rFonts w:ascii="Times New Roman" w:hAnsi="Times New Roman" w:eastAsia="Times New Roman" w:cs="Times New Roman"/>
                <w:lang w:val="ru-RU"/>
              </w:rPr>
            </w:pPr>
            <w:r>
              <w:rPr>
                <w:rFonts w:eastAsia="Times New Roman" w:cs="Times New Roman" w:ascii="Times New Roman" w:hAnsi="Times New Roman"/>
                <w:sz w:val="20"/>
                <w:lang w:val="ru-RU"/>
              </w:rPr>
            </w:r>
          </w:p>
          <w:p>
            <w:pPr>
              <w:pStyle w:val="Normal"/>
              <w:widowControl w:val="false"/>
              <w:suppressAutoHyphens w:val="true"/>
              <w:spacing w:lineRule="atLeast" w:line="0" w:before="0" w:after="0"/>
              <w:ind w:firstLine="680"/>
              <w:contextualSpacing/>
              <w:jc w:val="left"/>
              <w:rPr>
                <w:rFonts w:ascii="Times New Roman" w:hAnsi="Times New Roman" w:eastAsia="Times New Roman" w:cs="Times New Roman"/>
                <w:lang w:val="ru-RU"/>
              </w:rPr>
            </w:pPr>
            <w:r>
              <w:rPr>
                <w:rFonts w:eastAsia="Times New Roman" w:cs="Times New Roman" w:ascii="Times New Roman" w:hAnsi="Times New Roman"/>
                <w:sz w:val="20"/>
                <w:lang w:val="ru-RU"/>
              </w:rPr>
            </w:r>
          </w:p>
          <w:p>
            <w:pPr>
              <w:pStyle w:val="Normal"/>
              <w:widowControl w:val="false"/>
              <w:suppressAutoHyphens w:val="true"/>
              <w:spacing w:lineRule="atLeast" w:line="0" w:before="0" w:after="0"/>
              <w:ind w:firstLine="680"/>
              <w:contextualSpacing/>
              <w:jc w:val="left"/>
              <w:rPr>
                <w:rFonts w:ascii="Times New Roman" w:hAnsi="Times New Roman" w:eastAsia="Times New Roman" w:cs="Times New Roman"/>
                <w:lang w:val="ru-RU"/>
              </w:rPr>
            </w:pPr>
            <w:r>
              <w:rPr>
                <w:rFonts w:eastAsia="Times New Roman" w:cs="Times New Roman" w:ascii="Times New Roman" w:hAnsi="Times New Roman"/>
                <w:sz w:val="20"/>
                <w:lang w:val="ru-RU"/>
              </w:rPr>
            </w:r>
          </w:p>
          <w:p>
            <w:pPr>
              <w:pStyle w:val="Normal"/>
              <w:widowControl w:val="false"/>
              <w:suppressAutoHyphens w:val="true"/>
              <w:spacing w:lineRule="atLeast" w:line="0" w:before="0" w:after="0"/>
              <w:ind w:firstLine="680"/>
              <w:contextualSpacing/>
              <w:jc w:val="left"/>
              <w:rPr>
                <w:rFonts w:ascii="Times New Roman" w:hAnsi="Times New Roman" w:eastAsia="Times New Roman" w:cs="Times New Roman"/>
                <w:lang w:val="ru-RU"/>
              </w:rPr>
            </w:pPr>
            <w:r>
              <w:rPr>
                <w:rFonts w:eastAsia="Times New Roman" w:cs="Times New Roman" w:ascii="Times New Roman" w:hAnsi="Times New Roman"/>
                <w:sz w:val="20"/>
                <w:lang w:val="ru-RU"/>
              </w:rPr>
            </w:r>
          </w:p>
          <w:p>
            <w:pPr>
              <w:pStyle w:val="Normal"/>
              <w:widowControl w:val="false"/>
              <w:suppressAutoHyphens w:val="true"/>
              <w:spacing w:lineRule="atLeast" w:line="0" w:before="0" w:after="0"/>
              <w:ind w:firstLine="680"/>
              <w:contextualSpacing/>
              <w:jc w:val="left"/>
              <w:rPr>
                <w:rFonts w:ascii="Times New Roman" w:hAnsi="Times New Roman" w:eastAsia="Times New Roman" w:cs="Times New Roman"/>
              </w:rPr>
            </w:pPr>
            <w:r>
              <w:rPr>
                <w:rFonts w:eastAsia="Times New Roman" w:cs="Times New Roman" w:ascii="Times New Roman" w:hAnsi="Times New Roman"/>
                <w:sz w:val="20"/>
              </w:rPr>
            </w:r>
          </w:p>
          <w:p>
            <w:pPr>
              <w:pStyle w:val="Normal"/>
              <w:widowControl w:val="false"/>
              <w:suppressAutoHyphens w:val="true"/>
              <w:spacing w:lineRule="atLeast" w:line="0" w:before="0" w:after="0"/>
              <w:ind w:firstLine="680"/>
              <w:contextualSpacing/>
              <w:jc w:val="left"/>
              <w:rPr>
                <w:rFonts w:ascii="Times New Roman" w:hAnsi="Times New Roman" w:eastAsia="Times New Roman" w:cs="Times New Roman"/>
              </w:rPr>
            </w:pPr>
            <w:r>
              <w:rPr>
                <w:rFonts w:eastAsia="Times New Roman" w:cs="Times New Roman" w:ascii="Times New Roman" w:hAnsi="Times New Roman"/>
                <w:kern w:val="0"/>
                <w:sz w:val="20"/>
                <w:szCs w:val="22"/>
                <w:lang w:val="en-US" w:eastAsia="en-US" w:bidi="ar-SA"/>
              </w:rPr>
              <w:t>_______________/______________/</w:t>
            </w:r>
          </w:p>
          <w:p>
            <w:pPr>
              <w:pStyle w:val="Normal"/>
              <w:widowControl w:val="false"/>
              <w:suppressAutoHyphens w:val="true"/>
              <w:spacing w:lineRule="atLeast" w:line="0" w:before="0" w:after="0"/>
              <w:ind w:firstLine="680"/>
              <w:contextualSpacing/>
              <w:jc w:val="left"/>
              <w:rPr>
                <w:rFonts w:ascii="Times New Roman" w:hAnsi="Times New Roman" w:cs="Times New Roman"/>
              </w:rPr>
            </w:pPr>
            <w:r>
              <w:rPr>
                <w:rFonts w:eastAsia="Times New Roman" w:cs="Times New Roman" w:ascii="Times New Roman" w:hAnsi="Times New Roman"/>
                <w:kern w:val="0"/>
                <w:sz w:val="20"/>
                <w:szCs w:val="22"/>
                <w:lang w:val="en-US" w:eastAsia="en-US" w:bidi="ar-SA"/>
              </w:rPr>
              <w:t>м.п.</w:t>
            </w:r>
          </w:p>
        </w:tc>
      </w:tr>
    </w:tbl>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rFonts w:ascii="Times New Roman" w:hAnsi="Times New Roman"/>
          <w:b/>
          <w:sz w:val="24"/>
          <w:szCs w:val="24"/>
        </w:rPr>
      </w:pPr>
      <w:r>
        <w:rPr>
          <w:rFonts w:ascii="Times New Roman" w:hAnsi="Times New Roman"/>
          <w:b/>
          <w:sz w:val="24"/>
          <w:szCs w:val="24"/>
        </w:rPr>
      </w:r>
    </w:p>
    <w:p>
      <w:pPr>
        <w:pStyle w:val="Normal"/>
        <w:spacing w:lineRule="auto" w:line="240" w:before="0" w:after="0"/>
        <w:jc w:val="right"/>
        <w:rPr/>
      </w:pPr>
      <w:r>
        <w:rPr>
          <w:rFonts w:ascii="Times New Roman" w:hAnsi="Times New Roman"/>
          <w:sz w:val="24"/>
          <w:szCs w:val="24"/>
        </w:rPr>
        <w:t>Приложение №1 к Контракту№ ___</w:t>
      </w:r>
    </w:p>
    <w:p>
      <w:pPr>
        <w:pStyle w:val="Normal"/>
        <w:spacing w:lineRule="auto" w:line="240" w:before="0" w:after="0"/>
        <w:jc w:val="right"/>
        <w:rPr>
          <w:sz w:val="24"/>
          <w:szCs w:val="24"/>
        </w:rPr>
      </w:pPr>
      <w:r>
        <w:rPr>
          <w:rFonts w:ascii="Times New Roman" w:hAnsi="Times New Roman"/>
          <w:sz w:val="24"/>
          <w:szCs w:val="24"/>
        </w:rPr>
        <w:t>от «____» ___________2026 г</w:t>
      </w:r>
    </w:p>
    <w:p>
      <w:pPr>
        <w:pStyle w:val="Normal"/>
        <w:spacing w:lineRule="auto" w:line="240" w:before="0" w:after="0"/>
        <w:jc w:val="center"/>
        <w:rPr>
          <w:rFonts w:ascii="Times New Roman" w:hAnsi="Times New Roman" w:eastAsia="Times New Roman" w:cs="Times New Roman"/>
          <w:b/>
          <w:color w:val="000000"/>
          <w:lang w:eastAsia="ru-RU"/>
        </w:rPr>
      </w:pPr>
      <w:r>
        <w:rPr>
          <w:rFonts w:eastAsia="Times New Roman" w:cs="Times New Roman" w:ascii="Times New Roman" w:hAnsi="Times New Roman"/>
          <w:b/>
          <w:color w:val="000000"/>
          <w:lang w:eastAsia="ru-RU"/>
        </w:rPr>
      </w:r>
    </w:p>
    <w:p>
      <w:pPr>
        <w:pStyle w:val="Normal"/>
        <w:jc w:val="both"/>
        <w:rPr>
          <w:sz w:val="22"/>
          <w:szCs w:val="22"/>
        </w:rPr>
      </w:pPr>
      <w:r>
        <w:rPr>
          <w:rFonts w:cs="Times New Roman" w:ascii="Times New Roman" w:hAnsi="Times New Roman"/>
          <w:b/>
          <w:bCs/>
          <w:color w:val="000000"/>
          <w:sz w:val="22"/>
          <w:szCs w:val="22"/>
        </w:rPr>
        <w:t xml:space="preserve">                                            </w:t>
      </w:r>
      <w:r>
        <w:rPr>
          <w:rFonts w:cs="Times New Roman" w:ascii="Times New Roman" w:hAnsi="Times New Roman"/>
          <w:b/>
          <w:bCs/>
          <w:color w:val="000000"/>
          <w:sz w:val="22"/>
          <w:szCs w:val="22"/>
        </w:rPr>
        <w:t>Описание объекта закупки</w:t>
      </w:r>
    </w:p>
    <w:p>
      <w:pPr>
        <w:pStyle w:val="Normal"/>
        <w:jc w:val="left"/>
        <w:rPr>
          <w:sz w:val="22"/>
          <w:szCs w:val="22"/>
        </w:rPr>
      </w:pPr>
      <w:r>
        <w:rPr>
          <w:rFonts w:cs="Times New Roman" w:ascii="Times New Roman" w:hAnsi="Times New Roman"/>
          <w:b/>
          <w:bCs/>
          <w:color w:val="000000"/>
          <w:sz w:val="22"/>
          <w:szCs w:val="22"/>
        </w:rPr>
        <w:t xml:space="preserve">Наименование объекта закупки: </w:t>
      </w:r>
      <w:r>
        <w:rPr>
          <w:rFonts w:cs="Times New Roman" w:ascii="Times New Roman" w:hAnsi="Times New Roman"/>
          <w:b w:val="false"/>
          <w:bCs w:val="false"/>
          <w:color w:val="000000"/>
          <w:spacing w:val="-4"/>
          <w:sz w:val="22"/>
          <w:szCs w:val="22"/>
        </w:rPr>
        <w:t xml:space="preserve">услуги по разработке проектно-сметной документации на капитальный ремонт электропроводки  в здании </w:t>
      </w:r>
      <w:r>
        <w:rPr>
          <w:rFonts w:eastAsia="Calibri" w:cs="Times New Roman" w:ascii="Times New Roman" w:hAnsi="Times New Roman" w:eastAsiaTheme="minorHAnsi"/>
          <w:b w:val="false"/>
          <w:bCs w:val="false"/>
          <w:color w:val="auto"/>
          <w:spacing w:val="-4"/>
          <w:kern w:val="0"/>
          <w:sz w:val="22"/>
          <w:szCs w:val="22"/>
          <w:lang w:val="ru-RU" w:eastAsia="en-US" w:bidi="ar-SA"/>
        </w:rPr>
        <w:t xml:space="preserve">ОСП по Сеймскому округу  по адресу: </w:t>
      </w:r>
      <w:r>
        <w:rPr>
          <w:rFonts w:cs="Times New Roman" w:ascii="Times New Roman" w:hAnsi="Times New Roman"/>
          <w:b w:val="false"/>
          <w:bCs w:val="false"/>
          <w:color w:val="000000"/>
          <w:spacing w:val="-4"/>
          <w:sz w:val="22"/>
          <w:szCs w:val="22"/>
        </w:rPr>
        <w:t>г. Курск, ул. Белгородская, 22;</w:t>
      </w:r>
      <w:r>
        <w:rPr>
          <w:rFonts w:eastAsia="Calibri" w:cs="Times New Roman" w:ascii="Times New Roman" w:hAnsi="Times New Roman"/>
          <w:b/>
          <w:bCs/>
          <w:color w:val="000000"/>
          <w:spacing w:val="-4"/>
          <w:kern w:val="0"/>
          <w:sz w:val="22"/>
          <w:szCs w:val="22"/>
          <w:lang w:val="ru-RU" w:eastAsia="en-US" w:bidi="ar-SA"/>
        </w:rPr>
        <w:t xml:space="preserve">                                                                                                                                                         </w:t>
      </w:r>
      <w:r>
        <w:rPr>
          <w:rFonts w:eastAsia="Calibri" w:cs="Times New Roman" w:ascii="Times New Roman" w:hAnsi="Times New Roman"/>
          <w:b w:val="false"/>
          <w:bCs w:val="false"/>
          <w:color w:val="000000"/>
          <w:spacing w:val="-4"/>
          <w:kern w:val="0"/>
          <w:sz w:val="22"/>
          <w:szCs w:val="22"/>
          <w:lang w:val="ru-RU" w:eastAsia="en-US" w:bidi="ar-SA"/>
        </w:rPr>
        <w:t xml:space="preserve"> </w:t>
      </w:r>
      <w:r>
        <w:rPr>
          <w:rFonts w:eastAsia="Calibri" w:cs="Times New Roman" w:ascii="Times New Roman" w:hAnsi="Times New Roman"/>
          <w:b/>
          <w:bCs/>
          <w:color w:val="000000"/>
          <w:spacing w:val="-4"/>
          <w:kern w:val="0"/>
          <w:sz w:val="22"/>
          <w:szCs w:val="22"/>
          <w:lang w:val="ru-RU" w:eastAsia="en-US" w:bidi="ar-SA"/>
        </w:rPr>
        <w:t xml:space="preserve">Цели оказания услуг: </w:t>
      </w:r>
      <w:r>
        <w:rPr>
          <w:rFonts w:eastAsia="Calibri" w:cs="Times New Roman" w:ascii="Times New Roman" w:hAnsi="Times New Roman"/>
          <w:b w:val="false"/>
          <w:bCs w:val="false"/>
          <w:color w:val="000000"/>
          <w:spacing w:val="-4"/>
          <w:kern w:val="0"/>
          <w:sz w:val="22"/>
          <w:szCs w:val="22"/>
          <w:lang w:val="ru-RU" w:eastAsia="en-US" w:bidi="ar-SA"/>
        </w:rPr>
        <w:t xml:space="preserve">разработка проектно-сметной документации на капитальный ремонт электропроводки  в здании ОСП по Сеймскому округу  по адресу: г. Курск, ул. Белгородская, 22;                                                                                                                                                                                            </w:t>
      </w:r>
      <w:r>
        <w:rPr>
          <w:rFonts w:eastAsia="Calibri" w:cs="Times New Roman" w:ascii="Times New Roman" w:hAnsi="Times New Roman"/>
          <w:b/>
          <w:bCs/>
          <w:color w:val="000000"/>
          <w:spacing w:val="-4"/>
          <w:kern w:val="0"/>
          <w:sz w:val="22"/>
          <w:szCs w:val="22"/>
          <w:lang w:val="ru-RU" w:eastAsia="en-US" w:bidi="ar-SA"/>
        </w:rPr>
        <w:t>Место оказания услуг</w:t>
      </w:r>
      <w:r>
        <w:rPr>
          <w:rFonts w:eastAsia="Calibri" w:cs="Times New Roman" w:ascii="Times New Roman" w:hAnsi="Times New Roman"/>
          <w:b w:val="false"/>
          <w:bCs w:val="false"/>
          <w:color w:val="000000"/>
          <w:spacing w:val="-4"/>
          <w:kern w:val="0"/>
          <w:sz w:val="22"/>
          <w:szCs w:val="22"/>
          <w:lang w:val="ru-RU" w:eastAsia="en-US" w:bidi="ar-SA"/>
        </w:rPr>
        <w:t>: По месту нахождения Исполнителя. Разработанная документация предоставляется по ме</w:t>
      </w:r>
      <w:bookmarkStart w:id="0" w:name="_GoBack"/>
      <w:bookmarkEnd w:id="0"/>
      <w:r>
        <w:rPr>
          <w:rFonts w:eastAsia="Calibri" w:cs="Times New Roman" w:ascii="Times New Roman" w:hAnsi="Times New Roman"/>
          <w:b w:val="false"/>
          <w:bCs w:val="false"/>
          <w:color w:val="000000"/>
          <w:spacing w:val="-4"/>
          <w:kern w:val="0"/>
          <w:sz w:val="22"/>
          <w:szCs w:val="22"/>
          <w:lang w:val="ru-RU" w:eastAsia="en-US" w:bidi="ar-SA"/>
        </w:rPr>
        <w:t xml:space="preserve">сту нахождения Заказчика: УФССП  России по Курской области по адресу: г. Курск, ул. Черняховского, 4.                                                                                                                                      </w:t>
      </w:r>
      <w:r>
        <w:rPr>
          <w:rFonts w:eastAsia="Calibri" w:cs="Times New Roman" w:ascii="Times New Roman" w:hAnsi="Times New Roman"/>
          <w:b/>
          <w:bCs/>
          <w:color w:val="000000"/>
          <w:spacing w:val="-4"/>
          <w:kern w:val="0"/>
          <w:sz w:val="22"/>
          <w:szCs w:val="22"/>
          <w:lang w:val="ru-RU" w:eastAsia="en-US" w:bidi="ar-SA"/>
        </w:rPr>
        <w:t>Сроки оказания услуг</w:t>
      </w:r>
      <w:r>
        <w:rPr>
          <w:rFonts w:eastAsia="Calibri" w:cs="Times New Roman" w:ascii="Times New Roman" w:hAnsi="Times New Roman"/>
          <w:b w:val="false"/>
          <w:bCs w:val="false"/>
          <w:color w:val="000000"/>
          <w:spacing w:val="-4"/>
          <w:kern w:val="0"/>
          <w:sz w:val="22"/>
          <w:szCs w:val="22"/>
          <w:lang w:val="ru-RU" w:eastAsia="en-US" w:bidi="ar-SA"/>
        </w:rPr>
        <w:t xml:space="preserve">: в течение 40 (сорок) календарных  дней с даты заключения Контракта. Услуги могут быть оказаны досрочно.                                                                                                                                                            </w:t>
      </w:r>
      <w:r>
        <w:rPr>
          <w:rFonts w:eastAsia="Calibri" w:cs="Times New Roman" w:ascii="Times New Roman" w:hAnsi="Times New Roman"/>
          <w:b/>
          <w:bCs/>
          <w:color w:val="000000"/>
          <w:spacing w:val="-4"/>
          <w:kern w:val="0"/>
          <w:sz w:val="22"/>
          <w:szCs w:val="22"/>
          <w:lang w:val="ru-RU" w:eastAsia="en-US" w:bidi="ar-SA"/>
        </w:rPr>
        <w:t xml:space="preserve">Общие сведения: </w:t>
      </w:r>
      <w:r>
        <w:rPr>
          <w:rFonts w:eastAsia="Calibri" w:cs="Times New Roman" w:ascii="Times New Roman" w:hAnsi="Times New Roman"/>
          <w:b w:val="false"/>
          <w:bCs w:val="false"/>
          <w:color w:val="000000"/>
          <w:spacing w:val="-4"/>
          <w:kern w:val="0"/>
          <w:sz w:val="22"/>
          <w:szCs w:val="22"/>
          <w:lang w:val="ru-RU" w:eastAsia="en-US" w:bidi="ar-SA"/>
        </w:rPr>
        <w:t>количество этажей – 1 этаж, общая площадь здания –  площадь 226,</w:t>
      </w:r>
      <w:r>
        <w:rPr>
          <w:rFonts w:eastAsia="Calibri" w:cs="Times New Roman" w:ascii="Times New Roman" w:hAnsi="Times New Roman"/>
          <w:b w:val="false"/>
          <w:bCs w:val="false"/>
          <w:color w:val="000000"/>
          <w:spacing w:val="-4"/>
          <w:kern w:val="0"/>
          <w:sz w:val="22"/>
          <w:szCs w:val="22"/>
          <w:shd w:fill="auto" w:val="clear"/>
          <w:lang w:val="ru-RU" w:eastAsia="en-US" w:bidi="ar-SA"/>
        </w:rPr>
        <w:t>1 м2.</w:t>
      </w:r>
      <w:r>
        <w:rPr>
          <w:rFonts w:eastAsia="Calibri" w:cs="Times New Roman" w:ascii="Times New Roman" w:hAnsi="Times New Roman"/>
          <w:b w:val="false"/>
          <w:bCs w:val="false"/>
          <w:color w:val="000000"/>
          <w:spacing w:val="-4"/>
          <w:kern w:val="0"/>
          <w:sz w:val="22"/>
          <w:szCs w:val="22"/>
          <w:lang w:val="ru-RU" w:eastAsia="en-US" w:bidi="ar-SA"/>
        </w:rPr>
        <w:t xml:space="preserve">                                                                                                                                                                        </w:t>
      </w:r>
      <w:r>
        <w:rPr>
          <w:rFonts w:eastAsia="Calibri" w:cs="Times New Roman" w:ascii="Times New Roman" w:hAnsi="Times New Roman"/>
          <w:b w:val="false"/>
          <w:bCs w:val="false"/>
          <w:color w:val="000000"/>
          <w:spacing w:val="-4"/>
          <w:kern w:val="0"/>
          <w:sz w:val="22"/>
          <w:szCs w:val="22"/>
          <w:shd w:fill="auto" w:val="clear"/>
          <w:lang w:val="ru-RU" w:eastAsia="en-US" w:bidi="ar-SA"/>
        </w:rPr>
        <w:t xml:space="preserve">                                                                             </w:t>
      </w:r>
      <w:r>
        <w:rPr>
          <w:rFonts w:eastAsia="Calibri" w:cs="Times New Roman" w:ascii="Times New Roman" w:hAnsi="Times New Roman"/>
          <w:b/>
          <w:bCs/>
          <w:color w:val="000000"/>
          <w:spacing w:val="-4"/>
          <w:kern w:val="0"/>
          <w:sz w:val="22"/>
          <w:szCs w:val="22"/>
          <w:shd w:fill="auto" w:val="clear"/>
          <w:lang w:val="ru-RU" w:eastAsia="en-US" w:bidi="ar-SA"/>
        </w:rPr>
        <w:t>Месторасположения объекта:</w:t>
      </w:r>
      <w:r>
        <w:rPr>
          <w:rFonts w:eastAsia="Calibri" w:cs="Times New Roman" w:ascii="Times New Roman" w:hAnsi="Times New Roman"/>
          <w:b/>
          <w:bCs/>
          <w:color w:val="000000"/>
          <w:spacing w:val="-4"/>
          <w:kern w:val="0"/>
          <w:sz w:val="22"/>
          <w:szCs w:val="22"/>
          <w:lang w:val="ru-RU" w:eastAsia="en-US" w:bidi="ar-SA"/>
        </w:rPr>
        <w:t xml:space="preserve">  </w:t>
      </w:r>
      <w:r>
        <w:rPr>
          <w:rFonts w:eastAsia="Calibri" w:cs="Times New Roman" w:ascii="Times New Roman" w:hAnsi="Times New Roman"/>
          <w:b w:val="false"/>
          <w:bCs w:val="false"/>
          <w:color w:val="000000"/>
          <w:spacing w:val="-4"/>
          <w:kern w:val="0"/>
          <w:sz w:val="22"/>
          <w:szCs w:val="22"/>
          <w:lang w:val="ru-RU" w:eastAsia="en-US" w:bidi="ar-SA"/>
        </w:rPr>
        <w:t xml:space="preserve">г. Курск, ул. Белгородская, 22.                                                              </w:t>
      </w:r>
      <w:r>
        <w:rPr>
          <w:rFonts w:eastAsia="Calibri" w:cs="Times New Roman" w:ascii="Times New Roman" w:hAnsi="Times New Roman"/>
          <w:b/>
          <w:bCs/>
          <w:color w:val="000000"/>
          <w:spacing w:val="-4"/>
          <w:kern w:val="0"/>
          <w:sz w:val="22"/>
          <w:szCs w:val="22"/>
          <w:lang w:val="ru-RU" w:eastAsia="en-US" w:bidi="ar-SA"/>
        </w:rPr>
        <w:t>Основные требования  к Исполнителю по проектированию</w:t>
      </w:r>
      <w:r>
        <w:rPr>
          <w:rFonts w:eastAsia="Calibri" w:cs="PT Astra Serif" w:ascii="PT Astra Serif" w:hAnsi="PT Astra Serif"/>
          <w:b/>
          <w:bCs/>
          <w:color w:val="000000"/>
          <w:spacing w:val="-4"/>
          <w:kern w:val="0"/>
          <w:sz w:val="22"/>
          <w:szCs w:val="22"/>
          <w:lang w:val="ru-RU" w:eastAsia="en-US" w:bidi="ar-SA"/>
        </w:rPr>
        <w:t xml:space="preserve">:                                                                          </w:t>
      </w:r>
      <w:r>
        <w:rPr>
          <w:rFonts w:eastAsia="Calibri" w:cs="Times New Roman" w:ascii="Times New Roman" w:hAnsi="Times New Roman"/>
          <w:b w:val="false"/>
          <w:bCs w:val="false"/>
          <w:color w:val="000000"/>
          <w:spacing w:val="-4"/>
          <w:kern w:val="0"/>
          <w:sz w:val="22"/>
          <w:szCs w:val="22"/>
          <w:lang w:val="ru-RU" w:eastAsia="en-US" w:bidi="ar-SA"/>
        </w:rPr>
        <w:t>-</w:t>
      </w:r>
      <w:r>
        <w:rPr>
          <w:rFonts w:eastAsia="Calibri" w:cs="PT Astra Serif" w:ascii="PT Astra Serif" w:hAnsi="PT Astra Serif"/>
          <w:b w:val="false"/>
          <w:bCs w:val="false"/>
          <w:color w:val="000000"/>
          <w:spacing w:val="-4"/>
          <w:kern w:val="0"/>
          <w:sz w:val="22"/>
          <w:szCs w:val="22"/>
          <w:lang w:val="ru-RU" w:eastAsia="en-US" w:bidi="ar-SA"/>
        </w:rPr>
        <w:t xml:space="preserve">   </w:t>
      </w:r>
      <w:r>
        <w:rPr>
          <w:rFonts w:eastAsia="Calibri" w:cs="PT Astra Serif" w:ascii="PT Astra Serif" w:hAnsi="PT Astra Serif"/>
          <w:b w:val="false"/>
          <w:bCs w:val="false"/>
          <w:color w:val="000000"/>
          <w:spacing w:val="-4"/>
          <w:kern w:val="0"/>
          <w:sz w:val="22"/>
          <w:szCs w:val="22"/>
          <w:lang w:val="ru-RU" w:eastAsia="en-US" w:bidi="ar-SA"/>
        </w:rPr>
        <w:t>п</w:t>
      </w:r>
      <w:r>
        <w:rPr>
          <w:rFonts w:eastAsia="Calibri" w:cs="Times New Roman" w:ascii="Times New Roman" w:hAnsi="Times New Roman"/>
          <w:b w:val="false"/>
          <w:bCs w:val="false"/>
          <w:color w:val="000000"/>
          <w:spacing w:val="-4"/>
          <w:kern w:val="0"/>
          <w:sz w:val="22"/>
          <w:szCs w:val="22"/>
          <w:lang w:val="ru-RU" w:eastAsia="en-US" w:bidi="ar-SA"/>
        </w:rPr>
        <w:t xml:space="preserve">о запросу Исполнителя Заказчик предоставляет всю необходимую   информацию и документы    для разработки   проектно-сметной документации; </w:t>
      </w:r>
      <w:r>
        <w:rPr>
          <w:rFonts w:eastAsia="Calibri" w:cs="PT Astra Serif" w:ascii="PT Astra Serif" w:hAnsi="PT Astra Serif"/>
          <w:b w:val="false"/>
          <w:bCs w:val="false"/>
          <w:color w:val="000000"/>
          <w:spacing w:val="-4"/>
          <w:kern w:val="0"/>
          <w:sz w:val="22"/>
          <w:szCs w:val="22"/>
          <w:lang w:val="ru-RU" w:eastAsia="en-US" w:bidi="ar-SA"/>
        </w:rPr>
        <w:t xml:space="preserve">                                                                                                                                                                            </w:t>
      </w:r>
      <w:r>
        <w:rPr>
          <w:rFonts w:eastAsia="Calibri" w:cs="Times New Roman" w:ascii="Times New Roman" w:hAnsi="Times New Roman"/>
          <w:b w:val="false"/>
          <w:bCs w:val="false"/>
          <w:color w:val="000000"/>
          <w:spacing w:val="-4"/>
          <w:kern w:val="0"/>
          <w:sz w:val="22"/>
          <w:szCs w:val="22"/>
          <w:lang w:val="ru-RU" w:eastAsia="en-US" w:bidi="ar-SA"/>
        </w:rPr>
        <w:t>- Выполнить необходимые обмеры и обследования системы электроснабжения</w:t>
      </w:r>
      <w:r>
        <w:rPr>
          <w:rFonts w:eastAsia="Calibri" w:cs="Times New Roman" w:ascii="Times New Roman" w:hAnsi="Times New Roman"/>
          <w:b w:val="false"/>
          <w:bCs w:val="false"/>
          <w:color w:val="000000"/>
          <w:spacing w:val="-4"/>
          <w:kern w:val="0"/>
          <w:sz w:val="22"/>
          <w:szCs w:val="22"/>
          <w:lang w:val="ru-RU" w:eastAsia="en-US" w:bidi="ar-SA"/>
        </w:rPr>
        <w:t xml:space="preserve"> с выездом специалиста на объект</w:t>
      </w:r>
      <w:r>
        <w:rPr>
          <w:rFonts w:eastAsia="Calibri" w:cs="Times New Roman" w:ascii="Times New Roman" w:hAnsi="Times New Roman"/>
          <w:b w:val="false"/>
          <w:bCs w:val="false"/>
          <w:color w:val="000000"/>
          <w:spacing w:val="-4"/>
          <w:kern w:val="0"/>
          <w:sz w:val="22"/>
          <w:szCs w:val="22"/>
          <w:lang w:val="ru-RU" w:eastAsia="en-US" w:bidi="ar-SA"/>
        </w:rPr>
        <w:t xml:space="preserve">. Самостоятельно произвести сбор дополнительных сведений, не вошедших в состав исходных данных предоставляемых Заказчиком, необходимых Исполнителю для оказания услуг;                                                                                                                                                                       -  Выполнить осмотр помещения с целью определения объема работ используемых материалов, их типа, способа прокладки;                                                                                                                                                                         - По результатам обследования помещения и изучения документации Исполнитель должен осуществить расчёт характеристики элементов электропроводки, исходя из площади, объёма помещения и  функционального назначения;                                                                                                                                                               - Подготовить рабочую и сметную документацию на монтаж  электропроводки, а также на демонтаж имеющейся. Предусмотреть работы по восстановлению косметического состояния и целостности покрытия конструкций после проведения замены электропроводки.                                                                   </w:t>
      </w:r>
      <w:r>
        <w:rPr>
          <w:rFonts w:eastAsia="Calibri" w:cs="Times New Roman" w:ascii="Times New Roman" w:hAnsi="Times New Roman"/>
          <w:b/>
          <w:bCs/>
          <w:color w:val="000000"/>
          <w:spacing w:val="-4"/>
          <w:kern w:val="0"/>
          <w:sz w:val="22"/>
          <w:szCs w:val="22"/>
          <w:lang w:val="ru-RU" w:eastAsia="en-US" w:bidi="ar-SA"/>
        </w:rPr>
        <w:t xml:space="preserve">Состав проектно-сметной документации:                                                                                                             </w:t>
      </w:r>
      <w:r>
        <w:rPr>
          <w:rFonts w:eastAsia="Calibri" w:cs="Times New Roman" w:ascii="Times New Roman" w:hAnsi="Times New Roman"/>
          <w:b w:val="false"/>
          <w:bCs w:val="false"/>
          <w:color w:val="000000"/>
          <w:spacing w:val="-4"/>
          <w:kern w:val="0"/>
          <w:sz w:val="22"/>
          <w:szCs w:val="22"/>
          <w:lang w:val="ru-RU" w:eastAsia="en-US" w:bidi="ar-SA"/>
        </w:rPr>
        <w:t xml:space="preserve">Проектная документация, разработанная в соответствии с «Положением о составе разделов проектной документации и требованиях к их содержанию» утверждённым постановлением Правительства РФ от 16 февраля 2008 г. № 87 в составе:                </w:t>
      </w:r>
      <w:r>
        <w:rPr>
          <w:rFonts w:eastAsia="Calibri" w:cs="PT Astra Serif" w:ascii="PT Astra Serif" w:hAnsi="PT Astra Serif"/>
          <w:b/>
          <w:bCs/>
          <w:color w:val="000000"/>
          <w:spacing w:val="-4"/>
          <w:kern w:val="0"/>
          <w:sz w:val="22"/>
          <w:szCs w:val="22"/>
          <w:lang w:val="ru-RU" w:eastAsia="en-US" w:bidi="ar-SA"/>
        </w:rPr>
        <w:t xml:space="preserve">                                                                                                                                      </w:t>
        <w:tab/>
      </w:r>
      <w:r>
        <w:rPr>
          <w:rFonts w:eastAsia="Calibri" w:cs="Times New Roman" w:ascii="Times New Roman" w:hAnsi="Times New Roman"/>
          <w:b w:val="false"/>
          <w:bCs w:val="false"/>
          <w:color w:val="000000"/>
          <w:spacing w:val="-4"/>
          <w:kern w:val="0"/>
          <w:sz w:val="22"/>
          <w:szCs w:val="22"/>
          <w:lang w:val="ru-RU" w:eastAsia="en-US" w:bidi="ar-SA"/>
        </w:rPr>
        <w:t xml:space="preserve">-  Пояснительная записка;                                                                                                                                                      </w:t>
        <w:tab/>
        <w:t xml:space="preserve">- Рабочая документация, разработанная в соответствии с требованиями действующих ГОСТов, ТУ, СНиПов, технической документации и других нормативных документов;                                  </w:t>
        <w:tab/>
        <w:t xml:space="preserve">- Сметная документация.                                                                                                                         </w:t>
      </w:r>
      <w:r>
        <w:rPr>
          <w:rFonts w:eastAsia="Calibri" w:cs="Times New Roman" w:ascii="Times New Roman" w:hAnsi="Times New Roman"/>
          <w:b/>
          <w:bCs/>
          <w:color w:val="000000"/>
          <w:spacing w:val="-4"/>
          <w:kern w:val="0"/>
          <w:sz w:val="22"/>
          <w:szCs w:val="22"/>
          <w:lang w:val="ru-RU" w:eastAsia="en-US" w:bidi="ar-SA"/>
        </w:rPr>
        <w:t xml:space="preserve">Основная нормативная документация по разработке проектно-сметной документации.                                                                                                                                                      </w:t>
      </w:r>
      <w:r>
        <w:rPr>
          <w:rFonts w:eastAsia="Calibri" w:cs="Times New Roman" w:ascii="Times New Roman" w:hAnsi="Times New Roman"/>
          <w:b w:val="false"/>
          <w:bCs w:val="false"/>
          <w:color w:val="000000"/>
          <w:spacing w:val="-4"/>
          <w:kern w:val="0"/>
          <w:sz w:val="22"/>
          <w:szCs w:val="22"/>
          <w:lang w:val="ru-RU" w:eastAsia="en-US" w:bidi="ar-SA"/>
        </w:rPr>
        <w:t xml:space="preserve">Проектно-сметную документацию разработать в соответствии с требованиями следующих нормативных документов: </w:t>
      </w:r>
      <w:r>
        <w:rPr>
          <w:rFonts w:eastAsia="Calibri" w:cs="Times New Roman" w:ascii="Times New Roman" w:hAnsi="Times New Roman"/>
          <w:b/>
          <w:bCs/>
          <w:color w:val="000000"/>
          <w:spacing w:val="-4"/>
          <w:kern w:val="0"/>
          <w:sz w:val="22"/>
          <w:szCs w:val="22"/>
          <w:lang w:val="ru-RU" w:eastAsia="en-US" w:bidi="ar-SA"/>
        </w:rPr>
        <w:t xml:space="preserve"> </w:t>
      </w:r>
      <w:r>
        <w:rPr>
          <w:rFonts w:eastAsia="Calibri" w:cs="PT Astra Serif" w:ascii="PT Astra Serif" w:hAnsi="PT Astra Serif"/>
          <w:b/>
          <w:bCs/>
          <w:color w:val="000000"/>
          <w:spacing w:val="-4"/>
          <w:kern w:val="0"/>
          <w:sz w:val="22"/>
          <w:szCs w:val="22"/>
          <w:lang w:val="ru-RU" w:eastAsia="en-US" w:bidi="ar-SA"/>
        </w:rPr>
        <w:t xml:space="preserve">                                                                                                                                       </w:t>
        <w:tab/>
      </w:r>
      <w:r>
        <w:rPr>
          <w:rFonts w:eastAsia="Calibri" w:cs="Times New Roman" w:ascii="Times New Roman" w:hAnsi="Times New Roman"/>
          <w:b w:val="false"/>
          <w:bCs w:val="false"/>
          <w:color w:val="000000"/>
          <w:spacing w:val="-4"/>
          <w:kern w:val="0"/>
          <w:sz w:val="22"/>
          <w:szCs w:val="22"/>
          <w:lang w:val="ru-RU" w:eastAsia="en-US" w:bidi="ar-SA"/>
        </w:rPr>
        <w:t xml:space="preserve">-  Федеральный закон «Технический регламент о безопасности зданий и сооружений» от 30.12.2009 г. № 384-ФЗ </w:t>
      </w:r>
      <w:r>
        <w:rPr>
          <w:rFonts w:eastAsia="Calibri" w:cs="Times New Roman" w:ascii="Times New Roman" w:hAnsi="Times New Roman"/>
          <w:b w:val="false"/>
          <w:bCs w:val="false"/>
          <w:i w:val="false"/>
          <w:caps w:val="false"/>
          <w:smallCaps w:val="false"/>
          <w:color w:val="000000"/>
          <w:spacing w:val="-4"/>
          <w:kern w:val="0"/>
          <w:sz w:val="22"/>
          <w:szCs w:val="22"/>
          <w:lang w:val="ru-RU" w:eastAsia="en-US" w:bidi="ar-SA"/>
        </w:rPr>
        <w:t>(ред. от 25.12.2023)</w:t>
      </w:r>
      <w:r>
        <w:rPr>
          <w:rFonts w:eastAsia="Calibri" w:cs="Times New Roman" w:ascii="Times New Roman" w:hAnsi="Times New Roman"/>
          <w:b w:val="false"/>
          <w:bCs w:val="false"/>
          <w:color w:val="000000"/>
          <w:spacing w:val="-4"/>
          <w:kern w:val="0"/>
          <w:sz w:val="22"/>
          <w:szCs w:val="22"/>
          <w:lang w:val="ru-RU" w:eastAsia="en-US" w:bidi="ar-SA"/>
        </w:rPr>
        <w:t xml:space="preserve">;                                                                                                                                                                                                            </w:t>
        <w:tab/>
        <w:t>- Федерального закона Российской Федерации №123-ФЗ «Технический регламент о требованиях пожарной безопасности» от 22.07.2008 г. (</w:t>
      </w:r>
      <w:r>
        <w:rPr>
          <w:rFonts w:eastAsia="Calibri" w:cs="Times New Roman" w:ascii="Times New Roman" w:hAnsi="Times New Roman"/>
          <w:b w:val="false"/>
          <w:bCs w:val="false"/>
          <w:i w:val="false"/>
          <w:caps w:val="false"/>
          <w:smallCaps w:val="false"/>
          <w:color w:val="000000"/>
          <w:spacing w:val="-4"/>
          <w:kern w:val="0"/>
          <w:sz w:val="22"/>
          <w:szCs w:val="22"/>
          <w:lang w:val="ru-RU" w:eastAsia="en-US" w:bidi="ar-SA"/>
        </w:rPr>
        <w:t>ред. от 04.08.2026</w:t>
      </w:r>
      <w:r>
        <w:rPr>
          <w:rFonts w:eastAsia="Calibri" w:cs="Times New Roman" w:ascii="Times New Roman" w:hAnsi="Times New Roman"/>
          <w:b w:val="false"/>
          <w:bCs w:val="false"/>
          <w:color w:val="000000"/>
          <w:spacing w:val="-4"/>
          <w:kern w:val="0"/>
          <w:sz w:val="22"/>
          <w:szCs w:val="22"/>
          <w:lang w:val="ru-RU" w:eastAsia="en-US" w:bidi="ar-SA"/>
        </w:rPr>
        <w:t xml:space="preserve">);                                                                                                                                         </w:t>
        <w:tab/>
        <w:t xml:space="preserve">- Федеральный закон РФ №261-ФЗ «Об энергосбережении и о повышении энергетической эффективности, и о внесении изменений в отдельные законодательные акты Российской Федерации» от 23.11.2009 г. </w:t>
      </w:r>
      <w:r>
        <w:rPr>
          <w:rFonts w:eastAsia="Calibri" w:cs="Times New Roman" w:ascii="Times New Roman" w:hAnsi="Times New Roman"/>
          <w:b w:val="false"/>
          <w:bCs w:val="false"/>
          <w:i w:val="false"/>
          <w:caps w:val="false"/>
          <w:smallCaps w:val="false"/>
          <w:color w:val="000000"/>
          <w:spacing w:val="-4"/>
          <w:kern w:val="0"/>
          <w:sz w:val="22"/>
          <w:szCs w:val="22"/>
          <w:lang w:val="ru-RU" w:eastAsia="en-US" w:bidi="ar-SA"/>
        </w:rPr>
        <w:t>(ред. от 04.08.2026)</w:t>
      </w:r>
      <w:r>
        <w:rPr>
          <w:rFonts w:eastAsia="Calibri" w:cs="Times New Roman" w:ascii="Times New Roman" w:hAnsi="Times New Roman"/>
          <w:b w:val="false"/>
          <w:bCs w:val="false"/>
          <w:color w:val="000000"/>
          <w:spacing w:val="-4"/>
          <w:kern w:val="0"/>
          <w:sz w:val="22"/>
          <w:szCs w:val="22"/>
          <w:lang w:val="ru-RU" w:eastAsia="en-US" w:bidi="ar-SA"/>
        </w:rPr>
        <w:t xml:space="preserve">;                                                                                                       </w:t>
        <w:tab/>
        <w:t xml:space="preserve">- Постановление Правительства РФ № 87 от 16.02.2008 г. </w:t>
      </w:r>
      <w:r>
        <w:rPr>
          <w:rFonts w:eastAsia="Calibri" w:cs="Times New Roman" w:ascii="Times New Roman" w:hAnsi="Times New Roman"/>
          <w:b w:val="false"/>
          <w:bCs w:val="false"/>
          <w:i w:val="false"/>
          <w:caps w:val="false"/>
          <w:smallCaps w:val="false"/>
          <w:color w:val="000000"/>
          <w:spacing w:val="-4"/>
          <w:kern w:val="0"/>
          <w:sz w:val="22"/>
          <w:szCs w:val="22"/>
          <w:lang w:val="ru-RU" w:eastAsia="en-US" w:bidi="ar-SA"/>
        </w:rPr>
        <w:t>(ред. от 21.10.2025)</w:t>
      </w:r>
      <w:r>
        <w:rPr>
          <w:rFonts w:eastAsia="Calibri" w:cs="Times New Roman" w:ascii="Times New Roman" w:hAnsi="Times New Roman"/>
          <w:b w:val="false"/>
          <w:bCs w:val="false"/>
          <w:color w:val="000000"/>
          <w:spacing w:val="-4"/>
          <w:kern w:val="0"/>
          <w:sz w:val="22"/>
          <w:szCs w:val="22"/>
          <w:lang w:val="ru-RU" w:eastAsia="en-US" w:bidi="ar-SA"/>
        </w:rPr>
        <w:t xml:space="preserve"> «О составе разделов проектной документации и требованиях к их содержанию»</w:t>
      </w:r>
      <w:bookmarkStart w:id="1" w:name="_Hlk522262287"/>
      <w:bookmarkEnd w:id="1"/>
      <w:r>
        <w:rPr>
          <w:rFonts w:eastAsia="Calibri" w:cs="Times New Roman" w:ascii="Times New Roman" w:hAnsi="Times New Roman"/>
          <w:b w:val="false"/>
          <w:bCs w:val="false"/>
          <w:color w:val="000000"/>
          <w:spacing w:val="-4"/>
          <w:kern w:val="0"/>
          <w:sz w:val="22"/>
          <w:szCs w:val="22"/>
          <w:lang w:val="ru-RU" w:eastAsia="en-US" w:bidi="ar-SA"/>
        </w:rPr>
        <w:t xml:space="preserve">;                                                                                                                                           </w:t>
        <w:tab/>
        <w:t xml:space="preserve">- ГОСТ 31565-2012 Кабельные изделия. Требования пожарной безопасности.                                                                      </w:t>
        <w:tab/>
        <w:t xml:space="preserve">- СП 48.13330.2019  «Организация строительства»;                                                                                                               </w:t>
        <w:tab/>
        <w:t xml:space="preserve">- ПУЭ «Правила устройства электроустановок»;                                                                                                                                          </w:t>
        <w:tab/>
        <w:t xml:space="preserve">- Постановление Правительства РФ от 16.09.2020 N 1479 </w:t>
      </w:r>
      <w:r>
        <w:rPr>
          <w:rFonts w:eastAsia="Calibri" w:cs="Times New Roman" w:ascii="Times New Roman" w:hAnsi="Times New Roman"/>
          <w:b w:val="false"/>
          <w:bCs w:val="false"/>
          <w:i w:val="false"/>
          <w:caps w:val="false"/>
          <w:smallCaps w:val="false"/>
          <w:color w:val="000000"/>
          <w:spacing w:val="-4"/>
          <w:kern w:val="0"/>
          <w:sz w:val="22"/>
          <w:szCs w:val="22"/>
          <w:lang w:val="ru-RU" w:eastAsia="en-US" w:bidi="ar-SA"/>
        </w:rPr>
        <w:t>(ред. От 03.02.2025) «</w:t>
      </w:r>
      <w:r>
        <w:rPr>
          <w:rFonts w:eastAsia="Calibri" w:cs="Times New Roman" w:ascii="Times New Roman" w:hAnsi="Times New Roman"/>
          <w:b w:val="false"/>
          <w:bCs w:val="false"/>
          <w:color w:val="000000"/>
          <w:spacing w:val="-4"/>
          <w:kern w:val="0"/>
          <w:sz w:val="22"/>
          <w:szCs w:val="22"/>
          <w:lang w:val="ru-RU" w:eastAsia="en-US" w:bidi="ar-SA"/>
        </w:rPr>
        <w:t xml:space="preserve">Об утверждении Правил противопожарного режима в Российской Федерации».                                                                                                            </w:t>
        <w:tab/>
        <w:t xml:space="preserve">- СП 256.1325800.2016 Электроустановки жилых и общественных зданий. Правила проектирования и монтажа (с Изменениями №№ 1, 2, 3)                                                                                                                                       </w:t>
        <w:tab/>
        <w:t xml:space="preserve">-  ГОСТ 21.501-2018 «Система проектной документации для строительства. Правила выполнения рабочей документации архитектурных и конструктивных решений» .                              </w:t>
      </w:r>
      <w:r>
        <w:rPr>
          <w:rFonts w:eastAsia="Calibri" w:cs="Times New Roman" w:ascii="Times New Roman" w:hAnsi="Times New Roman"/>
          <w:b/>
          <w:bCs/>
          <w:color w:val="000000"/>
          <w:spacing w:val="-4"/>
          <w:kern w:val="0"/>
          <w:sz w:val="22"/>
          <w:szCs w:val="22"/>
          <w:lang w:val="ru-RU" w:eastAsia="en-US" w:bidi="ar-SA"/>
        </w:rPr>
        <w:t>Требования по передаче заказчику технических и иных документов по завершению и сдаче работ:</w:t>
      </w:r>
      <w:r>
        <w:rPr>
          <w:rFonts w:eastAsia="Calibri" w:cs="Times New Roman" w:ascii="Times New Roman" w:hAnsi="Times New Roman"/>
          <w:b w:val="false"/>
          <w:bCs w:val="false"/>
          <w:color w:val="000000"/>
          <w:spacing w:val="-4"/>
          <w:kern w:val="0"/>
          <w:sz w:val="22"/>
          <w:szCs w:val="22"/>
          <w:lang w:val="ru-RU" w:eastAsia="en-US" w:bidi="ar-SA"/>
        </w:rPr>
        <w:t xml:space="preserve">  </w:t>
      </w:r>
      <w:r>
        <w:rPr>
          <w:rFonts w:eastAsia="Calibri" w:cs="Times New Roman" w:ascii="Times New Roman" w:hAnsi="Times New Roman"/>
          <w:b w:val="false"/>
          <w:bCs/>
          <w:iCs/>
          <w:color w:val="000000"/>
          <w:spacing w:val="-4"/>
          <w:kern w:val="0"/>
          <w:sz w:val="22"/>
          <w:szCs w:val="22"/>
          <w:lang w:val="ru-RU" w:eastAsia="en-US" w:bidi="ar-SA"/>
        </w:rPr>
        <w:t xml:space="preserve">Заказчику передается проектная документация, согласованная в установленном порядке: на бумажном носителе - в 1 (одном) экземпляре, в электронном виде — в </w:t>
      </w:r>
      <w:r>
        <w:rPr>
          <w:rFonts w:eastAsia="Calibri" w:cs="Times New Roman" w:ascii="Times New Roman" w:hAnsi="Times New Roman"/>
          <w:b w:val="false"/>
          <w:bCs/>
          <w:iCs/>
          <w:color w:val="000000"/>
          <w:spacing w:val="-4"/>
          <w:kern w:val="0"/>
          <w:sz w:val="22"/>
          <w:szCs w:val="22"/>
          <w:lang w:val="ru-RU" w:eastAsia="en-US" w:bidi="ar-SA"/>
        </w:rPr>
        <w:t>1</w:t>
      </w:r>
      <w:r>
        <w:rPr>
          <w:rFonts w:eastAsia="Calibri" w:cs="Times New Roman" w:ascii="Times New Roman" w:hAnsi="Times New Roman"/>
          <w:b w:val="false"/>
          <w:bCs/>
          <w:iCs/>
          <w:color w:val="000000"/>
          <w:spacing w:val="-4"/>
          <w:kern w:val="0"/>
          <w:sz w:val="22"/>
          <w:szCs w:val="22"/>
          <w:lang w:val="ru-RU" w:eastAsia="en-US" w:bidi="ar-SA"/>
        </w:rPr>
        <w:t xml:space="preserve"> (</w:t>
      </w:r>
      <w:r>
        <w:rPr>
          <w:rFonts w:eastAsia="Calibri" w:cs="Times New Roman" w:ascii="Times New Roman" w:hAnsi="Times New Roman"/>
          <w:b w:val="false"/>
          <w:bCs/>
          <w:iCs/>
          <w:color w:val="000000"/>
          <w:spacing w:val="-4"/>
          <w:kern w:val="0"/>
          <w:sz w:val="22"/>
          <w:szCs w:val="22"/>
          <w:lang w:val="ru-RU" w:eastAsia="en-US" w:bidi="ar-SA"/>
        </w:rPr>
        <w:t>одном</w:t>
      </w:r>
      <w:r>
        <w:rPr>
          <w:rFonts w:eastAsia="Calibri" w:cs="Times New Roman" w:ascii="Times New Roman" w:hAnsi="Times New Roman"/>
          <w:b w:val="false"/>
          <w:bCs/>
          <w:iCs/>
          <w:color w:val="000000"/>
          <w:spacing w:val="-4"/>
          <w:kern w:val="0"/>
          <w:sz w:val="22"/>
          <w:szCs w:val="22"/>
          <w:lang w:val="ru-RU" w:eastAsia="en-US" w:bidi="ar-SA"/>
        </w:rPr>
        <w:t>) экземпляр</w:t>
      </w:r>
      <w:r>
        <w:rPr>
          <w:rFonts w:eastAsia="Calibri" w:cs="Times New Roman" w:ascii="Times New Roman" w:hAnsi="Times New Roman"/>
          <w:b w:val="false"/>
          <w:bCs/>
          <w:iCs/>
          <w:color w:val="000000"/>
          <w:spacing w:val="-4"/>
          <w:kern w:val="0"/>
          <w:sz w:val="22"/>
          <w:szCs w:val="22"/>
          <w:lang w:val="ru-RU" w:eastAsia="en-US" w:bidi="ar-SA"/>
        </w:rPr>
        <w:t>е</w:t>
      </w:r>
      <w:r>
        <w:rPr>
          <w:rFonts w:eastAsia="Calibri" w:cs="Times New Roman" w:ascii="Times New Roman" w:hAnsi="Times New Roman"/>
          <w:b w:val="false"/>
          <w:bCs/>
          <w:iCs/>
          <w:color w:val="000000"/>
          <w:spacing w:val="-4"/>
          <w:kern w:val="0"/>
          <w:sz w:val="22"/>
          <w:szCs w:val="22"/>
          <w:lang w:val="ru-RU" w:eastAsia="en-US" w:bidi="ar-SA"/>
        </w:rPr>
        <w:t xml:space="preserve"> в форматах (в полном соответствии с версией на бумажном носителе):                                                                    </w:t>
        <w:tab/>
        <w:t xml:space="preserve">- </w:t>
      </w:r>
      <w:r>
        <w:rPr>
          <w:rFonts w:cs="Times New Roman" w:ascii="Times New Roman" w:hAnsi="Times New Roman"/>
          <w:bCs/>
          <w:iCs/>
          <w:color w:val="000000"/>
          <w:sz w:val="22"/>
          <w:szCs w:val="22"/>
        </w:rPr>
        <w:t xml:space="preserve">Проектная документация (текстовая часть): </w:t>
      </w:r>
      <w:r>
        <w:rPr>
          <w:rFonts w:cs="Times New Roman" w:ascii="Times New Roman" w:hAnsi="Times New Roman"/>
          <w:bCs/>
          <w:iCs/>
          <w:color w:val="000000"/>
          <w:sz w:val="22"/>
          <w:szCs w:val="22"/>
          <w:lang w:val="en-US"/>
        </w:rPr>
        <w:t>doc</w:t>
      </w:r>
      <w:r>
        <w:rPr>
          <w:rFonts w:cs="Times New Roman" w:ascii="Times New Roman" w:hAnsi="Times New Roman"/>
          <w:bCs/>
          <w:iCs/>
          <w:color w:val="000000"/>
          <w:sz w:val="22"/>
          <w:szCs w:val="22"/>
        </w:rPr>
        <w:t xml:space="preserve"> </w:t>
      </w:r>
      <w:r>
        <w:rPr>
          <w:rFonts w:cs="Times New Roman" w:ascii="Times New Roman" w:hAnsi="Times New Roman"/>
          <w:bCs/>
          <w:iCs/>
          <w:color w:val="000000"/>
          <w:sz w:val="22"/>
          <w:szCs w:val="22"/>
          <w:lang w:val="en-US"/>
        </w:rPr>
        <w:t>Word</w:t>
      </w:r>
      <w:r>
        <w:rPr>
          <w:rFonts w:cs="Times New Roman" w:ascii="Times New Roman" w:hAnsi="Times New Roman"/>
          <w:bCs/>
          <w:iCs/>
          <w:color w:val="000000"/>
          <w:sz w:val="22"/>
          <w:szCs w:val="22"/>
        </w:rPr>
        <w:t xml:space="preserve">, </w:t>
      </w:r>
      <w:r>
        <w:rPr>
          <w:rFonts w:cs="Times New Roman" w:ascii="Times New Roman" w:hAnsi="Times New Roman"/>
          <w:bCs/>
          <w:iCs/>
          <w:color w:val="000000"/>
          <w:sz w:val="22"/>
          <w:szCs w:val="22"/>
          <w:lang w:val="en-US"/>
        </w:rPr>
        <w:t>pdf</w:t>
      </w:r>
      <w:r>
        <w:rPr>
          <w:rFonts w:cs="Times New Roman" w:ascii="Times New Roman" w:hAnsi="Times New Roman"/>
          <w:bCs/>
          <w:iCs/>
          <w:color w:val="000000"/>
          <w:sz w:val="22"/>
          <w:szCs w:val="22"/>
        </w:rPr>
        <w:t xml:space="preserve">;                                                                                 </w:t>
        <w:tab/>
        <w:t>- Проектная документация (схематическая (графическая) часть):</w:t>
      </w:r>
      <w:r>
        <w:rPr>
          <w:rFonts w:cs="Times New Roman" w:ascii="Times New Roman" w:hAnsi="Times New Roman"/>
          <w:bCs/>
          <w:iCs/>
          <w:color w:val="000000"/>
          <w:sz w:val="22"/>
          <w:szCs w:val="22"/>
          <w:lang w:val="en-US"/>
        </w:rPr>
        <w:t>pdf;</w:t>
      </w:r>
      <w:r>
        <w:rPr>
          <w:rFonts w:cs="Times New Roman" w:ascii="Times New Roman" w:hAnsi="Times New Roman"/>
          <w:bCs/>
          <w:iCs/>
          <w:color w:val="000000"/>
          <w:sz w:val="22"/>
          <w:szCs w:val="22"/>
        </w:rPr>
        <w:t xml:space="preserve">                                                                         </w:t>
        <w:tab/>
        <w:t>-</w:t>
      </w:r>
      <w:r>
        <w:rPr>
          <w:rFonts w:eastAsia="Calibri" w:cs="Times New Roman" w:ascii="Times New Roman" w:hAnsi="Times New Roman"/>
          <w:b w:val="false"/>
          <w:bCs/>
          <w:iCs/>
          <w:color w:val="000000"/>
          <w:spacing w:val="-4"/>
          <w:kern w:val="0"/>
          <w:sz w:val="22"/>
          <w:szCs w:val="22"/>
          <w:lang w:val="en-US" w:eastAsia="en-US" w:bidi="ar-SA"/>
        </w:rPr>
        <w:t>C</w:t>
      </w:r>
      <w:r>
        <w:rPr>
          <w:rFonts w:eastAsia="Calibri" w:cs="Times New Roman" w:ascii="Times New Roman" w:hAnsi="Times New Roman"/>
          <w:b w:val="false"/>
          <w:bCs/>
          <w:iCs/>
          <w:color w:val="000000"/>
          <w:spacing w:val="-4"/>
          <w:kern w:val="0"/>
          <w:sz w:val="22"/>
          <w:szCs w:val="22"/>
          <w:lang w:val="ru-RU" w:eastAsia="en-US" w:bidi="ar-SA"/>
        </w:rPr>
        <w:t xml:space="preserve">метная документация передается в формате </w:t>
      </w:r>
      <w:r>
        <w:rPr>
          <w:rFonts w:eastAsia="Calibri" w:cs="Times New Roman" w:ascii="Times New Roman" w:hAnsi="Times New Roman"/>
          <w:b w:val="false"/>
          <w:bCs/>
          <w:iCs/>
          <w:color w:val="000000"/>
          <w:spacing w:val="-4"/>
          <w:kern w:val="0"/>
          <w:sz w:val="22"/>
          <w:szCs w:val="22"/>
          <w:lang w:val="en-US" w:eastAsia="en-US" w:bidi="ar-SA"/>
        </w:rPr>
        <w:t>Exel</w:t>
      </w:r>
      <w:r>
        <w:rPr>
          <w:rFonts w:eastAsia="Calibri" w:cs="Times New Roman" w:ascii="Times New Roman" w:hAnsi="Times New Roman"/>
          <w:b w:val="false"/>
          <w:bCs/>
          <w:iCs/>
          <w:color w:val="000000"/>
          <w:spacing w:val="-4"/>
          <w:kern w:val="0"/>
          <w:sz w:val="22"/>
          <w:szCs w:val="22"/>
          <w:lang w:val="ru-RU" w:eastAsia="en-US" w:bidi="ar-SA"/>
        </w:rPr>
        <w:t>.</w:t>
      </w:r>
      <w:r>
        <w:rPr>
          <w:rFonts w:eastAsia="Calibri" w:cs="Times New Roman" w:ascii="Times New Roman" w:hAnsi="Times New Roman"/>
          <w:b w:val="false"/>
          <w:bCs w:val="false"/>
          <w:color w:val="000000"/>
          <w:spacing w:val="-4"/>
          <w:kern w:val="0"/>
          <w:sz w:val="22"/>
          <w:szCs w:val="22"/>
          <w:lang w:val="ru-RU" w:eastAsia="en-US" w:bidi="ar-SA"/>
        </w:rPr>
        <w:t xml:space="preserve">                                                                                                                                                                                                                                                         </w:t>
      </w:r>
      <w:r>
        <w:rPr>
          <w:rFonts w:eastAsia="Calibri" w:cs="Times New Roman" w:ascii="Times New Roman" w:hAnsi="Times New Roman"/>
          <w:b/>
          <w:bCs/>
          <w:color w:val="000000"/>
          <w:spacing w:val="-4"/>
          <w:kern w:val="0"/>
          <w:sz w:val="22"/>
          <w:szCs w:val="22"/>
          <w:lang w:val="ru-RU" w:eastAsia="en-US" w:bidi="ar-SA"/>
        </w:rPr>
        <w:t xml:space="preserve">        </w:t>
      </w:r>
      <w:r>
        <w:rPr>
          <w:rFonts w:eastAsia="Calibri" w:cs="Times New Roman" w:ascii="Times New Roman" w:hAnsi="Times New Roman"/>
          <w:b w:val="false"/>
          <w:bCs w:val="false"/>
          <w:color w:val="000000"/>
          <w:spacing w:val="-4"/>
          <w:kern w:val="0"/>
          <w:sz w:val="22"/>
          <w:szCs w:val="22"/>
          <w:lang w:val="ru-RU" w:eastAsia="en-US" w:bidi="ar-SA"/>
        </w:rPr>
        <w:t xml:space="preserve">                                                                                                                                                                                                                                                </w:t>
      </w:r>
      <w:r>
        <w:rPr>
          <w:rFonts w:eastAsia="Calibri" w:cs="Times New Roman" w:ascii="Times New Roman" w:hAnsi="Times New Roman"/>
          <w:b/>
          <w:bCs/>
          <w:color w:val="000000"/>
          <w:spacing w:val="-4"/>
          <w:kern w:val="0"/>
          <w:sz w:val="22"/>
          <w:szCs w:val="22"/>
          <w:lang w:val="ru-RU" w:eastAsia="en-US" w:bidi="ar-SA"/>
        </w:rPr>
        <w:t xml:space="preserve">Требования к безопасности оказания услуг и безопасности результатов услуг:                   </w:t>
        <w:tab/>
      </w:r>
      <w:r>
        <w:rPr>
          <w:rFonts w:eastAsia="Calibri" w:cs="Times New Roman" w:ascii="Times New Roman" w:hAnsi="Times New Roman"/>
          <w:b w:val="false"/>
          <w:bCs w:val="false"/>
          <w:color w:val="000000"/>
          <w:spacing w:val="-4"/>
          <w:kern w:val="0"/>
          <w:sz w:val="22"/>
          <w:szCs w:val="22"/>
          <w:lang w:val="ru-RU" w:eastAsia="en-US" w:bidi="ar-SA"/>
        </w:rPr>
        <w:t xml:space="preserve">Исполнитель должен предоставить сведения о действующих допусках и документах (свидетельств, выписок, лицензий), подтверждающих допуск (дающих право) Исполнителя к оказываемым услугам в соответствии с действующим законодательством РФ.                                                                                                   </w:t>
        <w:tab/>
        <w:t xml:space="preserve">Исполнитель должен являться членом Саморегулируемой организации (СРО), имеющим право осуществлять подготовку проектной документации, сведения о котором внесены в государственный реестр саморегулируемых организаций.                                                                                                                                                        </w:t>
      </w:r>
      <w:r>
        <w:rPr>
          <w:rFonts w:eastAsia="Calibri" w:cs="Times New Roman" w:ascii="Times New Roman" w:hAnsi="Times New Roman"/>
          <w:b/>
          <w:bCs/>
          <w:color w:val="000000"/>
          <w:spacing w:val="-4"/>
          <w:kern w:val="0"/>
          <w:sz w:val="22"/>
          <w:szCs w:val="22"/>
          <w:lang w:val="ru-RU" w:eastAsia="en-US" w:bidi="ar-SA"/>
        </w:rPr>
        <w:t xml:space="preserve"> Требования по энергетической эффективности при оказании услуг</w:t>
      </w:r>
      <w:r>
        <w:rPr>
          <w:rFonts w:eastAsia="Calibri" w:cs="Times New Roman" w:ascii="Times New Roman" w:hAnsi="Times New Roman"/>
          <w:b w:val="false"/>
          <w:bCs w:val="false"/>
          <w:color w:val="000000"/>
          <w:spacing w:val="-4"/>
          <w:kern w:val="0"/>
          <w:sz w:val="22"/>
          <w:szCs w:val="22"/>
          <w:lang w:val="ru-RU" w:eastAsia="en-US" w:bidi="ar-SA"/>
        </w:rPr>
        <w:t xml:space="preserve">.                                                   В соответствии с постановлением Правительства РФ от 31.12.2009 № 1221 «Об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 муниципальных нужд», а также в соответствии с иными действующими нормативно-правовыми актами, направленными на повышение энергетической эффективности государственных учреждений.                                                                                                              </w:t>
      </w:r>
      <w:r>
        <w:rPr>
          <w:rFonts w:eastAsia="Calibri" w:cs="Times New Roman" w:ascii="Times New Roman" w:hAnsi="Times New Roman"/>
          <w:b/>
          <w:bCs/>
          <w:color w:val="000000"/>
          <w:spacing w:val="-4"/>
          <w:kern w:val="0"/>
          <w:sz w:val="22"/>
          <w:szCs w:val="22"/>
          <w:lang w:val="ru-RU" w:eastAsia="en-US" w:bidi="ar-SA"/>
        </w:rPr>
        <w:t>Требования по сроку гарантий качества на результаты услуги</w:t>
      </w:r>
      <w:r>
        <w:rPr>
          <w:rFonts w:eastAsia="Calibri" w:cs="Times New Roman" w:ascii="Times New Roman" w:hAnsi="Times New Roman"/>
          <w:b w:val="false"/>
          <w:bCs w:val="false"/>
          <w:color w:val="000000"/>
          <w:spacing w:val="-4"/>
          <w:kern w:val="0"/>
          <w:sz w:val="22"/>
          <w:szCs w:val="22"/>
          <w:lang w:val="ru-RU" w:eastAsia="en-US" w:bidi="ar-SA"/>
        </w:rPr>
        <w:t xml:space="preserve">.                                                       </w:t>
        <w:tab/>
        <w:t xml:space="preserve">Гарантийный период на результат оказанных услуг должен составлять не менее 24 (двадцати четырех) месяцев с момента подписания акта оказанных услуг.                                                           </w:t>
        <w:tab/>
        <w:t xml:space="preserve">Исполнитель гарантирует, что проектно-сметная документации соответствует законодательству Российской Федерации, действующим нормативным документами в области безопасности.                                                                                                                                                    </w:t>
        <w:tab/>
        <w:t xml:space="preserve">Исполнитель гарантирует разработку проектно-сметной документации в строгом соответствии с Техническим заданием, а также гарантирует точность, надежность, качество разработанной проектно-сметной документации и своевременное устранение выявленных недостатков.                                                                                                                                                      </w:t>
        <w:tab/>
        <w:t xml:space="preserve">Исполнитель несет ответственность за качество, технико-экономический уровень документации в целом и единство изложения и оформления материалов всех разделов документации, за соответствие результатов оказания услуг по составу и содержанию требованиям действующего законодательства.                                                                                                                                </w:t>
        <w:tab/>
        <w:t xml:space="preserve">Если в период гарантийного срока обнаружатся дефекты, препятствующие нормальной эксплуатации объекта, допущенные по вине Исполнителя, то Исполнитель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Исполнитель обязан направить своего представителя не позднее 2 (двух) рабочих дней со дня получения письменного извещения Заказчика. Гарантийный срок в этом случае продлевается соответственно на период устранения дефектов.                                                        </w:t>
        <w:tab/>
        <w:t xml:space="preserve">                                               </w:t>
      </w:r>
    </w:p>
    <w:p>
      <w:pPr>
        <w:pStyle w:val="Normal"/>
        <w:spacing w:lineRule="auto" w:line="240" w:before="0" w:after="0"/>
        <w:jc w:val="both"/>
        <w:rPr>
          <w:rFonts w:ascii="Times New Roman" w:hAnsi="Times New Roman"/>
        </w:rPr>
      </w:pPr>
      <w:r>
        <w:rPr>
          <w:sz w:val="22"/>
          <w:szCs w:val="22"/>
        </w:rPr>
      </w:r>
    </w:p>
    <w:tbl>
      <w:tblPr>
        <w:tblW w:w="960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635"/>
        <w:gridCol w:w="289"/>
        <w:gridCol w:w="4682"/>
      </w:tblGrid>
      <w:tr>
        <w:trPr/>
        <w:tc>
          <w:tcPr>
            <w:tcW w:w="4635" w:type="dxa"/>
            <w:tcBorders/>
          </w:tcPr>
          <w:p>
            <w:pPr>
              <w:pStyle w:val="Normal"/>
              <w:shd w:val="clear" w:color="auto" w:fill="FFFFFF"/>
              <w:spacing w:lineRule="auto" w:line="240" w:before="0" w:after="0"/>
              <w:rPr>
                <w:rFonts w:ascii="Times New Roman" w:hAnsi="Times New Roman" w:cs="Times New Roman"/>
                <w:b/>
              </w:rPr>
            </w:pPr>
            <w:r>
              <w:rPr>
                <w:rFonts w:cs="Times New Roman" w:ascii="Times New Roman" w:hAnsi="Times New Roman"/>
                <w:b/>
              </w:rPr>
              <w:t>ЗАКАЗЧИК:</w:t>
            </w:r>
          </w:p>
          <w:p>
            <w:pPr>
              <w:pStyle w:val="Normal"/>
              <w:shd w:val="clear" w:color="auto" w:fill="FFFFFF"/>
              <w:tabs>
                <w:tab w:val="clear" w:pos="720"/>
                <w:tab w:val="left" w:pos="195" w:leader="none"/>
              </w:tabs>
              <w:spacing w:lineRule="auto" w:line="240" w:before="0" w:after="0"/>
              <w:rPr>
                <w:rFonts w:ascii="Times New Roman" w:hAnsi="Times New Roman" w:cs="Times New Roman"/>
              </w:rPr>
            </w:pPr>
            <w:r>
              <w:rPr>
                <w:rFonts w:cs="Times New Roman" w:ascii="Times New Roman" w:hAnsi="Times New Roman"/>
              </w:rPr>
            </w:r>
          </w:p>
          <w:p>
            <w:pPr>
              <w:pStyle w:val="Normal"/>
              <w:shd w:val="clear" w:color="auto" w:fill="FFFFFF"/>
              <w:tabs>
                <w:tab w:val="clear" w:pos="720"/>
                <w:tab w:val="left" w:pos="195" w:leader="none"/>
              </w:tabs>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rPr>
            </w:pPr>
            <w:r>
              <w:rPr>
                <w:rFonts w:cs="Times New Roman" w:ascii="Times New Roman" w:hAnsi="Times New Roman"/>
                <w:bCs/>
              </w:rPr>
              <w:t>________________ /_______________</w:t>
            </w:r>
          </w:p>
          <w:p>
            <w:pPr>
              <w:pStyle w:val="Normal"/>
              <w:snapToGrid w:val="false"/>
              <w:spacing w:lineRule="auto" w:line="240" w:before="0" w:after="0"/>
              <w:rPr>
                <w:rFonts w:ascii="Times New Roman" w:hAnsi="Times New Roman" w:cs="Times New Roman"/>
              </w:rPr>
            </w:pPr>
            <w:r>
              <w:rPr>
                <w:rFonts w:cs="Times New Roman" w:ascii="Times New Roman" w:hAnsi="Times New Roman"/>
              </w:rPr>
            </w:r>
          </w:p>
        </w:tc>
        <w:tc>
          <w:tcPr>
            <w:tcW w:w="289" w:type="dxa"/>
            <w:tcBorders/>
          </w:tcPr>
          <w:p>
            <w:pPr>
              <w:pStyle w:val="Normal"/>
              <w:spacing w:lineRule="auto" w:line="240" w:before="0" w:after="0"/>
              <w:rPr>
                <w:rFonts w:ascii="Times New Roman" w:hAnsi="Times New Roman" w:cs="Times New Roman"/>
              </w:rPr>
            </w:pPr>
            <w:r>
              <w:rPr>
                <w:rFonts w:cs="Times New Roman" w:ascii="Times New Roman" w:hAnsi="Times New Roman"/>
              </w:rPr>
            </w:r>
          </w:p>
        </w:tc>
        <w:tc>
          <w:tcPr>
            <w:tcW w:w="4682" w:type="dxa"/>
            <w:tcBorders/>
          </w:tcPr>
          <w:p>
            <w:pPr>
              <w:pStyle w:val="Normal"/>
              <w:spacing w:lineRule="auto" w:line="240" w:before="0" w:after="0"/>
              <w:rPr>
                <w:rFonts w:ascii="Times New Roman" w:hAnsi="Times New Roman" w:cs="Times New Roman"/>
                <w:b/>
              </w:rPr>
            </w:pPr>
            <w:r>
              <w:rPr>
                <w:rFonts w:ascii="Times New Roman" w:hAnsi="Times New Roman"/>
                <w:b/>
                <w:sz w:val="24"/>
                <w:szCs w:val="24"/>
              </w:rPr>
              <w:t>ИСПОЛНИТЕЛЬ</w:t>
            </w:r>
            <w:r>
              <w:rPr>
                <w:rFonts w:cs="Times New Roman" w:ascii="Times New Roman" w:hAnsi="Times New Roman"/>
                <w:b/>
              </w:rPr>
              <w:t>:</w:t>
            </w:r>
          </w:p>
          <w:p>
            <w:pPr>
              <w:pStyle w:val="Normal"/>
              <w:spacing w:lineRule="auto" w:line="240" w:before="0" w:after="0"/>
              <w:rPr>
                <w:rFonts w:ascii="Times New Roman" w:hAnsi="Times New Roman" w:cs="Times New Roman"/>
                <w:b/>
              </w:rPr>
            </w:pPr>
            <w:r>
              <w:rPr>
                <w:rFonts w:cs="Times New Roman" w:ascii="Times New Roman" w:hAnsi="Times New Roman"/>
                <w:b/>
              </w:rPr>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rPr>
            </w:pPr>
            <w:r>
              <w:rPr>
                <w:rFonts w:cs="Times New Roman" w:ascii="Times New Roman" w:hAnsi="Times New Roman"/>
              </w:rPr>
              <w:t>________________ /________________</w:t>
            </w:r>
          </w:p>
          <w:p>
            <w:pPr>
              <w:pStyle w:val="Normal"/>
              <w:spacing w:lineRule="auto" w:line="240" w:before="0" w:after="0"/>
              <w:rPr>
                <w:rFonts w:ascii="Times New Roman" w:hAnsi="Times New Roman" w:cs="Times New Roman"/>
              </w:rPr>
            </w:pPr>
            <w:r>
              <w:rPr>
                <w:rFonts w:cs="Times New Roman" w:ascii="Times New Roman" w:hAnsi="Times New Roman"/>
              </w:rPr>
            </w:r>
          </w:p>
        </w:tc>
      </w:tr>
    </w:tbl>
    <w:p>
      <w:pPr>
        <w:pStyle w:val="Normal"/>
        <w:spacing w:lineRule="auto" w:line="240" w:before="0" w:after="0"/>
        <w:jc w:val="both"/>
        <w:rPr>
          <w:rFonts w:ascii="Times New Roman" w:hAnsi="Times New Roman"/>
          <w:sz w:val="22"/>
          <w:szCs w:val="22"/>
          <w:highlight w:val="yellow"/>
        </w:rPr>
      </w:pPr>
      <w:r>
        <w:rPr>
          <w:rFonts w:ascii="Times New Roman" w:hAnsi="Times New Roman"/>
          <w:sz w:val="22"/>
          <w:szCs w:val="22"/>
          <w:highlight w:val="yellow"/>
        </w:rPr>
      </w:r>
    </w:p>
    <w:p>
      <w:pPr>
        <w:pStyle w:val="Normal"/>
        <w:spacing w:lineRule="auto" w:line="240" w:before="0" w:after="0"/>
        <w:jc w:val="both"/>
        <w:rPr>
          <w:rFonts w:ascii="Times New Roman" w:hAnsi="Times New Roman"/>
          <w:sz w:val="24"/>
          <w:szCs w:val="24"/>
          <w:highlight w:val="yellow"/>
        </w:rPr>
      </w:pPr>
      <w:r>
        <w:rPr>
          <w:rFonts w:ascii="Times New Roman" w:hAnsi="Times New Roman"/>
          <w:sz w:val="24"/>
          <w:szCs w:val="24"/>
          <w:highlight w:val="yellow"/>
        </w:rPr>
      </w:r>
    </w:p>
    <w:p>
      <w:pPr>
        <w:pStyle w:val="Normal"/>
        <w:spacing w:lineRule="auto" w:line="240" w:before="0" w:after="0"/>
        <w:jc w:val="both"/>
        <w:rPr>
          <w:rFonts w:ascii="Times New Roman" w:hAnsi="Times New Roman"/>
          <w:sz w:val="24"/>
          <w:szCs w:val="24"/>
          <w:highlight w:val="yellow"/>
        </w:rPr>
      </w:pPr>
      <w:r>
        <w:rPr>
          <w:rFonts w:ascii="Times New Roman" w:hAnsi="Times New Roman"/>
          <w:sz w:val="24"/>
          <w:szCs w:val="24"/>
          <w:highlight w:val="yellow"/>
        </w:rPr>
      </w:r>
    </w:p>
    <w:p>
      <w:pPr>
        <w:pStyle w:val="Normal"/>
        <w:spacing w:lineRule="auto" w:line="240" w:before="0" w:after="0"/>
        <w:jc w:val="both"/>
        <w:rPr>
          <w:rFonts w:ascii="Times New Roman" w:hAnsi="Times New Roman"/>
          <w:sz w:val="24"/>
          <w:szCs w:val="24"/>
          <w:highlight w:val="yellow"/>
        </w:rPr>
      </w:pPr>
      <w:r>
        <w:rPr>
          <w:rFonts w:ascii="Times New Roman" w:hAnsi="Times New Roman"/>
          <w:sz w:val="24"/>
          <w:szCs w:val="24"/>
          <w:highlight w:val="yellow"/>
        </w:rPr>
      </w:r>
    </w:p>
    <w:p>
      <w:pPr>
        <w:pStyle w:val="Normal"/>
        <w:spacing w:lineRule="auto" w:line="240" w:before="0" w:after="0"/>
        <w:jc w:val="both"/>
        <w:rPr>
          <w:rFonts w:ascii="Times New Roman" w:hAnsi="Times New Roman"/>
          <w:sz w:val="24"/>
          <w:szCs w:val="24"/>
          <w:highlight w:val="yellow"/>
        </w:rPr>
      </w:pPr>
      <w:r>
        <w:rPr>
          <w:rFonts w:ascii="Times New Roman" w:hAnsi="Times New Roman"/>
          <w:sz w:val="24"/>
          <w:szCs w:val="24"/>
          <w:highlight w:val="yellow"/>
        </w:rPr>
      </w:r>
    </w:p>
    <w:p>
      <w:pPr>
        <w:pStyle w:val="Normal"/>
        <w:spacing w:lineRule="auto" w:line="240" w:before="0" w:after="0"/>
        <w:jc w:val="both"/>
        <w:rPr>
          <w:rFonts w:ascii="Times New Roman" w:hAnsi="Times New Roman"/>
          <w:sz w:val="24"/>
          <w:szCs w:val="24"/>
          <w:highlight w:val="yellow"/>
        </w:rPr>
      </w:pPr>
      <w:r>
        <w:rPr>
          <w:rFonts w:ascii="Times New Roman" w:hAnsi="Times New Roman"/>
          <w:sz w:val="24"/>
          <w:szCs w:val="24"/>
          <w:highlight w:val="yellow"/>
        </w:rPr>
      </w:r>
    </w:p>
    <w:p>
      <w:pPr>
        <w:pStyle w:val="Normal"/>
        <w:spacing w:lineRule="auto" w:line="240" w:before="0" w:after="0"/>
        <w:jc w:val="both"/>
        <w:rPr>
          <w:rFonts w:ascii="Times New Roman" w:hAnsi="Times New Roman"/>
          <w:sz w:val="24"/>
          <w:szCs w:val="24"/>
          <w:highlight w:val="yellow"/>
        </w:rPr>
      </w:pPr>
      <w:r>
        <w:rPr>
          <w:rFonts w:ascii="Times New Roman" w:hAnsi="Times New Roman"/>
          <w:sz w:val="24"/>
          <w:szCs w:val="24"/>
          <w:highlight w:val="yellow"/>
        </w:rPr>
      </w:r>
    </w:p>
    <w:p>
      <w:pPr>
        <w:pStyle w:val="Normal"/>
        <w:spacing w:lineRule="auto" w:line="240" w:before="0" w:after="0"/>
        <w:jc w:val="both"/>
        <w:rPr>
          <w:rFonts w:ascii="Times New Roman" w:hAnsi="Times New Roman"/>
          <w:sz w:val="24"/>
          <w:szCs w:val="24"/>
          <w:highlight w:val="yellow"/>
        </w:rPr>
      </w:pPr>
      <w:r>
        <w:rPr>
          <w:rFonts w:ascii="Times New Roman" w:hAnsi="Times New Roman"/>
          <w:sz w:val="24"/>
          <w:szCs w:val="24"/>
          <w:highlight w:val="yellow"/>
        </w:rPr>
      </w:r>
    </w:p>
    <w:p>
      <w:pPr>
        <w:pStyle w:val="Normal"/>
        <w:spacing w:lineRule="auto" w:line="240" w:before="0" w:after="0"/>
        <w:jc w:val="both"/>
        <w:rPr>
          <w:rFonts w:ascii="Times New Roman" w:hAnsi="Times New Roman"/>
          <w:sz w:val="24"/>
          <w:szCs w:val="24"/>
          <w:highlight w:val="yellow"/>
        </w:rPr>
      </w:pPr>
      <w:r>
        <w:rPr>
          <w:rFonts w:ascii="Times New Roman" w:hAnsi="Times New Roman"/>
          <w:sz w:val="24"/>
          <w:szCs w:val="24"/>
          <w:highlight w:val="yellow"/>
        </w:rPr>
      </w:r>
    </w:p>
    <w:p>
      <w:pPr>
        <w:pStyle w:val="Normal"/>
        <w:spacing w:lineRule="auto" w:line="240" w:before="0" w:after="0"/>
        <w:jc w:val="both"/>
        <w:rPr>
          <w:rFonts w:ascii="Times New Roman" w:hAnsi="Times New Roman"/>
          <w:sz w:val="24"/>
          <w:szCs w:val="24"/>
          <w:highlight w:val="yellow"/>
        </w:rPr>
      </w:pPr>
      <w:r>
        <w:rPr>
          <w:rFonts w:ascii="Times New Roman" w:hAnsi="Times New Roman"/>
          <w:sz w:val="24"/>
          <w:szCs w:val="24"/>
          <w:highlight w:val="yellow"/>
        </w:rPr>
      </w:r>
    </w:p>
    <w:p>
      <w:pPr>
        <w:pStyle w:val="Normal"/>
        <w:spacing w:lineRule="auto" w:line="240" w:before="0" w:after="0"/>
        <w:jc w:val="both"/>
        <w:rPr>
          <w:rFonts w:ascii="Times New Roman" w:hAnsi="Times New Roman"/>
          <w:sz w:val="24"/>
          <w:szCs w:val="24"/>
          <w:highlight w:val="yellow"/>
        </w:rPr>
      </w:pPr>
      <w:r>
        <w:rPr>
          <w:rFonts w:ascii="Times New Roman" w:hAnsi="Times New Roman"/>
          <w:sz w:val="24"/>
          <w:szCs w:val="24"/>
          <w:highlight w:val="yellow"/>
        </w:rPr>
      </w:r>
    </w:p>
    <w:p>
      <w:pPr>
        <w:pStyle w:val="Normal"/>
        <w:spacing w:lineRule="auto" w:line="240" w:before="0" w:after="0"/>
        <w:jc w:val="both"/>
        <w:rPr>
          <w:rFonts w:ascii="Times New Roman" w:hAnsi="Times New Roman"/>
          <w:sz w:val="24"/>
          <w:szCs w:val="24"/>
          <w:highlight w:val="yellow"/>
        </w:rPr>
      </w:pPr>
      <w:r>
        <w:rPr>
          <w:rFonts w:ascii="Times New Roman" w:hAnsi="Times New Roman"/>
          <w:sz w:val="24"/>
          <w:szCs w:val="24"/>
          <w:highlight w:val="yellow"/>
        </w:rPr>
      </w:r>
    </w:p>
    <w:p>
      <w:pPr>
        <w:pStyle w:val="Normal"/>
        <w:spacing w:lineRule="auto" w:line="240" w:before="0" w:after="0"/>
        <w:jc w:val="both"/>
        <w:rPr>
          <w:rFonts w:ascii="Times New Roman" w:hAnsi="Times New Roman"/>
          <w:sz w:val="24"/>
          <w:szCs w:val="24"/>
          <w:highlight w:val="yellow"/>
        </w:rPr>
      </w:pPr>
      <w:r>
        <w:rPr>
          <w:rFonts w:ascii="Times New Roman" w:hAnsi="Times New Roman"/>
          <w:sz w:val="24"/>
          <w:szCs w:val="24"/>
          <w:highlight w:val="yellow"/>
        </w:rPr>
      </w:r>
    </w:p>
    <w:p>
      <w:pPr>
        <w:pStyle w:val="Normal"/>
        <w:spacing w:lineRule="auto" w:line="240" w:before="0" w:after="0"/>
        <w:jc w:val="both"/>
        <w:rPr>
          <w:rFonts w:ascii="Times New Roman" w:hAnsi="Times New Roman"/>
          <w:sz w:val="24"/>
          <w:szCs w:val="24"/>
          <w:highlight w:val="yellow"/>
        </w:rPr>
      </w:pPr>
      <w:r>
        <w:rPr>
          <w:rFonts w:ascii="Times New Roman" w:hAnsi="Times New Roman"/>
          <w:sz w:val="24"/>
          <w:szCs w:val="24"/>
          <w:highlight w:val="yellow"/>
        </w:rPr>
      </w:r>
    </w:p>
    <w:p>
      <w:pPr>
        <w:pStyle w:val="Normal"/>
        <w:spacing w:lineRule="auto" w:line="240" w:before="0" w:after="0"/>
        <w:jc w:val="both"/>
        <w:rPr>
          <w:rFonts w:ascii="Times New Roman" w:hAnsi="Times New Roman"/>
          <w:sz w:val="24"/>
          <w:szCs w:val="24"/>
          <w:highlight w:val="yellow"/>
        </w:rPr>
      </w:pPr>
      <w:r>
        <w:rPr>
          <w:rFonts w:ascii="Times New Roman" w:hAnsi="Times New Roman"/>
          <w:sz w:val="24"/>
          <w:szCs w:val="24"/>
          <w:highlight w:val="yellow"/>
        </w:rPr>
      </w:r>
    </w:p>
    <w:p>
      <w:pPr>
        <w:pStyle w:val="Normal"/>
        <w:spacing w:lineRule="auto" w:line="240" w:before="0" w:after="0"/>
        <w:jc w:val="right"/>
        <w:rPr/>
      </w:pPr>
      <w:r>
        <w:rPr>
          <w:rFonts w:ascii="Times New Roman" w:hAnsi="Times New Roman"/>
          <w:sz w:val="24"/>
          <w:szCs w:val="24"/>
        </w:rPr>
        <w:t>Приложение №2 к Контракту</w:t>
      </w:r>
    </w:p>
    <w:p>
      <w:pPr>
        <w:pStyle w:val="Normal"/>
        <w:spacing w:lineRule="auto" w:line="240" w:before="0" w:after="0"/>
        <w:jc w:val="right"/>
        <w:rPr>
          <w:sz w:val="24"/>
          <w:szCs w:val="24"/>
        </w:rPr>
      </w:pPr>
      <w:r>
        <w:rPr>
          <w:rFonts w:ascii="Times New Roman" w:hAnsi="Times New Roman"/>
          <w:sz w:val="24"/>
          <w:szCs w:val="24"/>
        </w:rPr>
        <w:t xml:space="preserve">№ </w:t>
      </w:r>
      <w:r>
        <w:rPr>
          <w:rFonts w:ascii="Times New Roman" w:hAnsi="Times New Roman"/>
          <w:sz w:val="24"/>
          <w:szCs w:val="24"/>
        </w:rPr>
        <w:t>___</w:t>
      </w:r>
    </w:p>
    <w:p>
      <w:pPr>
        <w:pStyle w:val="Normal"/>
        <w:spacing w:lineRule="auto" w:line="240" w:before="0" w:after="0"/>
        <w:jc w:val="right"/>
        <w:rPr>
          <w:sz w:val="24"/>
          <w:szCs w:val="24"/>
        </w:rPr>
      </w:pPr>
      <w:r>
        <w:rPr>
          <w:rFonts w:ascii="Times New Roman" w:hAnsi="Times New Roman"/>
          <w:sz w:val="24"/>
          <w:szCs w:val="24"/>
        </w:rPr>
        <w:t>от «____» ___________2026 г</w:t>
      </w:r>
    </w:p>
    <w:p>
      <w:pPr>
        <w:pStyle w:val="Normal"/>
        <w:spacing w:lineRule="auto" w:line="240" w:before="0" w:after="0"/>
        <w:jc w:val="center"/>
        <w:rPr>
          <w:rFonts w:ascii="Times New Roman" w:hAnsi="Times New Roman" w:eastAsia="Times New Roman" w:cs="Times New Roman"/>
          <w:b/>
          <w:color w:val="000000"/>
          <w:lang w:eastAsia="ru-RU"/>
        </w:rPr>
      </w:pPr>
      <w:r>
        <w:rPr>
          <w:rFonts w:eastAsia="Times New Roman" w:cs="Times New Roman" w:ascii="Times New Roman" w:hAnsi="Times New Roman"/>
          <w:b/>
          <w:color w:val="000000"/>
          <w:lang w:eastAsia="ru-RU"/>
        </w:rPr>
      </w:r>
    </w:p>
    <w:p>
      <w:pPr>
        <w:pStyle w:val="Normal"/>
        <w:jc w:val="center"/>
        <w:rPr>
          <w:rFonts w:ascii="Times New Roman" w:hAnsi="Times New Roman" w:eastAsia="Times New Roman" w:cs="Times New Roman"/>
          <w:b/>
          <w:lang w:eastAsia="ru-RU"/>
        </w:rPr>
      </w:pPr>
      <w:r>
        <w:rPr>
          <w:rFonts w:eastAsia="Times New Roman" w:cs="Times New Roman" w:ascii="Times New Roman" w:hAnsi="Times New Roman"/>
          <w:b/>
          <w:lang w:eastAsia="ru-RU"/>
        </w:rPr>
        <w:t>СПЕЦИФИКАЦИЯ</w:t>
      </w:r>
    </w:p>
    <w:p>
      <w:pPr>
        <w:pStyle w:val="Normal"/>
        <w:ind w:hanging="567" w:left="567"/>
        <w:jc w:val="center"/>
        <w:rPr>
          <w:rFonts w:ascii="Times New Roman" w:hAnsi="Times New Roman" w:cs="Times New Roman"/>
          <w:b/>
          <w:color w:val="000000"/>
        </w:rPr>
      </w:pPr>
      <w:r>
        <w:rPr>
          <w:rFonts w:eastAsia="Calibri" w:cs="Times New Roman" w:ascii="Times New Roman" w:hAnsi="Times New Roman"/>
          <w:b/>
          <w:bCs/>
          <w:color w:val="000000"/>
          <w:spacing w:val="-4"/>
          <w:kern w:val="0"/>
          <w:sz w:val="24"/>
          <w:szCs w:val="24"/>
          <w:lang w:val="ru-RU" w:eastAsia="en-US" w:bidi="ar-SA"/>
        </w:rPr>
        <w:t>На оказание</w:t>
      </w:r>
      <w:r>
        <w:rPr>
          <w:rFonts w:cs="Times New Roman" w:ascii="Times New Roman" w:hAnsi="Times New Roman"/>
          <w:sz w:val="24"/>
          <w:szCs w:val="24"/>
        </w:rPr>
        <w:t xml:space="preserve">  </w:t>
      </w:r>
      <w:r>
        <w:rPr>
          <w:rFonts w:cs="Times New Roman" w:ascii="Times New Roman" w:hAnsi="Times New Roman"/>
          <w:b/>
          <w:bCs/>
          <w:color w:val="000000"/>
          <w:spacing w:val="-4"/>
          <w:sz w:val="24"/>
          <w:szCs w:val="24"/>
        </w:rPr>
        <w:t xml:space="preserve">услуг по разработке проектно-сметной документации на капитальный ремонт электропроводки  в здании </w:t>
      </w:r>
      <w:r>
        <w:rPr>
          <w:rFonts w:eastAsia="Calibri" w:cs="Times New Roman" w:ascii="Times New Roman" w:hAnsi="Times New Roman" w:eastAsiaTheme="minorHAnsi"/>
          <w:b/>
          <w:bCs/>
          <w:color w:val="auto"/>
          <w:spacing w:val="-4"/>
          <w:kern w:val="0"/>
          <w:sz w:val="24"/>
          <w:szCs w:val="24"/>
          <w:lang w:val="ru-RU" w:eastAsia="en-US" w:bidi="ar-SA"/>
        </w:rPr>
        <w:t xml:space="preserve">ОСП по Сеймскому округу  по адресу: </w:t>
      </w:r>
      <w:r>
        <w:rPr>
          <w:rFonts w:cs="Times New Roman" w:ascii="Times New Roman" w:hAnsi="Times New Roman"/>
          <w:b/>
          <w:bCs/>
          <w:color w:val="000000"/>
          <w:spacing w:val="-4"/>
          <w:sz w:val="24"/>
          <w:szCs w:val="24"/>
        </w:rPr>
        <w:t>г. Курск, ул. Белгородская, 22</w:t>
      </w:r>
    </w:p>
    <w:tbl>
      <w:tblPr>
        <w:tblW w:w="1008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838"/>
        <w:gridCol w:w="5049"/>
        <w:gridCol w:w="1120"/>
        <w:gridCol w:w="864"/>
        <w:gridCol w:w="2217"/>
      </w:tblGrid>
      <w:tr>
        <w:trPr>
          <w:trHeight w:val="992" w:hRule="atLeast"/>
        </w:trPr>
        <w:tc>
          <w:tcPr>
            <w:tcW w:w="838" w:type="dxa"/>
            <w:tcBorders>
              <w:top w:val="single" w:sz="4" w:space="0" w:color="000000"/>
              <w:left w:val="single" w:sz="4" w:space="0" w:color="000000"/>
              <w:bottom w:val="single" w:sz="4" w:space="0" w:color="000000"/>
            </w:tcBorders>
            <w:vAlign w:val="center"/>
          </w:tcPr>
          <w:p>
            <w:pPr>
              <w:pStyle w:val="Normal"/>
              <w:jc w:val="center"/>
              <w:rPr>
                <w:rFonts w:ascii="Times New Roman" w:hAnsi="Times New Roman" w:eastAsia="Times New Roman" w:cs="Times New Roman"/>
                <w:b/>
                <w:bCs/>
                <w:color w:val="000000"/>
                <w:sz w:val="18"/>
                <w:szCs w:val="18"/>
              </w:rPr>
            </w:pPr>
            <w:r>
              <w:rPr>
                <w:rFonts w:eastAsia="Times New Roman" w:cs="Times New Roman" w:ascii="Times New Roman" w:hAnsi="Times New Roman"/>
                <w:b/>
                <w:bCs/>
                <w:color w:val="000000"/>
                <w:sz w:val="18"/>
                <w:szCs w:val="18"/>
              </w:rPr>
            </w:r>
          </w:p>
          <w:p>
            <w:pPr>
              <w:pStyle w:val="Normal"/>
              <w:spacing w:lineRule="auto" w:line="252" w:before="0" w:after="160"/>
              <w:jc w:val="center"/>
              <w:rPr>
                <w:rFonts w:ascii="Times New Roman" w:hAnsi="Times New Roman" w:eastAsia="Times New Roman" w:cs="Times New Roman"/>
                <w:b/>
                <w:bCs/>
                <w:color w:val="000000"/>
                <w:sz w:val="18"/>
                <w:szCs w:val="18"/>
              </w:rPr>
            </w:pPr>
            <w:r>
              <w:rPr>
                <w:rFonts w:eastAsia="Times New Roman" w:cs="Times New Roman" w:ascii="Times New Roman" w:hAnsi="Times New Roman"/>
                <w:b/>
                <w:bCs/>
                <w:color w:val="000000"/>
                <w:sz w:val="18"/>
                <w:szCs w:val="18"/>
              </w:rPr>
              <w:t xml:space="preserve">№ </w:t>
            </w:r>
            <w:r>
              <w:rPr>
                <w:rFonts w:eastAsia="Times New Roman" w:cs="Times New Roman" w:ascii="Times New Roman" w:hAnsi="Times New Roman"/>
                <w:b/>
                <w:bCs/>
                <w:color w:val="000000"/>
                <w:sz w:val="18"/>
                <w:szCs w:val="18"/>
              </w:rPr>
              <w:t>П/П</w:t>
            </w:r>
          </w:p>
        </w:tc>
        <w:tc>
          <w:tcPr>
            <w:tcW w:w="5049" w:type="dxa"/>
            <w:tcBorders>
              <w:top w:val="single" w:sz="4" w:space="0" w:color="000000"/>
              <w:left w:val="single" w:sz="4" w:space="0" w:color="000000"/>
              <w:bottom w:val="single" w:sz="4" w:space="0" w:color="000000"/>
            </w:tcBorders>
            <w:vAlign w:val="center"/>
          </w:tcPr>
          <w:p>
            <w:pPr>
              <w:pStyle w:val="Normal"/>
              <w:spacing w:lineRule="auto" w:line="252" w:before="0" w:after="160"/>
              <w:jc w:val="center"/>
              <w:rPr>
                <w:rFonts w:ascii="Times New Roman" w:hAnsi="Times New Roman" w:eastAsia="Times New Roman" w:cs="Times New Roman"/>
                <w:b/>
                <w:bCs/>
                <w:color w:val="000000"/>
                <w:sz w:val="18"/>
                <w:szCs w:val="18"/>
              </w:rPr>
            </w:pPr>
            <w:r>
              <w:rPr>
                <w:rFonts w:eastAsia="Times New Roman" w:cs="Times New Roman" w:ascii="Times New Roman" w:hAnsi="Times New Roman"/>
                <w:b/>
                <w:bCs/>
                <w:color w:val="000000"/>
                <w:sz w:val="18"/>
                <w:szCs w:val="18"/>
              </w:rPr>
              <w:t>НАИМЕНОВАНИЕ РАБОТ</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2" w:before="0" w:after="160"/>
              <w:jc w:val="center"/>
              <w:rPr>
                <w:rFonts w:ascii="Times New Roman" w:hAnsi="Times New Roman" w:eastAsia="Times New Roman" w:cs="Times New Roman"/>
                <w:b/>
                <w:bCs/>
                <w:color w:val="000000"/>
                <w:sz w:val="18"/>
                <w:szCs w:val="18"/>
              </w:rPr>
            </w:pPr>
            <w:r>
              <w:rPr>
                <w:rFonts w:eastAsia="Times New Roman" w:cs="Times New Roman" w:ascii="Times New Roman" w:hAnsi="Times New Roman"/>
                <w:b/>
                <w:bCs/>
                <w:color w:val="000000"/>
                <w:sz w:val="18"/>
                <w:szCs w:val="18"/>
              </w:rPr>
              <w:t>ЕД. ИЗМ</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2" w:before="0" w:after="160"/>
              <w:jc w:val="center"/>
              <w:rPr>
                <w:rFonts w:ascii="Times New Roman" w:hAnsi="Times New Roman" w:eastAsia="Times New Roman" w:cs="Times New Roman"/>
                <w:b/>
                <w:bCs/>
                <w:color w:val="000000"/>
                <w:sz w:val="18"/>
                <w:szCs w:val="18"/>
              </w:rPr>
            </w:pPr>
            <w:r>
              <w:rPr>
                <w:rFonts w:eastAsia="Times New Roman" w:cs="Times New Roman" w:ascii="Times New Roman" w:hAnsi="Times New Roman"/>
                <w:b/>
                <w:color w:val="000000"/>
                <w:sz w:val="18"/>
                <w:szCs w:val="18"/>
              </w:rPr>
              <w:t>КОЛ-ВО</w:t>
            </w:r>
          </w:p>
        </w:tc>
        <w:tc>
          <w:tcPr>
            <w:tcW w:w="221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eastAsia="Times New Roman" w:cs="Times New Roman"/>
                <w:b/>
                <w:bCs/>
                <w:sz w:val="18"/>
                <w:szCs w:val="18"/>
                <w:lang w:eastAsia="ru-RU"/>
              </w:rPr>
            </w:pPr>
            <w:r>
              <w:rPr>
                <w:rFonts w:eastAsia="Times New Roman" w:cs="Times New Roman" w:ascii="Times New Roman" w:hAnsi="Times New Roman"/>
                <w:b/>
                <w:bCs/>
                <w:sz w:val="18"/>
                <w:szCs w:val="18"/>
                <w:lang w:eastAsia="ru-RU"/>
              </w:rPr>
              <w:t>Стоимость услуги</w:t>
            </w:r>
          </w:p>
          <w:p>
            <w:pPr>
              <w:pStyle w:val="Normal"/>
              <w:shd w:val="clear" w:color="auto" w:fill="FFC000"/>
              <w:jc w:val="center"/>
              <w:rPr>
                <w:rFonts w:ascii="Times New Roman" w:hAnsi="Times New Roman" w:eastAsia="Times New Roman" w:cs="Times New Roman"/>
                <w:b/>
                <w:bCs/>
                <w:i/>
                <w:i/>
                <w:sz w:val="18"/>
                <w:szCs w:val="18"/>
                <w:lang w:eastAsia="ru-RU"/>
              </w:rPr>
            </w:pPr>
            <w:r>
              <w:rPr>
                <w:rFonts w:eastAsia="Times New Roman" w:cs="Times New Roman" w:ascii="Times New Roman" w:hAnsi="Times New Roman"/>
                <w:b/>
                <w:bCs/>
                <w:i/>
                <w:sz w:val="18"/>
                <w:szCs w:val="18"/>
                <w:lang w:eastAsia="ru-RU"/>
              </w:rPr>
              <w:t xml:space="preserve">с учетом </w:t>
            </w:r>
            <w:r>
              <w:rPr>
                <w:rFonts w:eastAsia="Times New Roman" w:cs="Times New Roman" w:ascii="Times New Roman" w:hAnsi="Times New Roman"/>
                <w:b/>
                <w:bCs/>
                <w:i/>
                <w:sz w:val="18"/>
                <w:szCs w:val="18"/>
              </w:rPr>
              <w:t>НДС, руб.,</w:t>
            </w:r>
          </w:p>
          <w:p>
            <w:pPr>
              <w:pStyle w:val="Normal"/>
              <w:shd w:val="clear" w:color="auto" w:fill="FFC000"/>
              <w:spacing w:lineRule="auto" w:line="252" w:before="0" w:after="160"/>
              <w:jc w:val="center"/>
              <w:rPr>
                <w:rFonts w:ascii="Times New Roman" w:hAnsi="Times New Roman" w:eastAsia="Times New Roman" w:cs="Times New Roman"/>
                <w:b/>
                <w:bCs/>
                <w:color w:val="000000"/>
                <w:sz w:val="18"/>
                <w:szCs w:val="18"/>
              </w:rPr>
            </w:pPr>
            <w:r>
              <w:rPr>
                <w:rFonts w:eastAsia="Times New Roman" w:cs="Times New Roman" w:ascii="Times New Roman" w:hAnsi="Times New Roman"/>
                <w:b/>
                <w:bCs/>
                <w:i/>
                <w:sz w:val="18"/>
                <w:szCs w:val="18"/>
              </w:rPr>
              <w:t>либо НДС не облагается</w:t>
            </w:r>
          </w:p>
        </w:tc>
      </w:tr>
      <w:tr>
        <w:trPr>
          <w:trHeight w:val="1097" w:hRule="atLeast"/>
        </w:trPr>
        <w:tc>
          <w:tcPr>
            <w:tcW w:w="838" w:type="dxa"/>
            <w:tcBorders>
              <w:top w:val="single" w:sz="4" w:space="0" w:color="000000"/>
              <w:left w:val="single" w:sz="4" w:space="0" w:color="000000"/>
              <w:bottom w:val="single" w:sz="4" w:space="0" w:color="000000"/>
            </w:tcBorders>
            <w:shd w:color="auto" w:fill="E7E6E6" w:themeFill="background2" w:val="clear"/>
            <w:vAlign w:val="center"/>
          </w:tcPr>
          <w:p>
            <w:pPr>
              <w:pStyle w:val="Normal"/>
              <w:spacing w:lineRule="auto" w:line="252" w:before="0" w:after="160"/>
              <w:ind w:hanging="37"/>
              <w:jc w:val="center"/>
              <w:rPr>
                <w:rFonts w:ascii="Times New Roman" w:hAnsi="Times New Roman" w:eastAsia="Calibri" w:cs="Times New Roman"/>
                <w:color w:val="000000"/>
                <w:lang w:eastAsia="ru-RU"/>
              </w:rPr>
            </w:pPr>
            <w:r>
              <w:rPr>
                <w:rFonts w:eastAsia="Calibri" w:cs="Times New Roman" w:ascii="Times New Roman" w:hAnsi="Times New Roman"/>
                <w:color w:val="000000"/>
                <w:lang w:eastAsia="ru-RU"/>
              </w:rPr>
              <w:t>1</w:t>
            </w:r>
          </w:p>
        </w:tc>
        <w:tc>
          <w:tcPr>
            <w:tcW w:w="5049" w:type="dxa"/>
            <w:tcBorders>
              <w:top w:val="single" w:sz="4" w:space="0" w:color="000000"/>
              <w:left w:val="single" w:sz="4" w:space="0" w:color="000000"/>
              <w:bottom w:val="single" w:sz="4" w:space="0" w:color="000000"/>
            </w:tcBorders>
            <w:shd w:color="auto" w:fill="E7E6E6" w:themeFill="background2" w:val="clear"/>
            <w:vAlign w:val="center"/>
          </w:tcPr>
          <w:p>
            <w:pPr>
              <w:pStyle w:val="Normal"/>
              <w:spacing w:lineRule="auto" w:line="252" w:before="0" w:after="160"/>
              <w:ind w:left="33"/>
              <w:rPr>
                <w:rFonts w:ascii="Times New Roman" w:hAnsi="Times New Roman" w:cs="Times New Roman"/>
                <w:color w:val="000000"/>
              </w:rPr>
            </w:pPr>
            <w:r>
              <w:rPr>
                <w:rFonts w:ascii="Times New Roman" w:hAnsi="Times New Roman"/>
                <w:sz w:val="24"/>
                <w:szCs w:val="24"/>
              </w:rPr>
              <w:t xml:space="preserve">Услуги </w:t>
            </w:r>
            <w:r>
              <w:rPr>
                <w:rFonts w:eastAsia="Calibri" w:cs="" w:ascii="Times New Roman" w:hAnsi="Times New Roman" w:cstheme="minorBidi" w:eastAsiaTheme="minorHAnsi"/>
                <w:color w:val="auto"/>
                <w:kern w:val="0"/>
                <w:sz w:val="24"/>
                <w:szCs w:val="24"/>
                <w:lang w:val="ru-RU" w:eastAsia="en-US" w:bidi="ar-SA"/>
              </w:rPr>
              <w:t>по разработке проектно-сметной документации на капитальный ремонт электропроводки  в здании ОСП по Сеймскому округу  по адресу: г. Курск, ул. Белгородская, 22</w:t>
            </w:r>
          </w:p>
        </w:tc>
        <w:tc>
          <w:tcPr>
            <w:tcW w:w="1120" w:type="dxa"/>
            <w:tcBorders>
              <w:top w:val="single" w:sz="4" w:space="0" w:color="000000"/>
              <w:left w:val="single" w:sz="4" w:space="0" w:color="000000"/>
              <w:bottom w:val="single" w:sz="4" w:space="0" w:color="000000"/>
              <w:right w:val="single" w:sz="4" w:space="0" w:color="000000"/>
            </w:tcBorders>
            <w:shd w:color="auto" w:fill="E7E6E6" w:themeFill="background2" w:val="clear"/>
            <w:vAlign w:val="center"/>
          </w:tcPr>
          <w:p>
            <w:pPr>
              <w:pStyle w:val="Normal"/>
              <w:spacing w:lineRule="auto" w:line="252" w:before="0" w:after="160"/>
              <w:jc w:val="center"/>
              <w:rPr>
                <w:rFonts w:ascii="Times New Roman" w:hAnsi="Times New Roman" w:eastAsia="Times New Roman" w:cs="Times New Roman"/>
                <w:bCs/>
                <w:color w:val="000000"/>
              </w:rPr>
            </w:pPr>
            <w:r>
              <w:rPr>
                <w:rFonts w:eastAsia="Times New Roman" w:cs="Times New Roman" w:ascii="Times New Roman" w:hAnsi="Times New Roman"/>
                <w:bCs/>
                <w:color w:val="000000"/>
              </w:rPr>
              <w:t>Усл. ед.</w:t>
            </w:r>
          </w:p>
        </w:tc>
        <w:tc>
          <w:tcPr>
            <w:tcW w:w="864" w:type="dxa"/>
            <w:tcBorders>
              <w:top w:val="single" w:sz="4" w:space="0" w:color="000000"/>
              <w:left w:val="single" w:sz="4" w:space="0" w:color="000000"/>
              <w:bottom w:val="single" w:sz="4" w:space="0" w:color="000000"/>
              <w:right w:val="single" w:sz="4" w:space="0" w:color="000000"/>
            </w:tcBorders>
            <w:shd w:color="auto" w:fill="E7E6E6" w:themeFill="background2" w:val="clear"/>
            <w:vAlign w:val="center"/>
          </w:tcPr>
          <w:p>
            <w:pPr>
              <w:pStyle w:val="Normal"/>
              <w:spacing w:lineRule="auto" w:line="252" w:before="0" w:after="160"/>
              <w:jc w:val="center"/>
              <w:rPr>
                <w:rFonts w:ascii="Times New Roman" w:hAnsi="Times New Roman" w:eastAsia="Times New Roman" w:cs="Times New Roman"/>
                <w:bCs/>
                <w:color w:val="000000"/>
              </w:rPr>
            </w:pPr>
            <w:r>
              <w:rPr>
                <w:rFonts w:eastAsia="Times New Roman" w:cs="Times New Roman" w:ascii="Times New Roman" w:hAnsi="Times New Roman"/>
                <w:bCs/>
                <w:color w:val="000000"/>
              </w:rPr>
              <w:t>1</w:t>
            </w:r>
          </w:p>
        </w:tc>
        <w:tc>
          <w:tcPr>
            <w:tcW w:w="2217" w:type="dxa"/>
            <w:tcBorders>
              <w:top w:val="single" w:sz="4" w:space="0" w:color="000000"/>
              <w:left w:val="single" w:sz="4" w:space="0" w:color="000000"/>
              <w:bottom w:val="single" w:sz="4" w:space="0" w:color="000000"/>
              <w:right w:val="single" w:sz="4" w:space="0" w:color="000000"/>
            </w:tcBorders>
            <w:shd w:color="auto" w:fill="E7E6E6" w:themeFill="background2" w:val="clear"/>
            <w:vAlign w:val="center"/>
          </w:tcPr>
          <w:p>
            <w:pPr>
              <w:pStyle w:val="Normal"/>
              <w:spacing w:lineRule="auto" w:line="252" w:before="0" w:after="160"/>
              <w:jc w:val="center"/>
              <w:rPr>
                <w:rFonts w:ascii="Times New Roman" w:hAnsi="Times New Roman" w:eastAsia="Times New Roman" w:cs="Times New Roman"/>
                <w:bCs/>
                <w:color w:val="000000"/>
              </w:rPr>
            </w:pPr>
            <w:r>
              <w:rPr>
                <w:rFonts w:eastAsia="Times New Roman" w:cs="Times New Roman" w:ascii="Times New Roman" w:hAnsi="Times New Roman"/>
                <w:bCs/>
                <w:color w:val="000000"/>
              </w:rPr>
            </w:r>
          </w:p>
        </w:tc>
      </w:tr>
      <w:tr>
        <w:trPr>
          <w:trHeight w:val="592" w:hRule="atLeast"/>
        </w:trPr>
        <w:tc>
          <w:tcPr>
            <w:tcW w:w="838" w:type="dxa"/>
            <w:tcBorders>
              <w:top w:val="single" w:sz="4" w:space="0" w:color="000000"/>
              <w:left w:val="single" w:sz="4" w:space="0" w:color="000000"/>
              <w:bottom w:val="single" w:sz="4" w:space="0" w:color="000000"/>
            </w:tcBorders>
            <w:shd w:color="auto" w:fill="E7E6E6" w:themeFill="background2" w:val="clear"/>
            <w:vAlign w:val="center"/>
          </w:tcPr>
          <w:p>
            <w:pPr>
              <w:pStyle w:val="Normal"/>
              <w:spacing w:lineRule="auto" w:line="252" w:before="0" w:after="160"/>
              <w:ind w:hanging="37"/>
              <w:jc w:val="center"/>
              <w:rPr>
                <w:rFonts w:ascii="Times New Roman" w:hAnsi="Times New Roman" w:eastAsia="Calibri" w:cs="Times New Roman"/>
                <w:color w:val="000000"/>
                <w:lang w:eastAsia="ru-RU"/>
              </w:rPr>
            </w:pPr>
            <w:r>
              <w:rPr>
                <w:rFonts w:eastAsia="Calibri" w:cs="Times New Roman" w:ascii="Times New Roman" w:hAnsi="Times New Roman"/>
                <w:color w:val="000000"/>
                <w:lang w:eastAsia="ru-RU"/>
              </w:rPr>
            </w:r>
          </w:p>
        </w:tc>
        <w:tc>
          <w:tcPr>
            <w:tcW w:w="5049" w:type="dxa"/>
            <w:tcBorders>
              <w:top w:val="single" w:sz="4" w:space="0" w:color="000000"/>
              <w:left w:val="single" w:sz="4" w:space="0" w:color="000000"/>
              <w:bottom w:val="single" w:sz="4" w:space="0" w:color="000000"/>
            </w:tcBorders>
            <w:shd w:color="auto" w:fill="E7E6E6" w:themeFill="background2" w:val="clear"/>
            <w:vAlign w:val="center"/>
          </w:tcPr>
          <w:p>
            <w:pPr>
              <w:pStyle w:val="Normal"/>
              <w:spacing w:lineRule="auto" w:line="252" w:before="0" w:after="160"/>
              <w:ind w:hanging="37"/>
              <w:jc w:val="center"/>
              <w:rPr>
                <w:rFonts w:ascii="Times New Roman" w:hAnsi="Times New Roman" w:eastAsia="Calibri" w:cs="Times New Roman"/>
                <w:color w:val="000000"/>
                <w:lang w:eastAsia="ru-RU"/>
              </w:rPr>
            </w:pPr>
            <w:r>
              <w:rPr>
                <w:rFonts w:eastAsia="Calibri" w:cs="Times New Roman" w:ascii="Times New Roman" w:hAnsi="Times New Roman"/>
                <w:color w:val="000000"/>
                <w:lang w:eastAsia="ru-RU"/>
              </w:rPr>
              <w:t>ИТОГО:</w:t>
            </w:r>
          </w:p>
        </w:tc>
        <w:tc>
          <w:tcPr>
            <w:tcW w:w="1120" w:type="dxa"/>
            <w:tcBorders>
              <w:top w:val="single" w:sz="4" w:space="0" w:color="000000"/>
              <w:left w:val="single" w:sz="4" w:space="0" w:color="000000"/>
              <w:bottom w:val="single" w:sz="4" w:space="0" w:color="000000"/>
              <w:right w:val="single" w:sz="4" w:space="0" w:color="000000"/>
            </w:tcBorders>
            <w:shd w:color="auto" w:fill="E7E6E6" w:themeFill="background2" w:val="clear"/>
            <w:vAlign w:val="center"/>
          </w:tcPr>
          <w:p>
            <w:pPr>
              <w:pStyle w:val="Normal"/>
              <w:spacing w:lineRule="auto" w:line="252" w:before="0" w:after="160"/>
              <w:jc w:val="center"/>
              <w:rPr>
                <w:rFonts w:ascii="Times New Roman" w:hAnsi="Times New Roman" w:eastAsia="Times New Roman" w:cs="Times New Roman"/>
                <w:bCs/>
                <w:color w:val="000000"/>
              </w:rPr>
            </w:pPr>
            <w:r>
              <w:rPr>
                <w:rFonts w:eastAsia="Times New Roman" w:cs="Times New Roman" w:ascii="Times New Roman" w:hAnsi="Times New Roman"/>
                <w:bCs/>
                <w:color w:val="000000"/>
              </w:rPr>
            </w:r>
          </w:p>
        </w:tc>
        <w:tc>
          <w:tcPr>
            <w:tcW w:w="864" w:type="dxa"/>
            <w:tcBorders>
              <w:top w:val="single" w:sz="4" w:space="0" w:color="000000"/>
              <w:left w:val="single" w:sz="4" w:space="0" w:color="000000"/>
              <w:bottom w:val="single" w:sz="4" w:space="0" w:color="000000"/>
              <w:right w:val="single" w:sz="4" w:space="0" w:color="000000"/>
            </w:tcBorders>
            <w:shd w:color="auto" w:fill="E7E6E6" w:themeFill="background2" w:val="clear"/>
            <w:vAlign w:val="center"/>
          </w:tcPr>
          <w:p>
            <w:pPr>
              <w:pStyle w:val="Normal"/>
              <w:spacing w:lineRule="auto" w:line="252" w:before="0" w:after="160"/>
              <w:jc w:val="center"/>
              <w:rPr>
                <w:rFonts w:ascii="Times New Roman" w:hAnsi="Times New Roman" w:eastAsia="Times New Roman" w:cs="Times New Roman"/>
                <w:bCs/>
                <w:color w:val="000000"/>
              </w:rPr>
            </w:pPr>
            <w:r>
              <w:rPr>
                <w:rFonts w:eastAsia="Times New Roman" w:cs="Times New Roman" w:ascii="Times New Roman" w:hAnsi="Times New Roman"/>
                <w:bCs/>
                <w:color w:val="000000"/>
              </w:rPr>
            </w:r>
          </w:p>
        </w:tc>
        <w:tc>
          <w:tcPr>
            <w:tcW w:w="2217" w:type="dxa"/>
            <w:tcBorders>
              <w:top w:val="single" w:sz="4" w:space="0" w:color="000000"/>
              <w:left w:val="single" w:sz="4" w:space="0" w:color="000000"/>
              <w:bottom w:val="single" w:sz="4" w:space="0" w:color="000000"/>
              <w:right w:val="single" w:sz="4" w:space="0" w:color="000000"/>
            </w:tcBorders>
            <w:shd w:color="auto" w:fill="E7E6E6" w:themeFill="background2" w:val="clear"/>
            <w:vAlign w:val="center"/>
          </w:tcPr>
          <w:p>
            <w:pPr>
              <w:pStyle w:val="Normal"/>
              <w:spacing w:lineRule="auto" w:line="252" w:before="0" w:after="160"/>
              <w:jc w:val="center"/>
              <w:rPr>
                <w:rFonts w:ascii="Times New Roman" w:hAnsi="Times New Roman" w:eastAsia="Times New Roman" w:cs="Times New Roman"/>
                <w:bCs/>
                <w:color w:val="000000"/>
              </w:rPr>
            </w:pPr>
            <w:r>
              <w:rPr>
                <w:rFonts w:eastAsia="Times New Roman" w:cs="Times New Roman" w:ascii="Times New Roman" w:hAnsi="Times New Roman"/>
                <w:bCs/>
                <w:color w:val="000000"/>
              </w:rPr>
            </w:r>
          </w:p>
        </w:tc>
      </w:tr>
    </w:tbl>
    <w:p>
      <w:pPr>
        <w:pStyle w:val="ConsPlusNormal1"/>
        <w:numPr>
          <w:ilvl w:val="0"/>
          <w:numId w:val="0"/>
        </w:numPr>
        <w:ind w:hanging="0" w:left="0"/>
        <w:jc w:val="right"/>
        <w:outlineLvl w:val="1"/>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tabs>
          <w:tab w:val="clear" w:pos="720"/>
          <w:tab w:val="left" w:pos="1178" w:leader="none"/>
        </w:tabs>
        <w:rPr>
          <w:rFonts w:ascii="Times New Roman" w:hAnsi="Times New Roman" w:cs="Times New Roman"/>
          <w:lang w:eastAsia="ru-RU"/>
        </w:rPr>
      </w:pPr>
      <w:r>
        <w:rPr>
          <w:rFonts w:cs="Times New Roman" w:ascii="Times New Roman" w:hAnsi="Times New Roman"/>
          <w:lang w:eastAsia="ru-RU"/>
        </w:rPr>
        <w:tab/>
      </w:r>
    </w:p>
    <w:tbl>
      <w:tblPr>
        <w:tblW w:w="960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635"/>
        <w:gridCol w:w="289"/>
        <w:gridCol w:w="4682"/>
      </w:tblGrid>
      <w:tr>
        <w:trPr/>
        <w:tc>
          <w:tcPr>
            <w:tcW w:w="4635" w:type="dxa"/>
            <w:tcBorders/>
          </w:tcPr>
          <w:p>
            <w:pPr>
              <w:pStyle w:val="Normal"/>
              <w:shd w:val="clear" w:color="auto" w:fill="FFFFFF"/>
              <w:spacing w:lineRule="auto" w:line="240" w:before="0" w:after="0"/>
              <w:rPr>
                <w:rFonts w:ascii="Times New Roman" w:hAnsi="Times New Roman" w:cs="Times New Roman"/>
                <w:b/>
              </w:rPr>
            </w:pPr>
            <w:r>
              <w:rPr>
                <w:rFonts w:cs="Times New Roman" w:ascii="Times New Roman" w:hAnsi="Times New Roman"/>
                <w:b/>
              </w:rPr>
              <w:t>ЗАКАЗЧИК:</w:t>
            </w:r>
          </w:p>
          <w:p>
            <w:pPr>
              <w:pStyle w:val="Normal"/>
              <w:shd w:val="clear" w:color="auto" w:fill="FFFFFF"/>
              <w:tabs>
                <w:tab w:val="clear" w:pos="720"/>
                <w:tab w:val="left" w:pos="195" w:leader="none"/>
              </w:tabs>
              <w:spacing w:lineRule="auto" w:line="240" w:before="0" w:after="0"/>
              <w:rPr>
                <w:rFonts w:ascii="Times New Roman" w:hAnsi="Times New Roman" w:cs="Times New Roman"/>
              </w:rPr>
            </w:pPr>
            <w:r>
              <w:rPr>
                <w:rFonts w:cs="Times New Roman" w:ascii="Times New Roman" w:hAnsi="Times New Roman"/>
              </w:rPr>
            </w:r>
          </w:p>
          <w:p>
            <w:pPr>
              <w:pStyle w:val="Normal"/>
              <w:shd w:val="clear" w:color="auto" w:fill="FFFFFF"/>
              <w:tabs>
                <w:tab w:val="clear" w:pos="720"/>
                <w:tab w:val="left" w:pos="195" w:leader="none"/>
              </w:tabs>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rPr>
            </w:pPr>
            <w:r>
              <w:rPr>
                <w:rFonts w:cs="Times New Roman" w:ascii="Times New Roman" w:hAnsi="Times New Roman"/>
                <w:bCs/>
              </w:rPr>
              <w:t>________________ /_______________</w:t>
            </w:r>
          </w:p>
          <w:p>
            <w:pPr>
              <w:pStyle w:val="Normal"/>
              <w:snapToGrid w:val="false"/>
              <w:spacing w:lineRule="auto" w:line="240" w:before="0" w:after="0"/>
              <w:rPr>
                <w:rFonts w:ascii="Times New Roman" w:hAnsi="Times New Roman" w:cs="Times New Roman"/>
              </w:rPr>
            </w:pPr>
            <w:r>
              <w:rPr>
                <w:rFonts w:cs="Times New Roman" w:ascii="Times New Roman" w:hAnsi="Times New Roman"/>
              </w:rPr>
            </w:r>
          </w:p>
        </w:tc>
        <w:tc>
          <w:tcPr>
            <w:tcW w:w="289" w:type="dxa"/>
            <w:tcBorders/>
          </w:tcPr>
          <w:p>
            <w:pPr>
              <w:pStyle w:val="Normal"/>
              <w:spacing w:lineRule="auto" w:line="240" w:before="0" w:after="0"/>
              <w:rPr>
                <w:rFonts w:ascii="Times New Roman" w:hAnsi="Times New Roman" w:cs="Times New Roman"/>
              </w:rPr>
            </w:pPr>
            <w:r>
              <w:rPr>
                <w:rFonts w:cs="Times New Roman" w:ascii="Times New Roman" w:hAnsi="Times New Roman"/>
              </w:rPr>
            </w:r>
          </w:p>
        </w:tc>
        <w:tc>
          <w:tcPr>
            <w:tcW w:w="4682" w:type="dxa"/>
            <w:tcBorders/>
          </w:tcPr>
          <w:p>
            <w:pPr>
              <w:pStyle w:val="Normal"/>
              <w:spacing w:lineRule="auto" w:line="240" w:before="0" w:after="0"/>
              <w:rPr>
                <w:rFonts w:ascii="Times New Roman" w:hAnsi="Times New Roman" w:cs="Times New Roman"/>
                <w:b/>
              </w:rPr>
            </w:pPr>
            <w:r>
              <w:rPr>
                <w:rFonts w:ascii="Times New Roman" w:hAnsi="Times New Roman"/>
                <w:b/>
                <w:sz w:val="24"/>
                <w:szCs w:val="24"/>
              </w:rPr>
              <w:t>ИСПОЛНИТЕЛЬ</w:t>
            </w:r>
            <w:r>
              <w:rPr>
                <w:rFonts w:cs="Times New Roman" w:ascii="Times New Roman" w:hAnsi="Times New Roman"/>
                <w:b/>
              </w:rPr>
              <w:t>:</w:t>
            </w:r>
          </w:p>
          <w:p>
            <w:pPr>
              <w:pStyle w:val="Normal"/>
              <w:spacing w:lineRule="auto" w:line="240" w:before="0" w:after="0"/>
              <w:rPr>
                <w:rFonts w:ascii="Times New Roman" w:hAnsi="Times New Roman" w:cs="Times New Roman"/>
                <w:b/>
              </w:rPr>
            </w:pPr>
            <w:r>
              <w:rPr>
                <w:rFonts w:cs="Times New Roman" w:ascii="Times New Roman" w:hAnsi="Times New Roman"/>
                <w:b/>
              </w:rPr>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rPr>
            </w:pPr>
            <w:r>
              <w:rPr>
                <w:rFonts w:cs="Times New Roman" w:ascii="Times New Roman" w:hAnsi="Times New Roman"/>
              </w:rPr>
              <w:t>________________ /________________</w:t>
            </w:r>
          </w:p>
          <w:p>
            <w:pPr>
              <w:pStyle w:val="Normal"/>
              <w:spacing w:lineRule="auto" w:line="240" w:before="0" w:after="0"/>
              <w:rPr>
                <w:rFonts w:ascii="Times New Roman" w:hAnsi="Times New Roman" w:cs="Times New Roman"/>
              </w:rPr>
            </w:pPr>
            <w:r>
              <w:rPr>
                <w:rFonts w:cs="Times New Roman" w:ascii="Times New Roman" w:hAnsi="Times New Roman"/>
              </w:rPr>
            </w:r>
          </w:p>
        </w:tc>
      </w:tr>
    </w:tbl>
    <w:p>
      <w:pPr>
        <w:pStyle w:val="NoSpacing"/>
        <w:spacing w:before="0" w:after="0"/>
        <w:ind w:hanging="0"/>
        <w:jc w:val="right"/>
        <w:rPr>
          <w:rFonts w:ascii="Times New Roman" w:hAnsi="Times New Roman" w:cs="Times New Roman"/>
          <w:sz w:val="24"/>
          <w:szCs w:val="24"/>
        </w:rPr>
      </w:pPr>
      <w:r>
        <w:rPr>
          <w:rFonts w:cs="Times New Roman" w:ascii="Times New Roman" w:hAnsi="Times New Roman"/>
          <w:sz w:val="24"/>
          <w:szCs w:val="24"/>
        </w:rPr>
      </w:r>
      <w:r>
        <w:br w:type="page"/>
      </w:r>
    </w:p>
    <w:p>
      <w:pPr>
        <w:pStyle w:val="NoSpacing"/>
        <w:spacing w:before="0" w:after="0"/>
        <w:ind w:hanging="0"/>
        <w:jc w:val="right"/>
        <w:rPr>
          <w:rFonts w:ascii="Times New Roman" w:hAnsi="Times New Roman" w:cs="Times New Roman"/>
          <w:sz w:val="24"/>
          <w:szCs w:val="24"/>
        </w:rPr>
      </w:pPr>
      <w:r>
        <w:rPr>
          <w:rFonts w:cs="Times New Roman" w:ascii="Times New Roman" w:hAnsi="Times New Roman"/>
          <w:sz w:val="24"/>
          <w:szCs w:val="24"/>
        </w:rPr>
      </w:r>
    </w:p>
    <w:p>
      <w:pPr>
        <w:pStyle w:val="NoSpacing"/>
        <w:spacing w:before="0" w:after="0"/>
        <w:ind w:hanging="0"/>
        <w:jc w:val="right"/>
        <w:rPr>
          <w:rFonts w:ascii="Times New Roman" w:hAnsi="Times New Roman" w:cs="Times New Roman"/>
          <w:sz w:val="24"/>
          <w:szCs w:val="24"/>
        </w:rPr>
      </w:pPr>
      <w:r>
        <w:rPr>
          <w:rFonts w:cs="Times New Roman" w:ascii="Times New Roman" w:hAnsi="Times New Roman"/>
          <w:sz w:val="24"/>
          <w:szCs w:val="24"/>
        </w:rPr>
        <w:t>Приложение №3 к Контракту №____</w:t>
      </w:r>
    </w:p>
    <w:p>
      <w:pPr>
        <w:pStyle w:val="NoSpacing"/>
        <w:ind w:firstLine="567"/>
        <w:jc w:val="right"/>
        <w:rPr>
          <w:rFonts w:ascii="Times New Roman" w:hAnsi="Times New Roman" w:eastAsia="" w:cs="Times New Roman" w:eastAsiaTheme="minorEastAsia"/>
          <w:color w:val="auto"/>
          <w:kern w:val="0"/>
          <w:sz w:val="24"/>
          <w:szCs w:val="24"/>
          <w:lang w:val="ru-RU" w:eastAsia="ru-RU" w:bidi="ar-SA"/>
        </w:rPr>
      </w:pPr>
      <w:r>
        <w:rPr>
          <w:rFonts w:eastAsia="" w:cs="Times New Roman" w:ascii="Times New Roman" w:hAnsi="Times New Roman" w:eastAsiaTheme="minorEastAsia"/>
          <w:color w:val="auto"/>
          <w:kern w:val="0"/>
          <w:sz w:val="24"/>
          <w:szCs w:val="24"/>
          <w:lang w:val="ru-RU" w:eastAsia="ru-RU" w:bidi="ar-SA"/>
        </w:rPr>
        <w:t>от  «___» ___________ 2026г.</w:t>
      </w:r>
    </w:p>
    <w:p>
      <w:pPr>
        <w:pStyle w:val="NoSpacing"/>
        <w:ind w:firstLine="567"/>
        <w:jc w:val="right"/>
        <w:rPr>
          <w:rFonts w:ascii="Times New Roman" w:hAnsi="Times New Roman" w:eastAsia="" w:cs="Times New Roman" w:eastAsiaTheme="minorEastAsia"/>
          <w:color w:val="auto"/>
          <w:kern w:val="0"/>
          <w:sz w:val="24"/>
          <w:szCs w:val="24"/>
          <w:lang w:val="ru-RU" w:eastAsia="ru-RU" w:bidi="ar-SA"/>
        </w:rPr>
      </w:pPr>
      <w:r>
        <w:rPr>
          <w:rFonts w:eastAsia="" w:cs="Times New Roman" w:eastAsiaTheme="minorEastAsia" w:ascii="Times New Roman" w:hAnsi="Times New Roman"/>
          <w:color w:val="auto"/>
          <w:kern w:val="0"/>
          <w:sz w:val="24"/>
          <w:szCs w:val="24"/>
          <w:lang w:val="ru-RU" w:eastAsia="ru-RU" w:bidi="ar-SA"/>
        </w:rPr>
      </w:r>
    </w:p>
    <w:p>
      <w:pPr>
        <w:pStyle w:val="NoSpacing"/>
        <w:ind w:firstLine="567"/>
        <w:jc w:val="center"/>
        <w:rPr>
          <w:rFonts w:ascii="Times New Roman" w:hAnsi="Times New Roman" w:eastAsia="" w:cs="Times New Roman" w:eastAsiaTheme="minorEastAsia"/>
          <w:b/>
          <w:bCs/>
          <w:color w:val="auto"/>
          <w:kern w:val="0"/>
          <w:sz w:val="24"/>
          <w:szCs w:val="24"/>
          <w:lang w:val="ru-RU" w:eastAsia="ru-RU" w:bidi="ar-SA"/>
        </w:rPr>
      </w:pPr>
      <w:r>
        <w:rPr>
          <w:rFonts w:eastAsia="" w:cs="Times New Roman" w:ascii="Times New Roman" w:hAnsi="Times New Roman" w:eastAsiaTheme="minorEastAsia"/>
          <w:b/>
          <w:bCs/>
          <w:color w:val="auto"/>
          <w:kern w:val="0"/>
          <w:sz w:val="24"/>
          <w:szCs w:val="24"/>
          <w:lang w:val="ru-RU" w:eastAsia="ru-RU" w:bidi="ar-SA"/>
        </w:rPr>
        <w:t>Акт сдачи-приемки оказанных услуг</w:t>
      </w:r>
    </w:p>
    <w:p>
      <w:pPr>
        <w:pStyle w:val="Normal"/>
        <w:rPr>
          <w:sz w:val="22"/>
          <w:szCs w:val="22"/>
        </w:rPr>
      </w:pPr>
      <w:r>
        <w:rPr>
          <w:rFonts w:ascii="Nimbus Roman" w:hAnsi="Nimbus Roman"/>
          <w:sz w:val="24"/>
          <w:szCs w:val="24"/>
        </w:rPr>
        <w:t xml:space="preserve">г. </w:t>
      </w:r>
      <w:r>
        <w:rPr>
          <w:rFonts w:ascii="Nimbus Roman" w:hAnsi="Nimbus Roman"/>
          <w:kern w:val="2"/>
          <w:sz w:val="24"/>
          <w:szCs w:val="24"/>
          <w:lang w:bidi="hi-IN"/>
        </w:rPr>
        <w:t>Курск</w:t>
      </w:r>
      <w:r>
        <w:rPr>
          <w:rFonts w:ascii="Nimbus Roman" w:hAnsi="Nimbus Roman"/>
          <w:sz w:val="24"/>
          <w:szCs w:val="24"/>
        </w:rPr>
        <w:t xml:space="preserve">       </w:t>
      </w:r>
      <w:r>
        <w:rPr>
          <w:sz w:val="22"/>
          <w:szCs w:val="22"/>
        </w:rPr>
        <w:t xml:space="preserve">                                                                                                                              </w:t>
      </w:r>
      <w:r>
        <w:rPr>
          <w:rFonts w:eastAsia="" w:cs="Times New Roman" w:ascii="Times New Roman" w:hAnsi="Times New Roman" w:eastAsiaTheme="minorEastAsia"/>
          <w:color w:val="auto"/>
          <w:kern w:val="0"/>
          <w:sz w:val="24"/>
          <w:szCs w:val="24"/>
          <w:lang w:val="ru-RU" w:eastAsia="ru-RU" w:bidi="ar-SA"/>
        </w:rPr>
        <w:t>«____»_________20__ г.</w:t>
      </w:r>
    </w:p>
    <w:p>
      <w:pPr>
        <w:pStyle w:val="Normal"/>
        <w:rPr>
          <w:rFonts w:ascii="Times New Roman" w:hAnsi="Times New Roman" w:eastAsia="" w:cs="Times New Roman" w:eastAsiaTheme="minorEastAsia"/>
          <w:color w:val="auto"/>
          <w:kern w:val="0"/>
          <w:sz w:val="24"/>
          <w:szCs w:val="24"/>
          <w:lang w:val="ru-RU" w:eastAsia="ru-RU" w:bidi="ar-SA"/>
        </w:rPr>
      </w:pPr>
      <w:r>
        <w:rPr>
          <w:rFonts w:eastAsia="" w:cs="Times New Roman" w:eastAsiaTheme="minorEastAsia" w:ascii="Times New Roman" w:hAnsi="Times New Roman"/>
          <w:color w:val="auto"/>
          <w:kern w:val="0"/>
          <w:sz w:val="24"/>
          <w:szCs w:val="24"/>
          <w:lang w:val="ru-RU" w:eastAsia="ru-RU" w:bidi="ar-SA"/>
        </w:rPr>
      </w:r>
    </w:p>
    <w:p>
      <w:pPr>
        <w:pStyle w:val="ConsPlusNormal1"/>
        <w:ind w:firstLine="540" w:left="0" w:right="0"/>
        <w:jc w:val="both"/>
        <w:rPr>
          <w:rFonts w:ascii="Times New Roman" w:hAnsi="Times New Roman" w:eastAsia="" w:cs="Times New Roman" w:eastAsiaTheme="minorEastAsia"/>
          <w:color w:val="auto"/>
          <w:kern w:val="0"/>
          <w:sz w:val="24"/>
          <w:szCs w:val="24"/>
          <w:lang w:val="ru-RU" w:eastAsia="ru-RU" w:bidi="ar-SA"/>
        </w:rPr>
      </w:pPr>
      <w:r>
        <w:rPr>
          <w:rFonts w:eastAsia="" w:cs="Times New Roman" w:ascii="Times New Roman" w:hAnsi="Times New Roman" w:eastAsiaTheme="minorEastAsia"/>
          <w:color w:val="auto"/>
          <w:kern w:val="0"/>
          <w:sz w:val="24"/>
          <w:szCs w:val="24"/>
          <w:lang w:val="ru-RU" w:eastAsia="ru-RU" w:bidi="ar-SA"/>
        </w:rPr>
        <w:t>__________________, именуемый в дальнейшем «Заказчик», в лице __________________, действующего на основании __________________, с одной стороны, и __________________, именуемый в дальнейшем «Исполнитель», в лице __________________, действующего на основании __________________, с другой стороны, вместе именуемые в дальнейшем «Стороны», на основании __________________  составили настоящий Акт оказанных услуг о нижеследующем:</w:t>
      </w:r>
    </w:p>
    <w:p>
      <w:pPr>
        <w:pStyle w:val="Normal"/>
        <w:rPr>
          <w:rFonts w:ascii="Times New Roman" w:hAnsi="Times New Roman" w:eastAsia="" w:cs="Times New Roman" w:eastAsiaTheme="minorEastAsia"/>
          <w:color w:val="auto"/>
          <w:kern w:val="0"/>
          <w:sz w:val="24"/>
          <w:szCs w:val="24"/>
          <w:lang w:val="ru-RU" w:eastAsia="ru-RU" w:bidi="ar-SA"/>
        </w:rPr>
      </w:pPr>
      <w:r>
        <w:rPr>
          <w:rFonts w:eastAsia="" w:cs="Times New Roman" w:eastAsiaTheme="minorEastAsia" w:ascii="Times New Roman" w:hAnsi="Times New Roman"/>
          <w:color w:val="auto"/>
          <w:kern w:val="0"/>
          <w:sz w:val="24"/>
          <w:szCs w:val="24"/>
          <w:lang w:val="ru-RU" w:eastAsia="ru-RU" w:bidi="ar-SA"/>
        </w:rPr>
      </w:r>
    </w:p>
    <w:p>
      <w:pPr>
        <w:pStyle w:val="Normal"/>
        <w:ind w:firstLine="709" w:right="0"/>
        <w:jc w:val="both"/>
        <w:rPr>
          <w:rFonts w:ascii="Times New Roman" w:hAnsi="Times New Roman" w:eastAsia="" w:cs="Times New Roman" w:eastAsiaTheme="minorEastAsia"/>
          <w:color w:val="auto"/>
          <w:kern w:val="0"/>
          <w:sz w:val="24"/>
          <w:szCs w:val="24"/>
          <w:lang w:val="ru-RU" w:eastAsia="ru-RU" w:bidi="ar-SA"/>
        </w:rPr>
      </w:pPr>
      <w:r>
        <w:rPr>
          <w:rFonts w:eastAsia="" w:cs="Times New Roman" w:ascii="Times New Roman" w:hAnsi="Times New Roman" w:eastAsiaTheme="minorEastAsia"/>
          <w:color w:val="auto"/>
          <w:kern w:val="0"/>
          <w:sz w:val="24"/>
          <w:szCs w:val="24"/>
          <w:lang w:val="ru-RU" w:eastAsia="ru-RU" w:bidi="ar-SA"/>
        </w:rPr>
        <w:t>1. В соответствии с условиями Контракта от «___»_______20___ года № ______________________ Исполнитель передает, а представитель Заказчика принимает Услуги следующего вида и количества:</w:t>
      </w:r>
    </w:p>
    <w:tbl>
      <w:tblPr>
        <w:tblW w:w="10088" w:type="dxa"/>
        <w:jc w:val="left"/>
        <w:tblInd w:w="5" w:type="dxa"/>
        <w:tblLayout w:type="fixed"/>
        <w:tblCellMar>
          <w:top w:w="0" w:type="dxa"/>
          <w:left w:w="103" w:type="dxa"/>
          <w:bottom w:w="0" w:type="dxa"/>
          <w:right w:w="108" w:type="dxa"/>
        </w:tblCellMar>
      </w:tblPr>
      <w:tblGrid>
        <w:gridCol w:w="424"/>
        <w:gridCol w:w="3029"/>
        <w:gridCol w:w="2158"/>
        <w:gridCol w:w="14"/>
        <w:gridCol w:w="1496"/>
        <w:gridCol w:w="10"/>
        <w:gridCol w:w="1599"/>
        <w:gridCol w:w="1357"/>
      </w:tblGrid>
      <w:tr>
        <w:trPr>
          <w:trHeight w:val="23" w:hRule="atLeast"/>
        </w:trPr>
        <w:tc>
          <w:tcPr>
            <w:tcW w:w="4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sz w:val="20"/>
                <w:szCs w:val="20"/>
              </w:rPr>
            </w:pPr>
            <w:r>
              <w:rPr>
                <w:rFonts w:eastAsia="" w:cs="Times New Roman" w:ascii="Times New Roman" w:hAnsi="Times New Roman" w:eastAsiaTheme="minorEastAsia"/>
                <w:color w:val="auto"/>
                <w:kern w:val="0"/>
                <w:sz w:val="20"/>
                <w:szCs w:val="20"/>
                <w:lang w:val="ru-RU" w:eastAsia="ru-RU" w:bidi="ar-SA"/>
              </w:rPr>
              <w:t>№</w:t>
            </w:r>
          </w:p>
        </w:tc>
        <w:tc>
          <w:tcPr>
            <w:tcW w:w="30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sz w:val="20"/>
                <w:szCs w:val="20"/>
              </w:rPr>
            </w:pPr>
            <w:r>
              <w:rPr>
                <w:rFonts w:eastAsia="" w:cs="Times New Roman" w:ascii="Times New Roman" w:hAnsi="Times New Roman" w:eastAsiaTheme="minorEastAsia"/>
                <w:color w:val="auto"/>
                <w:kern w:val="0"/>
                <w:sz w:val="20"/>
                <w:szCs w:val="20"/>
                <w:lang w:val="ru-RU" w:eastAsia="ru-RU" w:bidi="ar-SA"/>
              </w:rPr>
              <w:t>Наименование услуг</w:t>
            </w:r>
          </w:p>
        </w:tc>
        <w:tc>
          <w:tcPr>
            <w:tcW w:w="217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sz w:val="20"/>
                <w:szCs w:val="20"/>
              </w:rPr>
            </w:pPr>
            <w:r>
              <w:rPr>
                <w:rFonts w:eastAsia="" w:cs="Times New Roman" w:ascii="Times New Roman" w:hAnsi="Times New Roman" w:eastAsiaTheme="minorEastAsia"/>
                <w:color w:val="auto"/>
                <w:kern w:val="0"/>
                <w:sz w:val="20"/>
                <w:szCs w:val="20"/>
                <w:lang w:val="ru-RU" w:eastAsia="ru-RU" w:bidi="ar-SA"/>
              </w:rPr>
              <w:t>Ед. изм услуг</w:t>
            </w:r>
          </w:p>
        </w:tc>
        <w:tc>
          <w:tcPr>
            <w:tcW w:w="150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sz w:val="20"/>
                <w:szCs w:val="20"/>
              </w:rPr>
            </w:pPr>
            <w:r>
              <w:rPr>
                <w:rFonts w:eastAsia="" w:cs="Times New Roman" w:ascii="Times New Roman" w:hAnsi="Times New Roman" w:eastAsiaTheme="minorEastAsia"/>
                <w:color w:val="auto"/>
                <w:kern w:val="0"/>
                <w:sz w:val="20"/>
                <w:szCs w:val="20"/>
                <w:lang w:val="ru-RU" w:eastAsia="ru-RU" w:bidi="ar-SA"/>
              </w:rPr>
              <w:t>Количество</w:t>
            </w:r>
          </w:p>
        </w:tc>
        <w:tc>
          <w:tcPr>
            <w:tcW w:w="1599" w:type="dxa"/>
            <w:tcBorders>
              <w:top w:val="single" w:sz="4" w:space="0" w:color="000000"/>
              <w:left w:val="single" w:sz="4" w:space="0" w:color="000000"/>
              <w:bottom w:val="single" w:sz="4" w:space="0" w:color="000000"/>
              <w:right w:val="single" w:sz="4" w:space="0" w:color="000000"/>
            </w:tcBorders>
            <w:vAlign w:val="center"/>
          </w:tcPr>
          <w:p>
            <w:pPr>
              <w:pStyle w:val="Style23"/>
              <w:jc w:val="center"/>
              <w:rPr>
                <w:sz w:val="20"/>
                <w:szCs w:val="20"/>
              </w:rPr>
            </w:pPr>
            <w:r>
              <w:rPr>
                <w:rFonts w:eastAsia="" w:cs="Times New Roman" w:ascii="Times New Roman" w:hAnsi="Times New Roman" w:eastAsiaTheme="minorEastAsia"/>
                <w:color w:val="auto"/>
                <w:kern w:val="0"/>
                <w:sz w:val="20"/>
                <w:szCs w:val="20"/>
                <w:lang w:val="ru-RU" w:eastAsia="ru-RU" w:bidi="ar-SA"/>
              </w:rPr>
              <w:t>Стоимость</w:t>
            </w:r>
          </w:p>
          <w:p>
            <w:pPr>
              <w:pStyle w:val="Style23"/>
              <w:jc w:val="center"/>
              <w:rPr>
                <w:sz w:val="20"/>
                <w:szCs w:val="20"/>
              </w:rPr>
            </w:pPr>
            <w:r>
              <w:rPr>
                <w:rFonts w:eastAsia="" w:cs="Times New Roman" w:ascii="Times New Roman" w:hAnsi="Times New Roman" w:eastAsiaTheme="minorEastAsia"/>
                <w:color w:val="auto"/>
                <w:kern w:val="0"/>
                <w:sz w:val="20"/>
                <w:szCs w:val="20"/>
                <w:lang w:val="ru-RU" w:eastAsia="ru-RU" w:bidi="ar-SA"/>
              </w:rPr>
              <w:t>с НДС (без НДС)</w:t>
            </w:r>
          </w:p>
        </w:tc>
        <w:tc>
          <w:tcPr>
            <w:tcW w:w="1357" w:type="dxa"/>
            <w:tcBorders>
              <w:top w:val="single" w:sz="4" w:space="0" w:color="000000"/>
              <w:left w:val="single" w:sz="4" w:space="0" w:color="000000"/>
              <w:bottom w:val="single" w:sz="4" w:space="0" w:color="000000"/>
              <w:right w:val="single" w:sz="4" w:space="0" w:color="000000"/>
            </w:tcBorders>
            <w:vAlign w:val="center"/>
          </w:tcPr>
          <w:p>
            <w:pPr>
              <w:pStyle w:val="Style23"/>
              <w:jc w:val="center"/>
              <w:rPr>
                <w:sz w:val="20"/>
                <w:szCs w:val="20"/>
              </w:rPr>
            </w:pPr>
            <w:r>
              <w:rPr>
                <w:rFonts w:eastAsia="" w:cs="Times New Roman" w:ascii="Times New Roman" w:hAnsi="Times New Roman" w:eastAsiaTheme="minorEastAsia"/>
                <w:color w:val="auto"/>
                <w:kern w:val="0"/>
                <w:sz w:val="20"/>
                <w:szCs w:val="20"/>
                <w:lang w:val="ru-RU" w:eastAsia="ru-RU" w:bidi="ar-SA"/>
              </w:rPr>
              <w:t>Сумма, руб.,</w:t>
            </w:r>
          </w:p>
          <w:p>
            <w:pPr>
              <w:pStyle w:val="Style23"/>
              <w:jc w:val="center"/>
              <w:rPr>
                <w:sz w:val="20"/>
                <w:szCs w:val="20"/>
              </w:rPr>
            </w:pPr>
            <w:r>
              <w:rPr>
                <w:rFonts w:eastAsia="" w:cs="Times New Roman" w:ascii="Times New Roman" w:hAnsi="Times New Roman" w:eastAsiaTheme="minorEastAsia"/>
                <w:color w:val="auto"/>
                <w:kern w:val="0"/>
                <w:sz w:val="20"/>
                <w:szCs w:val="20"/>
                <w:lang w:val="ru-RU" w:eastAsia="ru-RU" w:bidi="ar-SA"/>
              </w:rPr>
              <w:t>с НДС (без НДС)</w:t>
            </w:r>
          </w:p>
        </w:tc>
      </w:tr>
      <w:tr>
        <w:trPr>
          <w:trHeight w:val="300" w:hRule="exact"/>
        </w:trPr>
        <w:tc>
          <w:tcPr>
            <w:tcW w:w="424"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napToGrid w:val="false"/>
              <w:spacing w:before="0" w:after="200"/>
              <w:jc w:val="center"/>
              <w:rPr>
                <w:rFonts w:ascii="Times New Roman" w:hAnsi="Times New Roman" w:eastAsia="" w:cs="Times New Roman" w:eastAsiaTheme="minorEastAsia"/>
                <w:color w:val="auto"/>
                <w:kern w:val="0"/>
                <w:sz w:val="24"/>
                <w:szCs w:val="24"/>
                <w:lang w:val="ru-RU" w:eastAsia="ru-RU" w:bidi="ar-SA"/>
              </w:rPr>
            </w:pPr>
            <w:r>
              <w:rPr>
                <w:rFonts w:eastAsia="" w:cs="Times New Roman" w:eastAsiaTheme="minorEastAsia" w:ascii="Times New Roman" w:hAnsi="Times New Roman"/>
                <w:color w:val="auto"/>
                <w:kern w:val="0"/>
                <w:sz w:val="24"/>
                <w:szCs w:val="24"/>
                <w:lang w:val="ru-RU" w:eastAsia="ru-RU" w:bidi="ar-SA"/>
              </w:rPr>
            </w:r>
          </w:p>
        </w:tc>
        <w:tc>
          <w:tcPr>
            <w:tcW w:w="30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napToGrid w:val="false"/>
              <w:spacing w:before="0" w:after="200"/>
              <w:rPr>
                <w:rFonts w:ascii="Times New Roman" w:hAnsi="Times New Roman" w:eastAsia="" w:cs="Times New Roman" w:eastAsiaTheme="minorEastAsia"/>
                <w:color w:val="auto"/>
                <w:kern w:val="0"/>
                <w:sz w:val="24"/>
                <w:szCs w:val="24"/>
                <w:lang w:val="ru-RU" w:eastAsia="ru-RU" w:bidi="ar-SA"/>
              </w:rPr>
            </w:pPr>
            <w:r>
              <w:rPr>
                <w:rFonts w:eastAsia="" w:cs="Times New Roman" w:eastAsiaTheme="minorEastAsia" w:ascii="Times New Roman" w:hAnsi="Times New Roman"/>
                <w:color w:val="auto"/>
                <w:kern w:val="0"/>
                <w:sz w:val="24"/>
                <w:szCs w:val="24"/>
                <w:lang w:val="ru-RU" w:eastAsia="ru-RU" w:bidi="ar-SA"/>
              </w:rPr>
            </w:r>
          </w:p>
        </w:tc>
        <w:tc>
          <w:tcPr>
            <w:tcW w:w="215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napToGrid w:val="false"/>
              <w:spacing w:before="0" w:after="200"/>
              <w:rPr>
                <w:rFonts w:ascii="Times New Roman" w:hAnsi="Times New Roman" w:eastAsia="" w:cs="Times New Roman" w:eastAsiaTheme="minorEastAsia"/>
                <w:color w:val="auto"/>
                <w:kern w:val="0"/>
                <w:sz w:val="24"/>
                <w:szCs w:val="24"/>
                <w:lang w:val="ru-RU" w:eastAsia="ru-RU" w:bidi="ar-SA"/>
              </w:rPr>
            </w:pPr>
            <w:r>
              <w:rPr>
                <w:rFonts w:eastAsia="" w:cs="Times New Roman" w:eastAsiaTheme="minorEastAsia" w:ascii="Times New Roman" w:hAnsi="Times New Roman"/>
                <w:color w:val="auto"/>
                <w:kern w:val="0"/>
                <w:sz w:val="24"/>
                <w:szCs w:val="24"/>
                <w:lang w:val="ru-RU" w:eastAsia="ru-RU" w:bidi="ar-SA"/>
              </w:rPr>
            </w:r>
          </w:p>
        </w:tc>
        <w:tc>
          <w:tcPr>
            <w:tcW w:w="151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snapToGrid w:val="false"/>
              <w:spacing w:before="0" w:after="200"/>
              <w:jc w:val="center"/>
              <w:rPr>
                <w:rFonts w:ascii="Times New Roman" w:hAnsi="Times New Roman" w:eastAsia="" w:cs="Times New Roman" w:eastAsiaTheme="minorEastAsia"/>
                <w:color w:val="auto"/>
                <w:kern w:val="0"/>
                <w:sz w:val="24"/>
                <w:szCs w:val="24"/>
                <w:lang w:val="ru-RU" w:eastAsia="ru-RU" w:bidi="ar-SA"/>
              </w:rPr>
            </w:pPr>
            <w:r>
              <w:rPr>
                <w:rFonts w:eastAsia="" w:cs="Times New Roman" w:eastAsiaTheme="minorEastAsia" w:ascii="Times New Roman" w:hAnsi="Times New Roman"/>
                <w:color w:val="auto"/>
                <w:kern w:val="0"/>
                <w:sz w:val="24"/>
                <w:szCs w:val="24"/>
                <w:lang w:val="ru-RU" w:eastAsia="ru-RU" w:bidi="ar-SA"/>
              </w:rPr>
            </w:r>
          </w:p>
        </w:tc>
        <w:tc>
          <w:tcPr>
            <w:tcW w:w="1609"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snapToGrid w:val="false"/>
              <w:spacing w:before="0" w:after="200"/>
              <w:jc w:val="right"/>
              <w:rPr>
                <w:rFonts w:ascii="Times New Roman" w:hAnsi="Times New Roman" w:eastAsia="" w:cs="Times New Roman" w:eastAsiaTheme="minorEastAsia"/>
                <w:color w:val="auto"/>
                <w:kern w:val="0"/>
                <w:sz w:val="24"/>
                <w:szCs w:val="24"/>
                <w:lang w:val="ru-RU" w:eastAsia="ru-RU" w:bidi="ar-SA"/>
              </w:rPr>
            </w:pPr>
            <w:r>
              <w:rPr>
                <w:rFonts w:eastAsia="" w:cs="Times New Roman" w:eastAsiaTheme="minorEastAsia" w:ascii="Times New Roman" w:hAnsi="Times New Roman"/>
                <w:color w:val="auto"/>
                <w:kern w:val="0"/>
                <w:sz w:val="24"/>
                <w:szCs w:val="24"/>
                <w:lang w:val="ru-RU" w:eastAsia="ru-RU" w:bidi="ar-SA"/>
              </w:rPr>
            </w:r>
          </w:p>
        </w:tc>
        <w:tc>
          <w:tcPr>
            <w:tcW w:w="135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napToGrid w:val="false"/>
              <w:spacing w:before="0" w:after="200"/>
              <w:jc w:val="right"/>
              <w:rPr>
                <w:rFonts w:ascii="Times New Roman" w:hAnsi="Times New Roman" w:eastAsia="" w:cs="Times New Roman" w:eastAsiaTheme="minorEastAsia"/>
                <w:color w:val="auto"/>
                <w:kern w:val="0"/>
                <w:sz w:val="24"/>
                <w:szCs w:val="24"/>
                <w:lang w:val="ru-RU" w:eastAsia="ru-RU" w:bidi="ar-SA"/>
              </w:rPr>
            </w:pPr>
            <w:r>
              <w:rPr>
                <w:rFonts w:eastAsia="" w:cs="Times New Roman" w:eastAsiaTheme="minorEastAsia" w:ascii="Times New Roman" w:hAnsi="Times New Roman"/>
                <w:color w:val="auto"/>
                <w:kern w:val="0"/>
                <w:sz w:val="24"/>
                <w:szCs w:val="24"/>
                <w:lang w:val="ru-RU" w:eastAsia="ru-RU" w:bidi="ar-SA"/>
              </w:rPr>
            </w:r>
          </w:p>
        </w:tc>
      </w:tr>
    </w:tbl>
    <w:p>
      <w:pPr>
        <w:pStyle w:val="Normal"/>
        <w:rPr>
          <w:rFonts w:ascii="Times New Roman" w:hAnsi="Times New Roman" w:eastAsia="" w:cs="Times New Roman" w:eastAsiaTheme="minorEastAsia"/>
          <w:color w:val="auto"/>
          <w:kern w:val="0"/>
          <w:sz w:val="24"/>
          <w:szCs w:val="24"/>
          <w:lang w:val="ru-RU" w:eastAsia="ru-RU" w:bidi="ar-SA"/>
        </w:rPr>
      </w:pPr>
      <w:r>
        <w:rPr>
          <w:rFonts w:eastAsia="" w:cs="Times New Roman" w:ascii="Times New Roman" w:hAnsi="Times New Roman" w:eastAsiaTheme="minorEastAsia"/>
          <w:color w:val="auto"/>
          <w:kern w:val="0"/>
          <w:sz w:val="24"/>
          <w:szCs w:val="24"/>
          <w:lang w:val="ru-RU" w:eastAsia="ru-RU" w:bidi="ar-SA"/>
        </w:rPr>
        <w:t>Всего к оплате: _____________ сумма цифрами (_______________________сумма прописью).</w:t>
      </w:r>
    </w:p>
    <w:p>
      <w:pPr>
        <w:pStyle w:val="Normal"/>
        <w:spacing w:lineRule="auto" w:line="240"/>
        <w:ind w:firstLine="709" w:right="0"/>
        <w:jc w:val="both"/>
        <w:rPr/>
      </w:pPr>
      <w:r>
        <w:rPr>
          <w:rFonts w:eastAsia="" w:cs="Times New Roman" w:ascii="Times New Roman" w:hAnsi="Times New Roman" w:eastAsiaTheme="minorEastAsia"/>
          <w:color w:val="auto"/>
          <w:kern w:val="0"/>
          <w:sz w:val="24"/>
          <w:szCs w:val="24"/>
          <w:lang w:val="ru-RU" w:eastAsia="ru-RU" w:bidi="ar-SA"/>
        </w:rPr>
        <w:t xml:space="preserve">2. Фактическое качество, виды, количество оказанных услуг соответствует (не соответствует, по каким позициям) требованиям и условиям Контракта. Видимых повреждений или неисправностей служебный автотранспорт (имеет) не имеет.                                                                   </w:t>
        <w:tab/>
        <w:t xml:space="preserve">3. Заказчик не имеет (имеет) претензий к оказанным услугам и выполненным работам.        </w:t>
        <w:tab/>
        <w:t>4. Настоящий Акт составлен в 2 (двух) подлинных экземплярах и служит в соответствии с условиями Контракта основанием для проведения расчетов Заказчика с Исполнителем за оказанные услуги.</w:t>
      </w:r>
    </w:p>
    <w:p>
      <w:pPr>
        <w:pStyle w:val="Normal"/>
        <w:rPr>
          <w:rFonts w:ascii="Times New Roman" w:hAnsi="Times New Roman" w:eastAsia="" w:cs="Times New Roman" w:eastAsiaTheme="minorEastAsia"/>
          <w:color w:val="auto"/>
          <w:kern w:val="0"/>
          <w:sz w:val="24"/>
          <w:szCs w:val="24"/>
          <w:lang w:val="ru-RU" w:eastAsia="ru-RU" w:bidi="ar-SA"/>
        </w:rPr>
      </w:pPr>
      <w:r>
        <w:rPr>
          <w:rFonts w:eastAsia="" w:cs="Times New Roman" w:eastAsiaTheme="minorEastAsia" w:ascii="Times New Roman" w:hAnsi="Times New Roman"/>
          <w:color w:val="auto"/>
          <w:kern w:val="0"/>
          <w:sz w:val="24"/>
          <w:szCs w:val="24"/>
          <w:lang w:val="ru-RU" w:eastAsia="ru-RU" w:bidi="ar-SA"/>
        </w:rPr>
      </w:r>
    </w:p>
    <w:tbl>
      <w:tblPr>
        <w:tblW w:w="9975" w:type="dxa"/>
        <w:jc w:val="right"/>
        <w:tblInd w:w="0" w:type="dxa"/>
        <w:tblLayout w:type="fixed"/>
        <w:tblCellMar>
          <w:top w:w="0" w:type="dxa"/>
          <w:left w:w="108" w:type="dxa"/>
          <w:bottom w:w="0" w:type="dxa"/>
          <w:right w:w="108" w:type="dxa"/>
        </w:tblCellMar>
      </w:tblPr>
      <w:tblGrid>
        <w:gridCol w:w="5323"/>
        <w:gridCol w:w="4651"/>
      </w:tblGrid>
      <w:tr>
        <w:trPr>
          <w:trHeight w:val="840" w:hRule="atLeast"/>
        </w:trPr>
        <w:tc>
          <w:tcPr>
            <w:tcW w:w="5323" w:type="dxa"/>
            <w:tcBorders/>
          </w:tcPr>
          <w:p>
            <w:pPr>
              <w:pStyle w:val="Style110"/>
              <w:rPr/>
            </w:pPr>
            <w:r>
              <w:rPr>
                <w:rStyle w:val="FontStyle11"/>
                <w:rFonts w:eastAsia="" w:cs="Times New Roman" w:eastAsiaTheme="minorEastAsia"/>
                <w:color w:val="auto"/>
                <w:kern w:val="0"/>
                <w:sz w:val="24"/>
                <w:szCs w:val="24"/>
                <w:lang w:val="ru-RU" w:eastAsia="ru-RU" w:bidi="ar-SA"/>
              </w:rPr>
              <w:t>От Исполнителя:</w:t>
            </w:r>
          </w:p>
          <w:p>
            <w:pPr>
              <w:pStyle w:val="Style110"/>
              <w:rPr>
                <w:rFonts w:ascii="Times New Roman" w:hAnsi="Times New Roman" w:eastAsia="" w:cs="Times New Roman" w:eastAsiaTheme="minorEastAsia"/>
                <w:color w:val="auto"/>
                <w:kern w:val="0"/>
                <w:sz w:val="24"/>
                <w:szCs w:val="24"/>
                <w:lang w:val="ru-RU" w:eastAsia="ru-RU" w:bidi="ar-SA"/>
              </w:rPr>
            </w:pPr>
            <w:r>
              <w:rPr>
                <w:rFonts w:eastAsia="" w:cs="Times New Roman" w:eastAsiaTheme="minorEastAsia"/>
                <w:color w:val="auto"/>
                <w:kern w:val="0"/>
                <w:sz w:val="24"/>
                <w:szCs w:val="24"/>
                <w:lang w:val="ru-RU" w:eastAsia="ru-RU" w:bidi="ar-SA"/>
              </w:rPr>
            </w:r>
          </w:p>
          <w:p>
            <w:pPr>
              <w:pStyle w:val="Style110"/>
              <w:rPr>
                <w:rFonts w:ascii="Times New Roman" w:hAnsi="Times New Roman" w:eastAsia="" w:cs="Times New Roman" w:eastAsiaTheme="minorEastAsia"/>
                <w:color w:val="auto"/>
                <w:kern w:val="0"/>
                <w:sz w:val="24"/>
                <w:szCs w:val="24"/>
                <w:lang w:val="ru-RU" w:eastAsia="ru-RU" w:bidi="ar-SA"/>
              </w:rPr>
            </w:pPr>
            <w:r>
              <w:rPr>
                <w:rFonts w:eastAsia="" w:cs="Times New Roman" w:eastAsiaTheme="minorEastAsia"/>
                <w:color w:val="auto"/>
                <w:kern w:val="0"/>
                <w:sz w:val="24"/>
                <w:szCs w:val="24"/>
                <w:lang w:val="ru-RU" w:eastAsia="ru-RU" w:bidi="ar-SA"/>
              </w:rPr>
            </w:r>
          </w:p>
          <w:p>
            <w:pPr>
              <w:pStyle w:val="Style110"/>
              <w:rPr>
                <w:rFonts w:ascii="Times New Roman" w:hAnsi="Times New Roman" w:eastAsia="" w:cs="Times New Roman" w:eastAsiaTheme="minorEastAsia"/>
                <w:color w:val="auto"/>
                <w:kern w:val="0"/>
                <w:sz w:val="24"/>
                <w:szCs w:val="24"/>
                <w:lang w:val="ru-RU" w:eastAsia="ru-RU" w:bidi="ar-SA"/>
              </w:rPr>
            </w:pPr>
            <w:r>
              <w:rPr>
                <w:rFonts w:eastAsia="" w:cs="Times New Roman" w:eastAsiaTheme="minorEastAsia"/>
                <w:color w:val="auto"/>
                <w:kern w:val="0"/>
                <w:sz w:val="24"/>
                <w:szCs w:val="24"/>
                <w:lang w:val="ru-RU" w:eastAsia="ru-RU" w:bidi="ar-SA"/>
              </w:rPr>
            </w:r>
          </w:p>
          <w:p>
            <w:pPr>
              <w:pStyle w:val="Style110"/>
              <w:rPr>
                <w:rFonts w:ascii="Times New Roman" w:hAnsi="Times New Roman" w:eastAsia="" w:cs="Times New Roman" w:eastAsiaTheme="minorEastAsia"/>
                <w:color w:val="auto"/>
                <w:kern w:val="0"/>
                <w:sz w:val="24"/>
                <w:szCs w:val="24"/>
                <w:lang w:val="ru-RU" w:eastAsia="ru-RU" w:bidi="ar-SA"/>
              </w:rPr>
            </w:pPr>
            <w:r>
              <w:rPr>
                <w:rFonts w:eastAsia="" w:cs="Times New Roman" w:eastAsiaTheme="minorEastAsia"/>
                <w:color w:val="auto"/>
                <w:kern w:val="0"/>
                <w:sz w:val="24"/>
                <w:szCs w:val="24"/>
                <w:lang w:val="ru-RU" w:eastAsia="ru-RU" w:bidi="ar-SA"/>
              </w:rPr>
              <w:t>________________/ _________________________</w:t>
            </w:r>
          </w:p>
          <w:p>
            <w:pPr>
              <w:pStyle w:val="Normal"/>
              <w:spacing w:before="0" w:after="200"/>
              <w:rPr>
                <w:rFonts w:ascii="Times New Roman" w:hAnsi="Times New Roman" w:eastAsia="" w:cs="Times New Roman" w:eastAsiaTheme="minorEastAsia"/>
                <w:color w:val="auto"/>
                <w:kern w:val="0"/>
                <w:sz w:val="24"/>
                <w:szCs w:val="24"/>
                <w:lang w:val="ru-RU" w:eastAsia="ru-RU" w:bidi="ar-SA"/>
              </w:rPr>
            </w:pPr>
            <w:r>
              <w:rPr>
                <w:rFonts w:eastAsia="" w:cs="Times New Roman" w:ascii="Times New Roman" w:hAnsi="Times New Roman" w:eastAsiaTheme="minorEastAsia"/>
                <w:color w:val="auto"/>
                <w:kern w:val="0"/>
                <w:sz w:val="24"/>
                <w:szCs w:val="24"/>
                <w:lang w:val="ru-RU" w:eastAsia="ru-RU" w:bidi="ar-SA"/>
              </w:rPr>
              <w:t>м.п.</w:t>
            </w:r>
          </w:p>
        </w:tc>
        <w:tc>
          <w:tcPr>
            <w:tcW w:w="4651" w:type="dxa"/>
            <w:tcBorders/>
          </w:tcPr>
          <w:p>
            <w:pPr>
              <w:pStyle w:val="Style110"/>
              <w:rPr/>
            </w:pPr>
            <w:r>
              <w:rPr>
                <w:rStyle w:val="FontStyle11"/>
                <w:rFonts w:eastAsia="" w:cs="Times New Roman" w:eastAsiaTheme="minorEastAsia"/>
                <w:color w:val="auto"/>
                <w:kern w:val="0"/>
                <w:sz w:val="24"/>
                <w:szCs w:val="24"/>
                <w:lang w:val="ru-RU" w:eastAsia="ru-RU" w:bidi="ar-SA"/>
              </w:rPr>
              <w:t>От Заказчика:</w:t>
            </w:r>
          </w:p>
          <w:p>
            <w:pPr>
              <w:pStyle w:val="Style110"/>
              <w:rPr>
                <w:rFonts w:ascii="Times New Roman" w:hAnsi="Times New Roman" w:eastAsia="" w:cs="Times New Roman" w:eastAsiaTheme="minorEastAsia"/>
                <w:color w:val="auto"/>
                <w:kern w:val="0"/>
                <w:sz w:val="24"/>
                <w:szCs w:val="24"/>
                <w:lang w:val="ru-RU" w:eastAsia="ru-RU" w:bidi="ar-SA"/>
              </w:rPr>
            </w:pPr>
            <w:r>
              <w:rPr>
                <w:rFonts w:eastAsia="" w:cs="Times New Roman" w:eastAsiaTheme="minorEastAsia"/>
                <w:color w:val="auto"/>
                <w:kern w:val="0"/>
                <w:sz w:val="24"/>
                <w:szCs w:val="24"/>
                <w:lang w:val="ru-RU" w:eastAsia="ru-RU" w:bidi="ar-SA"/>
              </w:rPr>
            </w:r>
          </w:p>
          <w:p>
            <w:pPr>
              <w:pStyle w:val="Style110"/>
              <w:rPr>
                <w:rFonts w:ascii="Times New Roman" w:hAnsi="Times New Roman" w:eastAsia="" w:cs="Times New Roman" w:eastAsiaTheme="minorEastAsia"/>
                <w:color w:val="auto"/>
                <w:kern w:val="0"/>
                <w:sz w:val="24"/>
                <w:szCs w:val="24"/>
                <w:lang w:val="ru-RU" w:eastAsia="ru-RU" w:bidi="ar-SA"/>
              </w:rPr>
            </w:pPr>
            <w:r>
              <w:rPr>
                <w:rFonts w:eastAsia="" w:cs="Times New Roman" w:eastAsiaTheme="minorEastAsia"/>
                <w:color w:val="auto"/>
                <w:kern w:val="0"/>
                <w:sz w:val="24"/>
                <w:szCs w:val="24"/>
                <w:lang w:val="ru-RU" w:eastAsia="ru-RU" w:bidi="ar-SA"/>
              </w:rPr>
            </w:r>
          </w:p>
          <w:p>
            <w:pPr>
              <w:pStyle w:val="Style110"/>
              <w:rPr>
                <w:rFonts w:ascii="Times New Roman" w:hAnsi="Times New Roman" w:eastAsia="" w:cs="Times New Roman" w:eastAsiaTheme="minorEastAsia"/>
                <w:color w:val="auto"/>
                <w:kern w:val="0"/>
                <w:sz w:val="24"/>
                <w:szCs w:val="24"/>
                <w:lang w:val="ru-RU" w:eastAsia="ru-RU" w:bidi="ar-SA"/>
              </w:rPr>
            </w:pPr>
            <w:r>
              <w:rPr>
                <w:rFonts w:eastAsia="" w:cs="Times New Roman" w:eastAsiaTheme="minorEastAsia"/>
                <w:color w:val="auto"/>
                <w:kern w:val="0"/>
                <w:sz w:val="24"/>
                <w:szCs w:val="24"/>
                <w:lang w:val="ru-RU" w:eastAsia="ru-RU" w:bidi="ar-SA"/>
              </w:rPr>
            </w:r>
          </w:p>
          <w:p>
            <w:pPr>
              <w:pStyle w:val="Style110"/>
              <w:rPr>
                <w:rFonts w:ascii="Times New Roman" w:hAnsi="Times New Roman" w:eastAsia="" w:cs="Times New Roman" w:eastAsiaTheme="minorEastAsia"/>
                <w:color w:val="auto"/>
                <w:kern w:val="0"/>
                <w:sz w:val="24"/>
                <w:szCs w:val="24"/>
                <w:lang w:val="ru-RU" w:eastAsia="ru-RU" w:bidi="ar-SA"/>
              </w:rPr>
            </w:pPr>
            <w:r>
              <w:rPr>
                <w:rFonts w:eastAsia="" w:cs="Times New Roman" w:eastAsiaTheme="minorEastAsia"/>
                <w:color w:val="auto"/>
                <w:kern w:val="0"/>
                <w:sz w:val="24"/>
                <w:szCs w:val="24"/>
                <w:lang w:val="ru-RU" w:eastAsia="ru-RU" w:bidi="ar-SA"/>
              </w:rPr>
              <w:t>______________/ __________________</w:t>
            </w:r>
          </w:p>
          <w:p>
            <w:pPr>
              <w:pStyle w:val="Style110"/>
              <w:rPr>
                <w:rFonts w:ascii="Times New Roman" w:hAnsi="Times New Roman" w:eastAsia="" w:cs="Times New Roman" w:eastAsiaTheme="minorEastAsia"/>
                <w:color w:val="auto"/>
                <w:kern w:val="0"/>
                <w:sz w:val="24"/>
                <w:szCs w:val="24"/>
                <w:lang w:val="ru-RU" w:eastAsia="ru-RU" w:bidi="ar-SA"/>
              </w:rPr>
            </w:pPr>
            <w:r>
              <w:rPr>
                <w:rFonts w:eastAsia="" w:cs="Times New Roman" w:eastAsiaTheme="minorEastAsia"/>
                <w:color w:val="auto"/>
                <w:kern w:val="0"/>
                <w:sz w:val="24"/>
                <w:szCs w:val="24"/>
                <w:lang w:val="ru-RU" w:eastAsia="ru-RU" w:bidi="ar-SA"/>
              </w:rPr>
              <w:t>м.п.</w:t>
            </w:r>
          </w:p>
        </w:tc>
      </w:tr>
    </w:tbl>
    <w:p>
      <w:pPr>
        <w:pStyle w:val="Normal"/>
        <w:spacing w:before="0" w:after="0"/>
        <w:contextualSpacing/>
        <w:jc w:val="center"/>
        <w:rPr>
          <w:rFonts w:ascii="Times New Roman" w:hAnsi="Times New Roman" w:eastAsia="" w:cs="Times New Roman" w:eastAsiaTheme="minorEastAsia"/>
          <w:color w:val="auto"/>
          <w:kern w:val="0"/>
          <w:sz w:val="24"/>
          <w:szCs w:val="24"/>
          <w:lang w:val="ru-RU" w:eastAsia="ru-RU" w:bidi="ar-SA"/>
        </w:rPr>
      </w:pPr>
      <w:r>
        <w:rPr>
          <w:rFonts w:eastAsia="" w:cs="Times New Roman" w:eastAsiaTheme="minorEastAsia" w:ascii="Times New Roman" w:hAnsi="Times New Roman"/>
          <w:color w:val="auto"/>
          <w:kern w:val="0"/>
          <w:sz w:val="24"/>
          <w:szCs w:val="24"/>
          <w:lang w:val="ru-RU" w:eastAsia="ru-RU" w:bidi="ar-SA"/>
        </w:rPr>
      </w:r>
    </w:p>
    <w:p>
      <w:pPr>
        <w:pStyle w:val="Normal"/>
        <w:numPr>
          <w:ilvl w:val="0"/>
          <w:numId w:val="0"/>
        </w:numPr>
        <w:spacing w:before="0" w:after="200"/>
        <w:ind w:hanging="0" w:left="0"/>
        <w:jc w:val="both"/>
        <w:outlineLvl w:val="0"/>
        <w:rPr>
          <w:rFonts w:ascii="Times New Roman" w:hAnsi="Times New Roman" w:eastAsia="" w:cs="Times New Roman" w:eastAsiaTheme="minorEastAsia"/>
          <w:color w:val="auto"/>
          <w:kern w:val="0"/>
          <w:sz w:val="24"/>
          <w:szCs w:val="24"/>
          <w:lang w:val="ru-RU" w:eastAsia="ru-RU" w:bidi="ar-SA"/>
        </w:rPr>
      </w:pPr>
      <w:r>
        <w:rPr>
          <w:rFonts w:eastAsia="" w:cs="Times New Roman" w:eastAsiaTheme="minorEastAsia" w:ascii="Times New Roman" w:hAnsi="Times New Roman"/>
          <w:color w:val="auto"/>
          <w:kern w:val="0"/>
          <w:sz w:val="24"/>
          <w:szCs w:val="24"/>
          <w:lang w:val="ru-RU" w:eastAsia="ru-RU" w:bidi="ar-SA"/>
        </w:rPr>
      </w:r>
    </w:p>
    <w:sectPr>
      <w:footerReference w:type="default" r:id="rId3"/>
      <w:type w:val="nextPage"/>
      <w:pgSz w:w="11906" w:h="16838"/>
      <w:pgMar w:left="1225" w:right="643" w:gutter="0" w:header="0" w:top="284" w:footer="709" w:bottom="766"/>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OpenSymbol">
    <w:altName w:val="Arial Unicode MS"/>
    <w:charset w:val="01"/>
    <w:family w:val="roman"/>
    <w:pitch w:val="variable"/>
  </w:font>
  <w:font w:name="Arial">
    <w:charset w:val="01"/>
    <w:family w:val="roman"/>
    <w:pitch w:val="variable"/>
  </w:font>
  <w:font w:name="Liberation Sans">
    <w:altName w:val="Arial"/>
    <w:charset w:val="01"/>
    <w:family w:val="roman"/>
    <w:pitch w:val="variable"/>
  </w:font>
  <w:font w:name="Arial Unicode MS">
    <w:charset w:val="01"/>
    <w:family w:val="roman"/>
    <w:pitch w:val="variable"/>
  </w:font>
  <w:font w:name="Nimbus Roman">
    <w:charset w:val="01"/>
    <w:family w:val="roman"/>
    <w:pitch w:val="variable"/>
  </w:font>
  <w:font w:name="PT Astra Serif">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086647951"/>
    </w:sdtPr>
    <w:sdtContent>
      <w:p>
        <w:pPr>
          <w:pStyle w:val="12"/>
          <w:jc w:val="right"/>
          <w:rPr/>
        </w:pPr>
        <w:r>
          <w:rPr>
            <w:rFonts w:cs="Times New Roman" w:ascii="Times New Roman" w:hAnsi="Times New Roman"/>
            <w:i/>
            <w:sz w:val="16"/>
            <w:szCs w:val="16"/>
          </w:rPr>
          <w:t xml:space="preserve">Страница </w:t>
        </w:r>
        <w:r>
          <w:rPr>
            <w:rFonts w:cs="Times New Roman" w:ascii="Times New Roman" w:hAnsi="Times New Roman"/>
            <w:bCs/>
            <w:i/>
            <w:sz w:val="16"/>
            <w:szCs w:val="16"/>
          </w:rPr>
          <w:fldChar w:fldCharType="begin"/>
        </w:r>
        <w:r>
          <w:rPr>
            <w:sz w:val="16"/>
            <w:i/>
            <w:szCs w:val="16"/>
            <w:bCs/>
            <w:rFonts w:cs="Times New Roman" w:ascii="Times New Roman" w:hAnsi="Times New Roman"/>
          </w:rPr>
          <w:instrText xml:space="preserve"> PAGE </w:instrText>
        </w:r>
        <w:r>
          <w:rPr>
            <w:sz w:val="16"/>
            <w:i/>
            <w:szCs w:val="16"/>
            <w:bCs/>
            <w:rFonts w:cs="Times New Roman" w:ascii="Times New Roman" w:hAnsi="Times New Roman"/>
          </w:rPr>
          <w:fldChar w:fldCharType="separate"/>
        </w:r>
        <w:r>
          <w:rPr>
            <w:sz w:val="16"/>
            <w:i/>
            <w:szCs w:val="16"/>
            <w:bCs/>
            <w:rFonts w:cs="Times New Roman" w:ascii="Times New Roman" w:hAnsi="Times New Roman"/>
          </w:rPr>
          <w:t>12</w:t>
        </w:r>
        <w:r>
          <w:rPr>
            <w:sz w:val="16"/>
            <w:i/>
            <w:szCs w:val="16"/>
            <w:bCs/>
            <w:rFonts w:cs="Times New Roman" w:ascii="Times New Roman" w:hAnsi="Times New Roman"/>
          </w:rPr>
          <w:fldChar w:fldCharType="end"/>
        </w:r>
        <w:r>
          <w:rPr>
            <w:rFonts w:cs="Times New Roman" w:ascii="Times New Roman" w:hAnsi="Times New Roman"/>
            <w:i/>
            <w:sz w:val="16"/>
            <w:szCs w:val="16"/>
          </w:rPr>
          <w:t xml:space="preserve"> из </w:t>
        </w:r>
        <w:r>
          <w:rPr>
            <w:rFonts w:cs="Times New Roman" w:ascii="Times New Roman" w:hAnsi="Times New Roman"/>
            <w:bCs/>
            <w:i/>
            <w:sz w:val="16"/>
            <w:szCs w:val="16"/>
          </w:rPr>
          <w:fldChar w:fldCharType="begin"/>
        </w:r>
        <w:r>
          <w:rPr>
            <w:sz w:val="16"/>
            <w:i/>
            <w:szCs w:val="16"/>
            <w:bCs/>
            <w:rFonts w:cs="Times New Roman" w:ascii="Times New Roman" w:hAnsi="Times New Roman"/>
          </w:rPr>
          <w:instrText xml:space="preserve"> NUMPAGES </w:instrText>
        </w:r>
        <w:r>
          <w:rPr>
            <w:sz w:val="16"/>
            <w:i/>
            <w:szCs w:val="16"/>
            <w:bCs/>
            <w:rFonts w:cs="Times New Roman" w:ascii="Times New Roman" w:hAnsi="Times New Roman"/>
          </w:rPr>
          <w:fldChar w:fldCharType="separate"/>
        </w:r>
        <w:r>
          <w:rPr>
            <w:sz w:val="16"/>
            <w:i/>
            <w:szCs w:val="16"/>
            <w:bCs/>
            <w:rFonts w:cs="Times New Roman" w:ascii="Times New Roman" w:hAnsi="Times New Roman"/>
          </w:rPr>
          <w:t>12</w:t>
        </w:r>
        <w:r>
          <w:rPr>
            <w:sz w:val="16"/>
            <w:i/>
            <w:szCs w:val="16"/>
            <w:bCs/>
            <w:rFonts w:cs="Times New Roman" w:ascii="Times New Roman" w:hAnsi="Times New Roman"/>
          </w:rPr>
          <w:fldChar w:fldCharType="end"/>
        </w:r>
      </w:p>
    </w:sdtContent>
  </w:sdt>
</w:ftr>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qFormat="1"/>
    <w:lsdException w:name="Strong" w:uiPriority="22" w:semiHidden="0" w:unhideWhenUsed="0" w:qFormat="1"/>
    <w:lsdException w:name="Emphasis" w:uiPriority="20" w:semiHidden="0" w:unhideWhenUsed="0" w:qFormat="1"/>
    <w:lsdException w:name="Normal (Web)"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736af"/>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ff5d69"/>
    <w:rPr/>
  </w:style>
  <w:style w:type="character" w:styleId="Style15" w:customStyle="1">
    <w:name w:val="Нижний колонтитул Знак"/>
    <w:basedOn w:val="DefaultParagraphFont"/>
    <w:uiPriority w:val="99"/>
    <w:qFormat/>
    <w:rsid w:val="00ff5d69"/>
    <w:rPr/>
  </w:style>
  <w:style w:type="character" w:styleId="Style16" w:customStyle="1">
    <w:name w:val="Другое_"/>
    <w:basedOn w:val="DefaultParagraphFont"/>
    <w:qFormat/>
    <w:rsid w:val="00b407f8"/>
    <w:rPr>
      <w:rFonts w:ascii="Times New Roman" w:hAnsi="Times New Roman" w:eastAsia="Times New Roman" w:cs="Times New Roman"/>
      <w:sz w:val="28"/>
      <w:szCs w:val="28"/>
      <w:shd w:fill="FFFFFF" w:val="clear"/>
    </w:rPr>
  </w:style>
  <w:style w:type="character" w:styleId="Style17" w:customStyle="1">
    <w:name w:val="Маркеры списка"/>
    <w:qFormat/>
    <w:rsid w:val="001736af"/>
    <w:rPr>
      <w:rFonts w:ascii="OpenSymbol" w:hAnsi="OpenSymbol" w:eastAsia="OpenSymbol" w:cs="OpenSymbol"/>
    </w:rPr>
  </w:style>
  <w:style w:type="character" w:styleId="Strong">
    <w:name w:val="Strong"/>
    <w:qFormat/>
    <w:rsid w:val="001736af"/>
    <w:rPr>
      <w:b/>
      <w:bCs/>
    </w:rPr>
  </w:style>
  <w:style w:type="character" w:styleId="Hyperlink">
    <w:name w:val="Hyperlink"/>
    <w:unhideWhenUsed/>
    <w:qFormat/>
    <w:rsid w:val="00583cc0"/>
    <w:rPr>
      <w:color w:val="0000FF"/>
      <w:u w:val="single"/>
    </w:rPr>
  </w:style>
  <w:style w:type="character" w:styleId="Style18" w:customStyle="1">
    <w:name w:val="Абзац списка Знак"/>
    <w:link w:val="ListParagraph"/>
    <w:uiPriority w:val="34"/>
    <w:qFormat/>
    <w:locked/>
    <w:rsid w:val="001c6e3c"/>
    <w:rPr>
      <w:rFonts w:ascii="Times New Roman" w:hAnsi="Times New Roman" w:eastAsia="Times New Roman" w:cs="Times New Roman"/>
      <w:sz w:val="24"/>
      <w:szCs w:val="24"/>
      <w:lang w:eastAsia="ru-RU"/>
    </w:rPr>
  </w:style>
  <w:style w:type="character" w:styleId="FontStyle37" w:customStyle="1">
    <w:name w:val="Font Style37"/>
    <w:basedOn w:val="DefaultParagraphFont"/>
    <w:uiPriority w:val="99"/>
    <w:qFormat/>
    <w:rsid w:val="00583cc0"/>
    <w:rPr>
      <w:rFonts w:ascii="Times New Roman" w:hAnsi="Times New Roman" w:cs="Times New Roman"/>
      <w:sz w:val="22"/>
      <w:szCs w:val="22"/>
    </w:rPr>
  </w:style>
  <w:style w:type="character" w:styleId="Text-green" w:customStyle="1">
    <w:name w:val="text-green"/>
    <w:qFormat/>
    <w:rsid w:val="005d64ce"/>
    <w:rPr/>
  </w:style>
  <w:style w:type="character" w:styleId="ConsPlusNormal" w:customStyle="1">
    <w:name w:val="ConsPlusNormal Знак"/>
    <w:link w:val="ConsPlusNormal1"/>
    <w:qFormat/>
    <w:locked/>
    <w:rsid w:val="00301101"/>
    <w:rPr>
      <w:rFonts w:ascii="Arial" w:hAnsi="Arial" w:eastAsia="Arial" w:cs="Courier New"/>
      <w:sz w:val="16"/>
      <w:szCs w:val="24"/>
    </w:rPr>
  </w:style>
  <w:style w:type="character" w:styleId="FontStyle11">
    <w:name w:val="Font Style11"/>
    <w:qFormat/>
    <w:rPr>
      <w:rFonts w:ascii="Times New Roman" w:hAnsi="Times New Roman" w:cs="Times New Roman"/>
      <w:b/>
      <w:bCs/>
      <w:sz w:val="22"/>
      <w:szCs w:val="22"/>
    </w:rPr>
  </w:style>
  <w:style w:type="character" w:styleId="WW--">
    <w:name w:val="WW-Интернет-ссылка"/>
    <w:qFormat/>
    <w:rPr>
      <w:color w:val="0000FF"/>
      <w:u w:val="single"/>
    </w:rPr>
  </w:style>
  <w:style w:type="paragraph" w:styleId="Style19" w:customStyle="1">
    <w:name w:val="Заголовок"/>
    <w:basedOn w:val="Normal"/>
    <w:next w:val="BodyText"/>
    <w:qFormat/>
    <w:rsid w:val="001736af"/>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rsid w:val="001736af"/>
    <w:pPr>
      <w:spacing w:lineRule="auto" w:line="276" w:before="0" w:after="140"/>
    </w:pPr>
    <w:rPr/>
  </w:style>
  <w:style w:type="paragraph" w:styleId="List">
    <w:name w:val="List"/>
    <w:basedOn w:val="BodyText"/>
    <w:rsid w:val="001736af"/>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1" w:customStyle="1">
    <w:name w:val="Название объекта1"/>
    <w:basedOn w:val="Normal"/>
    <w:qFormat/>
    <w:rsid w:val="001736af"/>
    <w:pPr>
      <w:suppressLineNumbers/>
      <w:spacing w:before="120" w:after="120"/>
    </w:pPr>
    <w:rPr>
      <w:rFonts w:cs="Lohit Devanagari"/>
      <w:i/>
      <w:iCs/>
      <w:sz w:val="24"/>
      <w:szCs w:val="24"/>
    </w:rPr>
  </w:style>
  <w:style w:type="paragraph" w:styleId="Indexheading">
    <w:name w:val="index heading"/>
    <w:basedOn w:val="Normal"/>
    <w:qFormat/>
    <w:rsid w:val="001736af"/>
    <w:pPr>
      <w:suppressLineNumbers/>
    </w:pPr>
    <w:rPr>
      <w:rFonts w:cs="Lohit Devanagari"/>
    </w:rPr>
  </w:style>
  <w:style w:type="paragraph" w:styleId="11" w:customStyle="1">
    <w:name w:val="Верхний колонтитул1"/>
    <w:basedOn w:val="Normal"/>
    <w:uiPriority w:val="99"/>
    <w:unhideWhenUsed/>
    <w:qFormat/>
    <w:rsid w:val="00ff5d69"/>
    <w:pPr>
      <w:tabs>
        <w:tab w:val="clear" w:pos="720"/>
        <w:tab w:val="center" w:pos="4677" w:leader="none"/>
        <w:tab w:val="right" w:pos="9355" w:leader="none"/>
      </w:tabs>
      <w:spacing w:lineRule="auto" w:line="240" w:before="0" w:after="0"/>
    </w:pPr>
    <w:rPr/>
  </w:style>
  <w:style w:type="paragraph" w:styleId="12" w:customStyle="1">
    <w:name w:val="Нижний колонтитул1"/>
    <w:basedOn w:val="Normal"/>
    <w:uiPriority w:val="99"/>
    <w:unhideWhenUsed/>
    <w:qFormat/>
    <w:rsid w:val="00ff5d69"/>
    <w:pPr>
      <w:tabs>
        <w:tab w:val="clear" w:pos="720"/>
        <w:tab w:val="center" w:pos="4677" w:leader="none"/>
        <w:tab w:val="right" w:pos="9355" w:leader="none"/>
      </w:tabs>
      <w:spacing w:lineRule="auto" w:line="240" w:before="0" w:after="0"/>
    </w:pPr>
    <w:rPr/>
  </w:style>
  <w:style w:type="paragraph" w:styleId="Style21" w:customStyle="1">
    <w:name w:val="Другое"/>
    <w:basedOn w:val="Normal"/>
    <w:qFormat/>
    <w:rsid w:val="00b407f8"/>
    <w:pPr>
      <w:widowControl w:val="false"/>
      <w:shd w:val="clear" w:color="auto" w:fill="FFFFFF"/>
      <w:spacing w:lineRule="auto" w:line="240" w:before="0" w:after="280"/>
      <w:jc w:val="both"/>
    </w:pPr>
    <w:rPr>
      <w:rFonts w:ascii="Times New Roman" w:hAnsi="Times New Roman" w:eastAsia="Times New Roman" w:cs="Times New Roman"/>
      <w:sz w:val="28"/>
      <w:szCs w:val="28"/>
    </w:rPr>
  </w:style>
  <w:style w:type="paragraph" w:styleId="ConsPlusNormal1" w:customStyle="1">
    <w:name w:val="ConsPlusNormal"/>
    <w:link w:val="ConsPlusNormal"/>
    <w:qFormat/>
    <w:rsid w:val="001736af"/>
    <w:pPr>
      <w:widowControl/>
      <w:suppressAutoHyphens w:val="true"/>
      <w:bidi w:val="0"/>
      <w:spacing w:before="0" w:after="0"/>
      <w:jc w:val="left"/>
    </w:pPr>
    <w:rPr>
      <w:rFonts w:ascii="Arial" w:hAnsi="Arial" w:eastAsia="Arial" w:cs="Courier New"/>
      <w:color w:val="auto"/>
      <w:kern w:val="0"/>
      <w:sz w:val="16"/>
      <w:szCs w:val="24"/>
      <w:lang w:val="ru-RU" w:eastAsia="en-US" w:bidi="ar-SA"/>
    </w:rPr>
  </w:style>
  <w:style w:type="paragraph" w:styleId="ListParagraph">
    <w:name w:val="List Paragraph"/>
    <w:basedOn w:val="Normal"/>
    <w:link w:val="Style18"/>
    <w:uiPriority w:val="34"/>
    <w:qFormat/>
    <w:rsid w:val="001c6e3c"/>
    <w:pPr>
      <w:spacing w:lineRule="auto" w:line="240" w:before="0" w:after="60"/>
      <w:ind w:left="720"/>
      <w:contextualSpacing/>
      <w:jc w:val="both"/>
    </w:pPr>
    <w:rPr>
      <w:rFonts w:ascii="Times New Roman" w:hAnsi="Times New Roman" w:eastAsia="Times New Roman" w:cs="Times New Roman"/>
      <w:sz w:val="24"/>
      <w:szCs w:val="24"/>
      <w:lang w:eastAsia="ru-RU"/>
    </w:rPr>
  </w:style>
  <w:style w:type="paragraph" w:styleId="NormalWeb">
    <w:name w:val="Normal (Web)"/>
    <w:basedOn w:val="Normal"/>
    <w:uiPriority w:val="99"/>
    <w:qFormat/>
    <w:rsid w:val="00583cc0"/>
    <w:pPr>
      <w:suppressAutoHyphens w:val="true"/>
      <w:spacing w:lineRule="auto" w:line="240" w:before="280" w:after="280"/>
    </w:pPr>
    <w:rPr>
      <w:rFonts w:ascii="Times New Roman" w:hAnsi="Times New Roman" w:eastAsia="Times New Roman" w:cs="Times New Roman"/>
      <w:sz w:val="24"/>
      <w:szCs w:val="24"/>
      <w:lang w:eastAsia="ar-SA"/>
    </w:rPr>
  </w:style>
  <w:style w:type="paragraph" w:styleId="Style61" w:customStyle="1">
    <w:name w:val="Style6"/>
    <w:basedOn w:val="Normal"/>
    <w:uiPriority w:val="99"/>
    <w:qFormat/>
    <w:rsid w:val="00583cc0"/>
    <w:pPr>
      <w:widowControl w:val="false"/>
      <w:spacing w:lineRule="exact" w:line="276" w:before="0" w:after="0"/>
    </w:pPr>
    <w:rPr>
      <w:rFonts w:ascii="Times New Roman" w:hAnsi="Times New Roman" w:eastAsia="" w:cs="Times New Roman" w:eastAsiaTheme="minorEastAsia"/>
      <w:sz w:val="24"/>
      <w:szCs w:val="24"/>
      <w:lang w:eastAsia="ru-RU"/>
    </w:rPr>
  </w:style>
  <w:style w:type="paragraph" w:styleId="Western" w:customStyle="1">
    <w:name w:val="western"/>
    <w:basedOn w:val="Normal"/>
    <w:qFormat/>
    <w:rsid w:val="008f41ab"/>
    <w:pPr>
      <w:spacing w:lineRule="auto" w:line="276" w:beforeAutospacing="1" w:after="142"/>
    </w:pPr>
    <w:rPr>
      <w:rFonts w:ascii="Arial" w:hAnsi="Arial" w:eastAsia="Times New Roman" w:cs="Arial"/>
      <w:color w:val="000000"/>
      <w:sz w:val="24"/>
      <w:szCs w:val="24"/>
      <w:lang w:eastAsia="ru-RU"/>
    </w:rPr>
  </w:style>
  <w:style w:type="paragraph" w:styleId="21" w:customStyle="1">
    <w:name w:val="Основной текст с отступом 21"/>
    <w:basedOn w:val="Normal"/>
    <w:qFormat/>
    <w:rsid w:val="00991209"/>
    <w:pPr>
      <w:tabs>
        <w:tab w:val="clear" w:pos="720"/>
        <w:tab w:val="left" w:pos="0" w:leader="none"/>
      </w:tabs>
      <w:suppressAutoHyphens w:val="true"/>
      <w:spacing w:lineRule="auto" w:line="240" w:before="0" w:after="0"/>
      <w:ind w:firstLine="567"/>
      <w:jc w:val="both"/>
    </w:pPr>
    <w:rPr>
      <w:rFonts w:ascii="Times New Roman" w:hAnsi="Times New Roman" w:eastAsia="Times New Roman" w:cs="Times New Roman"/>
      <w:sz w:val="24"/>
      <w:szCs w:val="20"/>
      <w:lang w:eastAsia="ar-SA"/>
    </w:rPr>
  </w:style>
  <w:style w:type="paragraph" w:styleId="Voice" w:customStyle="1">
    <w:name w:val="voice"/>
    <w:basedOn w:val="Normal"/>
    <w:qFormat/>
    <w:rsid w:val="007e118b"/>
    <w:pPr>
      <w:suppressAutoHyphens w:val="true"/>
      <w:spacing w:lineRule="auto" w:line="240" w:before="100" w:after="100"/>
    </w:pPr>
    <w:rPr>
      <w:rFonts w:ascii="Times New Roman" w:hAnsi="Times New Roman" w:eastAsia="Times New Roman" w:cs="Times New Roman"/>
      <w:sz w:val="24"/>
      <w:szCs w:val="24"/>
      <w:lang w:eastAsia="zh-CN"/>
    </w:rPr>
  </w:style>
  <w:style w:type="paragraph" w:styleId="Para-sel" w:customStyle="1">
    <w:name w:val="para-sel"/>
    <w:basedOn w:val="Normal"/>
    <w:qFormat/>
    <w:rsid w:val="007e118b"/>
    <w:pPr>
      <w:spacing w:lineRule="auto" w:line="240" w:beforeAutospacing="1" w:afterAutospacing="1"/>
    </w:pPr>
    <w:rPr>
      <w:rFonts w:ascii="Times New Roman" w:hAnsi="Times New Roman" w:eastAsia="Times New Roman" w:cs="Times New Roman"/>
      <w:sz w:val="24"/>
      <w:szCs w:val="24"/>
      <w:lang w:eastAsia="ru-RU"/>
    </w:rPr>
  </w:style>
  <w:style w:type="paragraph" w:styleId="Style22">
    <w:name w:val="Колонтитул"/>
    <w:basedOn w:val="Normal"/>
    <w:qFormat/>
    <w:pPr/>
    <w:rPr/>
  </w:style>
  <w:style w:type="paragraph" w:styleId="Footer">
    <w:name w:val="Footer"/>
    <w:basedOn w:val="Style22"/>
    <w:pPr/>
    <w:rPr/>
  </w:style>
  <w:style w:type="paragraph" w:styleId="NoSpacing">
    <w:name w:val="No Spacing"/>
    <w:qFormat/>
    <w:pPr>
      <w:widowControl/>
      <w:suppressAutoHyphens w:val="true"/>
      <w:bidi w:val="0"/>
      <w:spacing w:lineRule="auto" w:line="240" w:before="0" w:after="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Style23">
    <w:name w:val="Без интервала"/>
    <w:qFormat/>
    <w:pPr>
      <w:widowControl/>
      <w:suppressAutoHyphens w:val="true"/>
      <w:bidi w:val="0"/>
      <w:spacing w:before="0" w:after="0"/>
      <w:jc w:val="left"/>
    </w:pPr>
    <w:rPr>
      <w:rFonts w:ascii="Calibri" w:hAnsi="Calibri" w:eastAsia="Arial" w:cs="Calibri"/>
      <w:color w:val="00000A"/>
      <w:kern w:val="0"/>
      <w:sz w:val="22"/>
      <w:szCs w:val="22"/>
      <w:lang w:val="ru-RU" w:eastAsia="zh-CN" w:bidi="ar-SA"/>
    </w:rPr>
  </w:style>
  <w:style w:type="paragraph" w:styleId="Style110">
    <w:name w:val="Style1"/>
    <w:basedOn w:val="Normal"/>
    <w:qFormat/>
    <w:pPr>
      <w:widowControl w:val="false"/>
      <w:spacing w:lineRule="auto" w:line="240" w:before="0" w:after="0"/>
    </w:pPr>
    <w:rPr>
      <w:rFonts w:ascii="Times New Roman" w:hAnsi="Times New Roman" w:eastAsia="Times New Roman" w:cs="Times New Roman"/>
      <w:sz w:val="24"/>
      <w:szCs w:val="24"/>
    </w:rPr>
  </w:style>
  <w:style w:type="paragraph" w:styleId="Headertext">
    <w:name w:val="headertext"/>
    <w:basedOn w:val="Normal"/>
    <w:qFormat/>
    <w:pPr>
      <w:spacing w:beforeAutospacing="1" w:afterAutospacing="1"/>
    </w:pPr>
    <w:rPr/>
  </w:style>
  <w:style w:type="paragraph" w:styleId="13">
    <w:name w:val="Абзац списка1"/>
    <w:basedOn w:val="Normal"/>
    <w:qFormat/>
    <w:pPr>
      <w:widowControl w:val="false"/>
      <w:spacing w:lineRule="auto" w:line="240" w:before="0" w:after="0"/>
      <w:ind w:left="720"/>
    </w:pPr>
    <w:rPr>
      <w:rFonts w:ascii="Arial Unicode MS" w:hAnsi="Arial Unicode MS" w:eastAsia="Arial Unicode MS" w:cs="Arial Unicode MS"/>
      <w:color w:val="000000"/>
      <w:sz w:val="24"/>
      <w:szCs w:val="24"/>
      <w:lang w:eastAsia="zh-CN"/>
    </w:rPr>
  </w:style>
  <w:style w:type="paragraph" w:styleId="14">
    <w:name w:val="Обычный1"/>
    <w:qFormat/>
    <w:pPr>
      <w:widowControl/>
      <w:tabs>
        <w:tab w:val="clear" w:pos="720"/>
        <w:tab w:val="left" w:pos="709" w:leader="none"/>
      </w:tabs>
      <w:suppressAutoHyphens w:val="true"/>
      <w:bidi w:val="0"/>
      <w:spacing w:lineRule="atLeast" w:line="100" w:before="0" w:after="0"/>
      <w:jc w:val="center"/>
    </w:pPr>
    <w:rPr>
      <w:rFonts w:ascii="Times New Roman" w:hAnsi="Times New Roman" w:eastAsia="Times New Roman" w:cs="Times New Roman"/>
      <w:color w:val="00000A"/>
      <w:kern w:val="0"/>
      <w:sz w:val="24"/>
      <w:szCs w:val="24"/>
      <w:lang w:val="ru-RU" w:eastAsia="ru-RU" w:bidi="ar-SA"/>
    </w:rPr>
  </w:style>
  <w:style w:type="paragraph" w:styleId="111">
    <w:name w:val="Заголовок 11"/>
    <w:basedOn w:val="Normal"/>
    <w:qFormat/>
    <w:pPr>
      <w:spacing w:lineRule="auto" w:line="240" w:beforeAutospacing="1" w:afterAutospacing="1"/>
      <w:outlineLvl w:val="0"/>
    </w:pPr>
    <w:rPr>
      <w:rFonts w:ascii="Times New Roman" w:hAnsi="Times New Roman" w:eastAsia="Times New Roman" w:cs="Times New Roman"/>
      <w:b/>
      <w:bCs/>
      <w:kern w:val="2"/>
      <w:sz w:val="48"/>
      <w:szCs w:val="48"/>
    </w:rPr>
  </w:style>
  <w:style w:type="paragraph" w:styleId="Style24">
    <w:name w:val="Содержимое таблицы"/>
    <w:basedOn w:val="Normal"/>
    <w:qFormat/>
    <w:pPr>
      <w:widowControl w:val="false"/>
      <w:suppressLineNumbers/>
    </w:pPr>
    <w:rPr/>
  </w:style>
  <w:style w:type="paragraph" w:styleId="Style25">
    <w:name w:val="Заголовок таблицы"/>
    <w:basedOn w:val="Style24"/>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d">
    <w:name w:val="Table Grid"/>
    <w:basedOn w:val="a1"/>
    <w:uiPriority w:val="59"/>
    <w:rsid w:val="00a97b38"/>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
    <w:name w:val="Table Normal"/>
    <w:uiPriority w:val="2"/>
    <w:semiHidden/>
    <w:unhideWhenUsed/>
    <w:qFormat/>
    <w:rsid w:val="00695502"/>
    <w:rPr>
      <w:lang w:val="en-US"/>
    </w:rPr>
    <w:tblPr>
      <w:tblCellMar>
        <w:top w:w="0" w:type="dxa"/>
        <w:left w:w="0" w:type="dxa"/>
        <w:bottom w:w="0" w:type="dxa"/>
        <w:right w:w="0" w:type="dxa"/>
      </w:tblCellMar>
    </w:tblPr>
  </w:style>
  <w:style w:type="table" w:customStyle="1" w:styleId="2">
    <w:name w:val="Сетка таблицы2"/>
    <w:basedOn w:val="a1"/>
    <w:uiPriority w:val="39"/>
    <w:rsid w:val="00ed4f8f"/>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2">
    <w:name w:val="Table Normal2"/>
    <w:uiPriority w:val="2"/>
    <w:semiHidden/>
    <w:unhideWhenUsed/>
    <w:qFormat/>
    <w:rsid w:val="00ed4f8f"/>
    <w:rPr>
      <w:lang w:val="en-US"/>
    </w:rPr>
    <w:tblPr>
      <w:tblCellMar>
        <w:top w:w="0" w:type="dxa"/>
        <w:left w:w="0" w:type="dxa"/>
        <w:bottom w:w="0" w:type="dxa"/>
        <w:right w:w="0" w:type="dxa"/>
      </w:tblCellMar>
    </w:tblPr>
  </w:style>
  <w:style w:type="table" w:customStyle="1" w:styleId="TableNormal1">
    <w:name w:val="Table Normal1"/>
    <w:uiPriority w:val="2"/>
    <w:semiHidden/>
    <w:unhideWhenUsed/>
    <w:qFormat/>
    <w:rsid w:val="00b407f8"/>
    <w:rPr>
      <w:lang w:val="en-US"/>
    </w:rPr>
    <w:tblPr>
      <w:tblCellMar>
        <w:top w:w="0" w:type="dxa"/>
        <w:left w:w="0" w:type="dxa"/>
        <w:bottom w:w="0" w:type="dxa"/>
        <w:right w:w="0" w:type="dxa"/>
      </w:tblCellMar>
    </w:tblPr>
  </w:style>
  <w:style w:type="table" w:customStyle="1" w:styleId="TableGrid">
    <w:name w:val="TableGrid"/>
    <w:rsid w:val="003d3935"/>
    <w:rPr>
      <w:lang w:eastAsia="ru-RU"/>
    </w:rPr>
    <w:tblPr>
      <w:tblCellMar>
        <w:top w:w="0" w:type="dxa"/>
        <w:left w:w="0" w:type="dxa"/>
        <w:bottom w:w="0" w:type="dxa"/>
        <w:right w:w="0" w:type="dxa"/>
      </w:tblCellMar>
    </w:tblPr>
  </w:style>
  <w:style w:type="table" w:customStyle="1" w:styleId="TableGrid1">
    <w:name w:val="TableGrid1"/>
    <w:rsid w:val="00831ea8"/>
    <w:rPr>
      <w:lang w:eastAsia="ru-RU"/>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42ED9E880A95D84211A375EECEF0D0B8ED7BA751A615B10AAE5F6D037A7E97873076BFC7AE46C5297026952A107Bk7I" TargetMode="Externa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1646</TotalTime>
  <Application>LibreOffice/7.6.7.2$Linux_X86_64 LibreOffice_project/60$Build-2</Application>
  <AppVersion>15.0000</AppVersion>
  <Pages>12</Pages>
  <Words>4341</Words>
  <Characters>31615</Characters>
  <CharactersWithSpaces>41926</CharactersWithSpaces>
  <Paragraphs>186</Paragraphs>
  <Company>КонсультантПлюс Версия 4018.00.62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2020-04-27T12:41:00Z</dcterms:created>
  <dc:creator>KudryavtsevDM</dc:creator>
  <dc:description/>
  <dc:language>ru-RU</dc:language>
  <cp:lastModifiedBy/>
  <cp:lastPrinted>2020-07-20T09:34:00Z</cp:lastPrinted>
  <dcterms:modified xsi:type="dcterms:W3CDTF">2026-08-25T10:20:48Z</dcterms:modified>
  <cp:revision>195</cp:revision>
  <dc:subject/>
  <dc:title>Федеральный закон от 05.04.2013 N 44-ФЗ(ред. от 04.04.2020, с изм. от 09.04.2020)"О контрактной системе в сфере закупок товаров, работ, услуг для обеспечения государственных и муниципальных нужд"</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