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F3" w:rsidRPr="00944945" w:rsidRDefault="00AE0805">
      <w:pPr>
        <w:jc w:val="center"/>
        <w:rPr>
          <w:rFonts w:ascii="XO Thames" w:hAnsi="XO Thames" w:cs="Times New Roman"/>
          <w:color w:val="auto"/>
          <w:sz w:val="22"/>
          <w:szCs w:val="22"/>
        </w:rPr>
      </w:pPr>
      <w:r w:rsidRPr="00944945">
        <w:rPr>
          <w:rFonts w:ascii="XO Thames" w:hAnsi="XO Thames" w:cs="Times New Roman"/>
          <w:color w:val="auto"/>
          <w:sz w:val="22"/>
          <w:szCs w:val="22"/>
        </w:rPr>
        <w:t>Техническое задание</w:t>
      </w:r>
    </w:p>
    <w:p w:rsidR="0074058C" w:rsidRPr="00944945" w:rsidRDefault="00AE0805" w:rsidP="0074058C">
      <w:pPr>
        <w:tabs>
          <w:tab w:val="left" w:pos="2552"/>
        </w:tabs>
        <w:autoSpaceDE w:val="0"/>
        <w:autoSpaceDN w:val="0"/>
        <w:adjustRightInd w:val="0"/>
        <w:ind w:left="-96" w:firstLine="35"/>
        <w:jc w:val="center"/>
        <w:rPr>
          <w:rFonts w:ascii="XO Thames" w:hAnsi="XO Thames"/>
          <w:sz w:val="22"/>
          <w:szCs w:val="22"/>
        </w:rPr>
      </w:pPr>
      <w:r w:rsidRPr="00944945">
        <w:rPr>
          <w:rFonts w:ascii="XO Thames" w:hAnsi="XO Thames" w:cs="Times New Roman"/>
          <w:color w:val="auto"/>
          <w:sz w:val="22"/>
          <w:szCs w:val="22"/>
        </w:rPr>
        <w:t xml:space="preserve">на поставку </w:t>
      </w:r>
      <w:r w:rsidR="00C133E0" w:rsidRPr="00944945">
        <w:rPr>
          <w:rFonts w:ascii="XO Thames" w:hAnsi="XO Thames" w:cs="Times New Roman"/>
          <w:color w:val="auto"/>
          <w:sz w:val="22"/>
          <w:szCs w:val="22"/>
        </w:rPr>
        <w:t xml:space="preserve">вещевого имущества и </w:t>
      </w:r>
      <w:r w:rsidR="00C133E0" w:rsidRPr="00944945">
        <w:rPr>
          <w:rFonts w:ascii="XO Thames" w:hAnsi="XO Thames"/>
          <w:sz w:val="22"/>
          <w:szCs w:val="22"/>
        </w:rPr>
        <w:t>специального снаряжения для обеспечения кинологических подразделений учреждений УФСИН России по Хабаровскому краю</w:t>
      </w:r>
    </w:p>
    <w:p w:rsidR="00F270F3" w:rsidRPr="00944945" w:rsidRDefault="00AE0805">
      <w:pPr>
        <w:jc w:val="center"/>
        <w:rPr>
          <w:rFonts w:ascii="XO Thames" w:hAnsi="XO Thames" w:cs="Times New Roman"/>
          <w:color w:val="auto"/>
          <w:sz w:val="22"/>
          <w:szCs w:val="22"/>
        </w:rPr>
      </w:pPr>
      <w:r w:rsidRPr="00944945">
        <w:rPr>
          <w:rFonts w:ascii="XO Thames" w:hAnsi="XO Thames" w:cs="Times New Roman"/>
          <w:color w:val="auto"/>
          <w:sz w:val="22"/>
          <w:szCs w:val="22"/>
        </w:rPr>
        <w:t>в целях выполнения государственного оборонного заказа</w:t>
      </w:r>
    </w:p>
    <w:p w:rsidR="00F270F3" w:rsidRPr="00944945" w:rsidRDefault="00F270F3">
      <w:pPr>
        <w:rPr>
          <w:rFonts w:ascii="XO Thames" w:hAnsi="XO Thames" w:cs="Times New Roman"/>
          <w:color w:val="auto"/>
          <w:sz w:val="22"/>
          <w:szCs w:val="22"/>
        </w:rPr>
      </w:pPr>
    </w:p>
    <w:p w:rsidR="00F270F3" w:rsidRPr="00944945" w:rsidRDefault="00AE0805">
      <w:pPr>
        <w:jc w:val="both"/>
        <w:rPr>
          <w:rFonts w:ascii="XO Thames" w:hAnsi="XO Thames" w:cs="Times New Roman"/>
          <w:color w:val="auto"/>
          <w:sz w:val="22"/>
          <w:szCs w:val="22"/>
        </w:rPr>
      </w:pPr>
      <w:r w:rsidRPr="00944945">
        <w:rPr>
          <w:rFonts w:ascii="XO Thames" w:hAnsi="XO Thames" w:cs="Times New Roman"/>
          <w:color w:val="auto"/>
          <w:sz w:val="22"/>
          <w:szCs w:val="22"/>
        </w:rPr>
        <w:t>Заказчик информирует Поставщика о том, что контракт заключается, исполняется в целях выполнения государственного оборонного заказа.</w:t>
      </w:r>
    </w:p>
    <w:p w:rsidR="00A73F44" w:rsidRDefault="00AE0805">
      <w:pPr>
        <w:rPr>
          <w:rFonts w:ascii="XO Thames" w:hAnsi="XO Thames" w:cs="Times New Roman"/>
          <w:color w:val="auto"/>
          <w:sz w:val="22"/>
          <w:szCs w:val="22"/>
        </w:rPr>
      </w:pPr>
      <w:r w:rsidRPr="00944945">
        <w:rPr>
          <w:rFonts w:ascii="XO Thames" w:hAnsi="XO Thames" w:cs="Times New Roman"/>
          <w:color w:val="auto"/>
          <w:sz w:val="22"/>
          <w:szCs w:val="22"/>
        </w:rPr>
        <w:t xml:space="preserve"> Спецификация:</w:t>
      </w:r>
    </w:p>
    <w:p w:rsidR="00A73F44" w:rsidRDefault="00A73F44" w:rsidP="00A73F44">
      <w:pPr>
        <w:rPr>
          <w:rFonts w:ascii="XO Thames" w:hAnsi="XO Thames" w:cs="Times New Roman"/>
          <w:color w:val="auto"/>
        </w:rPr>
      </w:pPr>
    </w:p>
    <w:tbl>
      <w:tblPr>
        <w:tblW w:w="530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33"/>
        <w:gridCol w:w="2838"/>
        <w:gridCol w:w="4064"/>
        <w:gridCol w:w="567"/>
        <w:gridCol w:w="567"/>
      </w:tblGrid>
      <w:tr w:rsidR="00A73F44" w:rsidRPr="00944945" w:rsidTr="00A73F44">
        <w:trPr>
          <w:trHeight w:val="405"/>
        </w:trPr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</w:pPr>
            <w:r w:rsidRPr="00944945"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  <w:t>Наименование товара, работы, услуги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</w:pPr>
            <w:r w:rsidRPr="00944945"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  <w:t>Код позиции по КТРУ/ОКПД</w:t>
            </w:r>
            <w:proofErr w:type="gramStart"/>
            <w:r w:rsidRPr="00944945"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  <w:t>2</w:t>
            </w:r>
            <w:proofErr w:type="gramEnd"/>
          </w:p>
        </w:tc>
        <w:tc>
          <w:tcPr>
            <w:tcW w:w="3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spacing w:after="200" w:line="276" w:lineRule="auto"/>
              <w:ind w:firstLine="708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  <w:t>Характеристики товара, работы, услуги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</w:pPr>
            <w:r w:rsidRPr="00944945"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F44" w:rsidRDefault="00A73F44" w:rsidP="00D25850">
            <w:pPr>
              <w:spacing w:line="276" w:lineRule="auto"/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spacing w:line="276" w:lineRule="auto"/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</w:pPr>
            <w:r w:rsidRPr="00944945"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  <w:t>Ед.</w:t>
            </w:r>
          </w:p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</w:pPr>
            <w:r w:rsidRPr="00944945"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  <w:t>Изм.</w:t>
            </w:r>
          </w:p>
        </w:tc>
      </w:tr>
      <w:tr w:rsidR="00A73F44" w:rsidRPr="00944945" w:rsidTr="00A73F44">
        <w:trPr>
          <w:trHeight w:val="540"/>
        </w:trPr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</w:pPr>
            <w:r w:rsidRPr="00944945"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spacing w:line="276" w:lineRule="auto"/>
              <w:ind w:left="141"/>
              <w:jc w:val="center"/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</w:pPr>
            <w:r w:rsidRPr="00944945"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  <w:t xml:space="preserve">Значение </w:t>
            </w: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hAnsi="XO Thames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614"/>
        </w:trPr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Поводок короткий</w:t>
            </w:r>
          </w:p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15.12.11.120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Style w:val="FontStyle12"/>
                <w:rFonts w:ascii="XO Thames" w:hAnsi="XO Thames"/>
                <w:color w:val="000000"/>
              </w:rPr>
            </w:pPr>
            <w:r w:rsidRPr="00E375D7">
              <w:rPr>
                <w:rStyle w:val="FontStyle12"/>
                <w:rFonts w:ascii="XO Thames" w:hAnsi="XO Thames"/>
                <w:color w:val="000000"/>
              </w:rPr>
              <w:t>Предназначение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Для собак крупных пород</w:t>
            </w:r>
            <w:r w:rsidRPr="00E375D7">
              <w:rPr>
                <w:rFonts w:ascii="XO Thames" w:hAnsi="XO Thames"/>
                <w:sz w:val="22"/>
                <w:szCs w:val="22"/>
              </w:rPr>
              <w:t xml:space="preserve"> /</w:t>
            </w:r>
          </w:p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proofErr w:type="gramStart"/>
            <w:r w:rsidRPr="00E375D7">
              <w:rPr>
                <w:rFonts w:ascii="XO Thames" w:hAnsi="XO Thames"/>
                <w:sz w:val="22"/>
                <w:szCs w:val="22"/>
              </w:rPr>
              <w:t>Предназначен</w:t>
            </w:r>
            <w:proofErr w:type="gramEnd"/>
            <w:r w:rsidRPr="00E375D7">
              <w:rPr>
                <w:rFonts w:ascii="XO Thames" w:hAnsi="XO Thames"/>
                <w:sz w:val="22"/>
                <w:szCs w:val="22"/>
              </w:rPr>
              <w:t xml:space="preserve"> для выгуливания служебной собаки, управлению собакой при проработке запахового следа.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 xml:space="preserve">                        </w:t>
            </w:r>
          </w:p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шт.</w:t>
            </w:r>
          </w:p>
        </w:tc>
      </w:tr>
      <w:tr w:rsidR="00A73F44" w:rsidRPr="00944945" w:rsidTr="00A73F44">
        <w:trPr>
          <w:trHeight w:val="614"/>
        </w:trPr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Style w:val="FontStyle12"/>
                <w:rFonts w:ascii="XO Thames" w:hAnsi="XO Thames"/>
                <w:color w:val="000000"/>
              </w:rPr>
            </w:pPr>
            <w:r w:rsidRPr="00E375D7">
              <w:rPr>
                <w:rFonts w:ascii="XO Thames" w:hAnsi="XO Thames"/>
              </w:rPr>
              <w:t>Конструктивные особенности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Поводок изготовлен из ленты на одном конце расположена петля для фиксирования в руке, на </w:t>
            </w:r>
            <w:proofErr w:type="gramStart"/>
            <w:r w:rsidRPr="00E375D7">
              <w:rPr>
                <w:rFonts w:ascii="XO Thames" w:hAnsi="XO Thames"/>
                <w:sz w:val="22"/>
                <w:szCs w:val="22"/>
              </w:rPr>
              <w:t>другом-карабин</w:t>
            </w:r>
            <w:proofErr w:type="gramEnd"/>
            <w:r w:rsidRPr="00E375D7">
              <w:rPr>
                <w:rFonts w:ascii="XO Thames" w:hAnsi="XO Thames"/>
                <w:sz w:val="22"/>
                <w:szCs w:val="22"/>
              </w:rPr>
              <w:t xml:space="preserve"> для пристегивания к ошейнику.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614"/>
        </w:trPr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Fonts w:ascii="XO Thames" w:hAnsi="XO Thames"/>
              </w:rPr>
            </w:pPr>
            <w:r w:rsidRPr="00E375D7">
              <w:rPr>
                <w:rFonts w:ascii="XO Thames" w:hAnsi="XO Thames"/>
              </w:rPr>
              <w:t>Характеристики фурнитуры (карабина)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Фурнитура (карабин) в виде крючка, металлический или латунный.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614"/>
        </w:trPr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Fonts w:ascii="XO Thames" w:hAnsi="XO Thames"/>
              </w:rPr>
            </w:pPr>
            <w:r w:rsidRPr="00E375D7">
              <w:rPr>
                <w:rFonts w:ascii="XO Thames" w:hAnsi="XO Thames"/>
              </w:rPr>
              <w:t xml:space="preserve">Параметры петли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Поводок имеет ручку в виде петли, диаметром не менее 15 см.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614"/>
        </w:trPr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Fonts w:ascii="XO Thames" w:hAnsi="XO Thames"/>
              </w:rPr>
            </w:pPr>
            <w:r w:rsidRPr="00E375D7">
              <w:rPr>
                <w:rFonts w:ascii="XO Thames" w:hAnsi="XO Thames"/>
              </w:rPr>
              <w:t>Требования к безопасности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Поводок является 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нетоксичной</w:t>
            </w:r>
            <w:proofErr w:type="gramStart"/>
            <w:r w:rsidRPr="00E375D7">
              <w:rPr>
                <w:rFonts w:ascii="XO Thames" w:hAnsi="XO Thames"/>
                <w:sz w:val="22"/>
                <w:szCs w:val="22"/>
              </w:rPr>
              <w:t>,н</w:t>
            </w:r>
            <w:proofErr w:type="gramEnd"/>
            <w:r w:rsidRPr="00E375D7">
              <w:rPr>
                <w:rFonts w:ascii="XO Thames" w:hAnsi="XO Thames"/>
                <w:sz w:val="22"/>
                <w:szCs w:val="22"/>
              </w:rPr>
              <w:t>егорючей,пожаробезопасной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 xml:space="preserve"> продукцией. Не оказывает вредного воздействия на собаку и человека.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614"/>
        </w:trPr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Fonts w:ascii="XO Thames" w:hAnsi="XO Thames"/>
              </w:rPr>
            </w:pPr>
            <w:r w:rsidRPr="00E375D7">
              <w:rPr>
                <w:rStyle w:val="FontStyle12"/>
                <w:rFonts w:ascii="XO Thames" w:hAnsi="XO Thames"/>
                <w:color w:val="000000"/>
              </w:rPr>
              <w:t>Длина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 w:cs="Times New Roman"/>
                <w:sz w:val="22"/>
                <w:szCs w:val="22"/>
              </w:rPr>
              <w:t xml:space="preserve">не менее </w:t>
            </w:r>
            <w:r w:rsidRPr="00E375D7">
              <w:rPr>
                <w:rFonts w:ascii="XO Thames" w:hAnsi="XO Thames"/>
                <w:sz w:val="22"/>
                <w:szCs w:val="22"/>
              </w:rPr>
              <w:t>2,5 м</w:t>
            </w:r>
          </w:p>
          <w:p w:rsidR="00A73F44" w:rsidRPr="00E375D7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не более 3,5 м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10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Style w:val="FontStyle12"/>
                <w:rFonts w:ascii="XO Thames" w:hAnsi="XO Thames"/>
                <w:color w:val="000000"/>
              </w:rPr>
            </w:pPr>
            <w:r w:rsidRPr="00E375D7">
              <w:rPr>
                <w:rStyle w:val="FontStyle12"/>
                <w:rFonts w:ascii="XO Thames" w:hAnsi="XO Thames"/>
                <w:color w:val="000000"/>
              </w:rPr>
              <w:t>Ширина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 w:cs="Times New Roman"/>
                <w:sz w:val="22"/>
                <w:szCs w:val="22"/>
              </w:rPr>
              <w:t xml:space="preserve">не менее </w:t>
            </w:r>
            <w:r w:rsidRPr="00E375D7">
              <w:rPr>
                <w:rFonts w:ascii="XO Thames" w:hAnsi="XO Thames"/>
                <w:sz w:val="22"/>
                <w:szCs w:val="22"/>
              </w:rPr>
              <w:t xml:space="preserve">2 см, </w:t>
            </w:r>
          </w:p>
          <w:p w:rsidR="00A73F44" w:rsidRPr="00E375D7" w:rsidRDefault="00A73F44" w:rsidP="00D25850">
            <w:pPr>
              <w:spacing w:line="276" w:lineRule="auto"/>
              <w:contextualSpacing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не более 3 см.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388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Style w:val="FontStyle12"/>
                <w:rFonts w:ascii="XO Thames" w:hAnsi="XO Thames"/>
                <w:color w:val="000000"/>
              </w:rPr>
            </w:pPr>
            <w:r w:rsidRPr="00E375D7">
              <w:rPr>
                <w:rFonts w:ascii="XO Thames" w:eastAsiaTheme="minorEastAsia" w:hAnsi="XO Thames"/>
              </w:rPr>
              <w:t>Материал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лента брезент или капрон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381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Style w:val="FontStyle12"/>
                <w:rFonts w:ascii="XO Thames" w:hAnsi="XO Thames"/>
                <w:color w:val="000000"/>
              </w:rPr>
            </w:pPr>
            <w:r w:rsidRPr="00E375D7">
              <w:rPr>
                <w:rFonts w:ascii="XO Thames" w:eastAsiaTheme="minorEastAsia" w:hAnsi="XO Thames"/>
              </w:rPr>
              <w:t>Фурнитура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Фурнитура (карабин) металлический или латунный.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3001"/>
        </w:trPr>
        <w:tc>
          <w:tcPr>
            <w:tcW w:w="55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hAnsi="XO Thames"/>
                <w:sz w:val="22"/>
                <w:szCs w:val="22"/>
                <w:lang w:eastAsia="en-US"/>
              </w:rPr>
              <w:t>шлейка</w:t>
            </w:r>
          </w:p>
          <w:p w:rsidR="00A73F44" w:rsidRPr="00944945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Default="00A73F44" w:rsidP="00D25850">
            <w:pPr>
              <w:spacing w:line="276" w:lineRule="auto"/>
              <w:contextualSpacing/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  <w:p w:rsidR="00A73F44" w:rsidRDefault="00A73F44" w:rsidP="00D25850">
            <w:pPr>
              <w:spacing w:line="276" w:lineRule="auto"/>
              <w:contextualSpacing/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  <w:p w:rsidR="00A73F44" w:rsidRDefault="00A73F44" w:rsidP="00D25850">
            <w:pPr>
              <w:spacing w:line="276" w:lineRule="auto"/>
              <w:contextualSpacing/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  <w:p w:rsidR="00A73F44" w:rsidRDefault="00A73F44" w:rsidP="00D25850">
            <w:pPr>
              <w:spacing w:line="276" w:lineRule="auto"/>
              <w:contextualSpacing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E375D7" w:rsidRDefault="00A73F44" w:rsidP="00D25850">
            <w:pPr>
              <w:spacing w:line="276" w:lineRule="auto"/>
              <w:contextualSpacing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15.12.11.120</w:t>
            </w:r>
          </w:p>
          <w:p w:rsidR="00A73F44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  <w:p w:rsidR="00A73F44" w:rsidRPr="005834D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  <w:p w:rsidR="00A73F44" w:rsidRPr="005834D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  <w:p w:rsidR="00A73F44" w:rsidRPr="005834D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  <w:p w:rsidR="00A73F44" w:rsidRPr="005834D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  <w:p w:rsidR="00A73F44" w:rsidRPr="005834D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  <w:p w:rsidR="00A73F44" w:rsidRPr="005834D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  <w:p w:rsidR="00A73F44" w:rsidRPr="005834D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Fonts w:ascii="XO Thames" w:eastAsiaTheme="minorEastAsia" w:hAnsi="XO Thames"/>
              </w:rPr>
            </w:pPr>
            <w:r w:rsidRPr="00E375D7">
              <w:rPr>
                <w:rStyle w:val="FontStyle12"/>
                <w:rFonts w:ascii="XO Thames" w:hAnsi="XO Thames"/>
                <w:color w:val="000000"/>
              </w:rPr>
              <w:lastRenderedPageBreak/>
              <w:t>Предназначение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Для собак крупных пород/</w:t>
            </w:r>
            <w:r w:rsidRPr="00E375D7">
              <w:rPr>
                <w:rFonts w:ascii="XO Thames" w:hAnsi="XO Thames"/>
                <w:sz w:val="22"/>
                <w:szCs w:val="22"/>
              </w:rPr>
              <w:t xml:space="preserve"> </w:t>
            </w:r>
            <w:proofErr w:type="gramStart"/>
            <w:r w:rsidRPr="00E375D7">
              <w:rPr>
                <w:rFonts w:ascii="XO Thames" w:hAnsi="XO Thames"/>
                <w:sz w:val="22"/>
                <w:szCs w:val="22"/>
              </w:rPr>
              <w:t>Предназначена</w:t>
            </w:r>
            <w:proofErr w:type="gramEnd"/>
            <w:r w:rsidRPr="00E375D7">
              <w:rPr>
                <w:rFonts w:ascii="XO Thames" w:hAnsi="XO Thames"/>
                <w:sz w:val="22"/>
                <w:szCs w:val="22"/>
              </w:rPr>
              <w:t xml:space="preserve"> для равномерного распределения усилия от поводка и предотвращения механического воздействия на горло собаки при работе по запаховому следу человека, развитии у собаки активно-оборонительной реакции поведения, поиске боеприпасов и зарядов взрывчатых веществ на дороге, в поле, выполнении задач, связанных с буксировкой.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шт.</w:t>
            </w:r>
          </w:p>
        </w:tc>
      </w:tr>
      <w:tr w:rsidR="00A73F44" w:rsidRPr="00944945" w:rsidTr="00A73F44">
        <w:trPr>
          <w:trHeight w:val="752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8A4B31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Fonts w:ascii="XO Thames" w:hAnsi="XO Thames"/>
              </w:rPr>
            </w:pPr>
            <w:r w:rsidRPr="00E375D7">
              <w:rPr>
                <w:rFonts w:ascii="XO Thames" w:hAnsi="XO Thames"/>
              </w:rPr>
              <w:t>Конструктивная адаптивность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Конструкция шлейки позволяет регулировать внутренний диаметр каждого ремня в зависимости от анатомических особенностей собаки.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752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8A4B31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Fonts w:ascii="XO Thames" w:hAnsi="XO Thames"/>
              </w:rPr>
            </w:pPr>
            <w:r w:rsidRPr="00E375D7">
              <w:rPr>
                <w:rFonts w:ascii="XO Thames" w:hAnsi="XO Thames"/>
              </w:rPr>
              <w:t>Внутренний смягчающий слой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Имеет внутреннюю прокладку из поролона и технического войлока.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14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spacing w:line="276" w:lineRule="auto"/>
              <w:contextualSpacing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8A4B31" w:rsidRDefault="00A73F44" w:rsidP="00D25850">
            <w:pPr>
              <w:spacing w:after="200"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Style w:val="FontStyle12"/>
                <w:rFonts w:ascii="XO Thames" w:hAnsi="XO Thames"/>
                <w:color w:val="000000"/>
              </w:rPr>
            </w:pPr>
            <w:r w:rsidRPr="00E375D7">
              <w:rPr>
                <w:rFonts w:ascii="XO Thames" w:hAnsi="XO Thames"/>
              </w:rPr>
              <w:t>Комплектация фурнитурой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proofErr w:type="gramStart"/>
            <w:r w:rsidRPr="00E375D7">
              <w:rPr>
                <w:rFonts w:ascii="XO Thames" w:hAnsi="XO Thames"/>
                <w:sz w:val="22"/>
                <w:szCs w:val="22"/>
              </w:rPr>
              <w:t>Оборудована</w:t>
            </w:r>
            <w:proofErr w:type="gramEnd"/>
            <w:r w:rsidRPr="00E375D7">
              <w:rPr>
                <w:rFonts w:ascii="XO Thames" w:hAnsi="XO Thames"/>
                <w:sz w:val="22"/>
                <w:szCs w:val="22"/>
              </w:rPr>
              <w:t xml:space="preserve"> пластиковой застежкой 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фастекс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>, 2-мя стальными сварными полукольцами и 2-мя регулируемыми пластиковыми рамками для подгонки размера.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14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8A4B31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Style w:val="FontStyle12"/>
                <w:rFonts w:ascii="XO Thames" w:hAnsi="XO Thames"/>
                <w:color w:val="000000"/>
              </w:rPr>
            </w:pPr>
            <w:r w:rsidRPr="00E375D7">
              <w:rPr>
                <w:rFonts w:ascii="XO Thames" w:hAnsi="XO Thames"/>
              </w:rPr>
              <w:t>Требования к безопасности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Шлейка является нетоксичной, негорючей, 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пожаробезопасной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 xml:space="preserve"> продукцией. Не оказывает вредного воздействия на собаку и человека.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14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8A4B31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Fonts w:ascii="XO Thames" w:hAnsi="XO Thames"/>
              </w:rPr>
            </w:pPr>
            <w:r w:rsidRPr="00E375D7">
              <w:rPr>
                <w:rStyle w:val="FontStyle12"/>
                <w:rFonts w:ascii="XO Thames" w:hAnsi="XO Thames"/>
                <w:color w:val="000000"/>
              </w:rPr>
              <w:t>Ширина регулировочных ремней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50 мм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14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8A4B31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Fonts w:ascii="XO Thames" w:hAnsi="XO Thames"/>
              </w:rPr>
            </w:pPr>
            <w:r w:rsidRPr="00E375D7">
              <w:rPr>
                <w:rFonts w:ascii="XO Thames" w:eastAsiaTheme="minorEastAsia" w:hAnsi="XO Thames"/>
                <w:lang w:eastAsia="en-US"/>
              </w:rPr>
              <w:t>Материал шлейки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лента брезент или капрон 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14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8A4B31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Fonts w:ascii="XO Thames" w:hAnsi="XO Thames"/>
              </w:rPr>
            </w:pPr>
            <w:r w:rsidRPr="00E375D7">
              <w:rPr>
                <w:rFonts w:ascii="XO Thames" w:hAnsi="XO Thames"/>
              </w:rPr>
              <w:t>Диапазон регулировки по обхвату груди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от 65 см до 85 см.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14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8A4B31" w:rsidRDefault="00A73F44" w:rsidP="00D25850">
            <w:pPr>
              <w:spacing w:line="276" w:lineRule="auto"/>
              <w:contextualSpacing/>
              <w:jc w:val="center"/>
              <w:rPr>
                <w:rFonts w:ascii="XO Thames" w:hAnsi="XO Thames"/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Fonts w:ascii="XO Thames" w:hAnsi="XO Thames"/>
              </w:rPr>
            </w:pPr>
            <w:r w:rsidRPr="00E375D7">
              <w:rPr>
                <w:rFonts w:ascii="XO Thames" w:hAnsi="XO Thames"/>
              </w:rPr>
              <w:t>Диапазон регулировки по обхвату шеи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от 55 см до 90 см.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44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8A4B31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Style w:val="FontStyle12"/>
                <w:rFonts w:ascii="XO Thames" w:hAnsi="XO Thames"/>
                <w:color w:val="000000"/>
              </w:rPr>
            </w:pPr>
            <w:r w:rsidRPr="00E375D7">
              <w:rPr>
                <w:rFonts w:ascii="XO Thames" w:hAnsi="XO Thames"/>
              </w:rPr>
              <w:t>Цвет изделия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proofErr w:type="gramStart"/>
            <w:r w:rsidRPr="00E375D7">
              <w:rPr>
                <w:rFonts w:ascii="XO Thames" w:hAnsi="XO Thames"/>
                <w:sz w:val="22"/>
                <w:szCs w:val="22"/>
              </w:rPr>
              <w:t>Темный</w:t>
            </w:r>
            <w:proofErr w:type="gramEnd"/>
            <w:r w:rsidRPr="00E375D7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E375D7">
              <w:rPr>
                <w:rFonts w:ascii="XO Thames" w:hAnsi="XO Thames"/>
                <w:i/>
                <w:sz w:val="22"/>
                <w:szCs w:val="22"/>
              </w:rPr>
              <w:t>(любые оттенки: черный, темно-серый, темно-зеленый, темно-коричневый, темно-синий).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281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8A4B31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Требования к безопасности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Поводок является нетоксичной, негорючей, 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пожаробезопасной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 xml:space="preserve"> продукцией. Не оказывает вредного воздействия на собаку и человека.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281"/>
        </w:trPr>
        <w:tc>
          <w:tcPr>
            <w:tcW w:w="5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contextualSpacing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  <w:lang w:eastAsia="en-US"/>
              </w:rPr>
              <w:t>Намордник</w:t>
            </w: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15.12.12.190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Style w:val="FontStyle12"/>
                <w:rFonts w:ascii="XO Thames" w:hAnsi="XO Thames"/>
              </w:rPr>
              <w:t>Предназначение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Для собак крупных пород./ П</w:t>
            </w:r>
            <w:r w:rsidRPr="00E375D7">
              <w:rPr>
                <w:rFonts w:ascii="XO Thames" w:hAnsi="XO Thames"/>
                <w:sz w:val="22"/>
                <w:szCs w:val="22"/>
              </w:rPr>
              <w:t>редназначается для предупреждения и предотвращения покусов людей, других собак, домашних животных.</w:t>
            </w: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 xml:space="preserve">35 </w:t>
            </w: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F44" w:rsidRDefault="00A73F44" w:rsidP="00D25850">
            <w:pPr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A73F44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шт.</w:t>
            </w:r>
          </w:p>
        </w:tc>
      </w:tr>
      <w:tr w:rsidR="00A73F44" w:rsidRPr="00944945" w:rsidTr="00A73F44">
        <w:trPr>
          <w:trHeight w:val="281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материал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Капрон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281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Конструктивные особенности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Намордник имеет: пластиковую застежку </w:t>
            </w:r>
            <w:r>
              <w:rPr>
                <w:rFonts w:ascii="XO Thames" w:hAnsi="XO Thames"/>
                <w:sz w:val="22"/>
                <w:szCs w:val="22"/>
              </w:rPr>
              <w:t>«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фастекс</w:t>
            </w:r>
            <w:proofErr w:type="spellEnd"/>
            <w:r>
              <w:rPr>
                <w:rFonts w:ascii="XO Thames" w:hAnsi="XO Thames"/>
                <w:sz w:val="22"/>
                <w:szCs w:val="22"/>
              </w:rPr>
              <w:t>»</w:t>
            </w:r>
            <w:r w:rsidRPr="00E375D7">
              <w:rPr>
                <w:rFonts w:ascii="XO Thames" w:hAnsi="XO Thames"/>
                <w:sz w:val="22"/>
                <w:szCs w:val="22"/>
              </w:rPr>
              <w:t>, рамку для регулировки длины ремешка.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828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Требования к безопасности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Намордник является нетоксичной, негорючей, 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пожаробезопасной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 xml:space="preserve"> продукцией. Не оказывает вредного воздействия на собаку и человека.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65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Размер намордника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Для крупных собак/ породы немецкая овчарка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281"/>
        </w:trPr>
        <w:tc>
          <w:tcPr>
            <w:tcW w:w="5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ошейник</w:t>
            </w:r>
          </w:p>
          <w:p w:rsidR="00A73F44" w:rsidRPr="00944945" w:rsidRDefault="00A73F44" w:rsidP="00D25850">
            <w:pPr>
              <w:spacing w:after="200"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Style w:val="af8"/>
                <w:rFonts w:ascii="XO Thames" w:hAnsi="XO Thames" w:cs="Arial"/>
                <w:b w:val="0"/>
                <w:sz w:val="22"/>
                <w:szCs w:val="22"/>
              </w:rPr>
              <w:lastRenderedPageBreak/>
              <w:t>15.12.11.120</w:t>
            </w:r>
          </w:p>
          <w:p w:rsidR="00A73F44" w:rsidRDefault="00A73F44" w:rsidP="00D25850">
            <w:pPr>
              <w:rPr>
                <w:rStyle w:val="af8"/>
                <w:rFonts w:ascii="XO Thames" w:hAnsi="XO Thames" w:cs="Arial"/>
                <w:b w:val="0"/>
                <w:sz w:val="22"/>
                <w:szCs w:val="22"/>
              </w:rPr>
            </w:pPr>
          </w:p>
          <w:p w:rsidR="00A73F44" w:rsidRDefault="00A73F44" w:rsidP="00D25850">
            <w:pPr>
              <w:rPr>
                <w:rStyle w:val="af8"/>
                <w:rFonts w:ascii="XO Thames" w:hAnsi="XO Thames" w:cs="Arial"/>
                <w:b w:val="0"/>
                <w:sz w:val="22"/>
                <w:szCs w:val="22"/>
              </w:rPr>
            </w:pPr>
          </w:p>
          <w:p w:rsidR="00A73F44" w:rsidRDefault="00A73F44" w:rsidP="00D25850">
            <w:pPr>
              <w:rPr>
                <w:rStyle w:val="af8"/>
                <w:rFonts w:ascii="XO Thames" w:hAnsi="XO Thames" w:cs="Arial"/>
                <w:b w:val="0"/>
                <w:sz w:val="22"/>
                <w:szCs w:val="22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lastRenderedPageBreak/>
              <w:t>Предназначение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Для собак крупных пород</w:t>
            </w:r>
            <w:r w:rsidRPr="00E375D7">
              <w:rPr>
                <w:rFonts w:ascii="XO Thames" w:hAnsi="XO Thames"/>
                <w:sz w:val="22"/>
                <w:szCs w:val="22"/>
              </w:rPr>
              <w:t xml:space="preserve"> /</w:t>
            </w:r>
            <w:proofErr w:type="gramStart"/>
            <w:r w:rsidRPr="00E375D7">
              <w:rPr>
                <w:rFonts w:ascii="XO Thames" w:hAnsi="XO Thames"/>
                <w:sz w:val="22"/>
                <w:szCs w:val="22"/>
              </w:rPr>
              <w:t>предназначен</w:t>
            </w:r>
            <w:proofErr w:type="gramEnd"/>
            <w:r w:rsidRPr="00E375D7">
              <w:rPr>
                <w:rFonts w:ascii="XO Thames" w:hAnsi="XO Thames"/>
                <w:sz w:val="22"/>
                <w:szCs w:val="22"/>
              </w:rPr>
              <w:t xml:space="preserve"> для надевания на шею собаки и прикреплению к нему поводка с целью удержания собаки, для выполнения </w:t>
            </w:r>
            <w:r w:rsidRPr="00E375D7">
              <w:rPr>
                <w:rFonts w:ascii="XO Thames" w:hAnsi="XO Thames"/>
                <w:sz w:val="22"/>
                <w:szCs w:val="22"/>
              </w:rPr>
              <w:lastRenderedPageBreak/>
              <w:t>приемов общего и специального циклов дрессировки, тренировки собак.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lastRenderedPageBreak/>
              <w:t>60</w:t>
            </w: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шт.</w:t>
            </w:r>
          </w:p>
        </w:tc>
      </w:tr>
      <w:tr w:rsidR="00A73F44" w:rsidRPr="00944945" w:rsidTr="00A73F44">
        <w:trPr>
          <w:trHeight w:val="540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Style w:val="FontStyle12"/>
                <w:rFonts w:ascii="XO Thames" w:hAnsi="XO Thames"/>
                <w:color w:val="000000"/>
              </w:rPr>
            </w:pPr>
            <w:r w:rsidRPr="00E375D7">
              <w:rPr>
                <w:rFonts w:ascii="XO Thames" w:hAnsi="XO Thames"/>
              </w:rPr>
              <w:t>Материал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Натуральная шорно-седельная двухслойная кожа с водоотталкивающей пропиткой.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540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Fonts w:ascii="XO Thames" w:hAnsi="XO Thames"/>
              </w:rPr>
            </w:pPr>
            <w:r w:rsidRPr="00E375D7">
              <w:rPr>
                <w:rFonts w:ascii="XO Thames" w:hAnsi="XO Thames"/>
              </w:rPr>
              <w:t>Способ соединения слоев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Слои ошейника между собой должны быть проклеены и прошиты.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540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Fonts w:ascii="XO Thames" w:hAnsi="XO Thames"/>
              </w:rPr>
            </w:pPr>
            <w:r w:rsidRPr="00E375D7">
              <w:rPr>
                <w:rFonts w:ascii="XO Thames" w:hAnsi="XO Thames"/>
              </w:rPr>
              <w:t>Фурнитура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Наличие сварного стального полукольца и сварной стальной пряжки со шлевкой.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540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Style w:val="FontStyle12"/>
                <w:rFonts w:ascii="XO Thames" w:hAnsi="XO Thames"/>
                <w:color w:val="000000"/>
              </w:rPr>
            </w:pPr>
            <w:r w:rsidRPr="00E375D7">
              <w:rPr>
                <w:rFonts w:ascii="XO Thames" w:hAnsi="XO Thames"/>
              </w:rPr>
              <w:t>Особенности конструкции полукольца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Полукольцо должно быть расположено посередине ошейника и надежно зафиксировано между слоями кожи четырьмя 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хольнитенами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>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390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Style w:val="FontStyle12"/>
                <w:rFonts w:ascii="XO Thames" w:hAnsi="XO Thames"/>
                <w:color w:val="000000"/>
              </w:rPr>
            </w:pPr>
            <w:r w:rsidRPr="00E375D7">
              <w:rPr>
                <w:rFonts w:ascii="XO Thames" w:hAnsi="XO Thames"/>
              </w:rPr>
              <w:t>крепление пряжки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с помощью 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хольнителов</w:t>
            </w:r>
            <w:proofErr w:type="spellEnd"/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73F44" w:rsidRPr="00944945" w:rsidTr="00A73F44">
        <w:trPr>
          <w:trHeight w:val="390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pStyle w:val="af6"/>
              <w:spacing w:line="276" w:lineRule="auto"/>
              <w:ind w:left="34"/>
              <w:jc w:val="both"/>
              <w:rPr>
                <w:rStyle w:val="FontStyle12"/>
                <w:rFonts w:ascii="XO Thames" w:hAnsi="XO Thames"/>
                <w:color w:val="000000"/>
              </w:rPr>
            </w:pPr>
            <w:r w:rsidRPr="00E375D7">
              <w:rPr>
                <w:rFonts w:ascii="XO Thames" w:hAnsi="XO Thames"/>
              </w:rPr>
              <w:t>Покрытие креплений (</w:t>
            </w:r>
            <w:proofErr w:type="spellStart"/>
            <w:r w:rsidRPr="00E375D7">
              <w:rPr>
                <w:rFonts w:ascii="XO Thames" w:hAnsi="XO Thames"/>
              </w:rPr>
              <w:t>хольнителов</w:t>
            </w:r>
            <w:proofErr w:type="spellEnd"/>
            <w:r w:rsidRPr="00E375D7">
              <w:rPr>
                <w:rFonts w:ascii="XO Thames" w:hAnsi="XO Thames"/>
              </w:rPr>
              <w:t xml:space="preserve">)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Антикоррозийное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73F44" w:rsidRPr="00944945" w:rsidTr="00A73F44">
        <w:trPr>
          <w:trHeight w:val="866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длина ошейника с регулировкой по обхвату шеи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 w:cs="Times New Roman"/>
                <w:sz w:val="22"/>
                <w:szCs w:val="22"/>
              </w:rPr>
              <w:t>от</w:t>
            </w:r>
            <w:r w:rsidRPr="00E375D7">
              <w:rPr>
                <w:rFonts w:ascii="XO Thames" w:hAnsi="XO Thames"/>
                <w:sz w:val="22"/>
                <w:szCs w:val="22"/>
              </w:rPr>
              <w:t xml:space="preserve"> 55 </w:t>
            </w:r>
            <w:r w:rsidRPr="00E375D7">
              <w:rPr>
                <w:rFonts w:ascii="XO Thames" w:hAnsi="XO Thames" w:cs="XO Thames"/>
                <w:sz w:val="22"/>
                <w:szCs w:val="22"/>
              </w:rPr>
              <w:t>см</w:t>
            </w:r>
            <w:r w:rsidRPr="00E375D7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E375D7">
              <w:rPr>
                <w:rFonts w:ascii="XO Thames" w:hAnsi="XO Thames" w:cs="Times New Roman"/>
                <w:sz w:val="22"/>
                <w:szCs w:val="22"/>
              </w:rPr>
              <w:t xml:space="preserve">и до </w:t>
            </w:r>
            <w:r w:rsidRPr="00E375D7">
              <w:rPr>
                <w:rFonts w:ascii="XO Thames" w:hAnsi="XO Thames"/>
                <w:sz w:val="22"/>
                <w:szCs w:val="22"/>
              </w:rPr>
              <w:t xml:space="preserve">64 </w:t>
            </w:r>
            <w:r w:rsidRPr="00E375D7">
              <w:rPr>
                <w:rFonts w:ascii="XO Thames" w:hAnsi="XO Thames" w:cs="XO Thames"/>
                <w:sz w:val="22"/>
                <w:szCs w:val="22"/>
              </w:rPr>
              <w:t>см.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Style w:val="af8"/>
                <w:rFonts w:ascii="XO Thames" w:hAnsi="XO Thames" w:cs="Arial"/>
                <w:b w:val="0"/>
                <w:sz w:val="22"/>
                <w:szCs w:val="22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Параметры регулировочных элементов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Форма отверстий под язычок пряжки: овальная. </w:t>
            </w:r>
          </w:p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Количество регулировочных отверстий должно составлять - 4 шт.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Style w:val="af8"/>
                <w:rFonts w:ascii="XO Thames" w:hAnsi="XO Thames" w:cs="Arial"/>
                <w:b w:val="0"/>
                <w:sz w:val="22"/>
                <w:szCs w:val="22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цвет изделия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черный или темно-коричневый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длина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 w:cs="Times New Roman"/>
                <w:sz w:val="22"/>
                <w:szCs w:val="22"/>
              </w:rPr>
              <w:t xml:space="preserve">не менее </w:t>
            </w:r>
            <w:r w:rsidRPr="00E375D7">
              <w:rPr>
                <w:rFonts w:ascii="XO Thames" w:hAnsi="XO Thames"/>
                <w:sz w:val="22"/>
                <w:szCs w:val="22"/>
              </w:rPr>
              <w:t xml:space="preserve">55 </w:t>
            </w:r>
            <w:r w:rsidRPr="00E375D7">
              <w:rPr>
                <w:rFonts w:ascii="XO Thames" w:hAnsi="XO Thames" w:cs="XO Thames"/>
                <w:sz w:val="22"/>
                <w:szCs w:val="22"/>
              </w:rPr>
              <w:t>см и не более</w:t>
            </w:r>
            <w:r w:rsidRPr="00E375D7">
              <w:rPr>
                <w:rFonts w:ascii="XO Thames" w:hAnsi="XO Thames"/>
                <w:sz w:val="22"/>
                <w:szCs w:val="22"/>
              </w:rPr>
              <w:t xml:space="preserve"> 64 </w:t>
            </w:r>
            <w:r w:rsidRPr="00E375D7">
              <w:rPr>
                <w:rFonts w:ascii="XO Thames" w:hAnsi="XO Thames" w:cs="XO Thames"/>
                <w:sz w:val="22"/>
                <w:szCs w:val="22"/>
              </w:rPr>
              <w:t>см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ширина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line="276" w:lineRule="auto"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 w:cs="Times New Roman"/>
                <w:sz w:val="22"/>
                <w:szCs w:val="22"/>
              </w:rPr>
              <w:t xml:space="preserve">не менее </w:t>
            </w:r>
            <w:r w:rsidRPr="00E375D7">
              <w:rPr>
                <w:rFonts w:ascii="XO Thames" w:hAnsi="XO Thames"/>
                <w:sz w:val="22"/>
                <w:szCs w:val="22"/>
              </w:rPr>
              <w:t xml:space="preserve">3 см и </w:t>
            </w:r>
            <w:r w:rsidRPr="00E375D7">
              <w:rPr>
                <w:rFonts w:ascii="XO Thames" w:hAnsi="XO Thames" w:cs="Times New Roman"/>
                <w:sz w:val="22"/>
                <w:szCs w:val="22"/>
              </w:rPr>
              <w:t>не более</w:t>
            </w:r>
            <w:r w:rsidRPr="00E375D7">
              <w:rPr>
                <w:rFonts w:ascii="XO Thames" w:hAnsi="XO Thames"/>
                <w:sz w:val="22"/>
                <w:szCs w:val="22"/>
              </w:rPr>
              <w:t xml:space="preserve"> 4,5 см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591"/>
        </w:trPr>
        <w:tc>
          <w:tcPr>
            <w:tcW w:w="5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Рукав</w:t>
            </w:r>
            <w:r w:rsidR="00916D29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 xml:space="preserve"> дрессировочный</w:t>
            </w: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944945">
              <w:rPr>
                <w:rStyle w:val="af8"/>
                <w:rFonts w:ascii="XO Thames" w:hAnsi="XO Thames" w:cs="Arial"/>
                <w:b w:val="0"/>
                <w:sz w:val="22"/>
                <w:szCs w:val="22"/>
              </w:rPr>
              <w:t>32.30.15.299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Предназначение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proofErr w:type="gramStart"/>
            <w:r w:rsidRPr="00E375D7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Для собак крупных пород / для защиты человека от укусов служебных собак в процессе специальной их дрессировки рукой по навыкам</w:t>
            </w:r>
            <w:proofErr w:type="gramEnd"/>
            <w:r w:rsidRPr="00E375D7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 xml:space="preserve"> защиты и задержания, для отработки хватки собаки.</w:t>
            </w: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6</w:t>
            </w: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шт.</w:t>
            </w: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Материал корпуса (каркаса) рукава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Наличие внутреннего защитного жесткого корпуса (каркаса) 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545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Материал корпуса (каркаса)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Пластик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Материал внешнего покрытия (обшивки)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Специальная синтетическая ткань с 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полиэстеровым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 xml:space="preserve"> покрытием.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Элемент для хватки (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грызак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>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Наличие внутреннего защитного элемента (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грызака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>) в зоне хватки собаки, выполненного из 2 трапециевидных полиэтиленовых пластин.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605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Толщина пластин элемента для хватки (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грызака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>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Не менее 2 мм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крепление пластин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пластины скреплены прочной 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полиэстеровой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 xml:space="preserve"> лентой, прошитой высокопрочной нитью (Л350)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673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ширина основания пластины 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грызака</w:t>
            </w:r>
            <w:proofErr w:type="spellEnd"/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32 см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76" w:lineRule="auto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регулировка жёсткости 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грызака</w:t>
            </w:r>
            <w:proofErr w:type="spellEnd"/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spacing w:after="200" w:line="20" w:lineRule="atLeast"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Жесткость 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грызака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 xml:space="preserve"> (рабочей поверхности) может изменяться при помощи специальных вставок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Наличие джутовой накладки от преждевременного износа рабочей части рукава, произведенной для использования в области кинологии, </w:t>
            </w:r>
            <w:proofErr w:type="gramStart"/>
            <w:r w:rsidRPr="00E375D7">
              <w:rPr>
                <w:rFonts w:ascii="XO Thames" w:hAnsi="XO Thames"/>
                <w:sz w:val="22"/>
                <w:szCs w:val="22"/>
              </w:rPr>
              <w:t>отстрочена</w:t>
            </w:r>
            <w:proofErr w:type="gramEnd"/>
            <w:r w:rsidRPr="00E375D7">
              <w:rPr>
                <w:rFonts w:ascii="XO Thames" w:hAnsi="XO Thames"/>
                <w:sz w:val="22"/>
                <w:szCs w:val="22"/>
              </w:rPr>
              <w:t xml:space="preserve"> плотной нитью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плотность нити 2200гр/м</w:t>
            </w:r>
            <w:proofErr w:type="gramStart"/>
            <w:r w:rsidRPr="00E375D7">
              <w:rPr>
                <w:rFonts w:ascii="XO Thames" w:hAnsi="XO Thames"/>
                <w:sz w:val="22"/>
                <w:szCs w:val="22"/>
              </w:rPr>
              <w:t>2</w:t>
            </w:r>
            <w:proofErr w:type="gramEnd"/>
          </w:p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маркировка</w:t>
            </w:r>
          </w:p>
          <w:p w:rsidR="00A73F44" w:rsidRPr="00E375D7" w:rsidRDefault="00A73F44" w:rsidP="00D25850">
            <w:pPr>
              <w:contextualSpacing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отсрочной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 xml:space="preserve"> нити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center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Л350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форма покрывала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прямоугольная </w:t>
            </w:r>
          </w:p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Высота в (зоне хватки)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от 290 мм до 310 мм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длина покрывала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center"/>
              <w:rPr>
                <w:rFonts w:ascii="XO Thames" w:hAnsi="XO Thames" w:cs="Arial"/>
                <w:b/>
                <w:bCs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от 650 мм до 670 мм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материал подкладки покрывала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гладкая пленка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F21F72" w:rsidRDefault="00A73F44" w:rsidP="00D25850">
            <w:pPr>
              <w:contextualSpacing/>
              <w:rPr>
                <w:rFonts w:ascii="XO Thames" w:hAnsi="XO Thames"/>
                <w:color w:val="auto"/>
                <w:sz w:val="22"/>
                <w:szCs w:val="22"/>
              </w:rPr>
            </w:pPr>
            <w:r w:rsidRPr="00F21F72">
              <w:rPr>
                <w:rFonts w:ascii="XO Thames" w:hAnsi="XO Thames"/>
                <w:color w:val="auto"/>
                <w:sz w:val="22"/>
                <w:szCs w:val="22"/>
              </w:rPr>
              <w:t xml:space="preserve">Гарантийный срок </w:t>
            </w:r>
          </w:p>
          <w:p w:rsidR="00A73F44" w:rsidRPr="00F21F72" w:rsidRDefault="00A73F44" w:rsidP="00D25850">
            <w:pPr>
              <w:contextualSpacing/>
              <w:rPr>
                <w:rFonts w:ascii="XO Thames" w:hAnsi="XO Thames"/>
                <w:color w:val="auto"/>
                <w:sz w:val="22"/>
                <w:szCs w:val="22"/>
              </w:rPr>
            </w:pPr>
            <w:r w:rsidRPr="00F21F72">
              <w:rPr>
                <w:rFonts w:ascii="XO Thames" w:hAnsi="XO Thames"/>
                <w:color w:val="auto"/>
                <w:sz w:val="22"/>
                <w:szCs w:val="22"/>
              </w:rPr>
              <w:t>(Срок службы)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F21F72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color w:val="auto"/>
                <w:sz w:val="22"/>
                <w:szCs w:val="22"/>
                <w:lang w:eastAsia="en-US"/>
              </w:rPr>
            </w:pPr>
            <w:r w:rsidRPr="00F21F72">
              <w:rPr>
                <w:rFonts w:ascii="XO Thames" w:hAnsi="XO Thames"/>
                <w:color w:val="auto"/>
                <w:sz w:val="22"/>
                <w:szCs w:val="22"/>
              </w:rPr>
              <w:t>не менее 2 лет с момента поставки товара.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768"/>
        </w:trPr>
        <w:tc>
          <w:tcPr>
            <w:tcW w:w="5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  <w:r w:rsidRPr="00E375D7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Гребень</w:t>
            </w:r>
          </w:p>
        </w:tc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32.99.52.110</w:t>
            </w:r>
          </w:p>
          <w:p w:rsidR="00A73F44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spacing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Предназначение товара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Для ежедневного ухода за шерстью служебных собак.</w:t>
            </w: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766D3F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шт.</w:t>
            </w: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Материал рабочей части изделия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Металл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516"/>
        </w:trPr>
        <w:tc>
          <w:tcPr>
            <w:tcW w:w="5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Материал ручки изделия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45B77" w:rsidRDefault="00A73F44" w:rsidP="00D25850">
            <w:pPr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Дерево</w:t>
            </w: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780"/>
        </w:trPr>
        <w:tc>
          <w:tcPr>
            <w:tcW w:w="5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Конструкция рабочей части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Двухсторонняя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3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Форма зубьев рабочей части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Закругленная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Частота расположения зубьев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С одной стороны изделия — частые зубья, с противоположной стороны — редкие зубья.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Общая длина изделия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от 17 см до 19 см.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Длина рабочей поверхности для расчесывания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от 7 см до 8 см.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Гарантийный срок </w:t>
            </w:r>
          </w:p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(Срок службы)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не менее 2 лет с момента поставки товара.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lastRenderedPageBreak/>
              <w:t>Щетка</w:t>
            </w:r>
          </w:p>
        </w:tc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Default="00A73F44" w:rsidP="00D25850">
            <w:pPr>
              <w:spacing w:line="276" w:lineRule="auto"/>
              <w:rPr>
                <w:rFonts w:ascii="XO Thames" w:hAnsi="XO Thames"/>
                <w:sz w:val="22"/>
                <w:szCs w:val="22"/>
              </w:rPr>
            </w:pPr>
          </w:p>
          <w:p w:rsidR="00A73F44" w:rsidRPr="00944945" w:rsidRDefault="00A73F44" w:rsidP="00D25850">
            <w:pPr>
              <w:spacing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hAnsi="XO Thames"/>
                <w:sz w:val="22"/>
                <w:szCs w:val="22"/>
              </w:rPr>
              <w:lastRenderedPageBreak/>
              <w:t>32.91.19.190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lastRenderedPageBreak/>
              <w:t>Предназначение товара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Для ежедневного ухода за шерстью служебных собак (удаление шерсти и </w:t>
            </w:r>
            <w:r w:rsidRPr="00E375D7">
              <w:rPr>
                <w:rFonts w:ascii="XO Thames" w:hAnsi="XO Thames"/>
                <w:sz w:val="22"/>
                <w:szCs w:val="22"/>
              </w:rPr>
              <w:lastRenderedPageBreak/>
              <w:t>загрязнений).</w:t>
            </w: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F21F72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F21F72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F21F72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F21F72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F21F72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F21F72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F21F72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F21F72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шт.</w:t>
            </w: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Материал корпуса (ручки и основания рабочей части)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Дерево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Тип и материал зубьев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proofErr w:type="gramStart"/>
            <w:r w:rsidRPr="00E375D7">
              <w:rPr>
                <w:rFonts w:ascii="XO Thames" w:hAnsi="XO Thames"/>
                <w:sz w:val="22"/>
                <w:szCs w:val="22"/>
              </w:rPr>
              <w:t>Тонкие</w:t>
            </w:r>
            <w:proofErr w:type="gramEnd"/>
            <w:r w:rsidRPr="00E375D7">
              <w:rPr>
                <w:rFonts w:ascii="XO Thames" w:hAnsi="XO Thames"/>
                <w:sz w:val="22"/>
                <w:szCs w:val="22"/>
              </w:rPr>
              <w:t>, загнутые, выполненные из металла.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Общая длина щетки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 не менее 17 см и не более 19 см.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Длина поверхности для расчесывания (рабочей части)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не менее 7 см и не более 8 см.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Ширина поверхности для расчесывания (рабочей части)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не менее 5 см и не более 6 см.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Гарантийный срок</w:t>
            </w:r>
          </w:p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 (Срок службы)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не менее 1 года с момента поставки товара.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  <w:r w:rsidRPr="005834D4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Скребница</w:t>
            </w:r>
          </w:p>
        </w:tc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hAnsi="XO Thames"/>
                <w:sz w:val="22"/>
                <w:szCs w:val="22"/>
              </w:rPr>
              <w:t>32.91.19.190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Предназначение товара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Для удаления старой (выпавшей) шерсти и лишней воды, восстанавливает блеск и глянец шерсти.</w:t>
            </w: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944945">
              <w:rPr>
                <w:rFonts w:ascii="XO Thames" w:eastAsiaTheme="minorEastAsia" w:hAnsi="XO Thames"/>
                <w:sz w:val="22"/>
                <w:szCs w:val="22"/>
                <w:lang w:eastAsia="en-US"/>
              </w:rPr>
              <w:t>шт.</w:t>
            </w:r>
          </w:p>
        </w:tc>
      </w:tr>
      <w:tr w:rsidR="00A73F44" w:rsidRPr="00944945" w:rsidTr="00A73F44">
        <w:trPr>
          <w:trHeight w:val="60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20E6A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Форма и способ фиксации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B470E6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proofErr w:type="gramStart"/>
            <w:r w:rsidRPr="00E375D7">
              <w:rPr>
                <w:rFonts w:ascii="XO Thames" w:hAnsi="XO Thames"/>
                <w:sz w:val="22"/>
                <w:szCs w:val="22"/>
              </w:rPr>
              <w:t>Овальной формы, предназначена для надевания на ладонь и фиксации на руке с помощью ремешка.</w:t>
            </w:r>
            <w:proofErr w:type="gramEnd"/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Материал корпуса (основания)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Резина</w:t>
            </w:r>
            <w:bookmarkStart w:id="0" w:name="_GoBack"/>
            <w:bookmarkEnd w:id="0"/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Материал и особенности зубьев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металлические зубья, имеющие защитные капли (округлые утолщения) на концах для предотвращения </w:t>
            </w:r>
            <w:proofErr w:type="spellStart"/>
            <w:r w:rsidRPr="00E375D7">
              <w:rPr>
                <w:rFonts w:ascii="XO Thames" w:hAnsi="XO Thames"/>
                <w:sz w:val="22"/>
                <w:szCs w:val="22"/>
              </w:rPr>
              <w:t>травмирования</w:t>
            </w:r>
            <w:proofErr w:type="spellEnd"/>
            <w:r w:rsidRPr="00E375D7">
              <w:rPr>
                <w:rFonts w:ascii="XO Thames" w:hAnsi="XO Thames"/>
                <w:sz w:val="22"/>
                <w:szCs w:val="22"/>
              </w:rPr>
              <w:t xml:space="preserve"> кожного покрова собаки.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Длина изделия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не менее 12,5 см. 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Ширина изделия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center"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не менее 7,0 см.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  <w:tr w:rsidR="00A73F44" w:rsidRPr="00944945" w:rsidTr="00A73F44">
        <w:trPr>
          <w:trHeight w:val="427"/>
        </w:trPr>
        <w:tc>
          <w:tcPr>
            <w:tcW w:w="5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 xml:space="preserve">Гарантийный срок </w:t>
            </w:r>
          </w:p>
          <w:p w:rsidR="00A73F44" w:rsidRPr="00E375D7" w:rsidRDefault="00A73F44" w:rsidP="00D25850">
            <w:pPr>
              <w:contextualSpacing/>
              <w:rPr>
                <w:rFonts w:ascii="XO Thames" w:hAnsi="XO Thames"/>
                <w:sz w:val="22"/>
                <w:szCs w:val="22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(Срок службы)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44" w:rsidRPr="00E375D7" w:rsidRDefault="00A73F44" w:rsidP="00D25850">
            <w:pPr>
              <w:contextualSpacing/>
              <w:jc w:val="both"/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  <w:r w:rsidRPr="00E375D7">
              <w:rPr>
                <w:rFonts w:ascii="XO Thames" w:hAnsi="XO Thames"/>
                <w:sz w:val="22"/>
                <w:szCs w:val="22"/>
              </w:rPr>
              <w:t>не менее 3 лет с момента поставки товара.</w:t>
            </w: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F44" w:rsidRPr="00944945" w:rsidRDefault="00A73F44" w:rsidP="00D25850">
            <w:pPr>
              <w:rPr>
                <w:rFonts w:ascii="XO Thames" w:eastAsiaTheme="minorEastAsia" w:hAnsi="XO Thames"/>
                <w:sz w:val="22"/>
                <w:szCs w:val="22"/>
                <w:lang w:eastAsia="en-US"/>
              </w:rPr>
            </w:pPr>
          </w:p>
        </w:tc>
      </w:tr>
    </w:tbl>
    <w:p w:rsidR="00A73F44" w:rsidRPr="00944945" w:rsidRDefault="00A73F44">
      <w:pPr>
        <w:rPr>
          <w:rFonts w:ascii="XO Thames" w:hAnsi="XO Thames" w:cs="Times New Roman"/>
          <w:color w:val="auto"/>
          <w:sz w:val="22"/>
          <w:szCs w:val="22"/>
        </w:rPr>
      </w:pPr>
    </w:p>
    <w:sectPr w:rsidR="00A73F44" w:rsidRPr="00944945" w:rsidSect="00030822">
      <w:headerReference w:type="default" r:id="rId9"/>
      <w:pgSz w:w="11909" w:h="16834"/>
      <w:pgMar w:top="709" w:right="994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822" w:rsidRDefault="00030822"/>
  </w:endnote>
  <w:endnote w:type="continuationSeparator" w:id="0">
    <w:p w:rsidR="00030822" w:rsidRDefault="000308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822" w:rsidRDefault="00030822"/>
  </w:footnote>
  <w:footnote w:type="continuationSeparator" w:id="0">
    <w:p w:rsidR="00030822" w:rsidRDefault="000308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</w:sdtPr>
    <w:sdtEndPr/>
    <w:sdtContent>
      <w:p w:rsidR="00030822" w:rsidRDefault="00030822">
        <w:pPr>
          <w:pStyle w:val="a6"/>
          <w:jc w:val="center"/>
        </w:pPr>
      </w:p>
      <w:p w:rsidR="00030822" w:rsidRDefault="00030822">
        <w:pPr>
          <w:pStyle w:val="a6"/>
          <w:jc w:val="center"/>
        </w:pPr>
      </w:p>
      <w:p w:rsidR="00030822" w:rsidRDefault="0003082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0E6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06935"/>
    <w:multiLevelType w:val="hybridMultilevel"/>
    <w:tmpl w:val="03461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552DD"/>
    <w:multiLevelType w:val="hybridMultilevel"/>
    <w:tmpl w:val="4808E118"/>
    <w:lvl w:ilvl="0" w:tplc="B674F2D4">
      <w:start w:val="3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3992"/>
    <w:rsid w:val="000042B9"/>
    <w:rsid w:val="00006D70"/>
    <w:rsid w:val="000140CC"/>
    <w:rsid w:val="0001600B"/>
    <w:rsid w:val="0001624E"/>
    <w:rsid w:val="000243F9"/>
    <w:rsid w:val="000278DF"/>
    <w:rsid w:val="00030822"/>
    <w:rsid w:val="000319EB"/>
    <w:rsid w:val="00032AAA"/>
    <w:rsid w:val="000346A4"/>
    <w:rsid w:val="00036A48"/>
    <w:rsid w:val="00036DCA"/>
    <w:rsid w:val="00047DE9"/>
    <w:rsid w:val="00054D0F"/>
    <w:rsid w:val="00055DFC"/>
    <w:rsid w:val="00063060"/>
    <w:rsid w:val="00066701"/>
    <w:rsid w:val="00066863"/>
    <w:rsid w:val="00066987"/>
    <w:rsid w:val="00074F9F"/>
    <w:rsid w:val="000842FE"/>
    <w:rsid w:val="00084C54"/>
    <w:rsid w:val="00085633"/>
    <w:rsid w:val="000A0207"/>
    <w:rsid w:val="000A0382"/>
    <w:rsid w:val="000A23D1"/>
    <w:rsid w:val="000A4F9D"/>
    <w:rsid w:val="000A77C4"/>
    <w:rsid w:val="000B0106"/>
    <w:rsid w:val="000B25C1"/>
    <w:rsid w:val="000B66BC"/>
    <w:rsid w:val="000B694A"/>
    <w:rsid w:val="000C0845"/>
    <w:rsid w:val="000C4E9D"/>
    <w:rsid w:val="000D7630"/>
    <w:rsid w:val="000E17C7"/>
    <w:rsid w:val="000F63D8"/>
    <w:rsid w:val="000F6815"/>
    <w:rsid w:val="00101A46"/>
    <w:rsid w:val="001044A0"/>
    <w:rsid w:val="001069CE"/>
    <w:rsid w:val="00110511"/>
    <w:rsid w:val="001107FD"/>
    <w:rsid w:val="0011308F"/>
    <w:rsid w:val="0011569E"/>
    <w:rsid w:val="00122C9A"/>
    <w:rsid w:val="00122FA7"/>
    <w:rsid w:val="00123E3E"/>
    <w:rsid w:val="001250DD"/>
    <w:rsid w:val="0012549B"/>
    <w:rsid w:val="00127034"/>
    <w:rsid w:val="00133AF7"/>
    <w:rsid w:val="00135E24"/>
    <w:rsid w:val="001370EF"/>
    <w:rsid w:val="001441A6"/>
    <w:rsid w:val="001475A2"/>
    <w:rsid w:val="00150192"/>
    <w:rsid w:val="00151620"/>
    <w:rsid w:val="0015377C"/>
    <w:rsid w:val="00157DE3"/>
    <w:rsid w:val="00161AAA"/>
    <w:rsid w:val="001638D3"/>
    <w:rsid w:val="00165582"/>
    <w:rsid w:val="001670C5"/>
    <w:rsid w:val="001706E9"/>
    <w:rsid w:val="001718CF"/>
    <w:rsid w:val="00175891"/>
    <w:rsid w:val="001817D6"/>
    <w:rsid w:val="0018326B"/>
    <w:rsid w:val="00185EA4"/>
    <w:rsid w:val="00186036"/>
    <w:rsid w:val="00193446"/>
    <w:rsid w:val="001A4206"/>
    <w:rsid w:val="001A7BFF"/>
    <w:rsid w:val="001B1E35"/>
    <w:rsid w:val="001B3FA8"/>
    <w:rsid w:val="001B4663"/>
    <w:rsid w:val="001B5A00"/>
    <w:rsid w:val="001C6E5C"/>
    <w:rsid w:val="001C7195"/>
    <w:rsid w:val="001D4109"/>
    <w:rsid w:val="001D6431"/>
    <w:rsid w:val="001E7A02"/>
    <w:rsid w:val="001F6445"/>
    <w:rsid w:val="001F7FFA"/>
    <w:rsid w:val="002002EC"/>
    <w:rsid w:val="002046B9"/>
    <w:rsid w:val="00213538"/>
    <w:rsid w:val="00220E8E"/>
    <w:rsid w:val="002335F4"/>
    <w:rsid w:val="00234AFA"/>
    <w:rsid w:val="0023749B"/>
    <w:rsid w:val="002456F1"/>
    <w:rsid w:val="002478F0"/>
    <w:rsid w:val="00251BF2"/>
    <w:rsid w:val="002529CE"/>
    <w:rsid w:val="00253F44"/>
    <w:rsid w:val="002542FD"/>
    <w:rsid w:val="002550C3"/>
    <w:rsid w:val="00257120"/>
    <w:rsid w:val="002631B3"/>
    <w:rsid w:val="00266955"/>
    <w:rsid w:val="00271535"/>
    <w:rsid w:val="002725FB"/>
    <w:rsid w:val="00273750"/>
    <w:rsid w:val="0027420F"/>
    <w:rsid w:val="00274FD2"/>
    <w:rsid w:val="002820B8"/>
    <w:rsid w:val="00296A20"/>
    <w:rsid w:val="002A365E"/>
    <w:rsid w:val="002A4AE9"/>
    <w:rsid w:val="002A537C"/>
    <w:rsid w:val="002A72B6"/>
    <w:rsid w:val="002B329B"/>
    <w:rsid w:val="002B36B7"/>
    <w:rsid w:val="002B3E58"/>
    <w:rsid w:val="002B542D"/>
    <w:rsid w:val="002C20BA"/>
    <w:rsid w:val="002C44EE"/>
    <w:rsid w:val="002D6613"/>
    <w:rsid w:val="002E02A7"/>
    <w:rsid w:val="002E1A79"/>
    <w:rsid w:val="002E32D8"/>
    <w:rsid w:val="002E75A4"/>
    <w:rsid w:val="002F1A02"/>
    <w:rsid w:val="002F2225"/>
    <w:rsid w:val="002F6648"/>
    <w:rsid w:val="002F7F3E"/>
    <w:rsid w:val="00300130"/>
    <w:rsid w:val="00301C85"/>
    <w:rsid w:val="00302E09"/>
    <w:rsid w:val="003054A6"/>
    <w:rsid w:val="0030694E"/>
    <w:rsid w:val="0031102B"/>
    <w:rsid w:val="003121AD"/>
    <w:rsid w:val="0031415E"/>
    <w:rsid w:val="003251BB"/>
    <w:rsid w:val="00330431"/>
    <w:rsid w:val="00330F54"/>
    <w:rsid w:val="003326FF"/>
    <w:rsid w:val="00333E88"/>
    <w:rsid w:val="00336CFA"/>
    <w:rsid w:val="00337339"/>
    <w:rsid w:val="00337D36"/>
    <w:rsid w:val="00340020"/>
    <w:rsid w:val="0034145F"/>
    <w:rsid w:val="003432CC"/>
    <w:rsid w:val="00344BA3"/>
    <w:rsid w:val="00344F8B"/>
    <w:rsid w:val="00345B17"/>
    <w:rsid w:val="00350A8B"/>
    <w:rsid w:val="00352246"/>
    <w:rsid w:val="003527F0"/>
    <w:rsid w:val="00354858"/>
    <w:rsid w:val="00355F13"/>
    <w:rsid w:val="00363E93"/>
    <w:rsid w:val="00364656"/>
    <w:rsid w:val="0036620E"/>
    <w:rsid w:val="00367544"/>
    <w:rsid w:val="00373A07"/>
    <w:rsid w:val="0037422C"/>
    <w:rsid w:val="00377CA8"/>
    <w:rsid w:val="00382232"/>
    <w:rsid w:val="00382E87"/>
    <w:rsid w:val="00383D17"/>
    <w:rsid w:val="0038408A"/>
    <w:rsid w:val="003858A0"/>
    <w:rsid w:val="003877D5"/>
    <w:rsid w:val="00393986"/>
    <w:rsid w:val="00395729"/>
    <w:rsid w:val="00395812"/>
    <w:rsid w:val="0039698A"/>
    <w:rsid w:val="0039712B"/>
    <w:rsid w:val="003A46C2"/>
    <w:rsid w:val="003A519B"/>
    <w:rsid w:val="003A6D78"/>
    <w:rsid w:val="003C758B"/>
    <w:rsid w:val="003C7E0F"/>
    <w:rsid w:val="003D762C"/>
    <w:rsid w:val="003E0431"/>
    <w:rsid w:val="003E1591"/>
    <w:rsid w:val="003E29AB"/>
    <w:rsid w:val="003E5461"/>
    <w:rsid w:val="003E7B70"/>
    <w:rsid w:val="003F22B3"/>
    <w:rsid w:val="003F542C"/>
    <w:rsid w:val="003F6BA5"/>
    <w:rsid w:val="00417334"/>
    <w:rsid w:val="00417DAE"/>
    <w:rsid w:val="0042149F"/>
    <w:rsid w:val="004246DA"/>
    <w:rsid w:val="00427F59"/>
    <w:rsid w:val="00431214"/>
    <w:rsid w:val="00432ACC"/>
    <w:rsid w:val="00440B40"/>
    <w:rsid w:val="00440DB7"/>
    <w:rsid w:val="004627E5"/>
    <w:rsid w:val="00465A71"/>
    <w:rsid w:val="00467B2D"/>
    <w:rsid w:val="00472549"/>
    <w:rsid w:val="00472A98"/>
    <w:rsid w:val="00475616"/>
    <w:rsid w:val="00475DFC"/>
    <w:rsid w:val="00476EC3"/>
    <w:rsid w:val="00477664"/>
    <w:rsid w:val="00480775"/>
    <w:rsid w:val="00481D3A"/>
    <w:rsid w:val="004914B0"/>
    <w:rsid w:val="00493502"/>
    <w:rsid w:val="004A7BDE"/>
    <w:rsid w:val="004B455A"/>
    <w:rsid w:val="004C11B9"/>
    <w:rsid w:val="004C3125"/>
    <w:rsid w:val="004C3AD2"/>
    <w:rsid w:val="004C675C"/>
    <w:rsid w:val="004C6778"/>
    <w:rsid w:val="004C7349"/>
    <w:rsid w:val="004D15F7"/>
    <w:rsid w:val="004D2B20"/>
    <w:rsid w:val="004D31B3"/>
    <w:rsid w:val="004F20CB"/>
    <w:rsid w:val="004F212B"/>
    <w:rsid w:val="004F3EB9"/>
    <w:rsid w:val="004F43C4"/>
    <w:rsid w:val="004F55EB"/>
    <w:rsid w:val="0050051B"/>
    <w:rsid w:val="005006B0"/>
    <w:rsid w:val="00500C6F"/>
    <w:rsid w:val="00507D70"/>
    <w:rsid w:val="00510A60"/>
    <w:rsid w:val="005169F0"/>
    <w:rsid w:val="00517DC2"/>
    <w:rsid w:val="00520994"/>
    <w:rsid w:val="00523185"/>
    <w:rsid w:val="0052759F"/>
    <w:rsid w:val="005440E9"/>
    <w:rsid w:val="005456EC"/>
    <w:rsid w:val="00546E56"/>
    <w:rsid w:val="0055088C"/>
    <w:rsid w:val="0055138F"/>
    <w:rsid w:val="0055441E"/>
    <w:rsid w:val="0055442D"/>
    <w:rsid w:val="005600AD"/>
    <w:rsid w:val="0056055E"/>
    <w:rsid w:val="00561EB3"/>
    <w:rsid w:val="00566A0B"/>
    <w:rsid w:val="00567FCC"/>
    <w:rsid w:val="0057635D"/>
    <w:rsid w:val="00576ED4"/>
    <w:rsid w:val="00577F88"/>
    <w:rsid w:val="0058674B"/>
    <w:rsid w:val="005A45AC"/>
    <w:rsid w:val="005B21F1"/>
    <w:rsid w:val="005B268F"/>
    <w:rsid w:val="005B503A"/>
    <w:rsid w:val="005B5CBF"/>
    <w:rsid w:val="005C527C"/>
    <w:rsid w:val="005D4423"/>
    <w:rsid w:val="005D4BA2"/>
    <w:rsid w:val="005D5B2D"/>
    <w:rsid w:val="005D7805"/>
    <w:rsid w:val="005E2AE2"/>
    <w:rsid w:val="005E3E38"/>
    <w:rsid w:val="005E573C"/>
    <w:rsid w:val="005E5D96"/>
    <w:rsid w:val="005F2E25"/>
    <w:rsid w:val="005F66E8"/>
    <w:rsid w:val="00604649"/>
    <w:rsid w:val="00617DE3"/>
    <w:rsid w:val="0062189C"/>
    <w:rsid w:val="00622037"/>
    <w:rsid w:val="006475A3"/>
    <w:rsid w:val="006478E8"/>
    <w:rsid w:val="00650FB3"/>
    <w:rsid w:val="00651D77"/>
    <w:rsid w:val="00652CF0"/>
    <w:rsid w:val="006619BF"/>
    <w:rsid w:val="006673F3"/>
    <w:rsid w:val="00667C83"/>
    <w:rsid w:val="00673587"/>
    <w:rsid w:val="00674CB3"/>
    <w:rsid w:val="00682AEE"/>
    <w:rsid w:val="00683398"/>
    <w:rsid w:val="006873D5"/>
    <w:rsid w:val="00687965"/>
    <w:rsid w:val="006956AC"/>
    <w:rsid w:val="006A4956"/>
    <w:rsid w:val="006A5646"/>
    <w:rsid w:val="006B04EF"/>
    <w:rsid w:val="006B2A32"/>
    <w:rsid w:val="006C3F14"/>
    <w:rsid w:val="006C4EF0"/>
    <w:rsid w:val="006C5C56"/>
    <w:rsid w:val="006D51A5"/>
    <w:rsid w:val="006E068F"/>
    <w:rsid w:val="006F6E0B"/>
    <w:rsid w:val="00700BA3"/>
    <w:rsid w:val="0070209D"/>
    <w:rsid w:val="007031D3"/>
    <w:rsid w:val="00704723"/>
    <w:rsid w:val="00706582"/>
    <w:rsid w:val="007106E9"/>
    <w:rsid w:val="007124A0"/>
    <w:rsid w:val="00722B01"/>
    <w:rsid w:val="00723312"/>
    <w:rsid w:val="007258A6"/>
    <w:rsid w:val="00726DFE"/>
    <w:rsid w:val="00733DE8"/>
    <w:rsid w:val="00740224"/>
    <w:rsid w:val="0074058C"/>
    <w:rsid w:val="00740614"/>
    <w:rsid w:val="00765C12"/>
    <w:rsid w:val="007661C5"/>
    <w:rsid w:val="00780C00"/>
    <w:rsid w:val="00781E87"/>
    <w:rsid w:val="00781F70"/>
    <w:rsid w:val="00783081"/>
    <w:rsid w:val="0078415E"/>
    <w:rsid w:val="00784973"/>
    <w:rsid w:val="00786474"/>
    <w:rsid w:val="00791179"/>
    <w:rsid w:val="00792DEE"/>
    <w:rsid w:val="0079331D"/>
    <w:rsid w:val="00795F38"/>
    <w:rsid w:val="0079791A"/>
    <w:rsid w:val="007A5946"/>
    <w:rsid w:val="007B1B47"/>
    <w:rsid w:val="007B241B"/>
    <w:rsid w:val="007B5083"/>
    <w:rsid w:val="007C035F"/>
    <w:rsid w:val="007C1224"/>
    <w:rsid w:val="007C330C"/>
    <w:rsid w:val="007C46DF"/>
    <w:rsid w:val="007D216A"/>
    <w:rsid w:val="007D3667"/>
    <w:rsid w:val="007D4C91"/>
    <w:rsid w:val="007D7315"/>
    <w:rsid w:val="007E0CB7"/>
    <w:rsid w:val="007E0F5C"/>
    <w:rsid w:val="007E6517"/>
    <w:rsid w:val="0080003D"/>
    <w:rsid w:val="00800DD3"/>
    <w:rsid w:val="00801E0B"/>
    <w:rsid w:val="00804ED4"/>
    <w:rsid w:val="00813388"/>
    <w:rsid w:val="0082666E"/>
    <w:rsid w:val="00826705"/>
    <w:rsid w:val="00826F44"/>
    <w:rsid w:val="008343E8"/>
    <w:rsid w:val="00836EFD"/>
    <w:rsid w:val="0084373F"/>
    <w:rsid w:val="00845058"/>
    <w:rsid w:val="008541D7"/>
    <w:rsid w:val="008606AC"/>
    <w:rsid w:val="0087333C"/>
    <w:rsid w:val="00875929"/>
    <w:rsid w:val="00875E0F"/>
    <w:rsid w:val="0088160C"/>
    <w:rsid w:val="0089017A"/>
    <w:rsid w:val="00890A7E"/>
    <w:rsid w:val="0089517D"/>
    <w:rsid w:val="00895570"/>
    <w:rsid w:val="00895F69"/>
    <w:rsid w:val="00896DCE"/>
    <w:rsid w:val="008A3586"/>
    <w:rsid w:val="008A5FB1"/>
    <w:rsid w:val="008B2AB9"/>
    <w:rsid w:val="008C3F0A"/>
    <w:rsid w:val="008C6A3B"/>
    <w:rsid w:val="008C6CA6"/>
    <w:rsid w:val="008C73E6"/>
    <w:rsid w:val="008D2C1D"/>
    <w:rsid w:val="008D362C"/>
    <w:rsid w:val="008D5C3D"/>
    <w:rsid w:val="008D6080"/>
    <w:rsid w:val="008D69E9"/>
    <w:rsid w:val="008D70F8"/>
    <w:rsid w:val="008E6156"/>
    <w:rsid w:val="008F7175"/>
    <w:rsid w:val="0090476A"/>
    <w:rsid w:val="0091130A"/>
    <w:rsid w:val="0091228A"/>
    <w:rsid w:val="00912E07"/>
    <w:rsid w:val="00914479"/>
    <w:rsid w:val="00916D29"/>
    <w:rsid w:val="00920E6A"/>
    <w:rsid w:val="00921243"/>
    <w:rsid w:val="00927C62"/>
    <w:rsid w:val="00932441"/>
    <w:rsid w:val="009324CA"/>
    <w:rsid w:val="00933948"/>
    <w:rsid w:val="009359DC"/>
    <w:rsid w:val="00944945"/>
    <w:rsid w:val="00961F71"/>
    <w:rsid w:val="009632AA"/>
    <w:rsid w:val="0096640F"/>
    <w:rsid w:val="00976487"/>
    <w:rsid w:val="00976A76"/>
    <w:rsid w:val="00994B43"/>
    <w:rsid w:val="00995AF4"/>
    <w:rsid w:val="009978FC"/>
    <w:rsid w:val="009A023B"/>
    <w:rsid w:val="009A0296"/>
    <w:rsid w:val="009A2DFD"/>
    <w:rsid w:val="009A4EEC"/>
    <w:rsid w:val="009A7CB9"/>
    <w:rsid w:val="009B1872"/>
    <w:rsid w:val="009B3025"/>
    <w:rsid w:val="009B4106"/>
    <w:rsid w:val="009D3EB7"/>
    <w:rsid w:val="009D5540"/>
    <w:rsid w:val="009D5E06"/>
    <w:rsid w:val="009E58EC"/>
    <w:rsid w:val="009F094C"/>
    <w:rsid w:val="009F0FB3"/>
    <w:rsid w:val="009F10B2"/>
    <w:rsid w:val="009F41E0"/>
    <w:rsid w:val="009F7B39"/>
    <w:rsid w:val="00A02EA3"/>
    <w:rsid w:val="00A0722E"/>
    <w:rsid w:val="00A16E3A"/>
    <w:rsid w:val="00A23E66"/>
    <w:rsid w:val="00A325A4"/>
    <w:rsid w:val="00A63CB8"/>
    <w:rsid w:val="00A65C24"/>
    <w:rsid w:val="00A66BE6"/>
    <w:rsid w:val="00A718AF"/>
    <w:rsid w:val="00A72434"/>
    <w:rsid w:val="00A73F44"/>
    <w:rsid w:val="00A83608"/>
    <w:rsid w:val="00A84DEB"/>
    <w:rsid w:val="00A851EB"/>
    <w:rsid w:val="00A942CD"/>
    <w:rsid w:val="00AA0DD5"/>
    <w:rsid w:val="00AA6661"/>
    <w:rsid w:val="00AB136E"/>
    <w:rsid w:val="00AB21FD"/>
    <w:rsid w:val="00AB4975"/>
    <w:rsid w:val="00AC00A1"/>
    <w:rsid w:val="00AC5901"/>
    <w:rsid w:val="00AC610C"/>
    <w:rsid w:val="00AD0FF9"/>
    <w:rsid w:val="00AD1E6A"/>
    <w:rsid w:val="00AD4B6F"/>
    <w:rsid w:val="00AE0805"/>
    <w:rsid w:val="00AE1B5E"/>
    <w:rsid w:val="00AF286D"/>
    <w:rsid w:val="00AF3CF3"/>
    <w:rsid w:val="00B0303D"/>
    <w:rsid w:val="00B077C3"/>
    <w:rsid w:val="00B10EFC"/>
    <w:rsid w:val="00B14A1C"/>
    <w:rsid w:val="00B201B1"/>
    <w:rsid w:val="00B24305"/>
    <w:rsid w:val="00B25206"/>
    <w:rsid w:val="00B32236"/>
    <w:rsid w:val="00B37DF7"/>
    <w:rsid w:val="00B407D4"/>
    <w:rsid w:val="00B421B5"/>
    <w:rsid w:val="00B4358D"/>
    <w:rsid w:val="00B470E6"/>
    <w:rsid w:val="00B64720"/>
    <w:rsid w:val="00B6472F"/>
    <w:rsid w:val="00B654D7"/>
    <w:rsid w:val="00B65E4B"/>
    <w:rsid w:val="00B65E62"/>
    <w:rsid w:val="00B6663E"/>
    <w:rsid w:val="00B70E88"/>
    <w:rsid w:val="00B71BFB"/>
    <w:rsid w:val="00B74FDA"/>
    <w:rsid w:val="00B763B4"/>
    <w:rsid w:val="00B82047"/>
    <w:rsid w:val="00B87E9B"/>
    <w:rsid w:val="00BA10EE"/>
    <w:rsid w:val="00BA182B"/>
    <w:rsid w:val="00BA2A5B"/>
    <w:rsid w:val="00BA6A8E"/>
    <w:rsid w:val="00BB341A"/>
    <w:rsid w:val="00BB38D9"/>
    <w:rsid w:val="00BC758F"/>
    <w:rsid w:val="00BD077B"/>
    <w:rsid w:val="00BD0913"/>
    <w:rsid w:val="00BD2E55"/>
    <w:rsid w:val="00BD3385"/>
    <w:rsid w:val="00BD422C"/>
    <w:rsid w:val="00BD46BA"/>
    <w:rsid w:val="00BD5BB5"/>
    <w:rsid w:val="00BE6B17"/>
    <w:rsid w:val="00BF1255"/>
    <w:rsid w:val="00C07D4D"/>
    <w:rsid w:val="00C11EF1"/>
    <w:rsid w:val="00C1261A"/>
    <w:rsid w:val="00C133E0"/>
    <w:rsid w:val="00C150D2"/>
    <w:rsid w:val="00C15D1F"/>
    <w:rsid w:val="00C23AAC"/>
    <w:rsid w:val="00C2642C"/>
    <w:rsid w:val="00C2678B"/>
    <w:rsid w:val="00C26A09"/>
    <w:rsid w:val="00C3132E"/>
    <w:rsid w:val="00C32816"/>
    <w:rsid w:val="00C32D6E"/>
    <w:rsid w:val="00C332E2"/>
    <w:rsid w:val="00C34C83"/>
    <w:rsid w:val="00C371CD"/>
    <w:rsid w:val="00C37B76"/>
    <w:rsid w:val="00C37D62"/>
    <w:rsid w:val="00C40210"/>
    <w:rsid w:val="00C403CE"/>
    <w:rsid w:val="00C407AB"/>
    <w:rsid w:val="00C40A63"/>
    <w:rsid w:val="00C422F0"/>
    <w:rsid w:val="00C440EC"/>
    <w:rsid w:val="00C54316"/>
    <w:rsid w:val="00C55F4E"/>
    <w:rsid w:val="00C573BA"/>
    <w:rsid w:val="00C61CC2"/>
    <w:rsid w:val="00C638D2"/>
    <w:rsid w:val="00C6481B"/>
    <w:rsid w:val="00C6592D"/>
    <w:rsid w:val="00C70DC5"/>
    <w:rsid w:val="00C7792B"/>
    <w:rsid w:val="00C80063"/>
    <w:rsid w:val="00C80447"/>
    <w:rsid w:val="00C8599A"/>
    <w:rsid w:val="00C8631F"/>
    <w:rsid w:val="00CB4957"/>
    <w:rsid w:val="00CB7C23"/>
    <w:rsid w:val="00CC1C74"/>
    <w:rsid w:val="00CC3888"/>
    <w:rsid w:val="00CC3DD1"/>
    <w:rsid w:val="00CC53D7"/>
    <w:rsid w:val="00CD0220"/>
    <w:rsid w:val="00CE2B1E"/>
    <w:rsid w:val="00CE3CD0"/>
    <w:rsid w:val="00CE3D6F"/>
    <w:rsid w:val="00CE42D0"/>
    <w:rsid w:val="00CE7EB1"/>
    <w:rsid w:val="00CF1569"/>
    <w:rsid w:val="00CF1D87"/>
    <w:rsid w:val="00CF50AE"/>
    <w:rsid w:val="00CF56A6"/>
    <w:rsid w:val="00CF61BB"/>
    <w:rsid w:val="00D03C71"/>
    <w:rsid w:val="00D06511"/>
    <w:rsid w:val="00D12A36"/>
    <w:rsid w:val="00D158B6"/>
    <w:rsid w:val="00D1754F"/>
    <w:rsid w:val="00D205CC"/>
    <w:rsid w:val="00D24D6C"/>
    <w:rsid w:val="00D303C3"/>
    <w:rsid w:val="00D47391"/>
    <w:rsid w:val="00D5178F"/>
    <w:rsid w:val="00D63986"/>
    <w:rsid w:val="00D63DA2"/>
    <w:rsid w:val="00D63F6E"/>
    <w:rsid w:val="00D64F0F"/>
    <w:rsid w:val="00D67A42"/>
    <w:rsid w:val="00D741E5"/>
    <w:rsid w:val="00D74373"/>
    <w:rsid w:val="00D75FC7"/>
    <w:rsid w:val="00D81789"/>
    <w:rsid w:val="00D82429"/>
    <w:rsid w:val="00D84082"/>
    <w:rsid w:val="00D84954"/>
    <w:rsid w:val="00D90E5D"/>
    <w:rsid w:val="00D92846"/>
    <w:rsid w:val="00D94F21"/>
    <w:rsid w:val="00D954AF"/>
    <w:rsid w:val="00DA6A00"/>
    <w:rsid w:val="00DB49EC"/>
    <w:rsid w:val="00DD24C8"/>
    <w:rsid w:val="00DD2717"/>
    <w:rsid w:val="00DE2C0F"/>
    <w:rsid w:val="00DF2A89"/>
    <w:rsid w:val="00DF5574"/>
    <w:rsid w:val="00DF6C99"/>
    <w:rsid w:val="00DF7418"/>
    <w:rsid w:val="00E00768"/>
    <w:rsid w:val="00E01BC3"/>
    <w:rsid w:val="00E03AB2"/>
    <w:rsid w:val="00E04187"/>
    <w:rsid w:val="00E0474A"/>
    <w:rsid w:val="00E0490F"/>
    <w:rsid w:val="00E05B07"/>
    <w:rsid w:val="00E05FC1"/>
    <w:rsid w:val="00E064DB"/>
    <w:rsid w:val="00E110E6"/>
    <w:rsid w:val="00E12FC3"/>
    <w:rsid w:val="00E21988"/>
    <w:rsid w:val="00E21E2C"/>
    <w:rsid w:val="00E22B9B"/>
    <w:rsid w:val="00E24E80"/>
    <w:rsid w:val="00E263F3"/>
    <w:rsid w:val="00E43EAD"/>
    <w:rsid w:val="00E46FF3"/>
    <w:rsid w:val="00E47D82"/>
    <w:rsid w:val="00E57A7A"/>
    <w:rsid w:val="00E57B3D"/>
    <w:rsid w:val="00E6036D"/>
    <w:rsid w:val="00E661F7"/>
    <w:rsid w:val="00E67674"/>
    <w:rsid w:val="00E75451"/>
    <w:rsid w:val="00E770F6"/>
    <w:rsid w:val="00E80474"/>
    <w:rsid w:val="00E80931"/>
    <w:rsid w:val="00E8472E"/>
    <w:rsid w:val="00E857AD"/>
    <w:rsid w:val="00E91065"/>
    <w:rsid w:val="00E92D52"/>
    <w:rsid w:val="00E93388"/>
    <w:rsid w:val="00E9433A"/>
    <w:rsid w:val="00EA28F0"/>
    <w:rsid w:val="00EA353E"/>
    <w:rsid w:val="00EA39B0"/>
    <w:rsid w:val="00EA6BA4"/>
    <w:rsid w:val="00EA729B"/>
    <w:rsid w:val="00EB560F"/>
    <w:rsid w:val="00EB7CF0"/>
    <w:rsid w:val="00EC2BBF"/>
    <w:rsid w:val="00ED3265"/>
    <w:rsid w:val="00ED3670"/>
    <w:rsid w:val="00ED62F7"/>
    <w:rsid w:val="00EE01CC"/>
    <w:rsid w:val="00EE023B"/>
    <w:rsid w:val="00EE1830"/>
    <w:rsid w:val="00EE51EF"/>
    <w:rsid w:val="00EE6D30"/>
    <w:rsid w:val="00EF7364"/>
    <w:rsid w:val="00F0232D"/>
    <w:rsid w:val="00F0402E"/>
    <w:rsid w:val="00F06F7F"/>
    <w:rsid w:val="00F13D05"/>
    <w:rsid w:val="00F15299"/>
    <w:rsid w:val="00F15B96"/>
    <w:rsid w:val="00F17B87"/>
    <w:rsid w:val="00F252BA"/>
    <w:rsid w:val="00F270F3"/>
    <w:rsid w:val="00F320B5"/>
    <w:rsid w:val="00F36165"/>
    <w:rsid w:val="00F375D6"/>
    <w:rsid w:val="00F4062F"/>
    <w:rsid w:val="00F572CD"/>
    <w:rsid w:val="00F63224"/>
    <w:rsid w:val="00F759B1"/>
    <w:rsid w:val="00F82A7E"/>
    <w:rsid w:val="00F86955"/>
    <w:rsid w:val="00F9352E"/>
    <w:rsid w:val="00F9461F"/>
    <w:rsid w:val="00F9606F"/>
    <w:rsid w:val="00F972DF"/>
    <w:rsid w:val="00FA1379"/>
    <w:rsid w:val="00FA13D9"/>
    <w:rsid w:val="00FA1D59"/>
    <w:rsid w:val="00FB0C83"/>
    <w:rsid w:val="00FB2A76"/>
    <w:rsid w:val="00FB4B65"/>
    <w:rsid w:val="00FB790C"/>
    <w:rsid w:val="00FC5724"/>
    <w:rsid w:val="00FC704D"/>
    <w:rsid w:val="00FD10D7"/>
    <w:rsid w:val="00FD14DA"/>
    <w:rsid w:val="00FD2E53"/>
    <w:rsid w:val="00FE09E8"/>
    <w:rsid w:val="00FE6745"/>
    <w:rsid w:val="00FE6ED0"/>
    <w:rsid w:val="00FF204D"/>
    <w:rsid w:val="00FF4F7A"/>
    <w:rsid w:val="00FF5FAC"/>
    <w:rsid w:val="00FF6486"/>
    <w:rsid w:val="18EA21F0"/>
    <w:rsid w:val="28AB13FD"/>
    <w:rsid w:val="321651C2"/>
    <w:rsid w:val="36846D85"/>
    <w:rsid w:val="411A0490"/>
    <w:rsid w:val="6CEF1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qFormat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4"/>
    <w:qFormat/>
    <w:rPr>
      <w:rFonts w:ascii="Times New Roman" w:eastAsia="Times New Roman" w:hAnsi="Times New Roman" w:cs="Times New Roman"/>
      <w:u w:val="none"/>
    </w:rPr>
  </w:style>
  <w:style w:type="paragraph" w:customStyle="1" w:styleId="4">
    <w:name w:val="Основной текст4"/>
    <w:basedOn w:val="a"/>
    <w:link w:val="ac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"/>
    <w:basedOn w:val="a0"/>
    <w:qFormat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character" w:customStyle="1" w:styleId="2">
    <w:name w:val="Основной текст (2)_"/>
    <w:basedOn w:val="a0"/>
    <w:link w:val="21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paragraph" w:customStyle="1" w:styleId="21">
    <w:name w:val="Основной текст (2)1"/>
    <w:basedOn w:val="a"/>
    <w:link w:val="2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1">
    <w:name w:val="Основной текст1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40">
    <w:name w:val="Основной текст (4)"/>
    <w:basedOn w:val="a0"/>
    <w:qFormat/>
    <w:rPr>
      <w:rFonts w:ascii="Times New Roman" w:eastAsia="Times New Roman" w:hAnsi="Times New Roman" w:cs="Times New Roman"/>
      <w:i/>
      <w:iCs/>
      <w:u w:val="none"/>
    </w:rPr>
  </w:style>
  <w:style w:type="character" w:customStyle="1" w:styleId="ad">
    <w:name w:val="Основной текст + Полужирный;Курсив"/>
    <w:basedOn w:val="ac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e">
    <w:name w:val="Основной текст + Курсив"/>
    <w:basedOn w:val="ac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c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qFormat/>
    <w:rPr>
      <w:rFonts w:ascii="Georgia" w:eastAsia="Georgia" w:hAnsi="Georgia" w:cs="Georgia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qFormat/>
    <w:rPr>
      <w:rFonts w:ascii="Candara" w:eastAsia="Candara" w:hAnsi="Candara" w:cs="Candara"/>
      <w:b/>
      <w:bCs/>
      <w:sz w:val="19"/>
      <w:szCs w:val="19"/>
      <w:u w:val="none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character" w:customStyle="1" w:styleId="Georgia11pt1">
    <w:name w:val="Основной текст + Georgia;11 pt1"/>
    <w:basedOn w:val="ac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10"/>
    <w:qFormat/>
    <w:rPr>
      <w:rFonts w:ascii="Times New Roman" w:eastAsia="Times New Roman" w:hAnsi="Times New Roman" w:cs="Times New Roman"/>
      <w:i/>
      <w:iCs/>
      <w:u w:val="none"/>
    </w:rPr>
  </w:style>
  <w:style w:type="paragraph" w:customStyle="1" w:styleId="410">
    <w:name w:val="Основной текст (4)1"/>
    <w:basedOn w:val="a"/>
    <w:link w:val="41"/>
    <w:qFormat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42">
    <w:name w:val="Основной текст (4) + Не курсив"/>
    <w:basedOn w:val="41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10"/>
    <w:qFormat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paragraph" w:customStyle="1" w:styleId="310">
    <w:name w:val="Основной текст (3)1"/>
    <w:basedOn w:val="a"/>
    <w:link w:val="32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20">
    <w:name w:val="Заголовок №3 (2)_"/>
    <w:basedOn w:val="a0"/>
    <w:link w:val="321"/>
    <w:qFormat/>
    <w:rPr>
      <w:rFonts w:ascii="Times New Roman" w:eastAsia="Times New Roman" w:hAnsi="Times New Roman" w:cs="Times New Roman"/>
      <w:u w:val="none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character" w:customStyle="1" w:styleId="322">
    <w:name w:val="Заголовок №3 (2) + Курсив"/>
    <w:basedOn w:val="32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0">
    <w:name w:val="Заголовок №2_"/>
    <w:basedOn w:val="a0"/>
    <w:link w:val="22"/>
    <w:rPr>
      <w:rFonts w:ascii="Times New Roman" w:eastAsia="Times New Roman" w:hAnsi="Times New Roman" w:cs="Times New Roman"/>
      <w:u w:val="none"/>
    </w:rPr>
  </w:style>
  <w:style w:type="paragraph" w:customStyle="1" w:styleId="22">
    <w:name w:val="Заголовок №2"/>
    <w:basedOn w:val="a"/>
    <w:link w:val="20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character" w:customStyle="1" w:styleId="23">
    <w:name w:val="Заголовок №2 + Курсив"/>
    <w:basedOn w:val="2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0">
    <w:name w:val="Основной текст + Курсив1"/>
    <w:basedOn w:val="ac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qFormat/>
    <w:rPr>
      <w:rFonts w:ascii="Candara" w:eastAsia="Candara" w:hAnsi="Candara" w:cs="Candara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paragraph" w:customStyle="1" w:styleId="34">
    <w:name w:val="Заголовок №3"/>
    <w:basedOn w:val="a"/>
    <w:link w:val="33"/>
    <w:qFormat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4">
    <w:name w:val="Основной текст + Курсив2"/>
    <w:basedOn w:val="a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qFormat/>
    <w:rPr>
      <w:rFonts w:ascii="Times New Roman" w:eastAsia="Times New Roman" w:hAnsi="Times New Roman" w:cs="Times New Roman"/>
      <w:i/>
      <w:iCs/>
      <w:sz w:val="25"/>
      <w:szCs w:val="25"/>
      <w:u w:val="none"/>
    </w:rPr>
  </w:style>
  <w:style w:type="paragraph" w:customStyle="1" w:styleId="80">
    <w:name w:val="Основной текст (8)"/>
    <w:basedOn w:val="a"/>
    <w:link w:val="8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character" w:customStyle="1" w:styleId="9">
    <w:name w:val="Основной текст (9)_"/>
    <w:basedOn w:val="a0"/>
    <w:link w:val="90"/>
    <w:qFormat/>
    <w:rPr>
      <w:rFonts w:ascii="Georgia" w:eastAsia="Georgia" w:hAnsi="Georgia" w:cs="Georgia"/>
      <w:i/>
      <w:iCs/>
      <w:spacing w:val="-50"/>
      <w:sz w:val="28"/>
      <w:szCs w:val="28"/>
      <w:u w:val="none"/>
    </w:rPr>
  </w:style>
  <w:style w:type="paragraph" w:customStyle="1" w:styleId="90">
    <w:name w:val="Основной текст (9)"/>
    <w:basedOn w:val="a"/>
    <w:link w:val="9"/>
    <w:qFormat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character" w:customStyle="1" w:styleId="100">
    <w:name w:val="Основной текст (10)_"/>
    <w:basedOn w:val="a0"/>
    <w:link w:val="101"/>
    <w:qFormat/>
    <w:rPr>
      <w:rFonts w:ascii="Times New Roman" w:eastAsia="Times New Roman" w:hAnsi="Times New Roman" w:cs="Times New Roman"/>
      <w:b/>
      <w:bCs/>
      <w:i/>
      <w:iCs/>
      <w:sz w:val="23"/>
      <w:szCs w:val="23"/>
      <w:u w:val="none"/>
    </w:rPr>
  </w:style>
  <w:style w:type="paragraph" w:customStyle="1" w:styleId="101">
    <w:name w:val="Основной текст (10)"/>
    <w:basedOn w:val="a"/>
    <w:link w:val="100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11">
    <w:name w:val="Основной текст (11)_"/>
    <w:basedOn w:val="a0"/>
    <w:link w:val="110"/>
    <w:qFormat/>
    <w:rPr>
      <w:rFonts w:ascii="Candara" w:eastAsia="Candara" w:hAnsi="Candara" w:cs="Candara"/>
      <w:sz w:val="28"/>
      <w:szCs w:val="28"/>
      <w:u w:val="none"/>
    </w:rPr>
  </w:style>
  <w:style w:type="paragraph" w:customStyle="1" w:styleId="110">
    <w:name w:val="Основной текст (11)"/>
    <w:basedOn w:val="a"/>
    <w:link w:val="11"/>
    <w:qFormat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character" w:customStyle="1" w:styleId="5TimesNewRoman9pt">
    <w:name w:val="Основной текст (5) + Times New Roman;9 pt"/>
    <w:basedOn w:val="50"/>
    <w:qFormat/>
    <w:rPr>
      <w:rFonts w:ascii="Times New Roman" w:eastAsia="Times New Roman" w:hAnsi="Times New Roman" w:cs="Times New Roman"/>
      <w:sz w:val="18"/>
      <w:szCs w:val="18"/>
      <w:u w:val="none"/>
    </w:rPr>
  </w:style>
  <w:style w:type="character" w:customStyle="1" w:styleId="50">
    <w:name w:val="Основной текст (5)_"/>
    <w:basedOn w:val="a0"/>
    <w:link w:val="51"/>
    <w:qFormat/>
    <w:rPr>
      <w:rFonts w:ascii="Georgia" w:eastAsia="Georgia" w:hAnsi="Georgia" w:cs="Georgia"/>
      <w:sz w:val="17"/>
      <w:szCs w:val="17"/>
      <w:u w:val="none"/>
    </w:rPr>
  </w:style>
  <w:style w:type="paragraph" w:customStyle="1" w:styleId="51">
    <w:name w:val="Основной текст (5)1"/>
    <w:basedOn w:val="a"/>
    <w:link w:val="50"/>
    <w:qFormat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character" w:customStyle="1" w:styleId="115pt">
    <w:name w:val="Основной текст + 11;5 pt"/>
    <w:basedOn w:val="ac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qFormat/>
    <w:rPr>
      <w:rFonts w:ascii="Times New Roman" w:eastAsia="Times New Roman" w:hAnsi="Times New Roman" w:cs="Times New Roman"/>
      <w:sz w:val="23"/>
      <w:szCs w:val="23"/>
      <w:u w:val="none"/>
    </w:rPr>
  </w:style>
  <w:style w:type="paragraph" w:customStyle="1" w:styleId="70">
    <w:name w:val="Основной текст (7)"/>
    <w:basedOn w:val="a"/>
    <w:link w:val="7"/>
    <w:qFormat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">
    <w:name w:val="Основной текст + Малые прописные"/>
    <w:basedOn w:val="ac"/>
    <w:qFormat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2">
    <w:name w:val="Заголовок №1_"/>
    <w:basedOn w:val="a0"/>
    <w:link w:val="13"/>
    <w:rPr>
      <w:rFonts w:ascii="Candara" w:eastAsia="Candara" w:hAnsi="Candara" w:cs="Candara"/>
      <w:spacing w:val="20"/>
      <w:sz w:val="18"/>
      <w:szCs w:val="18"/>
      <w:u w:val="none"/>
    </w:rPr>
  </w:style>
  <w:style w:type="paragraph" w:customStyle="1" w:styleId="13">
    <w:name w:val="Заголовок №1"/>
    <w:basedOn w:val="a"/>
    <w:link w:val="12"/>
    <w:qFormat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character" w:customStyle="1" w:styleId="1TimesNewRoman18pt0pt">
    <w:name w:val="Заголовок №1 + Times New Roman;18 pt;Курсив;Интервал 0 pt"/>
    <w:basedOn w:val="12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c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c"/>
    <w:qFormat/>
    <w:rPr>
      <w:rFonts w:ascii="Times New Roman" w:eastAsia="Times New Roman" w:hAnsi="Times New Roman" w:cs="Times New Roman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3">
    <w:name w:val="Основной текст (4) + Полужирный"/>
    <w:basedOn w:val="4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5">
    <w:name w:val="Основной текст2"/>
    <w:basedOn w:val="a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f0">
    <w:name w:val="Оглавление_"/>
    <w:basedOn w:val="a0"/>
    <w:link w:val="af1"/>
    <w:qFormat/>
    <w:rPr>
      <w:rFonts w:ascii="Times New Roman" w:eastAsia="Times New Roman" w:hAnsi="Times New Roman" w:cs="Times New Roman"/>
      <w:u w:val="none"/>
    </w:rPr>
  </w:style>
  <w:style w:type="paragraph" w:customStyle="1" w:styleId="af1">
    <w:name w:val="Оглавление"/>
    <w:basedOn w:val="a"/>
    <w:link w:val="af0"/>
    <w:qFormat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Georgia11pt0">
    <w:name w:val="Оглавление + Georgia;11 pt"/>
    <w:basedOn w:val="af0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6">
    <w:name w:val="Основной текст (2)"/>
    <w:basedOn w:val="a0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character" w:customStyle="1" w:styleId="af2">
    <w:name w:val="Подпись к таблице_"/>
    <w:basedOn w:val="a0"/>
    <w:link w:val="af3"/>
    <w:qFormat/>
    <w:rPr>
      <w:rFonts w:ascii="Times New Roman" w:eastAsia="Times New Roman" w:hAnsi="Times New Roman" w:cs="Times New Roman"/>
      <w:u w:val="none"/>
    </w:rPr>
  </w:style>
  <w:style w:type="paragraph" w:customStyle="1" w:styleId="af3">
    <w:name w:val="Подпись к таблице"/>
    <w:basedOn w:val="a"/>
    <w:link w:val="af2"/>
    <w:qFormat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5">
    <w:name w:val="Основной текст3"/>
    <w:basedOn w:val="ac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Pr>
      <w:rFonts w:ascii="Arial Narrow" w:eastAsia="Arial Narrow" w:hAnsi="Arial Narrow" w:cs="Arial Narrow"/>
      <w:b/>
      <w:bCs/>
      <w:sz w:val="25"/>
      <w:szCs w:val="25"/>
      <w:u w:val="none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character" w:customStyle="1" w:styleId="125pt">
    <w:name w:val="Основной текст + 12;5 pt;Полужирный"/>
    <w:basedOn w:val="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sz w:val="36"/>
      <w:szCs w:val="36"/>
      <w:u w:val="none"/>
    </w:rPr>
  </w:style>
  <w:style w:type="paragraph" w:customStyle="1" w:styleId="131">
    <w:name w:val="Основной текст (13)"/>
    <w:basedOn w:val="a"/>
    <w:link w:val="130"/>
    <w:qFormat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sz w:val="35"/>
      <w:szCs w:val="35"/>
      <w:u w:val="none"/>
    </w:rPr>
  </w:style>
  <w:style w:type="paragraph" w:customStyle="1" w:styleId="140">
    <w:name w:val="Основной текст (14)"/>
    <w:basedOn w:val="a"/>
    <w:link w:val="14"/>
    <w:qFormat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5">
    <w:name w:val="Цветовое выделение"/>
    <w:uiPriority w:val="99"/>
    <w:qFormat/>
    <w:rPr>
      <w:b/>
      <w:color w:val="26282F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qFormat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4">
    <w:name w:val="Обычный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styleId="af6">
    <w:name w:val="No Spacing"/>
    <w:link w:val="af7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f7">
    <w:name w:val="Без интервала Знак"/>
    <w:link w:val="af6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Pr>
      <w:color w:val="000000"/>
    </w:rPr>
  </w:style>
  <w:style w:type="character" w:customStyle="1" w:styleId="a9">
    <w:name w:val="Нижний колонтитул Знак"/>
    <w:basedOn w:val="a0"/>
    <w:link w:val="a8"/>
    <w:uiPriority w:val="99"/>
    <w:rPr>
      <w:color w:val="000000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</w:rPr>
  </w:style>
  <w:style w:type="character" w:customStyle="1" w:styleId="FontStyle12">
    <w:name w:val="Font Style12"/>
    <w:uiPriority w:val="99"/>
    <w:rsid w:val="00C133E0"/>
    <w:rPr>
      <w:rFonts w:ascii="Times New Roman" w:hAnsi="Times New Roman" w:cs="Times New Roman"/>
      <w:sz w:val="22"/>
      <w:szCs w:val="22"/>
    </w:rPr>
  </w:style>
  <w:style w:type="character" w:styleId="af8">
    <w:name w:val="Strong"/>
    <w:basedOn w:val="a0"/>
    <w:uiPriority w:val="22"/>
    <w:qFormat/>
    <w:rsid w:val="002E32D8"/>
    <w:rPr>
      <w:b/>
      <w:bCs/>
    </w:rPr>
  </w:style>
  <w:style w:type="character" w:styleId="af9">
    <w:name w:val="Emphasis"/>
    <w:basedOn w:val="a0"/>
    <w:uiPriority w:val="20"/>
    <w:qFormat/>
    <w:rsid w:val="007D4C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qFormat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4"/>
    <w:qFormat/>
    <w:rPr>
      <w:rFonts w:ascii="Times New Roman" w:eastAsia="Times New Roman" w:hAnsi="Times New Roman" w:cs="Times New Roman"/>
      <w:u w:val="none"/>
    </w:rPr>
  </w:style>
  <w:style w:type="paragraph" w:customStyle="1" w:styleId="4">
    <w:name w:val="Основной текст4"/>
    <w:basedOn w:val="a"/>
    <w:link w:val="ac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"/>
    <w:basedOn w:val="a0"/>
    <w:qFormat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character" w:customStyle="1" w:styleId="2">
    <w:name w:val="Основной текст (2)_"/>
    <w:basedOn w:val="a0"/>
    <w:link w:val="21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paragraph" w:customStyle="1" w:styleId="21">
    <w:name w:val="Основной текст (2)1"/>
    <w:basedOn w:val="a"/>
    <w:link w:val="2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1">
    <w:name w:val="Основной текст1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40">
    <w:name w:val="Основной текст (4)"/>
    <w:basedOn w:val="a0"/>
    <w:qFormat/>
    <w:rPr>
      <w:rFonts w:ascii="Times New Roman" w:eastAsia="Times New Roman" w:hAnsi="Times New Roman" w:cs="Times New Roman"/>
      <w:i/>
      <w:iCs/>
      <w:u w:val="none"/>
    </w:rPr>
  </w:style>
  <w:style w:type="character" w:customStyle="1" w:styleId="ad">
    <w:name w:val="Основной текст + Полужирный;Курсив"/>
    <w:basedOn w:val="ac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e">
    <w:name w:val="Основной текст + Курсив"/>
    <w:basedOn w:val="ac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c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qFormat/>
    <w:rPr>
      <w:rFonts w:ascii="Georgia" w:eastAsia="Georgia" w:hAnsi="Georgia" w:cs="Georgia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qFormat/>
    <w:rPr>
      <w:rFonts w:ascii="Candara" w:eastAsia="Candara" w:hAnsi="Candara" w:cs="Candara"/>
      <w:b/>
      <w:bCs/>
      <w:sz w:val="19"/>
      <w:szCs w:val="19"/>
      <w:u w:val="none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character" w:customStyle="1" w:styleId="Georgia11pt1">
    <w:name w:val="Основной текст + Georgia;11 pt1"/>
    <w:basedOn w:val="ac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10"/>
    <w:qFormat/>
    <w:rPr>
      <w:rFonts w:ascii="Times New Roman" w:eastAsia="Times New Roman" w:hAnsi="Times New Roman" w:cs="Times New Roman"/>
      <w:i/>
      <w:iCs/>
      <w:u w:val="none"/>
    </w:rPr>
  </w:style>
  <w:style w:type="paragraph" w:customStyle="1" w:styleId="410">
    <w:name w:val="Основной текст (4)1"/>
    <w:basedOn w:val="a"/>
    <w:link w:val="41"/>
    <w:qFormat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42">
    <w:name w:val="Основной текст (4) + Не курсив"/>
    <w:basedOn w:val="41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10"/>
    <w:qFormat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paragraph" w:customStyle="1" w:styleId="310">
    <w:name w:val="Основной текст (3)1"/>
    <w:basedOn w:val="a"/>
    <w:link w:val="32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20">
    <w:name w:val="Заголовок №3 (2)_"/>
    <w:basedOn w:val="a0"/>
    <w:link w:val="321"/>
    <w:qFormat/>
    <w:rPr>
      <w:rFonts w:ascii="Times New Roman" w:eastAsia="Times New Roman" w:hAnsi="Times New Roman" w:cs="Times New Roman"/>
      <w:u w:val="none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character" w:customStyle="1" w:styleId="322">
    <w:name w:val="Заголовок №3 (2) + Курсив"/>
    <w:basedOn w:val="32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0">
    <w:name w:val="Заголовок №2_"/>
    <w:basedOn w:val="a0"/>
    <w:link w:val="22"/>
    <w:rPr>
      <w:rFonts w:ascii="Times New Roman" w:eastAsia="Times New Roman" w:hAnsi="Times New Roman" w:cs="Times New Roman"/>
      <w:u w:val="none"/>
    </w:rPr>
  </w:style>
  <w:style w:type="paragraph" w:customStyle="1" w:styleId="22">
    <w:name w:val="Заголовок №2"/>
    <w:basedOn w:val="a"/>
    <w:link w:val="20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character" w:customStyle="1" w:styleId="23">
    <w:name w:val="Заголовок №2 + Курсив"/>
    <w:basedOn w:val="2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0">
    <w:name w:val="Основной текст + Курсив1"/>
    <w:basedOn w:val="ac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qFormat/>
    <w:rPr>
      <w:rFonts w:ascii="Candara" w:eastAsia="Candara" w:hAnsi="Candara" w:cs="Candara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paragraph" w:customStyle="1" w:styleId="34">
    <w:name w:val="Заголовок №3"/>
    <w:basedOn w:val="a"/>
    <w:link w:val="33"/>
    <w:qFormat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4">
    <w:name w:val="Основной текст + Курсив2"/>
    <w:basedOn w:val="a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qFormat/>
    <w:rPr>
      <w:rFonts w:ascii="Times New Roman" w:eastAsia="Times New Roman" w:hAnsi="Times New Roman" w:cs="Times New Roman"/>
      <w:i/>
      <w:iCs/>
      <w:sz w:val="25"/>
      <w:szCs w:val="25"/>
      <w:u w:val="none"/>
    </w:rPr>
  </w:style>
  <w:style w:type="paragraph" w:customStyle="1" w:styleId="80">
    <w:name w:val="Основной текст (8)"/>
    <w:basedOn w:val="a"/>
    <w:link w:val="8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character" w:customStyle="1" w:styleId="9">
    <w:name w:val="Основной текст (9)_"/>
    <w:basedOn w:val="a0"/>
    <w:link w:val="90"/>
    <w:qFormat/>
    <w:rPr>
      <w:rFonts w:ascii="Georgia" w:eastAsia="Georgia" w:hAnsi="Georgia" w:cs="Georgia"/>
      <w:i/>
      <w:iCs/>
      <w:spacing w:val="-50"/>
      <w:sz w:val="28"/>
      <w:szCs w:val="28"/>
      <w:u w:val="none"/>
    </w:rPr>
  </w:style>
  <w:style w:type="paragraph" w:customStyle="1" w:styleId="90">
    <w:name w:val="Основной текст (9)"/>
    <w:basedOn w:val="a"/>
    <w:link w:val="9"/>
    <w:qFormat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character" w:customStyle="1" w:styleId="100">
    <w:name w:val="Основной текст (10)_"/>
    <w:basedOn w:val="a0"/>
    <w:link w:val="101"/>
    <w:qFormat/>
    <w:rPr>
      <w:rFonts w:ascii="Times New Roman" w:eastAsia="Times New Roman" w:hAnsi="Times New Roman" w:cs="Times New Roman"/>
      <w:b/>
      <w:bCs/>
      <w:i/>
      <w:iCs/>
      <w:sz w:val="23"/>
      <w:szCs w:val="23"/>
      <w:u w:val="none"/>
    </w:rPr>
  </w:style>
  <w:style w:type="paragraph" w:customStyle="1" w:styleId="101">
    <w:name w:val="Основной текст (10)"/>
    <w:basedOn w:val="a"/>
    <w:link w:val="100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11">
    <w:name w:val="Основной текст (11)_"/>
    <w:basedOn w:val="a0"/>
    <w:link w:val="110"/>
    <w:qFormat/>
    <w:rPr>
      <w:rFonts w:ascii="Candara" w:eastAsia="Candara" w:hAnsi="Candara" w:cs="Candara"/>
      <w:sz w:val="28"/>
      <w:szCs w:val="28"/>
      <w:u w:val="none"/>
    </w:rPr>
  </w:style>
  <w:style w:type="paragraph" w:customStyle="1" w:styleId="110">
    <w:name w:val="Основной текст (11)"/>
    <w:basedOn w:val="a"/>
    <w:link w:val="11"/>
    <w:qFormat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character" w:customStyle="1" w:styleId="5TimesNewRoman9pt">
    <w:name w:val="Основной текст (5) + Times New Roman;9 pt"/>
    <w:basedOn w:val="50"/>
    <w:qFormat/>
    <w:rPr>
      <w:rFonts w:ascii="Times New Roman" w:eastAsia="Times New Roman" w:hAnsi="Times New Roman" w:cs="Times New Roman"/>
      <w:sz w:val="18"/>
      <w:szCs w:val="18"/>
      <w:u w:val="none"/>
    </w:rPr>
  </w:style>
  <w:style w:type="character" w:customStyle="1" w:styleId="50">
    <w:name w:val="Основной текст (5)_"/>
    <w:basedOn w:val="a0"/>
    <w:link w:val="51"/>
    <w:qFormat/>
    <w:rPr>
      <w:rFonts w:ascii="Georgia" w:eastAsia="Georgia" w:hAnsi="Georgia" w:cs="Georgia"/>
      <w:sz w:val="17"/>
      <w:szCs w:val="17"/>
      <w:u w:val="none"/>
    </w:rPr>
  </w:style>
  <w:style w:type="paragraph" w:customStyle="1" w:styleId="51">
    <w:name w:val="Основной текст (5)1"/>
    <w:basedOn w:val="a"/>
    <w:link w:val="50"/>
    <w:qFormat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character" w:customStyle="1" w:styleId="115pt">
    <w:name w:val="Основной текст + 11;5 pt"/>
    <w:basedOn w:val="ac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qFormat/>
    <w:rPr>
      <w:rFonts w:ascii="Times New Roman" w:eastAsia="Times New Roman" w:hAnsi="Times New Roman" w:cs="Times New Roman"/>
      <w:sz w:val="23"/>
      <w:szCs w:val="23"/>
      <w:u w:val="none"/>
    </w:rPr>
  </w:style>
  <w:style w:type="paragraph" w:customStyle="1" w:styleId="70">
    <w:name w:val="Основной текст (7)"/>
    <w:basedOn w:val="a"/>
    <w:link w:val="7"/>
    <w:qFormat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">
    <w:name w:val="Основной текст + Малые прописные"/>
    <w:basedOn w:val="ac"/>
    <w:qFormat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2">
    <w:name w:val="Заголовок №1_"/>
    <w:basedOn w:val="a0"/>
    <w:link w:val="13"/>
    <w:rPr>
      <w:rFonts w:ascii="Candara" w:eastAsia="Candara" w:hAnsi="Candara" w:cs="Candara"/>
      <w:spacing w:val="20"/>
      <w:sz w:val="18"/>
      <w:szCs w:val="18"/>
      <w:u w:val="none"/>
    </w:rPr>
  </w:style>
  <w:style w:type="paragraph" w:customStyle="1" w:styleId="13">
    <w:name w:val="Заголовок №1"/>
    <w:basedOn w:val="a"/>
    <w:link w:val="12"/>
    <w:qFormat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character" w:customStyle="1" w:styleId="1TimesNewRoman18pt0pt">
    <w:name w:val="Заголовок №1 + Times New Roman;18 pt;Курсив;Интервал 0 pt"/>
    <w:basedOn w:val="12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c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c"/>
    <w:qFormat/>
    <w:rPr>
      <w:rFonts w:ascii="Times New Roman" w:eastAsia="Times New Roman" w:hAnsi="Times New Roman" w:cs="Times New Roman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3">
    <w:name w:val="Основной текст (4) + Полужирный"/>
    <w:basedOn w:val="4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5">
    <w:name w:val="Основной текст2"/>
    <w:basedOn w:val="a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f0">
    <w:name w:val="Оглавление_"/>
    <w:basedOn w:val="a0"/>
    <w:link w:val="af1"/>
    <w:qFormat/>
    <w:rPr>
      <w:rFonts w:ascii="Times New Roman" w:eastAsia="Times New Roman" w:hAnsi="Times New Roman" w:cs="Times New Roman"/>
      <w:u w:val="none"/>
    </w:rPr>
  </w:style>
  <w:style w:type="paragraph" w:customStyle="1" w:styleId="af1">
    <w:name w:val="Оглавление"/>
    <w:basedOn w:val="a"/>
    <w:link w:val="af0"/>
    <w:qFormat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Georgia11pt0">
    <w:name w:val="Оглавление + Georgia;11 pt"/>
    <w:basedOn w:val="af0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6">
    <w:name w:val="Основной текст (2)"/>
    <w:basedOn w:val="a0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character" w:customStyle="1" w:styleId="af2">
    <w:name w:val="Подпись к таблице_"/>
    <w:basedOn w:val="a0"/>
    <w:link w:val="af3"/>
    <w:qFormat/>
    <w:rPr>
      <w:rFonts w:ascii="Times New Roman" w:eastAsia="Times New Roman" w:hAnsi="Times New Roman" w:cs="Times New Roman"/>
      <w:u w:val="none"/>
    </w:rPr>
  </w:style>
  <w:style w:type="paragraph" w:customStyle="1" w:styleId="af3">
    <w:name w:val="Подпись к таблице"/>
    <w:basedOn w:val="a"/>
    <w:link w:val="af2"/>
    <w:qFormat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5">
    <w:name w:val="Основной текст3"/>
    <w:basedOn w:val="ac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Pr>
      <w:rFonts w:ascii="Arial Narrow" w:eastAsia="Arial Narrow" w:hAnsi="Arial Narrow" w:cs="Arial Narrow"/>
      <w:b/>
      <w:bCs/>
      <w:sz w:val="25"/>
      <w:szCs w:val="25"/>
      <w:u w:val="none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character" w:customStyle="1" w:styleId="125pt">
    <w:name w:val="Основной текст + 12;5 pt;Полужирный"/>
    <w:basedOn w:val="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sz w:val="36"/>
      <w:szCs w:val="36"/>
      <w:u w:val="none"/>
    </w:rPr>
  </w:style>
  <w:style w:type="paragraph" w:customStyle="1" w:styleId="131">
    <w:name w:val="Основной текст (13)"/>
    <w:basedOn w:val="a"/>
    <w:link w:val="130"/>
    <w:qFormat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sz w:val="35"/>
      <w:szCs w:val="35"/>
      <w:u w:val="none"/>
    </w:rPr>
  </w:style>
  <w:style w:type="paragraph" w:customStyle="1" w:styleId="140">
    <w:name w:val="Основной текст (14)"/>
    <w:basedOn w:val="a"/>
    <w:link w:val="14"/>
    <w:qFormat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5">
    <w:name w:val="Цветовое выделение"/>
    <w:uiPriority w:val="99"/>
    <w:qFormat/>
    <w:rPr>
      <w:b/>
      <w:color w:val="26282F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qFormat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4">
    <w:name w:val="Обычный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styleId="af6">
    <w:name w:val="No Spacing"/>
    <w:link w:val="af7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f7">
    <w:name w:val="Без интервала Знак"/>
    <w:link w:val="af6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Pr>
      <w:color w:val="000000"/>
    </w:rPr>
  </w:style>
  <w:style w:type="character" w:customStyle="1" w:styleId="a9">
    <w:name w:val="Нижний колонтитул Знак"/>
    <w:basedOn w:val="a0"/>
    <w:link w:val="a8"/>
    <w:uiPriority w:val="99"/>
    <w:rPr>
      <w:color w:val="000000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</w:rPr>
  </w:style>
  <w:style w:type="character" w:customStyle="1" w:styleId="FontStyle12">
    <w:name w:val="Font Style12"/>
    <w:uiPriority w:val="99"/>
    <w:rsid w:val="00C133E0"/>
    <w:rPr>
      <w:rFonts w:ascii="Times New Roman" w:hAnsi="Times New Roman" w:cs="Times New Roman"/>
      <w:sz w:val="22"/>
      <w:szCs w:val="22"/>
    </w:rPr>
  </w:style>
  <w:style w:type="character" w:styleId="af8">
    <w:name w:val="Strong"/>
    <w:basedOn w:val="a0"/>
    <w:uiPriority w:val="22"/>
    <w:qFormat/>
    <w:rsid w:val="002E32D8"/>
    <w:rPr>
      <w:b/>
      <w:bCs/>
    </w:rPr>
  </w:style>
  <w:style w:type="character" w:styleId="af9">
    <w:name w:val="Emphasis"/>
    <w:basedOn w:val="a0"/>
    <w:uiPriority w:val="20"/>
    <w:qFormat/>
    <w:rsid w:val="007D4C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7AA2F-D1A7-477F-9F1B-29586CF4E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5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ОТО3 405</cp:lastModifiedBy>
  <cp:revision>146</cp:revision>
  <cp:lastPrinted>2026-07-20T05:29:00Z</cp:lastPrinted>
  <dcterms:created xsi:type="dcterms:W3CDTF">2022-02-02T06:34:00Z</dcterms:created>
  <dcterms:modified xsi:type="dcterms:W3CDTF">2026-07-20T05:31:00Z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6DE2BB0478BE4CF3888D2A45DE2CB1A8_12</vt:lpwstr>
  </property>
</Properties>
</file>