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" w:hanging="0"/>
        <w:jc w:val="right"/>
        <w:rPr>
          <w:rFonts w:ascii="Times New Roman" w:hAnsi="Times New Roman"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ind w:right="-1" w:hanging="0"/>
        <w:jc w:val="right"/>
        <w:rPr>
          <w:rFonts w:ascii="Times New Roman" w:hAnsi="Times New Roman"/>
        </w:rPr>
      </w:pPr>
      <w:r>
        <w:rPr>
          <w:rFonts w:eastAsia="Calibri"/>
          <w:lang w:eastAsia="en-US"/>
        </w:rPr>
        <w:t>Приложение № 1</w:t>
      </w:r>
    </w:p>
    <w:p>
      <w:pPr>
        <w:pStyle w:val="Normal"/>
        <w:jc w:val="center"/>
        <w:rPr>
          <w:rFonts w:ascii="Times New Roman" w:hAnsi="Times New Roman"/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  <w:lang w:eastAsia="en-US"/>
        </w:rPr>
        <w:t xml:space="preserve">Техническое задание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  <w:lang w:eastAsia="en-US"/>
        </w:rPr>
        <w:t>(описание объекта закупки)</w:t>
      </w:r>
    </w:p>
    <w:p>
      <w:pPr>
        <w:pStyle w:val="Normal"/>
        <w:rPr>
          <w:rFonts w:ascii="Times New Roman" w:hAnsi="Times New Roman"/>
        </w:rPr>
      </w:pPr>
      <w:r>
        <w:rPr>
          <w:b/>
          <w:bCs/>
          <w:lang w:eastAsia="ar-SA"/>
        </w:rPr>
        <w:t xml:space="preserve">     </w:t>
      </w:r>
      <w:r>
        <w:rPr>
          <w:b/>
          <w:bCs/>
          <w:lang w:eastAsia="en-US"/>
        </w:rPr>
        <w:t xml:space="preserve">Объект закупки: </w:t>
      </w:r>
      <w:r>
        <w:rPr>
          <w:b/>
          <w:bCs/>
          <w:lang w:eastAsia="ar-SA"/>
        </w:rPr>
        <w:t xml:space="preserve"> </w:t>
      </w:r>
      <w:r>
        <w:rPr/>
        <w:t xml:space="preserve">Изготовление и поставка табличек кабинетных </w:t>
      </w:r>
      <w:bookmarkStart w:id="0" w:name="_Hlk144979247"/>
      <w:r>
        <w:rPr/>
        <w:t>со шрифтом Брайля</w:t>
      </w:r>
      <w:bookmarkEnd w:id="0"/>
      <w:r>
        <w:rPr>
          <w:lang w:eastAsia="ar-SA"/>
        </w:rPr>
        <w:t>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jc w:val="both"/>
        <w:rPr>
          <w:rFonts w:ascii="Times New Roman" w:hAnsi="Times New Roman"/>
        </w:rPr>
      </w:pPr>
      <w:r>
        <w:rPr>
          <w:b/>
        </w:rPr>
        <w:t xml:space="preserve">    </w:t>
      </w:r>
      <w:r>
        <w:rPr>
          <w:b/>
        </w:rPr>
        <w:t xml:space="preserve">Место поставки: </w:t>
      </w:r>
      <w:r>
        <w:rPr>
          <w:bCs/>
        </w:rPr>
        <w:t>428018, Чувашская Республика, г. Чебоксары, ул. Нижегородская, д. 6,</w:t>
      </w:r>
      <w:r>
        <w:rPr>
          <w:rFonts w:eastAsia="Calibri"/>
        </w:rPr>
        <w:t>2 этаж, 223 кабинет (далее – место доставки),</w:t>
      </w:r>
    </w:p>
    <w:p>
      <w:pPr>
        <w:pStyle w:val="Normal"/>
        <w:suppressAutoHyphens w:val="true"/>
        <w:rPr>
          <w:rFonts w:ascii="Times New Roman" w:hAnsi="Times New Roman"/>
        </w:rPr>
      </w:pPr>
      <w:r>
        <w:rPr>
          <w:b/>
          <w:lang w:eastAsia="en-US"/>
        </w:rPr>
        <w:t xml:space="preserve">     </w:t>
      </w:r>
      <w:r>
        <w:rPr>
          <w:b/>
          <w:lang w:eastAsia="en-US"/>
        </w:rPr>
        <w:t xml:space="preserve">Срок поставки: </w:t>
      </w:r>
      <w:r>
        <w:rPr>
          <w:lang w:eastAsia="en-US"/>
        </w:rPr>
        <w:t>с даты заключения контракта  в течение 7 рабочих дней.</w:t>
      </w:r>
      <w:r>
        <w:rPr/>
        <w:t xml:space="preserve"> Поставка осуществляется единовременно, одной партией.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eastAsia="Calibri"/>
        </w:rPr>
        <w:t>Исполнитель не менее чем за 1 (одного) рабочего дней до осуществления поставки Товара направляет в адрес Заказчика уведомление о времени и дате доставки Товара в место доставки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59" w:before="0" w:after="0"/>
        <w:ind w:firstLine="567"/>
        <w:contextualSpacing/>
        <w:jc w:val="both"/>
        <w:rPr>
          <w:rFonts w:ascii="Times New Roman" w:hAnsi="Times New Roman"/>
        </w:rPr>
      </w:pPr>
      <w:r>
        <w:rPr>
          <w:rFonts w:eastAsia="Calibri"/>
          <w:lang w:eastAsia="en-US"/>
        </w:rPr>
        <w:t xml:space="preserve">Исполнитель за свой счет обязан изготовить и предоставить на согласование Заказчику оригинал макета продукции. </w:t>
      </w:r>
    </w:p>
    <w:p>
      <w:pPr>
        <w:pStyle w:val="Normal"/>
        <w:spacing w:lineRule="auto" w:line="259"/>
        <w:ind w:firstLine="426"/>
        <w:jc w:val="both"/>
        <w:rPr>
          <w:rFonts w:ascii="Times New Roman" w:hAnsi="Times New Roman"/>
        </w:rPr>
      </w:pPr>
      <w:r>
        <w:rPr>
          <w:rFonts w:eastAsia="Calibri"/>
          <w:spacing w:val="1"/>
          <w:lang w:eastAsia="en-US"/>
        </w:rPr>
        <w:t>Изготовление оригинал-макета для согласования с Заказчиком: в течение 3 (трёх) дней после подписания договора.</w:t>
      </w:r>
      <w:r>
        <w:rPr>
          <w:rFonts w:eastAsia="Calibri"/>
          <w:b/>
          <w:bCs/>
          <w:spacing w:val="1"/>
          <w:lang w:eastAsia="en-US"/>
        </w:rPr>
        <w:t xml:space="preserve">  </w:t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</w:rPr>
      </w:pPr>
      <w:r>
        <w:rPr>
          <w:b/>
          <w:sz w:val="22"/>
          <w:szCs w:val="22"/>
          <w:lang w:eastAsia="ar-SA"/>
        </w:rPr>
        <w:t xml:space="preserve">Характеристики объекта закупки: </w:t>
      </w:r>
    </w:p>
    <w:tbl>
      <w:tblPr>
        <w:tblW w:w="9450" w:type="dxa"/>
        <w:jc w:val="left"/>
        <w:tblInd w:w="28" w:type="dxa"/>
        <w:tblLayout w:type="fixed"/>
        <w:tblCellMar>
          <w:top w:w="28" w:type="dxa"/>
          <w:left w:w="28" w:type="dxa"/>
          <w:bottom w:w="0" w:type="dxa"/>
          <w:right w:w="28" w:type="dxa"/>
        </w:tblCellMar>
      </w:tblPr>
      <w:tblGrid>
        <w:gridCol w:w="1944"/>
        <w:gridCol w:w="7505"/>
      </w:tblGrid>
      <w:tr>
        <w:trPr>
          <w:trHeight w:val="431" w:hRule="atLeast"/>
        </w:trPr>
        <w:tc>
          <w:tcPr>
            <w:tcW w:w="944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2-й этаж</w:t>
            </w:r>
          </w:p>
        </w:tc>
      </w:tr>
      <w:tr>
        <w:trPr>
          <w:trHeight w:val="356" w:hRule="atLeast"/>
        </w:trPr>
        <w:tc>
          <w:tcPr>
            <w:tcW w:w="9449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Шрифт Брайля</w:t>
            </w:r>
          </w:p>
        </w:tc>
      </w:tr>
      <w:tr>
        <w:trPr>
          <w:trHeight w:val="431" w:hRule="atLeast"/>
        </w:trPr>
        <w:tc>
          <w:tcPr>
            <w:tcW w:w="9449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ФКУ "ГБ МСЭ по Чувашской Республике- Чувашии"</w:t>
            </w:r>
          </w:p>
        </w:tc>
      </w:tr>
      <w:tr>
        <w:trPr>
          <w:trHeight w:val="431" w:hRule="atLeast"/>
        </w:trPr>
        <w:tc>
          <w:tcPr>
            <w:tcW w:w="9449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Минтруда России</w:t>
            </w:r>
          </w:p>
        </w:tc>
      </w:tr>
      <w:tr>
        <w:trPr>
          <w:trHeight w:val="356" w:hRule="atLeast"/>
        </w:trPr>
        <w:tc>
          <w:tcPr>
            <w:tcW w:w="9449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Шрифт Брайля</w:t>
            </w:r>
          </w:p>
        </w:tc>
      </w:tr>
      <w:tr>
        <w:trPr>
          <w:trHeight w:val="431" w:hRule="atLeast"/>
        </w:trPr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220 Шрифт Брайля</w:t>
            </w:r>
          </w:p>
        </w:tc>
        <w:tc>
          <w:tcPr>
            <w:tcW w:w="7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АРХИВ Шрифт Брайля</w:t>
            </w:r>
          </w:p>
        </w:tc>
      </w:tr>
      <w:tr>
        <w:trPr>
          <w:trHeight w:val="431" w:hRule="atLeast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221 Шрифт Брайля</w:t>
            </w:r>
          </w:p>
        </w:tc>
        <w:tc>
          <w:tcPr>
            <w:tcW w:w="7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АРХИВ Шрифт Брайля</w:t>
            </w:r>
          </w:p>
        </w:tc>
      </w:tr>
      <w:tr>
        <w:trPr>
          <w:trHeight w:val="431" w:hRule="atLeast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224 Шрифт Брайля</w:t>
            </w:r>
          </w:p>
        </w:tc>
        <w:tc>
          <w:tcPr>
            <w:tcW w:w="7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ПСИХОЛОГ Шрифт Брайля</w:t>
            </w:r>
          </w:p>
        </w:tc>
      </w:tr>
      <w:tr>
        <w:trPr>
          <w:trHeight w:val="431" w:hRule="atLeast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225 Шрифт Брайля</w:t>
            </w:r>
          </w:p>
        </w:tc>
        <w:tc>
          <w:tcPr>
            <w:tcW w:w="7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СЛУЖЕБНОЕ ПОМЕЩЕНИЕ Шрифт Брайля</w:t>
            </w:r>
          </w:p>
        </w:tc>
      </w:tr>
      <w:tr>
        <w:trPr>
          <w:trHeight w:val="431" w:hRule="atLeast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226 Шрифт Брайля</w:t>
            </w:r>
          </w:p>
        </w:tc>
        <w:tc>
          <w:tcPr>
            <w:tcW w:w="7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БЮРО № 12 Шрифт Брайля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tbl>
      <w:tblPr>
        <w:tblW w:w="9450" w:type="dxa"/>
        <w:jc w:val="left"/>
        <w:tblInd w:w="28" w:type="dxa"/>
        <w:tblLayout w:type="fixed"/>
        <w:tblCellMar>
          <w:top w:w="28" w:type="dxa"/>
          <w:left w:w="28" w:type="dxa"/>
          <w:bottom w:w="0" w:type="dxa"/>
          <w:right w:w="28" w:type="dxa"/>
        </w:tblCellMar>
      </w:tblPr>
      <w:tblGrid>
        <w:gridCol w:w="1944"/>
        <w:gridCol w:w="7505"/>
      </w:tblGrid>
      <w:tr>
        <w:trPr>
          <w:trHeight w:val="431" w:hRule="atLeast"/>
        </w:trPr>
        <w:tc>
          <w:tcPr>
            <w:tcW w:w="944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3-й этаж</w:t>
            </w:r>
          </w:p>
        </w:tc>
      </w:tr>
      <w:tr>
        <w:trPr>
          <w:trHeight w:val="356" w:hRule="atLeast"/>
        </w:trPr>
        <w:tc>
          <w:tcPr>
            <w:tcW w:w="9449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Шрифт Брайля</w:t>
            </w:r>
          </w:p>
        </w:tc>
      </w:tr>
      <w:tr>
        <w:trPr>
          <w:trHeight w:val="431" w:hRule="atLeast"/>
        </w:trPr>
        <w:tc>
          <w:tcPr>
            <w:tcW w:w="9449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ФКУ "ГБ МСЭ по Чувашской Республике- Чувашии"</w:t>
            </w:r>
          </w:p>
        </w:tc>
      </w:tr>
      <w:tr>
        <w:trPr>
          <w:trHeight w:val="431" w:hRule="atLeast"/>
        </w:trPr>
        <w:tc>
          <w:tcPr>
            <w:tcW w:w="9449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Минтруда России</w:t>
            </w:r>
          </w:p>
        </w:tc>
      </w:tr>
      <w:tr>
        <w:trPr>
          <w:trHeight w:val="356" w:hRule="atLeast"/>
        </w:trPr>
        <w:tc>
          <w:tcPr>
            <w:tcW w:w="9449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Шрифт Брайля</w:t>
            </w:r>
          </w:p>
        </w:tc>
      </w:tr>
      <w:tr>
        <w:trPr>
          <w:trHeight w:val="431" w:hRule="atLeast"/>
        </w:trPr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304 Шрифт Брайля</w:t>
            </w:r>
          </w:p>
        </w:tc>
        <w:tc>
          <w:tcPr>
            <w:tcW w:w="7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БЮРО № 3 Шрифт Брайля</w:t>
            </w:r>
          </w:p>
        </w:tc>
      </w:tr>
      <w:tr>
        <w:trPr>
          <w:trHeight w:val="431" w:hRule="atLeast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306 Шрифт Брайля</w:t>
            </w:r>
          </w:p>
        </w:tc>
        <w:tc>
          <w:tcPr>
            <w:tcW w:w="7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БЮРО № 1 Шрифт Брайля</w:t>
            </w:r>
          </w:p>
        </w:tc>
      </w:tr>
      <w:tr>
        <w:trPr>
          <w:trHeight w:val="431" w:hRule="atLeast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308 Шрифт Брайля</w:t>
            </w:r>
          </w:p>
        </w:tc>
        <w:tc>
          <w:tcPr>
            <w:tcW w:w="7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БЮРО № 7 Шрифт Брайля</w:t>
            </w:r>
          </w:p>
        </w:tc>
      </w:tr>
      <w:tr>
        <w:trPr>
          <w:trHeight w:val="431" w:hRule="atLeast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309 Шрифт Брайля</w:t>
            </w:r>
          </w:p>
        </w:tc>
        <w:tc>
          <w:tcPr>
            <w:tcW w:w="7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ЭКСПЕРТНЫЙ СОСТАВ ГЛАВНОГО БЮРО № 2 Шрифт Брайля</w:t>
            </w:r>
          </w:p>
        </w:tc>
      </w:tr>
      <w:tr>
        <w:trPr>
          <w:trHeight w:val="431" w:hRule="atLeast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310 Шрифт Брайля</w:t>
            </w:r>
          </w:p>
        </w:tc>
        <w:tc>
          <w:tcPr>
            <w:tcW w:w="7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ЭКСПЕРТНЫЙ СОСТАВ ГЛАВНОГО БЮРО № 1 Шрифт Брайля</w:t>
            </w:r>
          </w:p>
        </w:tc>
      </w:tr>
    </w:tbl>
    <w:p>
      <w:pPr>
        <w:pStyle w:val="Normal"/>
        <w:widowControl/>
        <w:spacing w:before="0" w:after="0"/>
        <w:jc w:val="center"/>
        <w:rPr>
          <w:rFonts w:ascii="Times New Roman" w:hAnsi="Times New Roman"/>
          <w:kern w:val="0"/>
          <w:sz w:val="22"/>
          <w:lang w:val="ru-RU" w:bidi="ar-SA"/>
        </w:rPr>
      </w:pPr>
      <w:r>
        <w:rPr>
          <w:kern w:val="0"/>
          <w:sz w:val="22"/>
          <w:lang w:val="ru-RU" w:bidi="ar-SA"/>
        </w:rPr>
        <w:t xml:space="preserve">300*400 мм </w:t>
      </w:r>
      <w:bookmarkStart w:id="1" w:name="_GoBack"/>
      <w:bookmarkEnd w:id="1"/>
      <w:r>
        <w:rPr>
          <w:kern w:val="0"/>
          <w:sz w:val="22"/>
          <w:lang w:val="ru-RU" w:bidi="ar-SA"/>
        </w:rPr>
        <w:t>— 2 шт.</w:t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tbl>
      <w:tblPr>
        <w:tblStyle w:val="a3"/>
        <w:tblpPr w:vertAnchor="text" w:horzAnchor="margin" w:leftFromText="180" w:rightFromText="180" w:tblpX="0" w:tblpY="-48"/>
        <w:tblW w:w="95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17"/>
      </w:tblGrid>
      <w:tr>
        <w:trPr>
          <w:trHeight w:val="1080" w:hRule="atLeast"/>
        </w:trPr>
        <w:tc>
          <w:tcPr>
            <w:tcW w:w="951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ФЕДЕРАЛЬНОЕ КАЗЕННОЕ УЧРЕЖДЕНИЕ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"ГЛАВНОЕ БЮРО МЕДИКО-СОЦИАЛЬНОЙ ЭКСПЕРТИЗЫ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 ЧУВАШСКОЙ РЕСПУБЛИКЕ-ЧУВАШИИ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МИНИСТЕРСТВА ТРУДА И СОЦИАЛЬНОЙ ЗАЩИТЫ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РОССИЙСКОЙ ФЕДЕРАЦИИ (ФКУ "ГБ МСЭ ПО ЧУВАШСКОЙ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РЕСПУБЛИКЕ-ЧУВАШИИ" МИНТРУДА РОССИИ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0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160" w:hRule="atLeast"/>
        </w:trPr>
        <w:tc>
          <w:tcPr>
            <w:tcW w:w="95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Шрифт Брайля</w:t>
            </w:r>
          </w:p>
        </w:tc>
      </w:tr>
    </w:tbl>
    <w:p>
      <w:pPr>
        <w:pStyle w:val="Normal"/>
        <w:widowControl/>
        <w:spacing w:before="0" w:after="0"/>
        <w:jc w:val="center"/>
        <w:rPr>
          <w:rFonts w:ascii="Times New Roman" w:hAnsi="Times New Roman"/>
          <w:kern w:val="0"/>
          <w:sz w:val="22"/>
          <w:lang w:val="ru-RU" w:bidi="ar-SA"/>
        </w:rPr>
      </w:pPr>
      <w:r/>
      <w:r>
        <w:rPr>
          <w:kern w:val="0"/>
          <w:sz w:val="22"/>
          <w:lang w:val="ru-RU" w:bidi="ar-SA"/>
        </w:rPr>
        <w:t xml:space="preserve">500*700 мм </w:t>
      </w:r>
      <w:bookmarkStart w:id="2" w:name="_GoBack_Копия_1"/>
      <w:bookmarkEnd w:id="2"/>
      <w:r>
        <w:rPr>
          <w:kern w:val="0"/>
          <w:sz w:val="22"/>
          <w:lang w:val="ru-RU" w:bidi="ar-SA"/>
        </w:rPr>
        <w:t>— 1 шт.</w:t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tbl>
      <w:tblPr>
        <w:tblStyle w:val="a3"/>
        <w:tblpPr w:vertAnchor="text" w:horzAnchor="margin" w:leftFromText="180" w:rightFromText="180" w:tblpX="0" w:tblpY="-48"/>
        <w:tblW w:w="55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66"/>
        <w:gridCol w:w="3416"/>
        <w:gridCol w:w="117"/>
        <w:gridCol w:w="317"/>
      </w:tblGrid>
      <w:tr>
        <w:trPr>
          <w:trHeight w:val="1080" w:hRule="atLeast"/>
        </w:trPr>
        <w:tc>
          <w:tcPr>
            <w:tcW w:w="1666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341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БЮРО №12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0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1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7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077" w:hanging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</w:tr>
      <w:tr>
        <w:trPr>
          <w:trHeight w:val="770" w:hRule="atLeast"/>
        </w:trPr>
        <w:tc>
          <w:tcPr>
            <w:tcW w:w="1666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416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Шрифт Брайля</w:t>
            </w:r>
          </w:p>
        </w:tc>
        <w:tc>
          <w:tcPr>
            <w:tcW w:w="11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17" w:type="dxa"/>
            <w:tcBorders>
              <w:lef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tbl>
      <w:tblPr>
        <w:tblStyle w:val="a3"/>
        <w:tblpPr w:vertAnchor="text" w:horzAnchor="margin" w:leftFromText="180" w:rightFromText="180" w:tblpX="0" w:tblpY="-48"/>
        <w:tblW w:w="55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49"/>
        <w:gridCol w:w="3500"/>
        <w:gridCol w:w="118"/>
        <w:gridCol w:w="317"/>
      </w:tblGrid>
      <w:tr>
        <w:trPr>
          <w:trHeight w:val="1080" w:hRule="atLeast"/>
        </w:trPr>
        <w:tc>
          <w:tcPr>
            <w:tcW w:w="1649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350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ПСИХОЛОГ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0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18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7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077" w:hanging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</w:tr>
      <w:tr>
        <w:trPr>
          <w:trHeight w:val="770" w:hRule="atLeast"/>
        </w:trPr>
        <w:tc>
          <w:tcPr>
            <w:tcW w:w="164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500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Шрифт Брайля</w:t>
            </w:r>
          </w:p>
        </w:tc>
        <w:tc>
          <w:tcPr>
            <w:tcW w:w="118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17" w:type="dxa"/>
            <w:tcBorders>
              <w:lef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tbl>
      <w:tblPr>
        <w:tblStyle w:val="a3"/>
        <w:tblpPr w:vertAnchor="text" w:horzAnchor="margin" w:leftFromText="180" w:rightFromText="180" w:tblpX="0" w:tblpY="-48"/>
        <w:tblW w:w="55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66"/>
        <w:gridCol w:w="3416"/>
        <w:gridCol w:w="117"/>
        <w:gridCol w:w="317"/>
      </w:tblGrid>
      <w:tr>
        <w:trPr>
          <w:trHeight w:val="1080" w:hRule="atLeast"/>
        </w:trPr>
        <w:tc>
          <w:tcPr>
            <w:tcW w:w="1666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341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СЛУЖЕБНОЕ ПОМЕЩЕНИЕ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0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1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7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077" w:hanging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</w:tr>
      <w:tr>
        <w:trPr>
          <w:trHeight w:val="720" w:hRule="atLeast"/>
        </w:trPr>
        <w:tc>
          <w:tcPr>
            <w:tcW w:w="1666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416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Шрифт Брайля</w:t>
            </w:r>
          </w:p>
        </w:tc>
        <w:tc>
          <w:tcPr>
            <w:tcW w:w="11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17" w:type="dxa"/>
            <w:tcBorders>
              <w:lef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tbl>
      <w:tblPr>
        <w:tblStyle w:val="a3"/>
        <w:tblpPr w:vertAnchor="text" w:horzAnchor="margin" w:leftFromText="180" w:rightFromText="180" w:tblpX="0" w:tblpY="-48"/>
        <w:tblW w:w="55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66"/>
        <w:gridCol w:w="3416"/>
        <w:gridCol w:w="117"/>
        <w:gridCol w:w="317"/>
      </w:tblGrid>
      <w:tr>
        <w:trPr>
          <w:trHeight w:val="1080" w:hRule="atLeast"/>
        </w:trPr>
        <w:tc>
          <w:tcPr>
            <w:tcW w:w="1666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341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БЮРО № 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0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1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7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077" w:hanging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</w:tr>
      <w:tr>
        <w:trPr>
          <w:trHeight w:val="720" w:hRule="atLeast"/>
        </w:trPr>
        <w:tc>
          <w:tcPr>
            <w:tcW w:w="1666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416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Шрифт Брайля</w:t>
            </w:r>
          </w:p>
        </w:tc>
        <w:tc>
          <w:tcPr>
            <w:tcW w:w="11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17" w:type="dxa"/>
            <w:tcBorders>
              <w:lef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  <w:tab w:val="center" w:pos="4677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widowControl/>
        <w:spacing w:before="0" w:after="0"/>
        <w:jc w:val="left"/>
        <w:rPr>
          <w:rFonts w:ascii="Times New Roman" w:hAnsi="Times New Roman"/>
          <w:kern w:val="0"/>
          <w:sz w:val="22"/>
          <w:lang w:val="ru-RU" w:bidi="ar-SA"/>
        </w:rPr>
      </w:pPr>
      <w:r>
        <w:rPr>
          <w:kern w:val="0"/>
          <w:lang w:val="ru-RU" w:bidi="ar-SA"/>
        </w:rPr>
        <w:t xml:space="preserve">150*300 мм </w:t>
      </w:r>
      <w:bookmarkStart w:id="3" w:name="_GoBack_Копия_1_Копия_1"/>
      <w:bookmarkEnd w:id="3"/>
      <w:r>
        <w:rPr>
          <w:kern w:val="0"/>
          <w:lang w:val="ru-RU" w:bidi="ar-SA"/>
        </w:rPr>
        <w:t>— 4 шт.</w:t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sz w:val="22"/>
          <w:lang w:eastAsia="ar-SA"/>
        </w:rPr>
      </w:pPr>
      <w:r>
        <w:rPr>
          <w:sz w:val="22"/>
          <w:lang w:eastAsia="ar-SA"/>
        </w:rPr>
      </w:r>
    </w:p>
    <w:p>
      <w:pPr>
        <w:pStyle w:val="Normal"/>
        <w:tabs>
          <w:tab w:val="clear" w:pos="708"/>
          <w:tab w:val="left" w:pos="6237" w:leader="none"/>
        </w:tabs>
        <w:spacing w:beforeAutospacing="1" w:afterAutospacing="1"/>
        <w:ind w:left="720" w:hanging="0"/>
        <w:contextualSpacing/>
        <w:jc w:val="both"/>
        <w:rPr>
          <w:rFonts w:ascii="Times New Roman" w:hAnsi="Times New Roman"/>
          <w:sz w:val="22"/>
          <w:lang w:eastAsia="ar-SA"/>
        </w:rPr>
      </w:pPr>
      <w:r>
        <w:rPr>
          <w:sz w:val="22"/>
          <w:lang w:eastAsia="ar-SA"/>
        </w:rPr>
      </w:r>
    </w:p>
    <w:tbl>
      <w:tblPr>
        <w:tblStyle w:val="a3"/>
        <w:tblW w:w="94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2125"/>
        <w:gridCol w:w="5167"/>
        <w:gridCol w:w="915"/>
        <w:gridCol w:w="725"/>
      </w:tblGrid>
      <w:tr>
        <w:trPr>
          <w:trHeight w:val="491" w:hRule="atLeast"/>
        </w:trPr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lang w:val="ru-RU" w:bidi="ar-SA"/>
              </w:rPr>
            </w:pPr>
            <w:r>
              <w:rPr>
                <w:b/>
                <w:kern w:val="0"/>
                <w:sz w:val="22"/>
                <w:lang w:val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lang w:val="ru-RU" w:bidi="ar-SA"/>
              </w:rPr>
            </w:pPr>
            <w:r>
              <w:rPr>
                <w:b/>
                <w:kern w:val="0"/>
                <w:sz w:val="22"/>
                <w:lang w:val="ru-RU" w:bidi="ar-SA"/>
              </w:rPr>
              <w:t>п/п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Наименование</w:t>
            </w:r>
          </w:p>
        </w:tc>
        <w:tc>
          <w:tcPr>
            <w:tcW w:w="5167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Характеристики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2229" w:firstLine="2229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Ед.</w:t>
            </w:r>
          </w:p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измер.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Кол-во</w:t>
            </w:r>
          </w:p>
        </w:tc>
      </w:tr>
      <w:tr>
        <w:trPr>
          <w:trHeight w:val="3007" w:hRule="atLeast"/>
        </w:trPr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1.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Autospacing="1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bidi="ar-SA"/>
              </w:rPr>
              <w:t>Табличка кабинетная на желтом фоне со шрифтом Брайля , размер 300*400 мм</w:t>
            </w:r>
          </w:p>
          <w:p>
            <w:pPr>
              <w:pStyle w:val="Normal"/>
              <w:widowControl w:val="false"/>
              <w:suppressAutoHyphens w:val="true"/>
              <w:spacing w:beforeAutospacing="1" w:afterAutospacing="1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5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Тактильные таблички из ударопрочного пластика с дублированием информации шрифтом Брайля. Должны подходить для размещения на улице на входной группе. ПВХ 3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Технические характеристики: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•</w:t>
            </w:r>
            <w:r>
              <w:rPr>
                <w:kern w:val="0"/>
                <w:sz w:val="22"/>
                <w:szCs w:val="22"/>
                <w:lang w:val="ru-RU" w:bidi="ar-SA"/>
              </w:rPr>
              <w:tab/>
              <w:t>Высота - 300 мм , ширина -400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•</w:t>
            </w:r>
            <w:r>
              <w:rPr>
                <w:kern w:val="0"/>
                <w:sz w:val="22"/>
                <w:szCs w:val="22"/>
                <w:lang w:val="ru-RU" w:bidi="ar-SA"/>
              </w:rPr>
              <w:tab/>
              <w:t>Толщина, мм: не менее 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•</w:t>
            </w:r>
            <w:r>
              <w:rPr>
                <w:kern w:val="0"/>
                <w:sz w:val="22"/>
                <w:szCs w:val="22"/>
                <w:lang w:val="ru-RU" w:bidi="ar-SA"/>
              </w:rPr>
              <w:tab/>
              <w:t>Цвет таблички, включая боковые срезы: желтый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•</w:t>
            </w:r>
            <w:r>
              <w:rPr>
                <w:kern w:val="0"/>
                <w:sz w:val="22"/>
                <w:szCs w:val="22"/>
                <w:lang w:val="ru-RU" w:bidi="ar-SA"/>
              </w:rPr>
              <w:tab/>
              <w:t>Изображение должно быть выполнено согласно выбранному макету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шт.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</w:t>
            </w:r>
          </w:p>
        </w:tc>
      </w:tr>
      <w:tr>
        <w:trPr>
          <w:trHeight w:val="3007" w:hRule="atLeast"/>
        </w:trPr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2.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Autospacing="1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bidi="ar-SA"/>
              </w:rPr>
              <w:t>Табличка кабинетная на желтом фоне со шрифтом Брайля , размер 500*700 мм</w:t>
            </w:r>
          </w:p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5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Тактильные таблички из ударопрочного пластика с дублированием информации шрифтом Брайля. Должны подходить для размещения внутри помещений. ПВХ 3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Технические характеристики: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•</w:t>
            </w:r>
            <w:r>
              <w:rPr>
                <w:kern w:val="0"/>
                <w:sz w:val="22"/>
                <w:szCs w:val="22"/>
                <w:lang w:val="ru-RU" w:bidi="ar-SA"/>
              </w:rPr>
              <w:tab/>
              <w:t>Высота - 500 мм , ширина -700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•</w:t>
            </w:r>
            <w:r>
              <w:rPr>
                <w:kern w:val="0"/>
                <w:sz w:val="22"/>
                <w:szCs w:val="22"/>
                <w:lang w:val="ru-RU" w:bidi="ar-SA"/>
              </w:rPr>
              <w:tab/>
              <w:t>Толщина, мм: не менее 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•</w:t>
            </w:r>
            <w:r>
              <w:rPr>
                <w:kern w:val="0"/>
                <w:sz w:val="22"/>
                <w:szCs w:val="22"/>
                <w:lang w:val="ru-RU" w:bidi="ar-SA"/>
              </w:rPr>
              <w:tab/>
              <w:t>Цвет таблички, включая боковые срезы: желтый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•</w:t>
            </w:r>
            <w:r>
              <w:rPr>
                <w:kern w:val="0"/>
                <w:sz w:val="22"/>
                <w:szCs w:val="22"/>
                <w:lang w:val="ru-RU" w:bidi="ar-SA"/>
              </w:rPr>
              <w:tab/>
              <w:t>Изображение должно быть выполнено согласно выбранному макету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Шт.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</w:tr>
      <w:tr>
        <w:trPr>
          <w:trHeight w:val="3007" w:hRule="atLeast"/>
        </w:trPr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3.</w:t>
            </w: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Autospacing="1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bidi="ar-SA"/>
              </w:rPr>
              <w:t>Табличка кабинетная на желтом фоне со шрифтом Брайля , размер 150*300 мм</w:t>
            </w:r>
          </w:p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51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Тактильные таблички из ударопрочного пластика с дублированием информации шрифтом Брайля. Должны подходить для размещения внутри помещений. ПВХ 3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Технические характеристики: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•</w:t>
            </w:r>
            <w:r>
              <w:rPr>
                <w:kern w:val="0"/>
                <w:sz w:val="22"/>
                <w:szCs w:val="22"/>
                <w:lang w:val="ru-RU" w:bidi="ar-SA"/>
              </w:rPr>
              <w:tab/>
              <w:t>Высота - 150 мм , ширина -300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•</w:t>
            </w:r>
            <w:r>
              <w:rPr>
                <w:kern w:val="0"/>
                <w:sz w:val="22"/>
                <w:szCs w:val="22"/>
                <w:lang w:val="ru-RU" w:bidi="ar-SA"/>
              </w:rPr>
              <w:tab/>
              <w:t>Толщина, мм: не менее 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•</w:t>
            </w:r>
            <w:r>
              <w:rPr>
                <w:kern w:val="0"/>
                <w:sz w:val="22"/>
                <w:szCs w:val="22"/>
                <w:lang w:val="ru-RU" w:bidi="ar-SA"/>
              </w:rPr>
              <w:tab/>
              <w:t>Цвет таблички, включая боковые срезы: желтый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•</w:t>
            </w:r>
            <w:r>
              <w:rPr>
                <w:kern w:val="0"/>
                <w:sz w:val="22"/>
                <w:szCs w:val="22"/>
                <w:lang w:val="ru-RU" w:bidi="ar-SA"/>
              </w:rPr>
              <w:tab/>
              <w:t>Изображение должно быть выполнено согласно выбранному макету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Шт.</w:t>
            </w:r>
          </w:p>
        </w:tc>
        <w:tc>
          <w:tcPr>
            <w:tcW w:w="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4</w:t>
            </w:r>
          </w:p>
        </w:tc>
      </w:tr>
    </w:tbl>
    <w:p>
      <w:pPr>
        <w:pStyle w:val="Normal"/>
        <w:jc w:val="both"/>
        <w:rPr>
          <w:rFonts w:ascii="Times New Roman" w:hAnsi="Times New Roman"/>
          <w:lang w:eastAsia="ar-SA"/>
        </w:rPr>
      </w:pPr>
      <w:r>
        <w:rPr>
          <w:lang w:eastAsia="ar-SA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ind w:firstLine="567"/>
        <w:contextualSpacing/>
        <w:jc w:val="both"/>
        <w:rPr>
          <w:rFonts w:ascii="Times New Roman" w:hAnsi="Times New Roman"/>
        </w:rPr>
      </w:pPr>
      <w:r>
        <w:rPr>
          <w:rFonts w:eastAsia="Calibri"/>
          <w:lang w:eastAsia="en-US"/>
        </w:rPr>
        <w:t xml:space="preserve">1.Весь поставляемый товар  должен быть новым, не бывшим в употреблении, не нарушать требований безопасности. 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ind w:firstLine="567"/>
        <w:contextualSpacing/>
        <w:jc w:val="both"/>
        <w:rPr>
          <w:rFonts w:ascii="Times New Roman" w:hAnsi="Times New Roman"/>
        </w:rPr>
      </w:pPr>
      <w:r>
        <w:rPr>
          <w:rFonts w:eastAsia="Calibri"/>
          <w:lang w:eastAsia="en-US"/>
        </w:rPr>
        <w:t xml:space="preserve">2.При доставке продукции необходимо наличие: 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ind w:firstLine="567"/>
        <w:contextualSpacing/>
        <w:jc w:val="both"/>
        <w:rPr>
          <w:rFonts w:ascii="Times New Roman" w:hAnsi="Times New Roman"/>
        </w:rPr>
      </w:pPr>
      <w:r>
        <w:rPr>
          <w:rFonts w:eastAsia="Calibri"/>
          <w:lang w:eastAsia="en-US"/>
        </w:rPr>
        <w:t>- документации производителя, содержащей все существенные технические характеристики продукции. Вся документация на продукцию должна быть предоставлена на русском языке;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ind w:firstLine="567"/>
        <w:contextualSpacing/>
        <w:jc w:val="both"/>
        <w:rPr>
          <w:rFonts w:ascii="Times New Roman" w:hAnsi="Times New Roman"/>
        </w:rPr>
      </w:pPr>
      <w:r>
        <w:rPr>
          <w:rFonts w:eastAsia="Calibri"/>
          <w:lang w:eastAsia="en-US"/>
        </w:rPr>
        <w:t>- также иных документов, предусмотренных Законодательством РФ.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ind w:firstLine="567"/>
        <w:contextualSpacing/>
        <w:jc w:val="both"/>
        <w:rPr>
          <w:rFonts w:ascii="Times New Roman" w:hAnsi="Times New Roman"/>
        </w:rPr>
      </w:pPr>
      <w:bookmarkStart w:id="4" w:name="_Hlk70360242"/>
      <w:r>
        <w:rPr>
          <w:rFonts w:eastAsia="Calibri"/>
          <w:lang w:eastAsia="en-US"/>
        </w:rPr>
        <w:t>3.Качество продукции должно соответствовать требованиям ГОСТов, технических условий и нормативных документов</w:t>
      </w:r>
      <w:bookmarkEnd w:id="4"/>
      <w:r>
        <w:rPr>
          <w:rFonts w:eastAsia="Calibri"/>
          <w:lang w:eastAsia="en-US"/>
        </w:rPr>
        <w:t>. Доставка продукции, выполняется собственными силами, и средствами Исполнителя.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ind w:firstLine="567"/>
        <w:contextualSpacing/>
        <w:jc w:val="both"/>
        <w:rPr>
          <w:rFonts w:ascii="Times New Roman" w:hAnsi="Times New Roman"/>
        </w:rPr>
      </w:pPr>
      <w:r>
        <w:rPr>
          <w:rFonts w:eastAsia="Calibri"/>
          <w:lang w:eastAsia="en-US"/>
        </w:rPr>
        <w:t xml:space="preserve">4.Исполнитель отгружает продукцию в упаковке, обеспечивающей её сохранность от всякого рода повреждений при перевозке. </w:t>
      </w:r>
    </w:p>
    <w:p>
      <w:pPr>
        <w:pStyle w:val="Normal"/>
        <w:widowControl/>
        <w:tabs>
          <w:tab w:val="clear" w:pos="708"/>
          <w:tab w:val="left" w:pos="993" w:leader="none"/>
          <w:tab w:val="left" w:pos="1134" w:leader="none"/>
        </w:tabs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eastAsia="Calibri"/>
          <w:lang w:eastAsia="en-US"/>
        </w:rPr>
        <w:t xml:space="preserve">5.Гарантийный срок на товар должен соответствовать сроку, установленному производителем, не менее 12 месяцев. Гарантия предоставляется на весь объем товара по контракту.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/>
        </w:rPr>
      </w:pPr>
      <w:r>
        <w:rPr>
          <w:bCs/>
          <w:lang w:eastAsia="ar-SA"/>
        </w:rPr>
        <w:t>6. Расходы, связанные с обратной транспортировкой некачественного, не соответствующего техническому заданию товара несет Исполнитель.</w:t>
      </w:r>
    </w:p>
    <w:p>
      <w:pPr>
        <w:pStyle w:val="Normal"/>
        <w:widowControl/>
        <w:shd w:val="clear" w:color="auto" w:fill="FFFFFF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/>
        </w:rPr>
      </w:pPr>
      <w:r>
        <w:rPr>
          <w:color w:val="000000"/>
        </w:rPr>
        <w:t>7. В день поставки, одновременно с товаром, Исполнитель передает Заказчику оформленные надлежащим образом оригиналы расчетных документов (счет/ счет-фактура, товарная накладная и/или универсально-передаточный документ (УПД)).</w:t>
      </w:r>
    </w:p>
    <w:p>
      <w:pPr>
        <w:pStyle w:val="Normal"/>
        <w:widowControl/>
        <w:shd w:val="clear" w:color="auto" w:fill="FFFFFF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/>
        </w:rPr>
      </w:pPr>
      <w:r>
        <w:rPr>
          <w:color w:val="000000"/>
        </w:rPr>
        <w:t>8. Стороны несут ответственность за неисполнение или ненадлежащее исполнение обязательств, по настоящему контракту, в соответствии с действующим законодательством РФ. Уплата пени, штрафов не освобождает Стороны от исполнения обязательств, принятых на себя по настоящему контракту.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hd w:fill="FFFFFF" w:val="clear"/>
        </w:rPr>
      </w:pPr>
      <w:r>
        <w:rPr>
          <w:shd w:fill="FFFFFF" w:val="clear"/>
        </w:rPr>
      </w:r>
    </w:p>
    <w:p>
      <w:pPr>
        <w:pStyle w:val="Normal"/>
        <w:ind w:left="-709" w:hanging="0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701" w:right="850" w:gutter="0" w:header="0" w:top="0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62f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c62f5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c62f5"/>
    <w:pPr/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62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LibreOffice/7.4.7.2$Linux_X86_64 LibreOffice_project/40$Build-2</Application>
  <AppVersion>15.0000</AppVersion>
  <Pages>4</Pages>
  <Words>656</Words>
  <Characters>4082</Characters>
  <CharactersWithSpaces>4659</CharactersWithSpaces>
  <Paragraphs>109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2025-03-25T07:19:00Z</dcterms:created>
  <dc:creator>oper</dc:creator>
  <dc:description/>
  <dc:language>ru-RU</dc:language>
  <cp:lastModifiedBy/>
  <dcterms:modified xsi:type="dcterms:W3CDTF">2026-05-27T14:10:12Z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