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docProps/custom.xml" ContentType="application/vnd.openxmlformats-officedocument.custom-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835"/>
        <w:ind w:firstLine="284"/>
        <w:jc w:val="center"/>
        <w:rPr>
          <w:rFonts w:eastAsia="SimSun"/>
          <w:b/>
          <w:sz w:val="24"/>
          <w:lang w:eastAsia="zh-CN"/>
        </w:rPr>
      </w:pPr>
      <w:r>
        <w:rPr>
          <w:rFonts w:eastAsia="SimSun"/>
          <w:b/>
          <w:sz w:val="24"/>
          <w:lang w:eastAsia="zh-CN"/>
        </w:rPr>
        <w:t xml:space="preserve">ГОСУДАРСТВЕННЫЙ КОНТРАКТ №</w:t>
      </w:r>
      <w:r>
        <w:rPr>
          <w:rFonts w:eastAsia="SimSun"/>
          <w:b/>
          <w:sz w:val="24"/>
          <w:lang w:eastAsia="zh-CN"/>
        </w:rPr>
        <w:t xml:space="preserve">__</w:t>
      </w:r>
      <w:r>
        <w:rPr>
          <w:rFonts w:eastAsia="SimSun"/>
          <w:b/>
          <w:sz w:val="24"/>
          <w:lang w:eastAsia="zh-CN"/>
        </w:rPr>
      </w:r>
    </w:p>
    <w:p>
      <w:pPr>
        <w:pStyle w:val="835"/>
        <w:ind w:firstLine="284"/>
        <w:jc w:val="center"/>
        <w:rPr>
          <w:rFonts w:eastAsia="SimSun"/>
          <w:b/>
          <w:sz w:val="24"/>
          <w:lang w:eastAsia="zh-CN"/>
        </w:rPr>
      </w:pPr>
      <w:r>
        <w:rPr>
          <w:rFonts w:eastAsia="SimSun"/>
          <w:b/>
          <w:sz w:val="24"/>
          <w:lang w:eastAsia="zh-CN"/>
        </w:rPr>
      </w:r>
      <w:r>
        <w:rPr>
          <w:rFonts w:eastAsia="SimSun"/>
          <w:b/>
          <w:sz w:val="24"/>
          <w:lang w:eastAsia="zh-CN"/>
        </w:rPr>
      </w:r>
      <w:r>
        <w:rPr>
          <w:rFonts w:eastAsia="SimSun"/>
          <w:b/>
          <w:sz w:val="24"/>
          <w:lang w:eastAsia="zh-CN"/>
        </w:rPr>
      </w:r>
    </w:p>
    <w:p>
      <w:pPr>
        <w:pStyle w:val="835"/>
        <w:ind w:firstLine="284"/>
        <w:jc w:val="center"/>
        <w:rPr>
          <w:rFonts w:eastAsia="SimSun"/>
          <w:b/>
          <w:sz w:val="24"/>
          <w:lang w:eastAsia="zh-CN"/>
        </w:rPr>
      </w:pPr>
      <w:r>
        <w:rPr>
          <w:rFonts w:eastAsia="SimSun"/>
          <w:b/>
          <w:sz w:val="24"/>
          <w:lang w:eastAsia="zh-CN"/>
        </w:rPr>
      </w:r>
      <w:r>
        <w:rPr>
          <w:rFonts w:eastAsia="SimSun"/>
          <w:b/>
          <w:sz w:val="24"/>
          <w:lang w:eastAsia="zh-CN"/>
        </w:rPr>
      </w:r>
      <w:r>
        <w:rPr>
          <w:rFonts w:eastAsia="SimSun"/>
          <w:b/>
          <w:sz w:val="24"/>
          <w:lang w:eastAsia="zh-CN"/>
        </w:rPr>
      </w:r>
    </w:p>
    <w:p>
      <w:pPr>
        <w:pStyle w:val="835"/>
        <w:jc w:val="left"/>
        <w:rPr>
          <w:rFonts w:eastAsia="SimSun"/>
          <w:sz w:val="24"/>
          <w:lang w:eastAsia="zh-CN"/>
        </w:rPr>
      </w:pPr>
      <w:r>
        <w:rPr>
          <w:rFonts w:eastAsia="SimSun"/>
          <w:sz w:val="24"/>
          <w:lang w:eastAsia="zh-CN"/>
        </w:rPr>
        <w:t xml:space="preserve">г. Владимир                                                                                 «___»_______________ 2026 г.</w:t>
        <w:tab/>
        <w:tab/>
        <w:tab/>
        <w:tab/>
        <w:tab/>
      </w:r>
      <w:r>
        <w:rPr>
          <w:rFonts w:eastAsia="SimSun"/>
          <w:sz w:val="24"/>
          <w:lang w:eastAsia="zh-CN"/>
        </w:rPr>
      </w:r>
      <w:r>
        <w:rPr>
          <w:rFonts w:eastAsia="SimSun"/>
          <w:sz w:val="24"/>
          <w:lang w:eastAsia="zh-CN"/>
        </w:rPr>
      </w:r>
    </w:p>
    <w:p>
      <w:pPr>
        <w:pStyle w:val="835"/>
        <w:rPr>
          <w:sz w:val="24"/>
        </w:rPr>
      </w:pPr>
      <w:r>
        <w:rPr>
          <w:b/>
          <w:sz w:val="24"/>
          <w:lang w:eastAsia="ru-RU"/>
        </w:rPr>
        <w:t xml:space="preserve">          </w:t>
      </w:r>
      <w:r>
        <w:rPr>
          <w:sz w:val="24"/>
          <w:lang w:eastAsia="ru-RU"/>
        </w:rPr>
        <w:t xml:space="preserve">Управление Федеральной службы государственной регистрации, кадастра и картографии по Владимирской области, в лице руководителя Сарыгина Алексея Александровича, действующего на основании Положения, именуемый в дальнейшем «Заказчик», с одной стороны</w:t>
      </w:r>
      <w:r>
        <w:rPr>
          <w:sz w:val="24"/>
        </w:rPr>
        <w:t xml:space="preserve">, и</w:t>
      </w:r>
      <w:r>
        <w:rPr>
          <w:sz w:val="24"/>
        </w:rPr>
      </w:r>
      <w:r>
        <w:rPr>
          <w:sz w:val="24"/>
        </w:rPr>
      </w:r>
    </w:p>
    <w:p>
      <w:pPr>
        <w:pStyle w:val="835"/>
        <w:rPr>
          <w:sz w:val="24"/>
        </w:rPr>
      </w:pPr>
      <w:r>
        <w:rPr>
          <w:sz w:val="24"/>
        </w:rPr>
        <w:t xml:space="preserve">          </w:t>
      </w:r>
      <w:r>
        <w:rPr>
          <w:sz w:val="24"/>
        </w:rPr>
        <w:t xml:space="preserve">_________-</w:t>
      </w:r>
      <w:r>
        <w:rPr>
          <w:sz w:val="24"/>
          <w:lang w:eastAsia="ru-RU"/>
        </w:rPr>
        <w:t xml:space="preserve">именуемое в дал</w:t>
      </w:r>
      <w:r>
        <w:rPr>
          <w:sz w:val="24"/>
          <w:lang w:eastAsia="ru-RU"/>
        </w:rPr>
        <w:t xml:space="preserve">ьнейшем «Исполнитель», в лице______-, действующего на основании ______, с другой стороны, в совместном упоминании именуемые «Стороны» и каждый в отдельности «Сторона», в соответствии с п. 4, ч. 1 ст. 93 Федерального закона</w:t>
      </w:r>
      <w:r>
        <w:rPr>
          <w:sz w:val="24"/>
          <w:lang w:eastAsia="ru-RU"/>
        </w:rPr>
        <w:t xml:space="preserve">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государственный контракт  (далее – Контракт) о нижеследующем:</w:t>
      </w:r>
      <w:r>
        <w:rPr>
          <w:sz w:val="24"/>
        </w:rPr>
      </w:r>
      <w:r>
        <w:rPr>
          <w:sz w:val="24"/>
        </w:rPr>
      </w:r>
    </w:p>
    <w:p>
      <w:pPr>
        <w:pStyle w:val="835"/>
        <w:rPr>
          <w:sz w:val="24"/>
          <w:lang w:eastAsia="ru-RU"/>
        </w:rPr>
      </w:pPr>
      <w:r>
        <w:rPr>
          <w:sz w:val="24"/>
          <w:lang w:eastAsia="ru-RU"/>
        </w:rPr>
      </w:r>
      <w:r>
        <w:rPr>
          <w:sz w:val="24"/>
          <w:lang w:eastAsia="ru-RU"/>
        </w:rPr>
      </w:r>
      <w:r>
        <w:rPr>
          <w:sz w:val="24"/>
          <w:lang w:eastAsia="ru-RU"/>
        </w:rPr>
      </w:r>
    </w:p>
    <w:p>
      <w:pPr>
        <w:pStyle w:val="852"/>
        <w:numPr>
          <w:ilvl w:val="0"/>
          <w:numId w:val="3"/>
        </w:numPr>
        <w:jc w:val="center"/>
        <w:rPr>
          <w:rFonts w:eastAsia="SimSun"/>
          <w:b/>
          <w:sz w:val="24"/>
          <w:lang w:eastAsia="zh-CN"/>
        </w:rPr>
      </w:pPr>
      <w:r>
        <w:rPr>
          <w:rFonts w:eastAsia="SimSun"/>
          <w:b/>
          <w:sz w:val="24"/>
          <w:lang w:eastAsia="zh-CN"/>
        </w:rPr>
        <w:t xml:space="preserve">ПРЕДМЕТ НАСТОЯЩЕГО КОНТРАКТА</w:t>
      </w:r>
      <w:r>
        <w:rPr>
          <w:rFonts w:eastAsia="SimSun"/>
          <w:b/>
          <w:sz w:val="24"/>
          <w:lang w:eastAsia="zh-CN"/>
        </w:rPr>
      </w:r>
      <w:r>
        <w:rPr>
          <w:rFonts w:eastAsia="SimSun"/>
          <w:b/>
          <w:sz w:val="24"/>
          <w:lang w:eastAsia="zh-CN"/>
        </w:rPr>
      </w:r>
    </w:p>
    <w:p>
      <w:pPr>
        <w:pStyle w:val="852"/>
        <w:ind w:left="1069" w:firstLine="0"/>
        <w:rPr>
          <w:rFonts w:eastAsia="SimSun"/>
          <w:b/>
          <w:sz w:val="24"/>
          <w:lang w:eastAsia="zh-CN"/>
        </w:rPr>
      </w:pPr>
      <w:r>
        <w:rPr>
          <w:rFonts w:eastAsia="SimSun"/>
          <w:b/>
          <w:sz w:val="24"/>
          <w:lang w:eastAsia="zh-CN"/>
        </w:rPr>
      </w:r>
      <w:r>
        <w:rPr>
          <w:rFonts w:eastAsia="SimSun"/>
          <w:b/>
          <w:sz w:val="24"/>
          <w:lang w:eastAsia="zh-CN"/>
        </w:rPr>
      </w:r>
      <w:r>
        <w:rPr>
          <w:rFonts w:eastAsia="SimSun"/>
          <w:b/>
          <w:sz w:val="24"/>
          <w:lang w:eastAsia="zh-CN"/>
        </w:rPr>
      </w:r>
    </w:p>
    <w:p>
      <w:pPr>
        <w:pStyle w:val="835"/>
        <w:tabs>
          <w:tab w:val="left" w:pos="567" w:leader="none"/>
          <w:tab w:val="clear" w:pos="708" w:leader="none"/>
        </w:tabs>
        <w:rPr>
          <w:sz w:val="24"/>
          <w:lang w:eastAsia="ru-RU"/>
        </w:rPr>
      </w:pPr>
      <w:r>
        <w:rPr>
          <w:sz w:val="24"/>
          <w:lang w:eastAsia="ru-RU"/>
        </w:rPr>
        <w:t xml:space="preserve">1.1. По Контракту Заказчик поручает, а Исполнитель принимает на себя обязательства по </w:t>
      </w:r>
      <w:r>
        <w:rPr>
          <w:color w:val="000000" w:themeColor="text1"/>
          <w:sz w:val="24"/>
          <w:lang w:eastAsia="ru-RU"/>
        </w:rPr>
        <w:t xml:space="preserve">подготовке тепловых узлов к зимнему периоду 2026-2027 гг. на объектах Заказчика по Владимирской области для нужд Заказчика </w:t>
      </w:r>
      <w:r>
        <w:rPr>
          <w:sz w:val="24"/>
          <w:lang w:eastAsia="ru-RU"/>
        </w:rPr>
        <w:t xml:space="preserve">согласно Приложению № 1 к Контракту.</w:t>
      </w:r>
      <w:r>
        <w:rPr>
          <w:sz w:val="24"/>
          <w:lang w:eastAsia="ru-RU"/>
        </w:rPr>
      </w:r>
      <w:r>
        <w:rPr>
          <w:sz w:val="24"/>
          <w:lang w:eastAsia="ru-RU"/>
        </w:rPr>
      </w:r>
    </w:p>
    <w:p>
      <w:pPr>
        <w:pStyle w:val="835"/>
        <w:tabs>
          <w:tab w:val="left" w:pos="567" w:leader="none"/>
          <w:tab w:val="clear" w:pos="708" w:leader="none"/>
        </w:tabs>
        <w:rPr>
          <w:color w:val="000000"/>
          <w:sz w:val="24"/>
          <w:lang w:eastAsia="ru-RU"/>
        </w:rPr>
      </w:pPr>
      <w:r>
        <w:rPr>
          <w:sz w:val="24"/>
          <w:lang w:eastAsia="ru-RU"/>
        </w:rPr>
        <w:t xml:space="preserve">1.2.</w:t>
      </w:r>
      <w:r>
        <w:rPr>
          <w:color w:val="000000"/>
          <w:sz w:val="24"/>
          <w:lang w:eastAsia="ru-RU"/>
        </w:rPr>
        <w:t xml:space="preserve">Место оказания услуг:</w:t>
      </w:r>
      <w:r>
        <w:rPr>
          <w:color w:val="000000"/>
          <w:sz w:val="24"/>
          <w:lang w:eastAsia="ru-RU"/>
        </w:rPr>
      </w:r>
      <w:r>
        <w:rPr>
          <w:color w:val="000000"/>
          <w:sz w:val="24"/>
          <w:lang w:eastAsia="ru-RU"/>
        </w:rPr>
      </w:r>
    </w:p>
    <w:p>
      <w:pPr>
        <w:pStyle w:val="835"/>
        <w:tabs>
          <w:tab w:val="left" w:pos="567" w:leader="none"/>
          <w:tab w:val="clear" w:pos="708" w:leader="none"/>
        </w:tabs>
        <w:rPr>
          <w:b/>
          <w:color w:val="000000"/>
          <w:sz w:val="24"/>
          <w:lang w:eastAsia="ru-RU"/>
        </w:rPr>
      </w:pPr>
      <w:r>
        <w:rPr>
          <w:b/>
          <w:color w:val="000000"/>
          <w:sz w:val="24"/>
          <w:lang w:eastAsia="ru-RU"/>
        </w:rPr>
        <w:t xml:space="preserve"> </w:t>
      </w:r>
      <w:r>
        <w:rPr>
          <w:b/>
          <w:color w:val="000000"/>
          <w:sz w:val="24"/>
          <w:lang w:eastAsia="ru-RU"/>
        </w:rPr>
        <w:t xml:space="preserve">- Владимирская область, г. Владимир, ул. Луначарского, д. 13-а;</w:t>
      </w:r>
      <w:r>
        <w:rPr>
          <w:b/>
          <w:color w:val="000000"/>
          <w:sz w:val="24"/>
          <w:lang w:eastAsia="ru-RU"/>
        </w:rPr>
      </w:r>
      <w:r>
        <w:rPr>
          <w:b/>
          <w:color w:val="000000"/>
          <w:sz w:val="24"/>
          <w:lang w:eastAsia="ru-RU"/>
        </w:rPr>
      </w:r>
    </w:p>
    <w:p>
      <w:pPr>
        <w:pStyle w:val="835"/>
        <w:tabs>
          <w:tab w:val="left" w:pos="567" w:leader="none"/>
          <w:tab w:val="clear" w:pos="708" w:leader="none"/>
        </w:tabs>
        <w:rPr>
          <w:b/>
          <w:color w:val="000000"/>
          <w:sz w:val="24"/>
          <w:lang w:eastAsia="ru-RU"/>
        </w:rPr>
      </w:pPr>
      <w:r>
        <w:rPr>
          <w:b/>
          <w:color w:val="000000"/>
          <w:sz w:val="24"/>
          <w:lang w:eastAsia="ru-RU"/>
        </w:rPr>
        <w:t xml:space="preserve"> </w:t>
      </w:r>
      <w:r>
        <w:rPr>
          <w:b/>
          <w:color w:val="000000"/>
          <w:sz w:val="24"/>
          <w:lang w:eastAsia="ru-RU"/>
        </w:rPr>
        <w:t xml:space="preserve">- Владимирская область, г. Владимир, ул. Офицерская, д. 33-а (здание Управления);</w:t>
      </w:r>
      <w:r>
        <w:rPr>
          <w:b/>
          <w:color w:val="000000"/>
          <w:sz w:val="24"/>
          <w:lang w:eastAsia="ru-RU"/>
        </w:rPr>
      </w:r>
      <w:r>
        <w:rPr>
          <w:b/>
          <w:color w:val="000000"/>
          <w:sz w:val="24"/>
          <w:lang w:eastAsia="ru-RU"/>
        </w:rPr>
      </w:r>
    </w:p>
    <w:p>
      <w:pPr>
        <w:pStyle w:val="835"/>
        <w:tabs>
          <w:tab w:val="left" w:pos="567" w:leader="none"/>
          <w:tab w:val="clear" w:pos="708" w:leader="none"/>
        </w:tabs>
        <w:rPr>
          <w:b/>
          <w:color w:val="000000"/>
          <w:sz w:val="24"/>
          <w:lang w:eastAsia="ru-RU"/>
        </w:rPr>
      </w:pPr>
      <w:r>
        <w:rPr>
          <w:b/>
          <w:color w:val="000000"/>
          <w:sz w:val="24"/>
          <w:lang w:eastAsia="ru-RU"/>
        </w:rPr>
        <w:t xml:space="preserve"> </w:t>
      </w:r>
      <w:r>
        <w:rPr>
          <w:b/>
          <w:color w:val="000000"/>
          <w:sz w:val="24"/>
          <w:lang w:eastAsia="ru-RU"/>
        </w:rPr>
        <w:t xml:space="preserve">- Владимирская область, г. Владимир, ул. Офицерская, д. 33-а (здание гаража);</w:t>
      </w:r>
      <w:r>
        <w:rPr>
          <w:b/>
          <w:color w:val="000000"/>
          <w:sz w:val="24"/>
          <w:lang w:eastAsia="ru-RU"/>
        </w:rPr>
      </w:r>
      <w:r>
        <w:rPr>
          <w:b/>
          <w:color w:val="000000"/>
          <w:sz w:val="24"/>
          <w:lang w:eastAsia="ru-RU"/>
        </w:rPr>
      </w:r>
    </w:p>
    <w:p>
      <w:pPr>
        <w:pStyle w:val="835"/>
        <w:tabs>
          <w:tab w:val="left" w:pos="567" w:leader="none"/>
          <w:tab w:val="clear" w:pos="708" w:leader="none"/>
        </w:tabs>
        <w:rPr>
          <w:b/>
          <w:sz w:val="24"/>
          <w:lang w:eastAsia="ru-RU"/>
        </w:rPr>
      </w:pPr>
      <w:r>
        <w:rPr>
          <w:b/>
          <w:color w:val="000000"/>
          <w:sz w:val="24"/>
          <w:lang w:eastAsia="ru-RU"/>
        </w:rPr>
        <w:t xml:space="preserve"> </w:t>
      </w:r>
      <w:r>
        <w:rPr>
          <w:b/>
          <w:color w:val="000000"/>
          <w:sz w:val="24"/>
          <w:lang w:eastAsia="ru-RU"/>
        </w:rPr>
        <w:t xml:space="preserve">- Владимирская область, г. Собинка, ул. Димитрова, д.26.</w:t>
      </w:r>
      <w:r>
        <w:rPr>
          <w:b/>
          <w:sz w:val="24"/>
          <w:lang w:eastAsia="ru-RU"/>
        </w:rPr>
      </w:r>
      <w:r>
        <w:rPr>
          <w:b/>
          <w:sz w:val="24"/>
          <w:lang w:eastAsia="ru-RU"/>
        </w:rPr>
      </w:r>
    </w:p>
    <w:p>
      <w:pPr>
        <w:pStyle w:val="835"/>
        <w:ind w:right="19" w:firstLine="0"/>
        <w:shd w:val="clear" w:color="auto" w:fill="ffffff"/>
        <w:rPr>
          <w:rFonts w:eastAsia="SimSun"/>
          <w:sz w:val="24"/>
          <w:lang w:eastAsia="zh-CN"/>
        </w:rPr>
      </w:pPr>
      <w:r>
        <w:rPr>
          <w:rFonts w:eastAsia="SimSun"/>
          <w:sz w:val="24"/>
          <w:lang w:eastAsia="zh-CN"/>
        </w:rPr>
        <w:t xml:space="preserve">1.3. Заказчик принимает и оплачивает услуги Исполнителя на условиях, предусмотренных Контрактом.</w:t>
      </w:r>
      <w:r>
        <w:rPr>
          <w:rFonts w:eastAsia="SimSun"/>
          <w:sz w:val="24"/>
          <w:lang w:eastAsia="zh-CN"/>
        </w:rPr>
      </w:r>
      <w:r>
        <w:rPr>
          <w:rFonts w:eastAsia="SimSun"/>
          <w:sz w:val="24"/>
          <w:lang w:eastAsia="zh-CN"/>
        </w:rPr>
      </w:r>
    </w:p>
    <w:p>
      <w:pPr>
        <w:pStyle w:val="835"/>
        <w:ind w:right="19" w:firstLine="0"/>
        <w:shd w:val="clear" w:color="auto" w:fill="ffffff"/>
        <w:rPr>
          <w:rFonts w:eastAsia="SimSun"/>
          <w:color w:val="000000" w:themeColor="text1"/>
          <w:sz w:val="24"/>
          <w:lang w:eastAsia="zh-CN"/>
        </w:rPr>
      </w:pPr>
      <w:r>
        <w:rPr>
          <w:rFonts w:eastAsia="SimSun"/>
          <w:sz w:val="24"/>
          <w:lang w:eastAsia="zh-CN"/>
        </w:rPr>
        <w:t xml:space="preserve">1.4. Исполнитель осуществляет услуги в соответствии с условиями </w:t>
      </w:r>
      <w:r>
        <w:rPr>
          <w:rFonts w:eastAsia="SimSun"/>
          <w:color w:val="000000" w:themeColor="text1"/>
          <w:sz w:val="24"/>
          <w:lang w:eastAsia="zh-CN"/>
        </w:rPr>
        <w:t xml:space="preserve">Контракта в срок по 01.09.2026 г.</w:t>
      </w:r>
      <w:r>
        <w:rPr>
          <w:rFonts w:eastAsia="SimSun"/>
          <w:color w:val="000000" w:themeColor="text1"/>
          <w:sz w:val="24"/>
          <w:lang w:eastAsia="zh-CN"/>
        </w:rPr>
      </w:r>
      <w:r>
        <w:rPr>
          <w:rFonts w:eastAsia="SimSun"/>
          <w:color w:val="000000" w:themeColor="text1"/>
          <w:sz w:val="24"/>
          <w:lang w:eastAsia="zh-CN"/>
        </w:rPr>
      </w:r>
    </w:p>
    <w:p>
      <w:pPr>
        <w:pStyle w:val="835"/>
        <w:ind w:right="19" w:firstLine="0"/>
        <w:shd w:val="clear" w:color="auto" w:fill="ffffff"/>
        <w:rPr>
          <w:rFonts w:eastAsia="SimSun"/>
          <w:sz w:val="24"/>
          <w:lang w:eastAsia="zh-CN"/>
        </w:rPr>
      </w:pPr>
      <w:r>
        <w:rPr>
          <w:rFonts w:eastAsia="SimSun"/>
          <w:color w:val="000000" w:themeColor="text1"/>
          <w:sz w:val="24"/>
          <w:lang w:eastAsia="zh-CN"/>
        </w:rPr>
        <w:t xml:space="preserve">1.5.Источник финансирования - Федеральный бюджет КБК 321 0412 54 4 01 90020 244.</w:t>
      </w:r>
      <w:r>
        <w:rPr>
          <w:rFonts w:eastAsia="SimSun"/>
          <w:sz w:val="24"/>
          <w:lang w:eastAsia="zh-CN"/>
        </w:rPr>
      </w:r>
      <w:r>
        <w:rPr>
          <w:rFonts w:eastAsia="SimSun"/>
          <w:sz w:val="24"/>
          <w:lang w:eastAsia="zh-CN"/>
        </w:rPr>
      </w:r>
    </w:p>
    <w:p>
      <w:pPr>
        <w:pStyle w:val="835"/>
        <w:jc w:val="center"/>
        <w:shd w:val="clear" w:color="auto" w:fill="ffffff"/>
        <w:rPr>
          <w:rFonts w:eastAsia="SimSun"/>
          <w:b/>
          <w:sz w:val="24"/>
          <w:lang w:eastAsia="zh-CN"/>
        </w:rPr>
      </w:pPr>
      <w:r>
        <w:rPr>
          <w:rFonts w:eastAsia="SimSun"/>
          <w:b/>
          <w:sz w:val="24"/>
          <w:lang w:eastAsia="zh-CN"/>
        </w:rPr>
      </w:r>
      <w:r>
        <w:rPr>
          <w:rFonts w:eastAsia="SimSun"/>
          <w:b/>
          <w:sz w:val="24"/>
          <w:lang w:eastAsia="zh-CN"/>
        </w:rPr>
      </w:r>
      <w:r>
        <w:rPr>
          <w:rFonts w:eastAsia="SimSun"/>
          <w:b/>
          <w:sz w:val="24"/>
          <w:lang w:eastAsia="zh-CN"/>
        </w:rPr>
      </w:r>
    </w:p>
    <w:p>
      <w:pPr>
        <w:pStyle w:val="852"/>
        <w:numPr>
          <w:ilvl w:val="0"/>
          <w:numId w:val="3"/>
        </w:numPr>
        <w:jc w:val="center"/>
        <w:shd w:val="clear" w:color="auto" w:fill="ffffff"/>
        <w:rPr>
          <w:rFonts w:eastAsia="SimSun"/>
          <w:b/>
          <w:sz w:val="24"/>
          <w:lang w:eastAsia="zh-CN"/>
        </w:rPr>
      </w:pPr>
      <w:r>
        <w:rPr>
          <w:rFonts w:eastAsia="SimSun"/>
          <w:b/>
          <w:spacing w:val="-1"/>
          <w:sz w:val="24"/>
          <w:lang w:eastAsia="zh-CN"/>
        </w:rPr>
        <w:t xml:space="preserve">ПРАВА И ОБЯЗАННОСТИ</w:t>
      </w:r>
      <w:r>
        <w:rPr>
          <w:rFonts w:eastAsia="SimSun"/>
          <w:b/>
          <w:sz w:val="24"/>
          <w:lang w:eastAsia="zh-CN"/>
        </w:rPr>
        <w:t xml:space="preserve"> СТОРОН</w:t>
      </w:r>
      <w:r>
        <w:rPr>
          <w:rFonts w:eastAsia="SimSun"/>
          <w:b/>
          <w:sz w:val="24"/>
          <w:lang w:eastAsia="zh-CN"/>
        </w:rPr>
      </w:r>
      <w:r>
        <w:rPr>
          <w:rFonts w:eastAsia="SimSun"/>
          <w:b/>
          <w:sz w:val="24"/>
          <w:lang w:eastAsia="zh-CN"/>
        </w:rPr>
      </w:r>
    </w:p>
    <w:p>
      <w:pPr>
        <w:pStyle w:val="852"/>
        <w:ind w:left="1069" w:firstLine="0"/>
        <w:shd w:val="clear" w:color="auto" w:fill="ffffff"/>
        <w:rPr>
          <w:rFonts w:eastAsia="SimSun"/>
          <w:b/>
          <w:sz w:val="24"/>
          <w:lang w:eastAsia="zh-CN"/>
        </w:rPr>
      </w:pPr>
      <w:r>
        <w:rPr>
          <w:rFonts w:eastAsia="SimSun"/>
          <w:b/>
          <w:sz w:val="24"/>
          <w:lang w:eastAsia="zh-CN"/>
        </w:rPr>
      </w:r>
      <w:r>
        <w:rPr>
          <w:rFonts w:eastAsia="SimSun"/>
          <w:b/>
          <w:sz w:val="24"/>
          <w:lang w:eastAsia="zh-CN"/>
        </w:rPr>
      </w:r>
      <w:r>
        <w:rPr>
          <w:rFonts w:eastAsia="SimSun"/>
          <w:b/>
          <w:sz w:val="24"/>
          <w:lang w:eastAsia="zh-CN"/>
        </w:rPr>
      </w:r>
    </w:p>
    <w:p>
      <w:pPr>
        <w:pStyle w:val="835"/>
        <w:tabs>
          <w:tab w:val="left" w:pos="0" w:leader="none"/>
          <w:tab w:val="left" w:pos="426" w:leader="none"/>
          <w:tab w:val="clear" w:pos="708" w:leader="none"/>
          <w:tab w:val="left" w:pos="993" w:leader="none"/>
        </w:tabs>
        <w:rPr>
          <w:b/>
          <w:sz w:val="24"/>
          <w:lang w:eastAsia="zh-CN"/>
        </w:rPr>
      </w:pPr>
      <w:r>
        <w:rPr>
          <w:b/>
          <w:sz w:val="24"/>
          <w:lang w:eastAsia="zh-CN"/>
        </w:rPr>
        <w:t xml:space="preserve">2.1. Заказчик обязан:</w:t>
      </w:r>
      <w:r>
        <w:rPr>
          <w:b/>
          <w:sz w:val="24"/>
          <w:lang w:eastAsia="zh-CN"/>
        </w:rPr>
      </w:r>
      <w:r>
        <w:rPr>
          <w:b/>
          <w:sz w:val="24"/>
          <w:lang w:eastAsia="zh-CN"/>
        </w:rPr>
      </w:r>
    </w:p>
    <w:p>
      <w:pPr>
        <w:pStyle w:val="835"/>
        <w:tabs>
          <w:tab w:val="left" w:pos="0" w:leader="none"/>
          <w:tab w:val="left" w:pos="426" w:leader="none"/>
          <w:tab w:val="clear" w:pos="708" w:leader="none"/>
          <w:tab w:val="left" w:pos="993" w:leader="none"/>
        </w:tabs>
        <w:rPr>
          <w:sz w:val="24"/>
          <w:lang w:eastAsia="zh-CN"/>
        </w:rPr>
      </w:pPr>
      <w:r>
        <w:rPr>
          <w:sz w:val="24"/>
          <w:lang w:eastAsia="zh-CN"/>
        </w:rPr>
        <w:t xml:space="preserve">2.1.1. Принимать и оплачивать услуги Исполнителя в порядке, сроки и размере, установленные Контрактом.</w:t>
      </w:r>
      <w:r>
        <w:rPr>
          <w:sz w:val="24"/>
          <w:lang w:eastAsia="zh-CN"/>
        </w:rPr>
      </w:r>
      <w:r>
        <w:rPr>
          <w:sz w:val="24"/>
          <w:lang w:eastAsia="zh-CN"/>
        </w:rPr>
      </w:r>
    </w:p>
    <w:p>
      <w:pPr>
        <w:pStyle w:val="835"/>
        <w:tabs>
          <w:tab w:val="left" w:pos="0" w:leader="none"/>
          <w:tab w:val="left" w:pos="426" w:leader="none"/>
          <w:tab w:val="clear" w:pos="708" w:leader="none"/>
          <w:tab w:val="left" w:pos="993" w:leader="none"/>
        </w:tabs>
        <w:rPr>
          <w:sz w:val="24"/>
          <w:lang w:eastAsia="zh-CN"/>
        </w:rPr>
      </w:pPr>
      <w:r>
        <w:rPr>
          <w:sz w:val="24"/>
          <w:lang w:eastAsia="zh-CN"/>
        </w:rPr>
        <w:t xml:space="preserve">2.1.2. В течение 3-х рабочих дней после выставления Акта выполненных работ (услуг) Исполнитель подписывает его либо предоставляет письменный мотивированный отказ от подписания. В случае отсутств</w:t>
      </w:r>
      <w:r>
        <w:rPr>
          <w:sz w:val="24"/>
          <w:lang w:eastAsia="zh-CN"/>
        </w:rPr>
        <w:t xml:space="preserve">ия письменного мотивированного отказа от принятия Услуг в установленный Контрактом срок, Услуги признаются оказанными в полном объеме, в установленный срок и с надлежащим качеством, а Акт выполненных работ (услуг) считается подписанным обеими сторонами.   </w:t>
      </w:r>
      <w:r>
        <w:rPr>
          <w:sz w:val="24"/>
          <w:lang w:eastAsia="zh-CN"/>
        </w:rPr>
      </w:r>
      <w:r>
        <w:rPr>
          <w:sz w:val="24"/>
          <w:lang w:eastAsia="zh-CN"/>
        </w:rPr>
      </w:r>
    </w:p>
    <w:p>
      <w:pPr>
        <w:pStyle w:val="835"/>
        <w:tabs>
          <w:tab w:val="left" w:pos="0" w:leader="none"/>
          <w:tab w:val="left" w:pos="426" w:leader="none"/>
          <w:tab w:val="clear" w:pos="708" w:leader="none"/>
          <w:tab w:val="left" w:pos="993" w:leader="none"/>
        </w:tabs>
        <w:rPr>
          <w:sz w:val="24"/>
          <w:lang w:eastAsia="zh-CN"/>
        </w:rPr>
      </w:pPr>
      <w:r>
        <w:rPr>
          <w:sz w:val="24"/>
          <w:lang w:eastAsia="zh-CN"/>
        </w:rPr>
        <w:t xml:space="preserve">2.1.3. Предоставить Исполнителю необходимую информацию, связанную с качественным выполнением им обязательств по Контракту.</w:t>
      </w:r>
      <w:r>
        <w:rPr>
          <w:sz w:val="24"/>
          <w:lang w:eastAsia="zh-CN"/>
        </w:rPr>
      </w:r>
      <w:r>
        <w:rPr>
          <w:sz w:val="24"/>
          <w:lang w:eastAsia="zh-CN"/>
        </w:rPr>
      </w:r>
    </w:p>
    <w:p>
      <w:pPr>
        <w:pStyle w:val="835"/>
        <w:tabs>
          <w:tab w:val="left" w:pos="0" w:leader="none"/>
          <w:tab w:val="left" w:pos="426" w:leader="none"/>
          <w:tab w:val="clear" w:pos="708" w:leader="none"/>
          <w:tab w:val="left" w:pos="993" w:leader="none"/>
        </w:tabs>
        <w:rPr>
          <w:sz w:val="24"/>
          <w:lang w:eastAsia="zh-CN"/>
        </w:rPr>
      </w:pPr>
      <w:r>
        <w:rPr>
          <w:sz w:val="24"/>
          <w:lang w:eastAsia="zh-CN"/>
        </w:rPr>
        <w:t xml:space="preserve">2.1.4. Своевременно и надлежащим образом уведомлять Исполнителя об обстоятельствах, влияющих на исполнение Контракта.</w:t>
      </w:r>
      <w:r>
        <w:rPr>
          <w:sz w:val="24"/>
          <w:lang w:eastAsia="zh-CN"/>
        </w:rPr>
      </w:r>
      <w:r>
        <w:rPr>
          <w:sz w:val="24"/>
          <w:lang w:eastAsia="zh-CN"/>
        </w:rPr>
      </w:r>
    </w:p>
    <w:p>
      <w:pPr>
        <w:pStyle w:val="835"/>
        <w:tabs>
          <w:tab w:val="left" w:pos="0" w:leader="none"/>
          <w:tab w:val="left" w:pos="426" w:leader="none"/>
          <w:tab w:val="clear" w:pos="708" w:leader="none"/>
          <w:tab w:val="left" w:pos="993" w:leader="none"/>
        </w:tabs>
        <w:rPr>
          <w:b/>
          <w:sz w:val="24"/>
          <w:lang w:eastAsia="zh-CN"/>
        </w:rPr>
      </w:pPr>
      <w:r>
        <w:rPr>
          <w:b/>
          <w:sz w:val="24"/>
          <w:lang w:eastAsia="zh-CN"/>
        </w:rPr>
        <w:t xml:space="preserve">2.2. Заказчик имеет право:</w:t>
      </w:r>
      <w:r>
        <w:rPr>
          <w:b/>
          <w:sz w:val="24"/>
          <w:lang w:eastAsia="zh-CN"/>
        </w:rPr>
      </w:r>
      <w:r>
        <w:rPr>
          <w:b/>
          <w:sz w:val="24"/>
          <w:lang w:eastAsia="zh-CN"/>
        </w:rPr>
      </w:r>
    </w:p>
    <w:p>
      <w:pPr>
        <w:pStyle w:val="835"/>
        <w:tabs>
          <w:tab w:val="left" w:pos="0" w:leader="none"/>
          <w:tab w:val="left" w:pos="426" w:leader="none"/>
          <w:tab w:val="clear" w:pos="708" w:leader="none"/>
          <w:tab w:val="left" w:pos="993" w:leader="none"/>
        </w:tabs>
        <w:rPr>
          <w:sz w:val="24"/>
          <w:lang w:eastAsia="zh-CN"/>
        </w:rPr>
      </w:pPr>
      <w:r>
        <w:rPr>
          <w:sz w:val="24"/>
          <w:lang w:eastAsia="zh-CN"/>
        </w:rPr>
        <w:t xml:space="preserve">2.2.1. Контролировать выполнение Исполнителем условий Контракта.</w:t>
      </w:r>
      <w:r>
        <w:rPr>
          <w:sz w:val="24"/>
          <w:lang w:eastAsia="zh-CN"/>
        </w:rPr>
      </w:r>
      <w:r>
        <w:rPr>
          <w:sz w:val="24"/>
          <w:lang w:eastAsia="zh-CN"/>
        </w:rPr>
      </w:r>
    </w:p>
    <w:p>
      <w:pPr>
        <w:pStyle w:val="835"/>
        <w:tabs>
          <w:tab w:val="left" w:pos="0" w:leader="none"/>
          <w:tab w:val="left" w:pos="426" w:leader="none"/>
          <w:tab w:val="clear" w:pos="708" w:leader="none"/>
          <w:tab w:val="left" w:pos="993" w:leader="none"/>
        </w:tabs>
        <w:rPr>
          <w:b/>
          <w:sz w:val="24"/>
          <w:lang w:eastAsia="zh-CN"/>
        </w:rPr>
      </w:pPr>
      <w:r>
        <w:rPr>
          <w:b/>
          <w:sz w:val="24"/>
          <w:lang w:eastAsia="zh-CN"/>
        </w:rPr>
        <w:t xml:space="preserve">2.3. Исполнитель обязан:</w:t>
      </w:r>
      <w:r>
        <w:rPr>
          <w:b/>
          <w:sz w:val="24"/>
          <w:lang w:eastAsia="zh-CN"/>
        </w:rPr>
      </w:r>
      <w:r>
        <w:rPr>
          <w:b/>
          <w:sz w:val="24"/>
          <w:lang w:eastAsia="zh-CN"/>
        </w:rPr>
      </w:r>
    </w:p>
    <w:p>
      <w:pPr>
        <w:pStyle w:val="835"/>
        <w:tabs>
          <w:tab w:val="left" w:pos="0" w:leader="none"/>
          <w:tab w:val="left" w:pos="426" w:leader="none"/>
          <w:tab w:val="clear" w:pos="708" w:leader="none"/>
          <w:tab w:val="left" w:pos="993" w:leader="none"/>
        </w:tabs>
        <w:rPr>
          <w:sz w:val="24"/>
          <w:lang w:eastAsia="zh-CN"/>
        </w:rPr>
      </w:pPr>
      <w:r>
        <w:rPr>
          <w:sz w:val="24"/>
          <w:lang w:eastAsia="zh-CN"/>
        </w:rPr>
        <w:t xml:space="preserve">2.3.1. Осуществить подготовку тепловых узлов к зимнему периоду 2026-2027 гг. на объектах </w:t>
      </w:r>
      <w:r>
        <w:rPr>
          <w:color w:val="000000" w:themeColor="text1"/>
          <w:sz w:val="24"/>
          <w:lang w:eastAsia="ru-RU"/>
        </w:rPr>
        <w:t xml:space="preserve">Заказчика</w:t>
      </w:r>
      <w:r>
        <w:rPr>
          <w:sz w:val="24"/>
          <w:lang w:eastAsia="zh-CN"/>
        </w:rPr>
        <w:t xml:space="preserve"> в соответствии с Техническим заданием и иными условиями Контракта.    </w:t>
      </w:r>
      <w:r>
        <w:rPr>
          <w:sz w:val="24"/>
          <w:lang w:eastAsia="zh-CN"/>
        </w:rPr>
      </w:r>
      <w:r>
        <w:rPr>
          <w:sz w:val="24"/>
          <w:lang w:eastAsia="zh-CN"/>
        </w:rPr>
      </w:r>
    </w:p>
    <w:p>
      <w:pPr>
        <w:pStyle w:val="835"/>
        <w:tabs>
          <w:tab w:val="left" w:pos="0" w:leader="none"/>
          <w:tab w:val="left" w:pos="426" w:leader="none"/>
          <w:tab w:val="clear" w:pos="708" w:leader="none"/>
          <w:tab w:val="left" w:pos="993" w:leader="none"/>
        </w:tabs>
        <w:rPr>
          <w:sz w:val="24"/>
          <w:lang w:eastAsia="zh-CN"/>
        </w:rPr>
      </w:pPr>
      <w:r>
        <w:rPr>
          <w:sz w:val="24"/>
          <w:lang w:eastAsia="zh-CN"/>
        </w:rPr>
        <w:t xml:space="preserve">2.3.2. Оказать услуги в полном объеме в срок, указанный в п. 1.4. Контракта.  </w:t>
      </w:r>
      <w:r>
        <w:rPr>
          <w:sz w:val="24"/>
          <w:lang w:eastAsia="zh-CN"/>
        </w:rPr>
      </w:r>
      <w:r>
        <w:rPr>
          <w:sz w:val="24"/>
          <w:lang w:eastAsia="zh-CN"/>
        </w:rPr>
      </w:r>
    </w:p>
    <w:p>
      <w:pPr>
        <w:pStyle w:val="835"/>
        <w:tabs>
          <w:tab w:val="left" w:pos="0" w:leader="none"/>
          <w:tab w:val="left" w:pos="426" w:leader="none"/>
          <w:tab w:val="clear" w:pos="708" w:leader="none"/>
          <w:tab w:val="left" w:pos="993" w:leader="none"/>
        </w:tabs>
        <w:rPr>
          <w:sz w:val="24"/>
          <w:lang w:eastAsia="zh-CN"/>
        </w:rPr>
      </w:pPr>
      <w:r>
        <w:rPr>
          <w:sz w:val="24"/>
          <w:lang w:eastAsia="zh-CN"/>
        </w:rPr>
        <w:t xml:space="preserve">2.3.3. Выставить Заказчику Акт выполненных работ (услуг). </w:t>
      </w:r>
      <w:r>
        <w:rPr>
          <w:sz w:val="24"/>
          <w:lang w:eastAsia="zh-CN"/>
        </w:rPr>
      </w:r>
      <w:r>
        <w:rPr>
          <w:sz w:val="24"/>
          <w:lang w:eastAsia="zh-CN"/>
        </w:rPr>
      </w:r>
    </w:p>
    <w:p>
      <w:pPr>
        <w:pStyle w:val="835"/>
        <w:tabs>
          <w:tab w:val="left" w:pos="0" w:leader="none"/>
          <w:tab w:val="left" w:pos="426" w:leader="none"/>
          <w:tab w:val="clear" w:pos="708" w:leader="none"/>
          <w:tab w:val="left" w:pos="993" w:leader="none"/>
        </w:tabs>
        <w:rPr>
          <w:sz w:val="24"/>
          <w:lang w:eastAsia="zh-CN"/>
        </w:rPr>
      </w:pPr>
      <w:r>
        <w:rPr>
          <w:sz w:val="24"/>
          <w:lang w:eastAsia="zh-CN"/>
        </w:rPr>
        <w:t xml:space="preserve">2.3.4. Оказать услуги лично.</w:t>
      </w:r>
      <w:r>
        <w:rPr>
          <w:sz w:val="24"/>
          <w:lang w:eastAsia="zh-CN"/>
        </w:rPr>
      </w:r>
      <w:r>
        <w:rPr>
          <w:sz w:val="24"/>
          <w:lang w:eastAsia="zh-CN"/>
        </w:rPr>
      </w:r>
    </w:p>
    <w:p>
      <w:pPr>
        <w:pStyle w:val="835"/>
        <w:tabs>
          <w:tab w:val="left" w:pos="0" w:leader="none"/>
          <w:tab w:val="left" w:pos="426" w:leader="none"/>
          <w:tab w:val="clear" w:pos="708" w:leader="none"/>
          <w:tab w:val="left" w:pos="993" w:leader="none"/>
        </w:tabs>
        <w:rPr>
          <w:sz w:val="24"/>
          <w:lang w:eastAsia="zh-CN"/>
        </w:rPr>
      </w:pPr>
      <w:r>
        <w:rPr>
          <w:sz w:val="24"/>
          <w:lang w:eastAsia="zh-CN"/>
        </w:rPr>
        <w:t xml:space="preserve">2.3.5. В установленные Контрактом сроки передать Заказчику Акт выполненных работ (услуг). </w:t>
      </w:r>
      <w:r>
        <w:rPr>
          <w:sz w:val="24"/>
          <w:lang w:eastAsia="zh-CN"/>
        </w:rPr>
      </w:r>
      <w:r>
        <w:rPr>
          <w:sz w:val="24"/>
          <w:lang w:eastAsia="zh-CN"/>
        </w:rPr>
      </w:r>
    </w:p>
    <w:p>
      <w:pPr>
        <w:pStyle w:val="835"/>
        <w:tabs>
          <w:tab w:val="left" w:pos="0" w:leader="none"/>
          <w:tab w:val="left" w:pos="426" w:leader="none"/>
          <w:tab w:val="clear" w:pos="708" w:leader="none"/>
          <w:tab w:val="left" w:pos="993" w:leader="none"/>
        </w:tabs>
        <w:rPr>
          <w:sz w:val="24"/>
          <w:lang w:eastAsia="zh-CN"/>
        </w:rPr>
      </w:pPr>
      <w:r>
        <w:rPr>
          <w:sz w:val="24"/>
          <w:lang w:eastAsia="zh-CN"/>
        </w:rPr>
        <w:t xml:space="preserve">2.3.6. Исполнитель обязуется подготовить тепловые узлы к зимнему периоду  2026 – 2027 гг. на объектах </w:t>
      </w:r>
      <w:r>
        <w:rPr>
          <w:color w:val="000000" w:themeColor="text1"/>
          <w:sz w:val="24"/>
          <w:lang w:eastAsia="ru-RU"/>
        </w:rPr>
        <w:t xml:space="preserve">Заказчика</w:t>
      </w:r>
      <w:r>
        <w:rPr>
          <w:sz w:val="24"/>
          <w:lang w:eastAsia="zh-CN"/>
        </w:rPr>
        <w:t xml:space="preserve"> путем своевременного и качественного оказания услуг.</w:t>
      </w:r>
      <w:r>
        <w:rPr>
          <w:sz w:val="24"/>
          <w:lang w:eastAsia="zh-CN"/>
        </w:rPr>
      </w:r>
      <w:r>
        <w:rPr>
          <w:sz w:val="24"/>
          <w:lang w:eastAsia="zh-CN"/>
        </w:rPr>
      </w:r>
    </w:p>
    <w:p>
      <w:pPr>
        <w:pStyle w:val="835"/>
        <w:tabs>
          <w:tab w:val="left" w:pos="0" w:leader="none"/>
          <w:tab w:val="left" w:pos="426" w:leader="none"/>
          <w:tab w:val="clear" w:pos="708" w:leader="none"/>
          <w:tab w:val="left" w:pos="993" w:leader="none"/>
        </w:tabs>
        <w:rPr>
          <w:b/>
          <w:sz w:val="24"/>
          <w:lang w:eastAsia="zh-CN"/>
        </w:rPr>
      </w:pPr>
      <w:r>
        <w:rPr>
          <w:b/>
          <w:sz w:val="24"/>
          <w:lang w:eastAsia="zh-CN"/>
        </w:rPr>
        <w:t xml:space="preserve">2.4. Исполнитель имеет право:</w:t>
      </w:r>
      <w:r>
        <w:rPr>
          <w:b/>
          <w:sz w:val="24"/>
          <w:lang w:eastAsia="zh-CN"/>
        </w:rPr>
      </w:r>
      <w:r>
        <w:rPr>
          <w:b/>
          <w:sz w:val="24"/>
          <w:lang w:eastAsia="zh-CN"/>
        </w:rPr>
      </w:r>
    </w:p>
    <w:p>
      <w:pPr>
        <w:pStyle w:val="835"/>
        <w:tabs>
          <w:tab w:val="left" w:pos="0" w:leader="none"/>
          <w:tab w:val="left" w:pos="426" w:leader="none"/>
          <w:tab w:val="clear" w:pos="708" w:leader="none"/>
          <w:tab w:val="left" w:pos="993" w:leader="none"/>
        </w:tabs>
        <w:rPr>
          <w:sz w:val="24"/>
          <w:lang w:eastAsia="zh-CN"/>
        </w:rPr>
      </w:pPr>
      <w:r>
        <w:rPr>
          <w:sz w:val="24"/>
          <w:lang w:eastAsia="zh-CN"/>
        </w:rPr>
        <w:t xml:space="preserve">2.4.1. Получать от Заказчика информацию, необходимую для качественного исполнения своих обязательств по Контракту.</w:t>
      </w:r>
      <w:r>
        <w:rPr>
          <w:sz w:val="24"/>
          <w:lang w:eastAsia="zh-CN"/>
        </w:rPr>
      </w:r>
      <w:r>
        <w:rPr>
          <w:sz w:val="24"/>
          <w:lang w:eastAsia="zh-CN"/>
        </w:rPr>
      </w:r>
    </w:p>
    <w:p>
      <w:pPr>
        <w:pStyle w:val="835"/>
        <w:tabs>
          <w:tab w:val="left" w:pos="0" w:leader="none"/>
          <w:tab w:val="left" w:pos="426" w:leader="none"/>
          <w:tab w:val="clear" w:pos="708" w:leader="none"/>
          <w:tab w:val="left" w:pos="993" w:leader="none"/>
        </w:tabs>
        <w:rPr>
          <w:sz w:val="24"/>
          <w:lang w:eastAsia="zh-CN"/>
        </w:rPr>
      </w:pPr>
      <w:r>
        <w:rPr>
          <w:sz w:val="24"/>
          <w:lang w:eastAsia="zh-CN"/>
        </w:rPr>
        <w:t xml:space="preserve">2.4.2. Требовать от Заказчика надлежащего исполнения условий Контракта.</w:t>
      </w:r>
      <w:r>
        <w:rPr>
          <w:sz w:val="24"/>
          <w:lang w:eastAsia="zh-CN"/>
        </w:rPr>
      </w:r>
      <w:r>
        <w:rPr>
          <w:sz w:val="24"/>
          <w:lang w:eastAsia="zh-CN"/>
        </w:rPr>
      </w:r>
    </w:p>
    <w:p>
      <w:pPr>
        <w:pStyle w:val="835"/>
        <w:shd w:val="clear" w:color="auto" w:fill="ffffff"/>
        <w:widowControl w:val="off"/>
        <w:tabs>
          <w:tab w:val="left" w:pos="528" w:leader="none"/>
          <w:tab w:val="clear" w:pos="708" w:leader="none"/>
        </w:tabs>
        <w:rPr>
          <w:rFonts w:eastAsia="SimSun"/>
          <w:sz w:val="24"/>
          <w:lang w:eastAsia="zh-CN"/>
        </w:rPr>
      </w:pPr>
      <w:r>
        <w:rPr>
          <w:rFonts w:eastAsia="SimSun"/>
          <w:sz w:val="24"/>
          <w:lang w:eastAsia="zh-CN"/>
        </w:rPr>
      </w:r>
      <w:r>
        <w:rPr>
          <w:rFonts w:eastAsia="SimSun"/>
          <w:sz w:val="24"/>
          <w:lang w:eastAsia="zh-CN"/>
        </w:rPr>
      </w:r>
      <w:r>
        <w:rPr>
          <w:rFonts w:eastAsia="SimSun"/>
          <w:sz w:val="24"/>
          <w:lang w:eastAsia="zh-CN"/>
        </w:rPr>
      </w:r>
    </w:p>
    <w:p>
      <w:pPr>
        <w:pStyle w:val="835"/>
        <w:numPr>
          <w:ilvl w:val="0"/>
          <w:numId w:val="1"/>
        </w:numPr>
        <w:jc w:val="center"/>
        <w:shd w:val="clear" w:color="auto" w:fill="ffffff"/>
        <w:tabs>
          <w:tab w:val="clear" w:pos="708" w:leader="none"/>
          <w:tab w:val="left" w:pos="2977" w:leader="none"/>
        </w:tabs>
        <w:rPr>
          <w:rFonts w:eastAsia="SimSun"/>
          <w:b/>
          <w:sz w:val="24"/>
          <w:lang w:eastAsia="zh-CN"/>
        </w:rPr>
      </w:pPr>
      <w:r>
        <w:rPr>
          <w:rFonts w:eastAsia="SimSun"/>
          <w:b/>
          <w:sz w:val="24"/>
          <w:lang w:eastAsia="zh-CN"/>
        </w:rPr>
        <w:t xml:space="preserve">ПОРЯДОК ПРИЕМА ОКАЗАННЫХ УСЛУГ</w:t>
      </w:r>
      <w:r>
        <w:rPr>
          <w:rFonts w:eastAsia="SimSun"/>
          <w:b/>
          <w:sz w:val="24"/>
          <w:lang w:eastAsia="zh-CN"/>
        </w:rPr>
      </w:r>
      <w:r>
        <w:rPr>
          <w:rFonts w:eastAsia="SimSun"/>
          <w:b/>
          <w:sz w:val="24"/>
          <w:lang w:eastAsia="zh-CN"/>
        </w:rPr>
      </w:r>
    </w:p>
    <w:p>
      <w:pPr>
        <w:pStyle w:val="835"/>
        <w:ind w:left="360" w:firstLine="0"/>
        <w:shd w:val="clear" w:color="auto" w:fill="ffffff"/>
        <w:tabs>
          <w:tab w:val="clear" w:pos="708" w:leader="none"/>
          <w:tab w:val="left" w:pos="2977" w:leader="none"/>
        </w:tabs>
        <w:rPr>
          <w:rFonts w:eastAsia="SimSun"/>
          <w:b/>
          <w:sz w:val="24"/>
          <w:lang w:eastAsia="zh-CN"/>
        </w:rPr>
      </w:pPr>
      <w:r>
        <w:rPr>
          <w:rFonts w:eastAsia="SimSun"/>
          <w:b/>
          <w:sz w:val="24"/>
          <w:lang w:eastAsia="zh-CN"/>
        </w:rPr>
      </w:r>
      <w:r>
        <w:rPr>
          <w:rFonts w:eastAsia="SimSun"/>
          <w:b/>
          <w:sz w:val="24"/>
          <w:lang w:eastAsia="zh-CN"/>
        </w:rPr>
      </w:r>
      <w:r>
        <w:rPr>
          <w:rFonts w:eastAsia="SimSun"/>
          <w:b/>
          <w:sz w:val="24"/>
          <w:lang w:eastAsia="zh-CN"/>
        </w:rPr>
      </w:r>
    </w:p>
    <w:p>
      <w:pPr>
        <w:pStyle w:val="835"/>
        <w:widowControl w:val="off"/>
        <w:rPr>
          <w:sz w:val="24"/>
          <w:lang w:eastAsia="ru-RU"/>
        </w:rPr>
      </w:pPr>
      <w:r>
        <w:rPr>
          <w:sz w:val="24"/>
          <w:lang w:eastAsia="ru-RU"/>
        </w:rPr>
        <w:t xml:space="preserve">3.1. Исполнитель в течение одного рабочего дня извещает Заказчика о готовности оказанной услуги.</w:t>
      </w:r>
      <w:r>
        <w:rPr>
          <w:sz w:val="24"/>
          <w:lang w:eastAsia="ru-RU"/>
        </w:rPr>
      </w:r>
      <w:r>
        <w:rPr>
          <w:sz w:val="24"/>
          <w:lang w:eastAsia="ru-RU"/>
        </w:rPr>
      </w:r>
    </w:p>
    <w:p>
      <w:pPr>
        <w:pStyle w:val="835"/>
        <w:widowControl w:val="off"/>
        <w:rPr>
          <w:sz w:val="24"/>
          <w:lang w:eastAsia="ru-RU"/>
        </w:rPr>
      </w:pPr>
      <w:r>
        <w:rPr>
          <w:sz w:val="24"/>
          <w:lang w:eastAsia="ru-RU"/>
        </w:rPr>
        <w:t xml:space="preserve">3.2. Непосредственно перед приемкой оказанной услуги уполномоченный представитель Заказчика проводит экспертизу оказанной услуги. Срок проведения экспертизы оказанной услуги: два рабочих дня с момента оказаний услуг.</w:t>
      </w:r>
      <w:r>
        <w:rPr>
          <w:sz w:val="24"/>
          <w:lang w:eastAsia="ru-RU"/>
        </w:rPr>
      </w:r>
      <w:r>
        <w:rPr>
          <w:sz w:val="24"/>
          <w:lang w:eastAsia="ru-RU"/>
        </w:rPr>
      </w:r>
    </w:p>
    <w:p>
      <w:pPr>
        <w:pStyle w:val="835"/>
        <w:widowControl w:val="off"/>
        <w:rPr>
          <w:sz w:val="24"/>
          <w:lang w:eastAsia="ru-RU"/>
        </w:rPr>
      </w:pPr>
      <w:r>
        <w:rPr>
          <w:sz w:val="24"/>
          <w:lang w:eastAsia="ru-RU"/>
        </w:rPr>
        <w:t xml:space="preserve">3.2.1. По решению Заказчика для приемки оказанных услуг  может создаваться приемочная комиссия.</w:t>
      </w:r>
      <w:r>
        <w:rPr>
          <w:sz w:val="24"/>
          <w:lang w:eastAsia="ru-RU"/>
        </w:rPr>
      </w:r>
      <w:r>
        <w:rPr>
          <w:sz w:val="24"/>
          <w:lang w:eastAsia="ru-RU"/>
        </w:rPr>
      </w:r>
    </w:p>
    <w:p>
      <w:pPr>
        <w:pStyle w:val="835"/>
        <w:widowControl w:val="off"/>
        <w:rPr>
          <w:sz w:val="24"/>
          <w:lang w:eastAsia="ru-RU"/>
        </w:rPr>
      </w:pPr>
      <w:r>
        <w:rPr>
          <w:sz w:val="24"/>
          <w:lang w:eastAsia="ru-RU"/>
        </w:rPr>
        <w:t xml:space="preserve">3.3. Порядок проведения экспертизы оказанных услуг.</w:t>
      </w:r>
      <w:r>
        <w:rPr>
          <w:sz w:val="24"/>
          <w:lang w:eastAsia="ru-RU"/>
        </w:rPr>
      </w:r>
      <w:r>
        <w:rPr>
          <w:sz w:val="24"/>
          <w:lang w:eastAsia="ru-RU"/>
        </w:rPr>
      </w:r>
    </w:p>
    <w:p>
      <w:pPr>
        <w:pStyle w:val="835"/>
        <w:widowControl w:val="off"/>
        <w:rPr>
          <w:sz w:val="24"/>
          <w:lang w:eastAsia="ru-RU"/>
        </w:rPr>
      </w:pPr>
      <w:r>
        <w:rPr>
          <w:sz w:val="24"/>
          <w:lang w:eastAsia="ru-RU"/>
        </w:rPr>
        <w:t xml:space="preserve">3.4.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r>
        <w:rPr>
          <w:sz w:val="24"/>
          <w:lang w:eastAsia="ru-RU"/>
        </w:rPr>
      </w:r>
      <w:r>
        <w:rPr>
          <w:sz w:val="24"/>
          <w:lang w:eastAsia="ru-RU"/>
        </w:rPr>
      </w:r>
    </w:p>
    <w:p>
      <w:pPr>
        <w:pStyle w:val="835"/>
        <w:widowControl w:val="off"/>
        <w:rPr>
          <w:sz w:val="24"/>
          <w:lang w:eastAsia="ru-RU"/>
        </w:rPr>
      </w:pPr>
      <w:r>
        <w:rPr>
          <w:sz w:val="24"/>
          <w:lang w:eastAsia="ru-RU"/>
        </w:rPr>
        <w:t xml:space="preserve">3.5. Экспертиза оказанных услуг проводится с целью проверки оказанных услуг, в части их соответствия условиям Контракта.</w:t>
      </w:r>
      <w:r>
        <w:rPr>
          <w:sz w:val="24"/>
          <w:lang w:eastAsia="ru-RU"/>
        </w:rPr>
      </w:r>
      <w:r>
        <w:rPr>
          <w:sz w:val="24"/>
          <w:lang w:eastAsia="ru-RU"/>
        </w:rPr>
      </w:r>
    </w:p>
    <w:p>
      <w:pPr>
        <w:pStyle w:val="835"/>
        <w:widowControl w:val="off"/>
        <w:rPr>
          <w:sz w:val="24"/>
          <w:lang w:eastAsia="ru-RU"/>
        </w:rPr>
      </w:pPr>
      <w:r>
        <w:rPr>
          <w:sz w:val="24"/>
          <w:lang w:eastAsia="ru-RU"/>
        </w:rPr>
        <w:t xml:space="preserve">3.6. Уполномоченный представитель Заказчика осуществляет проверку:</w:t>
      </w:r>
      <w:r>
        <w:rPr>
          <w:sz w:val="24"/>
          <w:lang w:eastAsia="ru-RU"/>
        </w:rPr>
      </w:r>
      <w:r>
        <w:rPr>
          <w:sz w:val="24"/>
          <w:lang w:eastAsia="ru-RU"/>
        </w:rPr>
      </w:r>
    </w:p>
    <w:p>
      <w:pPr>
        <w:pStyle w:val="835"/>
        <w:widowControl w:val="off"/>
        <w:rPr>
          <w:sz w:val="24"/>
          <w:lang w:eastAsia="ru-RU"/>
        </w:rPr>
      </w:pPr>
      <w:r>
        <w:rPr>
          <w:sz w:val="24"/>
          <w:lang w:eastAsia="ru-RU"/>
        </w:rPr>
        <w:t xml:space="preserve">3.7 Количества фактически оказанных услуг;</w:t>
      </w:r>
      <w:r>
        <w:rPr>
          <w:sz w:val="24"/>
          <w:lang w:eastAsia="ru-RU"/>
        </w:rPr>
      </w:r>
      <w:r>
        <w:rPr>
          <w:sz w:val="24"/>
          <w:lang w:eastAsia="ru-RU"/>
        </w:rPr>
      </w:r>
    </w:p>
    <w:p>
      <w:pPr>
        <w:pStyle w:val="835"/>
        <w:widowControl w:val="off"/>
        <w:rPr>
          <w:sz w:val="24"/>
          <w:lang w:eastAsia="ru-RU"/>
        </w:rPr>
      </w:pPr>
      <w:r>
        <w:rPr>
          <w:sz w:val="24"/>
          <w:lang w:eastAsia="ru-RU"/>
        </w:rPr>
        <w:t xml:space="preserve">3.8 Функциональных, технических и качественных характеристики оказанных услуг;</w:t>
      </w:r>
      <w:r>
        <w:rPr>
          <w:sz w:val="24"/>
          <w:lang w:eastAsia="ru-RU"/>
        </w:rPr>
      </w:r>
      <w:r>
        <w:rPr>
          <w:sz w:val="24"/>
          <w:lang w:eastAsia="ru-RU"/>
        </w:rPr>
      </w:r>
    </w:p>
    <w:p>
      <w:pPr>
        <w:pStyle w:val="835"/>
        <w:widowControl w:val="off"/>
        <w:rPr>
          <w:sz w:val="24"/>
          <w:lang w:eastAsia="ru-RU"/>
        </w:rPr>
      </w:pPr>
      <w:r>
        <w:rPr>
          <w:sz w:val="24"/>
          <w:lang w:eastAsia="ru-RU"/>
        </w:rPr>
        <w:t xml:space="preserve">3.9. Иные показатели, являющиеся условиями Контракта.</w:t>
      </w:r>
      <w:r>
        <w:rPr>
          <w:sz w:val="24"/>
          <w:lang w:eastAsia="ru-RU"/>
        </w:rPr>
      </w:r>
      <w:r>
        <w:rPr>
          <w:sz w:val="24"/>
          <w:lang w:eastAsia="ru-RU"/>
        </w:rPr>
      </w:r>
    </w:p>
    <w:p>
      <w:pPr>
        <w:pStyle w:val="835"/>
        <w:widowControl w:val="off"/>
        <w:rPr>
          <w:sz w:val="24"/>
          <w:lang w:eastAsia="ru-RU"/>
        </w:rPr>
      </w:pPr>
      <w:r>
        <w:rPr>
          <w:sz w:val="24"/>
          <w:lang w:eastAsia="ru-RU"/>
        </w:rPr>
        <w:t xml:space="preserve">3.10. По итогам проведения экспер</w:t>
      </w:r>
      <w:r>
        <w:rPr>
          <w:sz w:val="24"/>
          <w:lang w:eastAsia="ru-RU"/>
        </w:rPr>
        <w:t xml:space="preserve">тизы уполномоченный представитель Заказчика оформляет Экспертное заключение, в котором делает отметку о соответствии/несоответствии функциональных, технических и качественных характеристик оказанных услуг и иных показателей, являющихся условиями Контракта.</w:t>
      </w:r>
      <w:r>
        <w:rPr>
          <w:sz w:val="24"/>
          <w:lang w:eastAsia="ru-RU"/>
        </w:rPr>
      </w:r>
      <w:r>
        <w:rPr>
          <w:sz w:val="24"/>
          <w:lang w:eastAsia="ru-RU"/>
        </w:rPr>
      </w:r>
    </w:p>
    <w:p>
      <w:pPr>
        <w:pStyle w:val="835"/>
        <w:widowControl w:val="off"/>
        <w:rPr>
          <w:sz w:val="24"/>
          <w:lang w:eastAsia="ru-RU"/>
        </w:rPr>
      </w:pPr>
      <w:r>
        <w:rPr>
          <w:sz w:val="24"/>
          <w:lang w:eastAsia="ru-RU"/>
        </w:rPr>
        <w:t xml:space="preserve">3.11. Порядок приемки оказанных услуг.</w:t>
      </w:r>
      <w:r>
        <w:rPr>
          <w:sz w:val="24"/>
          <w:lang w:eastAsia="ru-RU"/>
        </w:rPr>
      </w:r>
      <w:r>
        <w:rPr>
          <w:sz w:val="24"/>
          <w:lang w:eastAsia="ru-RU"/>
        </w:rPr>
      </w:r>
    </w:p>
    <w:p>
      <w:pPr>
        <w:pStyle w:val="835"/>
        <w:widowControl w:val="off"/>
        <w:rPr>
          <w:sz w:val="24"/>
          <w:lang w:eastAsia="ru-RU"/>
        </w:rPr>
      </w:pPr>
      <w:r>
        <w:rPr>
          <w:sz w:val="24"/>
          <w:lang w:eastAsia="ru-RU"/>
        </w:rPr>
        <w:t xml:space="preserve">3.12. Уполно</w:t>
      </w:r>
      <w:r>
        <w:rPr>
          <w:sz w:val="24"/>
          <w:lang w:eastAsia="ru-RU"/>
        </w:rPr>
        <w:t xml:space="preserve">моченный представитель Заказчика совместно с уполномоченным представителем Исполнителя на основании Экспертного заключения осуществляют приемку оказанных услуг. Срок проведения приемки оказанных услуг: в течении трех  рабочих дней с момента оказания услуг.</w:t>
      </w:r>
      <w:r>
        <w:rPr>
          <w:sz w:val="24"/>
          <w:lang w:eastAsia="ru-RU"/>
        </w:rPr>
      </w:r>
      <w:r>
        <w:rPr>
          <w:sz w:val="24"/>
          <w:lang w:eastAsia="ru-RU"/>
        </w:rPr>
      </w:r>
    </w:p>
    <w:p>
      <w:pPr>
        <w:pStyle w:val="835"/>
        <w:widowControl w:val="off"/>
        <w:rPr>
          <w:sz w:val="24"/>
          <w:lang w:eastAsia="ru-RU"/>
        </w:rPr>
      </w:pPr>
      <w:r>
        <w:rPr>
          <w:sz w:val="24"/>
          <w:lang w:eastAsia="ru-RU"/>
        </w:rPr>
        <w:t xml:space="preserve">3.13. Исполнитель обязан направить к Заказчику своего уполномоченного представителя (ей) для участия в приемке.</w:t>
      </w:r>
      <w:r>
        <w:rPr>
          <w:sz w:val="24"/>
          <w:lang w:eastAsia="ru-RU"/>
        </w:rPr>
      </w:r>
      <w:r>
        <w:rPr>
          <w:sz w:val="24"/>
          <w:lang w:eastAsia="ru-RU"/>
        </w:rPr>
      </w:r>
    </w:p>
    <w:p>
      <w:pPr>
        <w:pStyle w:val="835"/>
        <w:widowControl w:val="off"/>
        <w:rPr>
          <w:sz w:val="24"/>
          <w:lang w:eastAsia="ru-RU"/>
        </w:rPr>
      </w:pPr>
      <w:r>
        <w:rPr>
          <w:sz w:val="24"/>
          <w:lang w:eastAsia="ru-RU"/>
        </w:rPr>
        <w:t xml:space="preserve">3.14. По итогам приемки оказанных услуг члены уполномоченные представители Сторон  подписывают Акт </w:t>
      </w:r>
      <w:r>
        <w:rPr>
          <w:sz w:val="24"/>
          <w:lang w:eastAsia="zh-CN"/>
        </w:rPr>
        <w:t xml:space="preserve">выполненных работ (услуг)</w:t>
      </w:r>
      <w:r>
        <w:rPr>
          <w:sz w:val="24"/>
          <w:lang w:eastAsia="ru-RU"/>
        </w:rPr>
        <w:t xml:space="preserve">.</w:t>
      </w:r>
      <w:r>
        <w:rPr>
          <w:sz w:val="24"/>
          <w:lang w:eastAsia="ru-RU"/>
        </w:rPr>
      </w:r>
      <w:r>
        <w:rPr>
          <w:sz w:val="24"/>
          <w:lang w:eastAsia="ru-RU"/>
        </w:rPr>
      </w:r>
    </w:p>
    <w:p>
      <w:pPr>
        <w:pStyle w:val="835"/>
        <w:widowControl w:val="off"/>
        <w:rPr>
          <w:sz w:val="24"/>
          <w:lang w:eastAsia="ru-RU"/>
        </w:rPr>
      </w:pPr>
      <w:r>
        <w:rPr>
          <w:sz w:val="24"/>
          <w:lang w:eastAsia="ru-RU"/>
        </w:rPr>
        <w:t xml:space="preserve">3.15. При выявлении несоответствий оказанных услуг, препятствующих его приемке, уполномоченные представители Сторон составляют и подписывают Акт недостатков, в котором указываются выявленные недостатки и сроки их устранения (не более 3 рабочих дней). </w:t>
      </w:r>
      <w:r>
        <w:rPr>
          <w:sz w:val="24"/>
          <w:lang w:eastAsia="ru-RU"/>
        </w:rPr>
      </w:r>
      <w:r>
        <w:rPr>
          <w:sz w:val="24"/>
          <w:lang w:eastAsia="ru-RU"/>
        </w:rPr>
      </w:r>
    </w:p>
    <w:p>
      <w:pPr>
        <w:pStyle w:val="835"/>
        <w:widowControl w:val="off"/>
        <w:rPr>
          <w:sz w:val="24"/>
          <w:lang w:eastAsia="ru-RU"/>
        </w:rPr>
      </w:pPr>
      <w:r>
        <w:rPr>
          <w:sz w:val="24"/>
          <w:lang w:eastAsia="ru-RU"/>
        </w:rPr>
        <w:t xml:space="preserve">При отказе от подписания Акта недостатков уполномоченным представителем Исполнителя об этом делается отметка в Акте недостатков, удостоверяемая подписями уполномоченные представители Заказчика.</w:t>
      </w:r>
      <w:r>
        <w:rPr>
          <w:sz w:val="24"/>
          <w:lang w:eastAsia="ru-RU"/>
        </w:rPr>
      </w:r>
      <w:r>
        <w:rPr>
          <w:sz w:val="24"/>
          <w:lang w:eastAsia="ru-RU"/>
        </w:rPr>
      </w:r>
    </w:p>
    <w:p>
      <w:pPr>
        <w:pStyle w:val="835"/>
        <w:widowControl w:val="off"/>
        <w:rPr>
          <w:sz w:val="24"/>
          <w:lang w:eastAsia="ru-RU"/>
        </w:rPr>
      </w:pPr>
      <w:r>
        <w:rPr>
          <w:sz w:val="24"/>
          <w:lang w:eastAsia="ru-RU"/>
        </w:rPr>
        <w:t xml:space="preserve">3.16. После устранения выявленных недостатков проводится повторная приемка с участием уполномоченного представителя Исполнителя в течение 1 рабочего дня со дня оказания Исполнителем качественных услуг. </w:t>
      </w:r>
      <w:r>
        <w:rPr>
          <w:sz w:val="24"/>
          <w:lang w:eastAsia="ru-RU"/>
        </w:rPr>
      </w:r>
      <w:r>
        <w:rPr>
          <w:sz w:val="24"/>
          <w:lang w:eastAsia="ru-RU"/>
        </w:rPr>
      </w:r>
    </w:p>
    <w:p>
      <w:pPr>
        <w:pStyle w:val="835"/>
        <w:widowControl w:val="off"/>
        <w:rPr>
          <w:sz w:val="24"/>
          <w:lang w:eastAsia="ru-RU"/>
        </w:rPr>
      </w:pPr>
      <w:r>
        <w:rPr>
          <w:sz w:val="24"/>
          <w:lang w:eastAsia="ru-RU"/>
        </w:rPr>
        <w:t xml:space="preserve">3.17. При повторном обнаружении отступлений от условий Контракта, ухудшающих качество Услуг или иных недостатко</w:t>
      </w:r>
      <w:r>
        <w:rPr>
          <w:sz w:val="24"/>
          <w:lang w:eastAsia="ru-RU"/>
        </w:rPr>
        <w:t xml:space="preserve">в в Услуге, а также в случае нарушения сроков устранения недостатков, уполномоченный представитель Заказчика составляет Заключение, являющееся мотивированным отказом от принятия оказанных услуг, которое подписывается уполномоченными представителями Сторон.</w:t>
      </w:r>
      <w:r>
        <w:rPr>
          <w:sz w:val="24"/>
          <w:lang w:eastAsia="ru-RU"/>
        </w:rPr>
      </w:r>
      <w:r>
        <w:rPr>
          <w:sz w:val="24"/>
          <w:lang w:eastAsia="ru-RU"/>
        </w:rPr>
      </w:r>
    </w:p>
    <w:p>
      <w:pPr>
        <w:pStyle w:val="835"/>
        <w:widowControl w:val="off"/>
        <w:rPr>
          <w:sz w:val="24"/>
          <w:lang w:eastAsia="ru-RU"/>
        </w:rPr>
      </w:pPr>
      <w:r>
        <w:rPr>
          <w:sz w:val="24"/>
          <w:lang w:eastAsia="ru-RU"/>
        </w:rPr>
        <w:t xml:space="preserve">3.18. При отказе от подписания Заключения уполномоченным представителем Исполнителя об этом делается отметка в Заключении, удостоверяемая подписью уполномоченного представителя  Заказчика.</w:t>
      </w:r>
      <w:r>
        <w:rPr>
          <w:sz w:val="24"/>
          <w:lang w:eastAsia="ru-RU"/>
        </w:rPr>
      </w:r>
      <w:r>
        <w:rPr>
          <w:sz w:val="24"/>
          <w:lang w:eastAsia="ru-RU"/>
        </w:rPr>
      </w:r>
    </w:p>
    <w:p>
      <w:pPr>
        <w:pStyle w:val="835"/>
        <w:widowControl w:val="off"/>
        <w:rPr>
          <w:sz w:val="24"/>
          <w:lang w:eastAsia="ru-RU"/>
        </w:rPr>
      </w:pPr>
      <w:r>
        <w:rPr>
          <w:sz w:val="24"/>
          <w:lang w:eastAsia="ru-RU"/>
        </w:rPr>
        <w:t xml:space="preserve">3.19. Под существенными нарушениями Контракта, понимаются существенные нарушения, предусмотренные законодательством Российской Федерации, а также следующие условия, о которых договорились стороны:</w:t>
      </w:r>
      <w:r>
        <w:rPr>
          <w:sz w:val="24"/>
          <w:lang w:eastAsia="ru-RU"/>
        </w:rPr>
      </w:r>
      <w:r>
        <w:rPr>
          <w:sz w:val="24"/>
          <w:lang w:eastAsia="ru-RU"/>
        </w:rPr>
      </w:r>
    </w:p>
    <w:p>
      <w:pPr>
        <w:pStyle w:val="835"/>
        <w:widowControl w:val="off"/>
        <w:rPr>
          <w:sz w:val="24"/>
          <w:lang w:eastAsia="ru-RU"/>
        </w:rPr>
      </w:pPr>
      <w:r>
        <w:rPr>
          <w:sz w:val="24"/>
          <w:lang w:eastAsia="ru-RU"/>
        </w:rPr>
        <w:t xml:space="preserve">3.20. Нарушение установленных сроков оказания услуг;</w:t>
      </w:r>
      <w:r>
        <w:rPr>
          <w:sz w:val="24"/>
          <w:lang w:eastAsia="ru-RU"/>
        </w:rPr>
      </w:r>
      <w:r>
        <w:rPr>
          <w:sz w:val="24"/>
          <w:lang w:eastAsia="ru-RU"/>
        </w:rPr>
      </w:r>
    </w:p>
    <w:p>
      <w:pPr>
        <w:pStyle w:val="835"/>
        <w:widowControl w:val="off"/>
        <w:rPr>
          <w:sz w:val="24"/>
          <w:lang w:eastAsia="ru-RU"/>
        </w:rPr>
      </w:pPr>
      <w:r>
        <w:rPr>
          <w:sz w:val="24"/>
          <w:lang w:eastAsia="ru-RU"/>
        </w:rPr>
        <w:t xml:space="preserve">3.21. Обнаружение отступлений от Контракта при повторной приемке оказанных услуг либо нарушение сроков устранений недостатков.</w:t>
      </w:r>
      <w:r>
        <w:rPr>
          <w:sz w:val="24"/>
          <w:lang w:eastAsia="ru-RU"/>
        </w:rPr>
      </w:r>
      <w:r>
        <w:rPr>
          <w:sz w:val="24"/>
          <w:lang w:eastAsia="ru-RU"/>
        </w:rPr>
      </w:r>
    </w:p>
    <w:p>
      <w:pPr>
        <w:pStyle w:val="835"/>
        <w:widowControl w:val="off"/>
        <w:rPr>
          <w:sz w:val="24"/>
          <w:lang w:eastAsia="ru-RU"/>
        </w:rPr>
      </w:pPr>
      <w:r>
        <w:rPr>
          <w:sz w:val="24"/>
          <w:lang w:eastAsia="ru-RU"/>
        </w:rPr>
        <w:t xml:space="preserve">3.22. При возникновении между  Заказчиком и Исполни</w:t>
      </w:r>
      <w:r>
        <w:rPr>
          <w:sz w:val="24"/>
          <w:lang w:eastAsia="ru-RU"/>
        </w:rPr>
        <w:t xml:space="preserve">телем спора по поводу недостатков оказанных услуг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Контракта Ис</w:t>
      </w:r>
      <w:r>
        <w:rPr>
          <w:sz w:val="24"/>
          <w:lang w:eastAsia="ru-RU"/>
        </w:rPr>
        <w:t xml:space="preserve">полнителем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r>
        <w:rPr>
          <w:sz w:val="24"/>
          <w:lang w:eastAsia="ru-RU"/>
        </w:rPr>
      </w:r>
      <w:r>
        <w:rPr>
          <w:sz w:val="24"/>
          <w:lang w:eastAsia="ru-RU"/>
        </w:rPr>
      </w:r>
    </w:p>
    <w:p>
      <w:pPr>
        <w:pStyle w:val="835"/>
        <w:widowControl w:val="off"/>
        <w:rPr>
          <w:sz w:val="24"/>
          <w:lang w:eastAsia="ru-RU"/>
        </w:rPr>
      </w:pPr>
      <w:r>
        <w:rPr>
          <w:sz w:val="24"/>
          <w:lang w:eastAsia="ru-RU"/>
        </w:rPr>
        <w:t xml:space="preserve">3.23. Услуга считается оказанной  с момента подписания уполномоченными представителями Сторон и утверждения Заказчиком акта оказанных услуг. </w:t>
      </w:r>
      <w:r>
        <w:rPr>
          <w:sz w:val="24"/>
          <w:lang w:eastAsia="ru-RU"/>
        </w:rPr>
      </w:r>
      <w:r>
        <w:rPr>
          <w:sz w:val="24"/>
          <w:lang w:eastAsia="ru-RU"/>
        </w:rPr>
      </w:r>
    </w:p>
    <w:p>
      <w:pPr>
        <w:pStyle w:val="835"/>
        <w:numPr>
          <w:ilvl w:val="0"/>
          <w:numId w:val="0"/>
        </w:numPr>
        <w:ind w:left="0" w:firstLine="0"/>
        <w:widowControl w:val="off"/>
        <w:rPr>
          <w:sz w:val="24"/>
        </w:rPr>
        <w:outlineLvl w:val="0"/>
      </w:pPr>
      <w:r>
        <w:rPr>
          <w:sz w:val="24"/>
        </w:rPr>
      </w:r>
      <w:r>
        <w:rPr>
          <w:sz w:val="24"/>
        </w:rPr>
      </w:r>
      <w:r>
        <w:rPr>
          <w:sz w:val="24"/>
        </w:rPr>
      </w:r>
    </w:p>
    <w:p>
      <w:pPr>
        <w:pStyle w:val="852"/>
        <w:numPr>
          <w:ilvl w:val="0"/>
          <w:numId w:val="1"/>
        </w:numPr>
        <w:jc w:val="center"/>
        <w:shd w:val="clear" w:color="auto" w:fill="ffffff"/>
        <w:rPr>
          <w:rFonts w:eastAsia="SimSun"/>
          <w:b/>
          <w:sz w:val="24"/>
          <w:lang w:eastAsia="zh-CN"/>
        </w:rPr>
      </w:pPr>
      <w:r>
        <w:rPr>
          <w:rFonts w:eastAsia="SimSun"/>
          <w:b/>
          <w:sz w:val="24"/>
          <w:lang w:eastAsia="zh-CN"/>
        </w:rPr>
        <w:t xml:space="preserve">ЦЕНА КОНТРАКТА И ПОРЯДОК РАСЧЕТОВ</w:t>
      </w:r>
      <w:r>
        <w:rPr>
          <w:rFonts w:eastAsia="SimSun"/>
          <w:b/>
          <w:sz w:val="24"/>
          <w:lang w:eastAsia="zh-CN"/>
        </w:rPr>
      </w:r>
      <w:r>
        <w:rPr>
          <w:rFonts w:eastAsia="SimSun"/>
          <w:b/>
          <w:sz w:val="24"/>
          <w:lang w:eastAsia="zh-CN"/>
        </w:rPr>
      </w:r>
    </w:p>
    <w:p>
      <w:pPr>
        <w:pStyle w:val="852"/>
        <w:ind w:left="360" w:firstLine="0"/>
        <w:shd w:val="clear" w:color="auto" w:fill="ffffff"/>
        <w:rPr>
          <w:rFonts w:eastAsia="SimSun"/>
          <w:b/>
          <w:sz w:val="24"/>
          <w:lang w:eastAsia="zh-CN"/>
        </w:rPr>
      </w:pPr>
      <w:r>
        <w:rPr>
          <w:rFonts w:eastAsia="SimSun"/>
          <w:b/>
          <w:sz w:val="24"/>
          <w:lang w:eastAsia="zh-CN"/>
        </w:rPr>
      </w:r>
      <w:r>
        <w:rPr>
          <w:rFonts w:eastAsia="SimSun"/>
          <w:b/>
          <w:sz w:val="24"/>
          <w:lang w:eastAsia="zh-CN"/>
        </w:rPr>
      </w:r>
      <w:r>
        <w:rPr>
          <w:rFonts w:eastAsia="SimSun"/>
          <w:b/>
          <w:sz w:val="24"/>
          <w:lang w:eastAsia="zh-CN"/>
        </w:rPr>
      </w:r>
    </w:p>
    <w:p>
      <w:pPr>
        <w:pStyle w:val="835"/>
        <w:widowControl w:val="off"/>
        <w:tabs>
          <w:tab w:val="left" w:pos="426" w:leader="none"/>
          <w:tab w:val="clear" w:pos="708" w:leader="none"/>
        </w:tabs>
        <w:rPr>
          <w:i/>
          <w:sz w:val="24"/>
          <w:lang w:eastAsia="ru-RU"/>
        </w:rPr>
      </w:pPr>
      <w:r>
        <w:rPr>
          <w:sz w:val="24"/>
          <w:lang w:eastAsia="ru-RU"/>
        </w:rPr>
        <w:t xml:space="preserve">4.1. Цена Контракта составляет ______</w:t>
      </w:r>
      <w:r>
        <w:rPr>
          <w:sz w:val="24"/>
          <w:lang w:eastAsia="ru-RU"/>
        </w:rPr>
        <w:t xml:space="preserve">руб. (______</w:t>
      </w:r>
      <w:r>
        <w:rPr>
          <w:sz w:val="24"/>
          <w:lang w:eastAsia="ru-RU"/>
        </w:rPr>
        <w:t xml:space="preserve">рублей 00 копеек) без НДС, (далее – Цена Контракта)</w:t>
      </w:r>
      <w:r>
        <w:rPr>
          <w:i/>
          <w:sz w:val="24"/>
          <w:lang w:eastAsia="ru-RU"/>
        </w:rPr>
        <w:t xml:space="preserve">.</w:t>
      </w:r>
      <w:r>
        <w:rPr>
          <w:i/>
          <w:sz w:val="24"/>
          <w:lang w:eastAsia="ru-RU"/>
        </w:rPr>
      </w:r>
      <w:r>
        <w:rPr>
          <w:i/>
          <w:sz w:val="24"/>
          <w:lang w:eastAsia="ru-RU"/>
        </w:rPr>
      </w:r>
    </w:p>
    <w:p>
      <w:pPr>
        <w:pStyle w:val="835"/>
        <w:widowControl w:val="off"/>
        <w:rPr>
          <w:sz w:val="24"/>
          <w:lang w:eastAsia="ru-RU"/>
        </w:rPr>
      </w:pPr>
      <w:r>
        <w:rPr>
          <w:sz w:val="24"/>
          <w:lang w:eastAsia="ru-RU"/>
        </w:rPr>
        <w:t xml:space="preserve">4.2. Оплата по Контракту осуществляется в рублях Российской Федерации. </w:t>
      </w:r>
      <w:r>
        <w:rPr>
          <w:sz w:val="24"/>
          <w:lang w:eastAsia="ru-RU"/>
        </w:rPr>
      </w:r>
      <w:r>
        <w:rPr>
          <w:sz w:val="24"/>
          <w:lang w:eastAsia="ru-RU"/>
        </w:rPr>
      </w:r>
    </w:p>
    <w:p>
      <w:pPr>
        <w:pStyle w:val="835"/>
        <w:widowControl w:val="off"/>
        <w:rPr>
          <w:sz w:val="24"/>
          <w:lang w:eastAsia="zh-CN"/>
        </w:rPr>
      </w:pPr>
      <w:r>
        <w:rPr>
          <w:sz w:val="24"/>
          <w:lang w:eastAsia="ru-RU"/>
        </w:rPr>
        <w:t xml:space="preserve">4.3.</w:t>
      </w:r>
      <w:r>
        <w:rPr>
          <w:sz w:val="24"/>
          <w:lang w:eastAsia="zh-CN"/>
        </w:rPr>
        <w:t xml:space="preserve">Цена Контракта является твердой и определяется на весь срок исполнения Контракта. </w:t>
      </w:r>
      <w:r>
        <w:rPr>
          <w:sz w:val="24"/>
          <w:lang w:eastAsia="ru-RU"/>
        </w:rPr>
        <w:t xml:space="preserve">Ц</w:t>
      </w:r>
      <w:r>
        <w:rPr>
          <w:sz w:val="24"/>
          <w:lang w:eastAsia="zh-CN"/>
        </w:rPr>
        <w:t xml:space="preserve">ена Контракта</w:t>
      </w:r>
      <w:r>
        <w:rPr>
          <w:rFonts w:eastAsia="Arial Unicode MS"/>
          <w:sz w:val="24"/>
          <w:lang w:eastAsia="zh-CN"/>
        </w:rPr>
        <w:t xml:space="preserve"> включает в себя все</w:t>
      </w:r>
      <w:r>
        <w:rPr>
          <w:sz w:val="24"/>
          <w:lang w:eastAsia="zh-CN"/>
        </w:rPr>
        <w:t xml:space="preserve"> расходы, связанные с оказанием услуг в полном объеме в соответствии с требованиями Контракта</w:t>
      </w:r>
      <w:r>
        <w:rPr>
          <w:rFonts w:eastAsia="Arial Unicode MS"/>
          <w:sz w:val="24"/>
          <w:lang w:eastAsia="zh-CN"/>
        </w:rPr>
        <w:t xml:space="preserve">, налоги и другие обязательные платежи, связанные с исполнением Контракта.</w:t>
      </w:r>
      <w:r>
        <w:rPr>
          <w:sz w:val="24"/>
          <w:lang w:eastAsia="zh-CN"/>
        </w:rPr>
        <w:t xml:space="preserve"> Неучтенные затраты исполнителя по Контракту, связанные с исполнением Контракта, но не включенные в предлагаемую цену Контракта, не подлежат оплате Заказчиком.  </w:t>
      </w:r>
      <w:r>
        <w:rPr>
          <w:sz w:val="24"/>
          <w:lang w:eastAsia="zh-CN"/>
        </w:rPr>
      </w:r>
      <w:r>
        <w:rPr>
          <w:sz w:val="24"/>
          <w:lang w:eastAsia="zh-CN"/>
        </w:rPr>
      </w:r>
    </w:p>
    <w:p>
      <w:pPr>
        <w:pStyle w:val="850"/>
        <w:jc w:val="both"/>
        <w:rPr>
          <w:rFonts w:ascii="Times New Roman" w:hAnsi="Times New Roman" w:cs="Times New Roman"/>
          <w:sz w:val="24"/>
          <w:szCs w:val="24"/>
        </w:rPr>
      </w:pPr>
      <w:r>
        <w:rPr>
          <w:rFonts w:ascii="Times New Roman" w:hAnsi="Times New Roman" w:cs="Times New Roman"/>
          <w:sz w:val="24"/>
          <w:szCs w:val="24"/>
        </w:rPr>
        <w:t xml:space="preserve">Сумма, подлежащая уплате Заказчиком Исполнителю, уменьшается на размер налогов, сборов и иных обязательных платежей в бюджеты бюджетной системы Р</w:t>
      </w:r>
      <w:r>
        <w:rPr>
          <w:rFonts w:ascii="Times New Roman" w:hAnsi="Times New Roman" w:cs="Times New Roman"/>
          <w:sz w:val="24"/>
          <w:szCs w:val="24"/>
        </w:rPr>
        <w:t xml:space="preserve">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cs="Times New Roman"/>
          <w:sz w:val="24"/>
          <w:szCs w:val="24"/>
        </w:rPr>
      </w:r>
      <w:r>
        <w:rPr>
          <w:rFonts w:ascii="Times New Roman" w:hAnsi="Times New Roman" w:cs="Times New Roman"/>
          <w:sz w:val="24"/>
          <w:szCs w:val="24"/>
        </w:rPr>
      </w:r>
    </w:p>
    <w:p>
      <w:pPr>
        <w:pStyle w:val="835"/>
        <w:rPr>
          <w:sz w:val="24"/>
          <w:lang w:eastAsia="ru-RU"/>
        </w:rPr>
      </w:pPr>
      <w:r>
        <w:rPr>
          <w:sz w:val="24"/>
          <w:lang w:eastAsia="ru-RU"/>
        </w:rPr>
        <w:t xml:space="preserve">4.4. Оплата по Контракту осуществляется путем безналичного расчета за счет средств федерального бюджета. В случае изменения своего расчетного счета Исполнитель обязан в течение 1 (одно</w:t>
      </w:r>
      <w:r>
        <w:rPr>
          <w:sz w:val="24"/>
          <w:lang w:eastAsia="ru-RU"/>
        </w:rPr>
        <w:t xml:space="preserve">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r>
        <w:rPr>
          <w:sz w:val="24"/>
          <w:lang w:eastAsia="zh-CN"/>
        </w:rPr>
        <w:t xml:space="preserve">Оплата Заказчиком оказанных услуг осуществляется в течение 7 (семи) рабочих  дней с даты подписания Заказчиком акта оказываемых услуг путем безналичного перечисления  на расчетный счет Исполнителя денежных  средств. </w:t>
      </w:r>
      <w:r>
        <w:rPr>
          <w:sz w:val="24"/>
          <w:lang w:eastAsia="ru-RU"/>
        </w:rPr>
        <w:t xml:space="preserve">Обязательства Заказчика по оплате Цены Контракта считаются исполненными с момента списания денежных средств в размере Цены Контракта с банковского счета Заказчика.</w:t>
      </w:r>
      <w:r>
        <w:rPr>
          <w:sz w:val="24"/>
          <w:lang w:eastAsia="ru-RU"/>
        </w:rPr>
      </w:r>
      <w:r>
        <w:rPr>
          <w:sz w:val="24"/>
          <w:lang w:eastAsia="ru-RU"/>
        </w:rPr>
      </w:r>
    </w:p>
    <w:p>
      <w:pPr>
        <w:pStyle w:val="835"/>
        <w:widowControl w:val="off"/>
        <w:rPr>
          <w:sz w:val="24"/>
          <w:lang w:eastAsia="ru-RU"/>
        </w:rPr>
      </w:pPr>
      <w:r>
        <w:rPr>
          <w:sz w:val="24"/>
          <w:lang w:eastAsia="ru-RU"/>
        </w:rPr>
        <w:t xml:space="preserve">4.5. В случае уменьшения ранее дов</w:t>
      </w:r>
      <w:r>
        <w:rPr>
          <w:sz w:val="24"/>
          <w:lang w:eastAsia="ru-RU"/>
        </w:rPr>
        <w:t xml:space="preserve">еденных в установленном порядке Заказчику как получателю бюджетных средств лимитов бюджетных обязательств, Стороны согласовывают новые условия, в том числе по цене и (или) по срокам исполнения Контракта и (или) по объему услуг, предусмотренных Контрактом. </w:t>
      </w:r>
      <w:r>
        <w:rPr>
          <w:sz w:val="24"/>
          <w:lang w:eastAsia="ru-RU"/>
        </w:rPr>
      </w:r>
      <w:r>
        <w:rPr>
          <w:sz w:val="24"/>
          <w:lang w:eastAsia="ru-RU"/>
        </w:rPr>
      </w:r>
    </w:p>
    <w:p>
      <w:pPr>
        <w:pStyle w:val="835"/>
        <w:widowControl w:val="off"/>
        <w:rPr>
          <w:sz w:val="24"/>
          <w:lang w:eastAsia="ru-RU"/>
        </w:rPr>
      </w:pPr>
      <w:r>
        <w:rPr>
          <w:sz w:val="24"/>
          <w:lang w:eastAsia="ru-RU"/>
        </w:rPr>
        <w:t xml:space="preserve">4.6. В случае неисполнения или ненадлежащего исполнения Исполнителем обязательства, предусмотренного Контрактом, Заказчик производит оплату по Контракту после перечисления Исполнителем соответствующего размера неустойки.</w:t>
      </w:r>
      <w:r>
        <w:rPr>
          <w:sz w:val="24"/>
          <w:lang w:eastAsia="ru-RU"/>
        </w:rPr>
      </w:r>
      <w:r>
        <w:rPr>
          <w:sz w:val="24"/>
          <w:lang w:eastAsia="ru-RU"/>
        </w:rPr>
      </w:r>
    </w:p>
    <w:p>
      <w:pPr>
        <w:pStyle w:val="835"/>
        <w:widowControl w:val="off"/>
        <w:tabs>
          <w:tab w:val="left" w:pos="426" w:leader="none"/>
          <w:tab w:val="clear" w:pos="708" w:leader="none"/>
          <w:tab w:val="left" w:pos="851" w:leader="none"/>
          <w:tab w:val="left" w:pos="993" w:leader="none"/>
        </w:tabs>
        <w:rPr>
          <w:sz w:val="24"/>
          <w:lang w:eastAsia="ru-RU"/>
        </w:rPr>
      </w:pPr>
      <w:r>
        <w:rPr>
          <w:sz w:val="24"/>
          <w:lang w:eastAsia="ru-RU"/>
        </w:rPr>
      </w:r>
      <w:r>
        <w:rPr>
          <w:sz w:val="24"/>
          <w:lang w:eastAsia="ru-RU"/>
        </w:rPr>
      </w:r>
      <w:r>
        <w:rPr>
          <w:sz w:val="24"/>
          <w:lang w:eastAsia="ru-RU"/>
        </w:rPr>
      </w:r>
    </w:p>
    <w:p>
      <w:pPr>
        <w:pStyle w:val="835"/>
        <w:numPr>
          <w:ilvl w:val="0"/>
          <w:numId w:val="2"/>
        </w:numPr>
        <w:jc w:val="center"/>
        <w:widowControl w:val="off"/>
        <w:rPr>
          <w:b/>
          <w:sz w:val="24"/>
          <w:lang w:eastAsia="ru-RU"/>
        </w:rPr>
      </w:pPr>
      <w:r>
        <w:rPr>
          <w:b/>
          <w:sz w:val="24"/>
          <w:lang w:eastAsia="ru-RU"/>
        </w:rPr>
        <w:t xml:space="preserve">ГАРАНТИИ КАЧЕСТВА УСЛУГ</w:t>
      </w:r>
      <w:r>
        <w:rPr>
          <w:b/>
          <w:sz w:val="24"/>
          <w:lang w:eastAsia="ru-RU"/>
        </w:rPr>
      </w:r>
      <w:r>
        <w:rPr>
          <w:b/>
          <w:sz w:val="24"/>
          <w:lang w:eastAsia="ru-RU"/>
        </w:rPr>
      </w:r>
    </w:p>
    <w:p>
      <w:pPr>
        <w:pStyle w:val="835"/>
        <w:ind w:left="360" w:firstLine="0"/>
        <w:widowControl w:val="off"/>
        <w:rPr>
          <w:b/>
          <w:sz w:val="24"/>
          <w:lang w:eastAsia="ru-RU"/>
        </w:rPr>
      </w:pPr>
      <w:r>
        <w:rPr>
          <w:b/>
          <w:sz w:val="24"/>
          <w:lang w:eastAsia="ru-RU"/>
        </w:rPr>
      </w:r>
      <w:r>
        <w:rPr>
          <w:b/>
          <w:sz w:val="24"/>
          <w:lang w:eastAsia="ru-RU"/>
        </w:rPr>
      </w:r>
      <w:r>
        <w:rPr>
          <w:b/>
          <w:sz w:val="24"/>
          <w:lang w:eastAsia="ru-RU"/>
        </w:rPr>
      </w:r>
    </w:p>
    <w:p>
      <w:pPr>
        <w:pStyle w:val="835"/>
        <w:widowControl w:val="off"/>
        <w:tabs>
          <w:tab w:val="left" w:pos="0" w:leader="none"/>
          <w:tab w:val="left" w:pos="426" w:leader="none"/>
          <w:tab w:val="clear" w:pos="708" w:leader="none"/>
        </w:tabs>
        <w:rPr>
          <w:sz w:val="24"/>
          <w:lang w:eastAsia="ru-RU"/>
        </w:rPr>
      </w:pPr>
      <w:r>
        <w:rPr>
          <w:sz w:val="24"/>
          <w:lang w:eastAsia="ru-RU"/>
        </w:rPr>
        <w:t xml:space="preserve"> </w:t>
      </w:r>
      <w:r>
        <w:rPr>
          <w:sz w:val="24"/>
          <w:lang w:eastAsia="ru-RU"/>
        </w:rPr>
        <w:t xml:space="preserve">5. Исполнитель гарантирует качество оказанных услуг в соответствии с требованиями законодательства и Контракта.</w:t>
      </w:r>
      <w:r>
        <w:rPr>
          <w:sz w:val="24"/>
          <w:lang w:eastAsia="ru-RU"/>
        </w:rPr>
      </w:r>
      <w:r>
        <w:rPr>
          <w:sz w:val="24"/>
          <w:lang w:eastAsia="ru-RU"/>
        </w:rPr>
      </w:r>
    </w:p>
    <w:p>
      <w:pPr>
        <w:pStyle w:val="835"/>
        <w:widowControl w:val="off"/>
        <w:tabs>
          <w:tab w:val="left" w:pos="426" w:leader="none"/>
          <w:tab w:val="clear" w:pos="708" w:leader="none"/>
        </w:tabs>
        <w:rPr>
          <w:sz w:val="24"/>
          <w:lang w:eastAsia="ru-RU"/>
        </w:rPr>
      </w:pPr>
      <w:r>
        <w:rPr>
          <w:sz w:val="24"/>
          <w:lang w:eastAsia="ru-RU"/>
        </w:rPr>
      </w:r>
      <w:r>
        <w:rPr>
          <w:sz w:val="24"/>
          <w:lang w:eastAsia="ru-RU"/>
        </w:rPr>
      </w:r>
      <w:r>
        <w:rPr>
          <w:sz w:val="24"/>
          <w:lang w:eastAsia="ru-RU"/>
        </w:rPr>
      </w:r>
    </w:p>
    <w:p>
      <w:pPr>
        <w:pStyle w:val="852"/>
        <w:numPr>
          <w:ilvl w:val="0"/>
          <w:numId w:val="2"/>
        </w:numPr>
        <w:jc w:val="center"/>
        <w:widowControl w:val="off"/>
        <w:rPr>
          <w:b/>
          <w:sz w:val="24"/>
          <w:lang w:eastAsia="ru-RU"/>
        </w:rPr>
      </w:pPr>
      <w:r>
        <w:rPr>
          <w:b/>
          <w:sz w:val="24"/>
          <w:lang w:eastAsia="ru-RU"/>
        </w:rPr>
        <w:t xml:space="preserve">ОТВЕТСТВЕННОСТЬ СТОРОН</w:t>
      </w:r>
      <w:r>
        <w:rPr>
          <w:b/>
          <w:sz w:val="24"/>
          <w:lang w:eastAsia="ru-RU"/>
        </w:rPr>
      </w:r>
      <w:r>
        <w:rPr>
          <w:b/>
          <w:sz w:val="24"/>
          <w:lang w:eastAsia="ru-RU"/>
        </w:rPr>
      </w:r>
    </w:p>
    <w:p>
      <w:pPr>
        <w:pStyle w:val="852"/>
        <w:ind w:left="360" w:firstLine="0"/>
        <w:widowControl w:val="off"/>
        <w:rPr>
          <w:b/>
          <w:sz w:val="24"/>
          <w:lang w:eastAsia="ru-RU"/>
        </w:rPr>
      </w:pPr>
      <w:r>
        <w:rPr>
          <w:b/>
          <w:sz w:val="24"/>
          <w:lang w:eastAsia="ru-RU"/>
        </w:rPr>
      </w:r>
      <w:r>
        <w:rPr>
          <w:b/>
          <w:sz w:val="24"/>
          <w:lang w:eastAsia="ru-RU"/>
        </w:rPr>
      </w:r>
      <w:r>
        <w:rPr>
          <w:b/>
          <w:sz w:val="24"/>
          <w:lang w:eastAsia="ru-RU"/>
        </w:rPr>
      </w:r>
    </w:p>
    <w:p>
      <w:pPr>
        <w:pStyle w:val="835"/>
        <w:widowControl w:val="off"/>
        <w:tabs>
          <w:tab w:val="left" w:pos="426" w:leader="none"/>
          <w:tab w:val="clear" w:pos="708" w:leader="none"/>
        </w:tabs>
        <w:rPr>
          <w:rFonts w:eastAsia="SimSun"/>
          <w:sz w:val="24"/>
          <w:lang w:eastAsia="ru-RU"/>
        </w:rPr>
      </w:pPr>
      <w:r>
        <w:rPr>
          <w:rFonts w:eastAsia="SimSun"/>
          <w:sz w:val="24"/>
          <w:lang w:eastAsia="ru-RU"/>
        </w:rPr>
        <w:t xml:space="preserve">6.1. Ответственность Заказчика:</w:t>
      </w:r>
      <w:r>
        <w:rPr>
          <w:rFonts w:eastAsia="SimSun"/>
          <w:sz w:val="24"/>
          <w:lang w:eastAsia="ru-RU"/>
        </w:rPr>
      </w:r>
      <w:r>
        <w:rPr>
          <w:rFonts w:eastAsia="SimSun"/>
          <w:sz w:val="24"/>
          <w:lang w:eastAsia="ru-RU"/>
        </w:rPr>
      </w:r>
    </w:p>
    <w:p>
      <w:pPr>
        <w:pStyle w:val="850"/>
        <w:jc w:val="both"/>
        <w:widowControl/>
        <w:rPr>
          <w:rFonts w:ascii="Times New Roman" w:hAnsi="Times New Roman" w:cs="Times New Roman"/>
          <w:sz w:val="24"/>
          <w:szCs w:val="24"/>
        </w:rPr>
      </w:pPr>
      <w:r>
        <w:rPr>
          <w:rFonts w:ascii="Times New Roman" w:hAnsi="Times New Roman" w:eastAsia="SimSun" w:cs="Times New Roman"/>
          <w:sz w:val="24"/>
          <w:szCs w:val="24"/>
        </w:rPr>
        <w:t xml:space="preserve">6.1.1. </w:t>
      </w:r>
      <w:r>
        <w:rPr>
          <w:rFonts w:ascii="Times New Roman" w:hAnsi="Times New Roman" w:cs="Times New Roman"/>
          <w:sz w:val="24"/>
          <w:szCs w:val="24"/>
        </w:rPr>
        <w:t xml:space="preserve">В случае </w:t>
      </w:r>
      <w:r>
        <w:rPr>
          <w:rFonts w:ascii="Times New Roman" w:hAnsi="Times New Roman" w:cs="Times New Roman"/>
          <w:sz w:val="24"/>
          <w:szCs w:val="24"/>
        </w:rPr>
        <w:t xml:space="preserve">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пени). </w:t>
      </w:r>
      <w:r>
        <w:rPr>
          <w:rFonts w:ascii="Times New Roman" w:hAnsi="Times New Roman" w:cs="Times New Roman"/>
          <w:sz w:val="24"/>
          <w:szCs w:val="24"/>
        </w:rPr>
      </w:r>
      <w:r>
        <w:rPr>
          <w:rFonts w:ascii="Times New Roman" w:hAnsi="Times New Roman" w:cs="Times New Roman"/>
          <w:sz w:val="24"/>
          <w:szCs w:val="24"/>
        </w:rPr>
      </w:r>
    </w:p>
    <w:p>
      <w:pPr>
        <w:pStyle w:val="850"/>
        <w:jc w:val="both"/>
        <w:widowControl/>
        <w:rPr>
          <w:rFonts w:ascii="Times New Roman" w:hAnsi="Times New Roman" w:cs="Times New Roman"/>
          <w:sz w:val="24"/>
          <w:szCs w:val="24"/>
        </w:rPr>
      </w:pPr>
      <w:r>
        <w:rPr>
          <w:rFonts w:ascii="Times New Roman" w:hAnsi="Times New Roman" w:cs="Times New Roman"/>
          <w:sz w:val="24"/>
          <w:szCs w:val="24"/>
        </w:rPr>
        <w:t xml:space="preserve">Пеня начисляется за каждый день просрочки исполнения обязательства, предусмотренного Контрактом, начиная со дня,</w:t>
      </w:r>
      <w:r>
        <w:rPr>
          <w:rFonts w:ascii="Times New Roman" w:hAnsi="Times New Roman" w:cs="Times New Roman"/>
          <w:sz w:val="24"/>
          <w:szCs w:val="24"/>
        </w:rPr>
        <w:t xml:space="preserve">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день уплаты пеней ключевой ставки Центрального банка Российской Федерации от не уплаченной в срок суммы.</w:t>
      </w:r>
      <w:r>
        <w:rPr>
          <w:rFonts w:ascii="Times New Roman" w:hAnsi="Times New Roman" w:cs="Times New Roman"/>
          <w:sz w:val="24"/>
          <w:szCs w:val="24"/>
        </w:rPr>
      </w:r>
      <w:r>
        <w:rPr>
          <w:rFonts w:ascii="Times New Roman" w:hAnsi="Times New Roman" w:cs="Times New Roman"/>
          <w:sz w:val="24"/>
          <w:szCs w:val="24"/>
        </w:rPr>
      </w:r>
    </w:p>
    <w:p>
      <w:pPr>
        <w:pStyle w:val="850"/>
        <w:jc w:val="both"/>
        <w:widowControl/>
        <w:rPr>
          <w:rFonts w:ascii="Times New Roman" w:hAnsi="Times New Roman" w:cs="Times New Roman"/>
          <w:sz w:val="24"/>
          <w:szCs w:val="24"/>
        </w:rPr>
      </w:pPr>
      <w:r>
        <w:rPr>
          <w:rFonts w:ascii="Times New Roman" w:hAnsi="Times New Roman" w:cs="Times New Roman"/>
          <w:sz w:val="24"/>
          <w:szCs w:val="24"/>
        </w:rPr>
        <w:t xml:space="preserve">Штрафы начисляются за ненадлежащее исполнение Заказчиком обязательств, предусмотренных Контрактом, за исключением просрочки исполн</w:t>
      </w:r>
      <w:r>
        <w:rPr>
          <w:rFonts w:ascii="Times New Roman" w:hAnsi="Times New Roman" w:cs="Times New Roman"/>
          <w:sz w:val="24"/>
          <w:szCs w:val="24"/>
        </w:rPr>
        <w:t xml:space="preserve">ения обязательств, предусмотренных Контрактом. Размер штрафа устанавливается в соответствии с п.9 Правил, утвержденных постановлением Правительства РФ от 30 августа 2017 г. N 1042 в виде фиксированной суммы в размере 1000,00 (одна тысяча) рублей 00 копеек.</w:t>
      </w:r>
      <w:r>
        <w:rPr>
          <w:rFonts w:ascii="Times New Roman" w:hAnsi="Times New Roman" w:cs="Times New Roman"/>
          <w:sz w:val="24"/>
          <w:szCs w:val="24"/>
        </w:rPr>
      </w:r>
      <w:r>
        <w:rPr>
          <w:rFonts w:ascii="Times New Roman" w:hAnsi="Times New Roman" w:cs="Times New Roman"/>
          <w:sz w:val="24"/>
          <w:szCs w:val="24"/>
        </w:rPr>
      </w:r>
    </w:p>
    <w:p>
      <w:pPr>
        <w:pStyle w:val="835"/>
        <w:rPr>
          <w:sz w:val="24"/>
        </w:rPr>
      </w:pPr>
      <w:r>
        <w:rPr>
          <w:sz w:val="24"/>
        </w:rPr>
        <w:t xml:space="preserve">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r>
        <w:rPr>
          <w:sz w:val="24"/>
        </w:rPr>
      </w:r>
      <w:r>
        <w:rPr>
          <w:sz w:val="24"/>
        </w:rPr>
      </w:r>
    </w:p>
    <w:p>
      <w:pPr>
        <w:pStyle w:val="835"/>
        <w:widowControl w:val="off"/>
        <w:tabs>
          <w:tab w:val="left" w:pos="426" w:leader="none"/>
          <w:tab w:val="clear" w:pos="708" w:leader="none"/>
        </w:tabs>
        <w:rPr>
          <w:rFonts w:eastAsia="SimSun"/>
          <w:sz w:val="24"/>
          <w:lang w:eastAsia="ru-RU"/>
        </w:rPr>
      </w:pPr>
      <w:r>
        <w:rPr>
          <w:rFonts w:eastAsia="SimSun"/>
          <w:sz w:val="24"/>
          <w:lang w:eastAsia="ru-RU"/>
        </w:rPr>
        <w:t xml:space="preserve">6.2. Ответственность Исполнителя:</w:t>
      </w:r>
      <w:r>
        <w:rPr>
          <w:rFonts w:eastAsia="SimSun"/>
          <w:sz w:val="24"/>
          <w:lang w:eastAsia="ru-RU"/>
        </w:rPr>
      </w:r>
      <w:r>
        <w:rPr>
          <w:rFonts w:eastAsia="SimSun"/>
          <w:sz w:val="24"/>
          <w:lang w:eastAsia="ru-RU"/>
        </w:rPr>
      </w:r>
    </w:p>
    <w:p>
      <w:pPr>
        <w:pStyle w:val="835"/>
        <w:widowControl w:val="off"/>
        <w:tabs>
          <w:tab w:val="left" w:pos="426" w:leader="none"/>
          <w:tab w:val="clear" w:pos="708" w:leader="none"/>
        </w:tabs>
        <w:rPr>
          <w:rFonts w:eastAsia="SimSun"/>
          <w:sz w:val="24"/>
          <w:lang w:eastAsia="ru-RU"/>
        </w:rPr>
      </w:pPr>
      <w:r>
        <w:rPr>
          <w:rFonts w:eastAsia="SimSun"/>
          <w:sz w:val="24"/>
          <w:lang w:eastAsia="ru-RU"/>
        </w:rPr>
        <w:t xml:space="preserve">6.2.1. В случае просро</w:t>
      </w:r>
      <w:r>
        <w:rPr>
          <w:rFonts w:eastAsia="SimSun"/>
          <w:sz w:val="24"/>
          <w:lang w:eastAsia="ru-RU"/>
        </w:rPr>
        <w:t xml:space="preserve">чки исполнения Исполнителем,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r>
        <w:rPr>
          <w:rFonts w:eastAsia="SimSun"/>
          <w:sz w:val="24"/>
          <w:lang w:eastAsia="ru-RU"/>
        </w:rPr>
      </w:r>
      <w:r>
        <w:rPr>
          <w:rFonts w:eastAsia="SimSun"/>
          <w:sz w:val="24"/>
          <w:lang w:eastAsia="ru-RU"/>
        </w:rPr>
      </w:r>
    </w:p>
    <w:p>
      <w:pPr>
        <w:pStyle w:val="835"/>
        <w:widowControl w:val="off"/>
        <w:tabs>
          <w:tab w:val="left" w:pos="426" w:leader="none"/>
          <w:tab w:val="clear" w:pos="708" w:leader="none"/>
        </w:tabs>
        <w:rPr>
          <w:rFonts w:eastAsia="SimSun"/>
          <w:sz w:val="24"/>
          <w:lang w:eastAsia="ru-RU"/>
        </w:rPr>
      </w:pPr>
      <w:r>
        <w:rPr>
          <w:rFonts w:eastAsia="SimSun"/>
          <w:sz w:val="24"/>
          <w:lang w:eastAsia="ru-RU"/>
        </w:rPr>
        <w:t xml:space="preserve">Пеня начисляется за каждый день просрочки исполнения Исполнителем обязательства, предусмотренного Контрактом, начина</w:t>
      </w:r>
      <w:r>
        <w:rPr>
          <w:rFonts w:eastAsia="SimSun"/>
          <w:sz w:val="24"/>
          <w:lang w:eastAsia="ru-RU"/>
        </w:rPr>
        <w:t xml:space="preserve">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порядке, установленном Постановлением Правительства Российской Федерации от 30.08.2017 №1042, но не ме</w:t>
      </w:r>
      <w:r>
        <w:rPr>
          <w:rFonts w:eastAsia="SimSun"/>
          <w:sz w:val="24"/>
          <w:lang w:eastAsia="ru-RU"/>
        </w:rPr>
        <w:t xml:space="preserve">нее чем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r>
        <w:rPr>
          <w:rFonts w:eastAsia="SimSun"/>
          <w:sz w:val="24"/>
          <w:lang w:eastAsia="ru-RU"/>
        </w:rPr>
      </w:r>
      <w:r>
        <w:rPr>
          <w:rFonts w:eastAsia="SimSun"/>
          <w:sz w:val="24"/>
          <w:lang w:eastAsia="ru-RU"/>
        </w:rPr>
      </w:r>
    </w:p>
    <w:p>
      <w:pPr>
        <w:pStyle w:val="835"/>
        <w:widowControl w:val="off"/>
        <w:tabs>
          <w:tab w:val="left" w:pos="426" w:leader="none"/>
          <w:tab w:val="clear" w:pos="708" w:leader="none"/>
        </w:tabs>
        <w:rPr>
          <w:rFonts w:eastAsia="SimSun"/>
          <w:sz w:val="24"/>
          <w:lang w:eastAsia="ru-RU"/>
        </w:rPr>
      </w:pPr>
      <w:r>
        <w:rPr>
          <w:rFonts w:eastAsia="SimSun"/>
          <w:sz w:val="24"/>
          <w:lang w:eastAsia="ru-RU"/>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w:t>
      </w:r>
      <w:r>
        <w:rPr>
          <w:rFonts w:eastAsia="SimSun"/>
          <w:sz w:val="24"/>
          <w:lang w:eastAsia="ru-RU"/>
        </w:rPr>
        <w:t xml:space="preserve">ательств (в том числе гарантийного обязательства), предусмотренных Контрактом. Размер штрафа устанавливается Контрактом в виде фиксированной суммы, определенной в порядке, установленном Постановлением Правительства Российской Федерации от 30.08.2017 №1042.</w:t>
      </w:r>
      <w:r>
        <w:rPr>
          <w:rFonts w:eastAsia="SimSun"/>
          <w:sz w:val="24"/>
          <w:lang w:eastAsia="ru-RU"/>
        </w:rPr>
      </w:r>
      <w:r>
        <w:rPr>
          <w:rFonts w:eastAsia="SimSun"/>
          <w:sz w:val="24"/>
          <w:lang w:eastAsia="ru-RU"/>
        </w:rPr>
      </w:r>
    </w:p>
    <w:p>
      <w:pPr>
        <w:pStyle w:val="835"/>
        <w:widowControl w:val="off"/>
        <w:tabs>
          <w:tab w:val="clear" w:pos="708" w:leader="none"/>
          <w:tab w:val="left" w:pos="1560" w:leader="none"/>
        </w:tabs>
        <w:rPr>
          <w:rFonts w:eastAsia="SimSun"/>
          <w:sz w:val="24"/>
          <w:lang w:eastAsia="ru-RU"/>
        </w:rPr>
      </w:pPr>
      <w:r>
        <w:rPr>
          <w:rFonts w:eastAsia="SimSun"/>
          <w:sz w:val="24"/>
          <w:lang w:eastAsia="ru-RU"/>
        </w:rPr>
        <w:t xml:space="preserve">6.3. 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r>
        <w:rPr>
          <w:rFonts w:eastAsia="SimSun"/>
          <w:sz w:val="24"/>
          <w:lang w:eastAsia="ru-RU"/>
        </w:rPr>
      </w:r>
      <w:r>
        <w:rPr>
          <w:rFonts w:eastAsia="SimSun"/>
          <w:sz w:val="24"/>
          <w:lang w:eastAsia="ru-RU"/>
        </w:rPr>
      </w:r>
    </w:p>
    <w:p>
      <w:pPr>
        <w:pStyle w:val="835"/>
        <w:widowControl w:val="off"/>
        <w:tabs>
          <w:tab w:val="left" w:pos="426" w:leader="none"/>
          <w:tab w:val="clear" w:pos="708" w:leader="none"/>
        </w:tabs>
        <w:rPr>
          <w:rFonts w:eastAsia="SimSun"/>
          <w:sz w:val="24"/>
          <w:lang w:eastAsia="ru-RU"/>
        </w:rPr>
      </w:pPr>
      <w:r>
        <w:rPr>
          <w:rFonts w:eastAsia="SimSun"/>
          <w:sz w:val="24"/>
          <w:lang w:eastAsia="ru-RU"/>
        </w:rPr>
        <w:t xml:space="preserve">6.4. Общая сумма начисленной неустойки (штрафов, пени) за неисполнение или ненадлежащее исполнение Исполнителем (Заказчиком)  обязательств, предусмотренных Контрактом, не может превышать цену Контракта.</w:t>
      </w:r>
      <w:r>
        <w:rPr>
          <w:rFonts w:eastAsia="SimSun"/>
          <w:sz w:val="24"/>
          <w:lang w:eastAsia="ru-RU"/>
        </w:rPr>
      </w:r>
      <w:r>
        <w:rPr>
          <w:rFonts w:eastAsia="SimSun"/>
          <w:sz w:val="24"/>
          <w:lang w:eastAsia="ru-RU"/>
        </w:rPr>
      </w:r>
    </w:p>
    <w:p>
      <w:pPr>
        <w:pStyle w:val="835"/>
        <w:widowControl w:val="off"/>
        <w:tabs>
          <w:tab w:val="left" w:pos="426" w:leader="none"/>
          <w:tab w:val="clear" w:pos="708" w:leader="none"/>
        </w:tabs>
        <w:rPr>
          <w:rFonts w:eastAsia="SimSun"/>
          <w:sz w:val="24"/>
          <w:lang w:eastAsia="ru-RU"/>
        </w:rPr>
      </w:pPr>
      <w:r>
        <w:rPr>
          <w:rFonts w:eastAsia="SimSun"/>
          <w:sz w:val="24"/>
          <w:lang w:eastAsia="ru-RU"/>
        </w:rPr>
        <w:t xml:space="preserve">6.5. Меры ответственности Сторон, не предусмотренные Контрактом, применяются в соответствии с законодательством Российской Федерации.</w:t>
      </w:r>
      <w:r>
        <w:rPr>
          <w:rFonts w:eastAsia="SimSun"/>
          <w:sz w:val="24"/>
          <w:lang w:eastAsia="ru-RU"/>
        </w:rPr>
      </w:r>
      <w:r>
        <w:rPr>
          <w:rFonts w:eastAsia="SimSun"/>
          <w:sz w:val="24"/>
          <w:lang w:eastAsia="ru-RU"/>
        </w:rPr>
      </w:r>
    </w:p>
    <w:p>
      <w:pPr>
        <w:pStyle w:val="835"/>
        <w:widowControl w:val="off"/>
        <w:tabs>
          <w:tab w:val="left" w:pos="426" w:leader="none"/>
          <w:tab w:val="clear" w:pos="708" w:leader="none"/>
        </w:tabs>
        <w:rPr>
          <w:rFonts w:eastAsia="SimSun"/>
          <w:sz w:val="24"/>
          <w:lang w:eastAsia="ru-RU"/>
        </w:rPr>
      </w:pPr>
      <w:r>
        <w:rPr>
          <w:rFonts w:eastAsia="SimSun"/>
          <w:sz w:val="24"/>
          <w:lang w:eastAsia="ru-RU"/>
        </w:rPr>
        <w:t xml:space="preserve">Уплата неустойки (пени), штрафных санкций не освобождает Исполнителя от выполнения обязательств по Контракту.</w:t>
      </w:r>
      <w:r>
        <w:rPr>
          <w:rFonts w:eastAsia="SimSun"/>
          <w:sz w:val="24"/>
          <w:lang w:eastAsia="ru-RU"/>
        </w:rPr>
      </w:r>
      <w:r>
        <w:rPr>
          <w:rFonts w:eastAsia="SimSun"/>
          <w:sz w:val="24"/>
          <w:lang w:eastAsia="ru-RU"/>
        </w:rPr>
      </w:r>
    </w:p>
    <w:p>
      <w:pPr>
        <w:pStyle w:val="835"/>
        <w:widowControl w:val="off"/>
        <w:tabs>
          <w:tab w:val="left" w:pos="426" w:leader="none"/>
          <w:tab w:val="clear" w:pos="708" w:leader="none"/>
        </w:tabs>
        <w:rPr>
          <w:b/>
          <w:caps/>
          <w:sz w:val="24"/>
          <w:lang w:eastAsia="ru-RU"/>
        </w:rPr>
      </w:pPr>
      <w:r>
        <w:rPr>
          <w:b/>
          <w:caps/>
          <w:sz w:val="24"/>
          <w:lang w:eastAsia="ru-RU"/>
        </w:rPr>
      </w:r>
      <w:r>
        <w:rPr>
          <w:b/>
          <w:caps/>
          <w:sz w:val="24"/>
          <w:lang w:eastAsia="ru-RU"/>
        </w:rPr>
      </w:r>
      <w:r>
        <w:rPr>
          <w:b/>
          <w:caps/>
          <w:sz w:val="24"/>
          <w:lang w:eastAsia="ru-RU"/>
        </w:rPr>
      </w:r>
    </w:p>
    <w:p>
      <w:pPr>
        <w:pStyle w:val="852"/>
        <w:numPr>
          <w:ilvl w:val="0"/>
          <w:numId w:val="2"/>
        </w:numPr>
        <w:jc w:val="center"/>
        <w:rPr>
          <w:rFonts w:eastAsia="SimSun"/>
          <w:b/>
          <w:sz w:val="24"/>
          <w:lang w:eastAsia="zh-CN"/>
        </w:rPr>
      </w:pPr>
      <w:r>
        <w:rPr>
          <w:rFonts w:eastAsia="SimSun"/>
          <w:b/>
          <w:caps/>
          <w:sz w:val="24"/>
          <w:lang w:eastAsia="zh-CN"/>
        </w:rPr>
        <w:t xml:space="preserve">ИЗМЕНЕНИЕ И РАСТОРЖЕНИЕ </w:t>
      </w:r>
      <w:r>
        <w:rPr>
          <w:rFonts w:eastAsia="SimSun"/>
          <w:b/>
          <w:sz w:val="24"/>
          <w:lang w:eastAsia="zh-CN"/>
        </w:rPr>
        <w:t xml:space="preserve">КОНТРАКТА. </w:t>
      </w:r>
      <w:r>
        <w:rPr>
          <w:rFonts w:eastAsia="SimSun"/>
          <w:b/>
          <w:sz w:val="24"/>
          <w:lang w:eastAsia="zh-CN"/>
        </w:rPr>
      </w:r>
      <w:r>
        <w:rPr>
          <w:rFonts w:eastAsia="SimSun"/>
          <w:b/>
          <w:sz w:val="24"/>
          <w:lang w:eastAsia="zh-CN"/>
        </w:rPr>
      </w:r>
    </w:p>
    <w:p>
      <w:pPr>
        <w:pStyle w:val="852"/>
        <w:ind w:left="360" w:firstLine="0"/>
        <w:rPr>
          <w:rFonts w:eastAsia="SimSun"/>
          <w:b/>
          <w:caps/>
          <w:sz w:val="24"/>
          <w:lang w:eastAsia="zh-CN"/>
        </w:rPr>
      </w:pPr>
      <w:r>
        <w:rPr>
          <w:rFonts w:eastAsia="SimSun"/>
          <w:b/>
          <w:caps/>
          <w:sz w:val="24"/>
          <w:lang w:eastAsia="zh-CN"/>
        </w:rPr>
      </w:r>
      <w:r>
        <w:rPr>
          <w:rFonts w:eastAsia="SimSun"/>
          <w:b/>
          <w:caps/>
          <w:sz w:val="24"/>
          <w:lang w:eastAsia="zh-CN"/>
        </w:rPr>
      </w:r>
      <w:r>
        <w:rPr>
          <w:rFonts w:eastAsia="SimSun"/>
          <w:b/>
          <w:caps/>
          <w:sz w:val="24"/>
          <w:lang w:eastAsia="zh-CN"/>
        </w:rPr>
      </w:r>
    </w:p>
    <w:p>
      <w:pPr>
        <w:pStyle w:val="835"/>
        <w:rPr>
          <w:color w:val="000000" w:themeColor="text1"/>
          <w:sz w:val="24"/>
          <w:lang w:eastAsia="ru-RU"/>
        </w:rPr>
      </w:pPr>
      <w:r>
        <w:rPr>
          <w:sz w:val="24"/>
          <w:lang w:eastAsia="ru-RU"/>
        </w:rPr>
        <w:t xml:space="preserve">7.1.Изменение существ</w:t>
      </w:r>
      <w:r>
        <w:rPr>
          <w:sz w:val="24"/>
          <w:lang w:eastAsia="ru-RU"/>
        </w:rPr>
        <w:t xml:space="preserve">енных условий контракта при его исполнении не допускается, за исключением случаев установленных Федеральным законом № 44-ФЗ. Изменения и дополнения Контракта возможны по соглашению сторон в соответствии с действующим законодательством Российской Федерации.</w:t>
      </w:r>
      <w:r>
        <w:rPr>
          <w:color w:val="000000" w:themeColor="text1"/>
          <w:sz w:val="24"/>
          <w:lang w:eastAsia="ru-RU"/>
        </w:rPr>
      </w:r>
      <w:r>
        <w:rPr>
          <w:color w:val="000000" w:themeColor="text1"/>
          <w:sz w:val="24"/>
          <w:lang w:eastAsia="ru-RU"/>
        </w:rPr>
      </w:r>
    </w:p>
    <w:p>
      <w:pPr>
        <w:pStyle w:val="835"/>
        <w:rPr>
          <w:color w:val="000000" w:themeColor="text1"/>
          <w:sz w:val="24"/>
          <w:lang w:eastAsia="ru-RU"/>
        </w:rPr>
      </w:pPr>
      <w:r>
        <w:rPr>
          <w:color w:val="000000" w:themeColor="text1"/>
          <w:sz w:val="24"/>
          <w:lang w:eastAsia="ru-RU"/>
        </w:rPr>
        <w:t xml:space="preserve">7.2. Все изменения и дополнения к Контракту, не противоречащие действующему законодательству </w:t>
      </w:r>
      <w:r>
        <w:rPr>
          <w:sz w:val="24"/>
          <w:lang w:eastAsia="ru-RU"/>
        </w:rPr>
        <w:t xml:space="preserve">Российской Федерации, оформляются в письменном виде путем подписания Сторонами дополнительных соглашений к Контракту. Дополнительные соглашения к Контракту</w:t>
      </w:r>
      <w:r>
        <w:rPr>
          <w:color w:val="000000" w:themeColor="text1"/>
          <w:sz w:val="24"/>
          <w:lang w:eastAsia="ru-RU"/>
        </w:rPr>
        <w:t xml:space="preserve"> являются его неотъемлемой частью и вступают в силу с момента их подписания Сторонами.</w:t>
      </w:r>
      <w:r>
        <w:rPr>
          <w:color w:val="000000" w:themeColor="text1"/>
          <w:sz w:val="24"/>
          <w:lang w:eastAsia="ru-RU"/>
        </w:rPr>
      </w:r>
      <w:r>
        <w:rPr>
          <w:color w:val="000000" w:themeColor="text1"/>
          <w:sz w:val="24"/>
          <w:lang w:eastAsia="ru-RU"/>
        </w:rPr>
      </w:r>
    </w:p>
    <w:p>
      <w:pPr>
        <w:pStyle w:val="835"/>
        <w:rPr>
          <w:sz w:val="24"/>
          <w:lang w:eastAsia="ru-RU"/>
        </w:rPr>
      </w:pPr>
      <w:r>
        <w:rPr>
          <w:sz w:val="24"/>
          <w:lang w:eastAsia="ru-RU"/>
        </w:rPr>
        <w:t xml:space="preserve">7.3. Контракт может быть расторгнут:</w:t>
      </w:r>
      <w:r>
        <w:rPr>
          <w:sz w:val="24"/>
          <w:lang w:eastAsia="ru-RU"/>
        </w:rPr>
      </w:r>
      <w:r>
        <w:rPr>
          <w:sz w:val="24"/>
          <w:lang w:eastAsia="ru-RU"/>
        </w:rPr>
      </w:r>
    </w:p>
    <w:p>
      <w:pPr>
        <w:pStyle w:val="835"/>
        <w:rPr>
          <w:sz w:val="24"/>
          <w:lang w:eastAsia="ru-RU"/>
        </w:rPr>
      </w:pPr>
      <w:r>
        <w:rPr>
          <w:sz w:val="24"/>
          <w:lang w:eastAsia="ru-RU"/>
        </w:rPr>
        <w:t xml:space="preserve"> </w:t>
      </w:r>
      <w:r>
        <w:rPr>
          <w:sz w:val="24"/>
          <w:lang w:eastAsia="ru-RU"/>
        </w:rPr>
        <w:t xml:space="preserve">-по соглашению Сторон;</w:t>
      </w:r>
      <w:r>
        <w:rPr>
          <w:sz w:val="24"/>
          <w:lang w:eastAsia="ru-RU"/>
        </w:rPr>
      </w:r>
      <w:r>
        <w:rPr>
          <w:sz w:val="24"/>
          <w:lang w:eastAsia="ru-RU"/>
        </w:rPr>
      </w:r>
    </w:p>
    <w:p>
      <w:pPr>
        <w:pStyle w:val="835"/>
        <w:rPr>
          <w:sz w:val="24"/>
          <w:lang w:eastAsia="ru-RU"/>
        </w:rPr>
      </w:pPr>
      <w:r>
        <w:rPr>
          <w:sz w:val="24"/>
          <w:lang w:eastAsia="ru-RU"/>
        </w:rPr>
        <w:t xml:space="preserve"> </w:t>
      </w:r>
      <w:r>
        <w:rPr>
          <w:sz w:val="24"/>
          <w:lang w:eastAsia="ru-RU"/>
        </w:rPr>
        <w:t xml:space="preserve">-в судебном порядке;</w:t>
      </w:r>
      <w:r>
        <w:rPr>
          <w:sz w:val="24"/>
          <w:lang w:eastAsia="ru-RU"/>
        </w:rPr>
      </w:r>
      <w:r>
        <w:rPr>
          <w:sz w:val="24"/>
          <w:lang w:eastAsia="ru-RU"/>
        </w:rPr>
      </w:r>
    </w:p>
    <w:p>
      <w:pPr>
        <w:pStyle w:val="835"/>
        <w:rPr>
          <w:sz w:val="24"/>
          <w:lang w:eastAsia="ru-RU"/>
        </w:rPr>
      </w:pPr>
      <w:r>
        <w:rPr>
          <w:sz w:val="24"/>
          <w:lang w:eastAsia="ru-RU"/>
        </w:rPr>
        <w:t xml:space="preserve"> </w:t>
      </w:r>
      <w:r>
        <w:rPr>
          <w:sz w:val="24"/>
          <w:lang w:eastAsia="ru-RU"/>
        </w:rPr>
        <w:t xml:space="preserve">-в связи с одностороннем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sz w:val="24"/>
          <w:lang w:eastAsia="ru-RU"/>
        </w:rPr>
      </w:r>
      <w:r>
        <w:rPr>
          <w:sz w:val="24"/>
          <w:lang w:eastAsia="ru-RU"/>
        </w:rPr>
      </w:r>
    </w:p>
    <w:p>
      <w:pPr>
        <w:pStyle w:val="835"/>
        <w:rPr>
          <w:sz w:val="24"/>
          <w:lang w:eastAsia="ru-RU"/>
        </w:rPr>
      </w:pPr>
      <w:r>
        <w:rPr>
          <w:sz w:val="24"/>
          <w:lang w:eastAsia="ru-RU"/>
        </w:rPr>
        <w:t xml:space="preserve">7.4. Расторжение Контракта в связи с одностороннем отказом Заказчика от исполнения Контракта осуществляется в порядке, предусмотренном статьей 95 Федерального закона № 44-ФЗ.</w:t>
      </w:r>
      <w:r>
        <w:rPr>
          <w:sz w:val="24"/>
          <w:lang w:eastAsia="ru-RU"/>
        </w:rPr>
      </w:r>
      <w:r>
        <w:rPr>
          <w:sz w:val="24"/>
          <w:lang w:eastAsia="ru-RU"/>
        </w:rPr>
      </w:r>
    </w:p>
    <w:p>
      <w:pPr>
        <w:pStyle w:val="835"/>
        <w:rPr>
          <w:sz w:val="24"/>
          <w:lang w:eastAsia="ru-RU"/>
        </w:rPr>
      </w:pPr>
      <w:r>
        <w:rPr>
          <w:sz w:val="24"/>
          <w:lang w:eastAsia="ru-RU"/>
        </w:rPr>
        <w:t xml:space="preserve">7.5. Расторжение Контракта по соглашению Сторон производится Сторонами путем подписания соответствующего соглашения о расторжении.</w:t>
      </w:r>
      <w:r>
        <w:rPr>
          <w:sz w:val="24"/>
          <w:lang w:eastAsia="ru-RU"/>
        </w:rPr>
      </w:r>
      <w:r>
        <w:rPr>
          <w:sz w:val="24"/>
          <w:lang w:eastAsia="ru-RU"/>
        </w:rPr>
      </w:r>
    </w:p>
    <w:p>
      <w:pPr>
        <w:pStyle w:val="835"/>
        <w:rPr>
          <w:sz w:val="24"/>
          <w:lang w:eastAsia="ru-RU"/>
        </w:rPr>
      </w:pPr>
      <w:r>
        <w:rPr>
          <w:sz w:val="24"/>
          <w:lang w:eastAsia="ru-RU"/>
        </w:rPr>
        <w:t xml:space="preserve">7.6.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sz w:val="24"/>
          <w:lang w:eastAsia="ru-RU"/>
        </w:rPr>
      </w:r>
      <w:r>
        <w:rPr>
          <w:sz w:val="24"/>
          <w:lang w:eastAsia="ru-RU"/>
        </w:rPr>
      </w:r>
    </w:p>
    <w:p>
      <w:pPr>
        <w:pStyle w:val="835"/>
        <w:rPr>
          <w:sz w:val="24"/>
          <w:lang w:eastAsia="ru-RU"/>
        </w:rPr>
      </w:pPr>
      <w:r>
        <w:rPr>
          <w:sz w:val="24"/>
          <w:lang w:eastAsia="ru-RU"/>
        </w:rPr>
      </w:r>
      <w:r>
        <w:rPr>
          <w:sz w:val="24"/>
          <w:lang w:eastAsia="ru-RU"/>
        </w:rPr>
      </w:r>
      <w:r>
        <w:rPr>
          <w:sz w:val="24"/>
          <w:lang w:eastAsia="ru-RU"/>
        </w:rPr>
      </w:r>
    </w:p>
    <w:p>
      <w:pPr>
        <w:pStyle w:val="852"/>
        <w:numPr>
          <w:ilvl w:val="0"/>
          <w:numId w:val="2"/>
        </w:numPr>
        <w:jc w:val="center"/>
        <w:rPr>
          <w:rFonts w:eastAsia="SimSun"/>
          <w:b/>
          <w:caps/>
          <w:sz w:val="24"/>
          <w:lang w:eastAsia="zh-CN"/>
        </w:rPr>
      </w:pPr>
      <w:r>
        <w:rPr>
          <w:rFonts w:eastAsia="SimSun"/>
          <w:b/>
          <w:caps/>
          <w:sz w:val="24"/>
          <w:lang w:eastAsia="zh-CN"/>
        </w:rPr>
        <w:t xml:space="preserve">Обстоятельства непреодолимой силы</w:t>
      </w:r>
      <w:r>
        <w:rPr>
          <w:rFonts w:eastAsia="SimSun"/>
          <w:b/>
          <w:caps/>
          <w:sz w:val="24"/>
          <w:lang w:eastAsia="zh-CN"/>
        </w:rPr>
      </w:r>
      <w:r>
        <w:rPr>
          <w:rFonts w:eastAsia="SimSun"/>
          <w:b/>
          <w:caps/>
          <w:sz w:val="24"/>
          <w:lang w:eastAsia="zh-CN"/>
        </w:rPr>
      </w:r>
    </w:p>
    <w:p>
      <w:pPr>
        <w:pStyle w:val="852"/>
        <w:ind w:left="360" w:firstLine="0"/>
        <w:rPr>
          <w:rFonts w:eastAsia="SimSun"/>
          <w:b/>
          <w:caps/>
          <w:sz w:val="24"/>
          <w:lang w:eastAsia="zh-CN"/>
        </w:rPr>
      </w:pPr>
      <w:r>
        <w:rPr>
          <w:rFonts w:eastAsia="SimSun"/>
          <w:b/>
          <w:caps/>
          <w:sz w:val="24"/>
          <w:lang w:eastAsia="zh-CN"/>
        </w:rPr>
      </w:r>
      <w:r>
        <w:rPr>
          <w:rFonts w:eastAsia="SimSun"/>
          <w:b/>
          <w:caps/>
          <w:sz w:val="24"/>
          <w:lang w:eastAsia="zh-CN"/>
        </w:rPr>
      </w:r>
      <w:r>
        <w:rPr>
          <w:rFonts w:eastAsia="SimSun"/>
          <w:b/>
          <w:caps/>
          <w:sz w:val="24"/>
          <w:lang w:eastAsia="zh-CN"/>
        </w:rPr>
      </w:r>
    </w:p>
    <w:p>
      <w:pPr>
        <w:pStyle w:val="835"/>
        <w:tabs>
          <w:tab w:val="left" w:pos="426" w:leader="none"/>
          <w:tab w:val="clear" w:pos="708" w:leader="none"/>
        </w:tabs>
        <w:rPr>
          <w:rFonts w:eastAsia="SimSun"/>
          <w:sz w:val="24"/>
          <w:lang w:eastAsia="zh-CN"/>
        </w:rPr>
      </w:pPr>
      <w:r>
        <w:rPr>
          <w:rFonts w:eastAsia="SimSun"/>
          <w:sz w:val="24"/>
          <w:lang w:eastAsia="zh-CN"/>
        </w:rPr>
        <w:t xml:space="preserve">8.1.</w:t>
        <w:tab/>
        <w:t xml:space="preserve">Ни одна из сторон не несёт ответственности за полное или частично</w:t>
      </w:r>
      <w:r>
        <w:rPr>
          <w:rFonts w:eastAsia="SimSun"/>
          <w:sz w:val="24"/>
          <w:lang w:eastAsia="zh-CN"/>
        </w:rPr>
        <w:t xml:space="preserve">е неисполнение своих обязательств по Контракту, если это неисполнение явилось следствием обстоятельств непреодолимой силы, которые ни одна из сторон не могла ни предвидеть, ни предотвратить разумным способом, а именно: наводнения, пожара, землетрясения, др</w:t>
      </w:r>
      <w:r>
        <w:rPr>
          <w:rFonts w:eastAsia="SimSun"/>
          <w:sz w:val="24"/>
          <w:lang w:eastAsia="zh-CN"/>
        </w:rPr>
        <w:t xml:space="preserve">угих стихийных бедствий, войны или военных действий, решения о национализации, решений государственных органов, изменений федеральных или республиканских законов, если названные форс-мажорные обстоятельства непосредственно повлияли на исполнение Контракта.</w:t>
      </w:r>
      <w:r>
        <w:rPr>
          <w:rFonts w:eastAsia="SimSun"/>
          <w:sz w:val="24"/>
          <w:lang w:eastAsia="zh-CN"/>
        </w:rPr>
      </w:r>
      <w:r>
        <w:rPr>
          <w:rFonts w:eastAsia="SimSun"/>
          <w:sz w:val="24"/>
          <w:lang w:eastAsia="zh-CN"/>
        </w:rPr>
      </w:r>
    </w:p>
    <w:p>
      <w:pPr>
        <w:pStyle w:val="835"/>
        <w:tabs>
          <w:tab w:val="left" w:pos="426" w:leader="none"/>
          <w:tab w:val="clear" w:pos="708" w:leader="none"/>
        </w:tabs>
        <w:rPr>
          <w:rFonts w:eastAsia="SimSun"/>
          <w:sz w:val="24"/>
          <w:lang w:eastAsia="zh-CN"/>
        </w:rPr>
      </w:pPr>
      <w:r>
        <w:rPr>
          <w:rFonts w:eastAsia="SimSun"/>
          <w:sz w:val="24"/>
          <w:lang w:eastAsia="zh-CN"/>
        </w:rPr>
        <w:t xml:space="preserve">8.2.</w:t>
        <w:tab/>
        <w:t xml:space="preserve">Сторона, для которой возникла невозможность исполнения обязательств по Контракту по причине форс-мажорных обстоятельств, указанных в п. 8.1. Контракта, обязана в течение 3 (т</w:t>
      </w:r>
      <w:r>
        <w:rPr>
          <w:rFonts w:eastAsia="SimSun"/>
          <w:sz w:val="24"/>
          <w:lang w:eastAsia="zh-CN"/>
        </w:rPr>
        <w:t xml:space="preserve">рёх) суток письменно уведомить другую сторону о наступлении форс-мажорных обстоятельств, предполагаемом сроке их действия и прекращении. Форс-мажорные обстоятельства должны быть подтверждены уполномоченным органом исполнительной или законодательной власти.</w:t>
      </w:r>
      <w:r>
        <w:rPr>
          <w:rFonts w:eastAsia="SimSun"/>
          <w:sz w:val="24"/>
          <w:lang w:eastAsia="zh-CN"/>
        </w:rPr>
      </w:r>
      <w:r>
        <w:rPr>
          <w:rFonts w:eastAsia="SimSun"/>
          <w:sz w:val="24"/>
          <w:lang w:eastAsia="zh-CN"/>
        </w:rPr>
      </w:r>
    </w:p>
    <w:p>
      <w:pPr>
        <w:pStyle w:val="835"/>
        <w:tabs>
          <w:tab w:val="left" w:pos="426" w:leader="none"/>
          <w:tab w:val="clear" w:pos="708" w:leader="none"/>
        </w:tabs>
        <w:rPr>
          <w:rFonts w:eastAsia="SimSun"/>
          <w:sz w:val="24"/>
          <w:lang w:eastAsia="zh-CN"/>
        </w:rPr>
      </w:pPr>
      <w:r>
        <w:rPr>
          <w:rFonts w:eastAsia="SimSun"/>
          <w:sz w:val="24"/>
          <w:lang w:eastAsia="zh-CN"/>
        </w:rPr>
        <w:t xml:space="preserve">8.3.</w:t>
        <w:tab/>
        <w:t xml:space="preserve">Не уведомление или несвоевременное уведомление другой стороны о наступлении форс-мажорных обстоятельств стороной, которая на них ссылается, лишает эту сторону права ссылаться на них в дальнейшем.</w:t>
      </w:r>
      <w:r>
        <w:rPr>
          <w:rFonts w:eastAsia="SimSun"/>
          <w:sz w:val="24"/>
          <w:lang w:eastAsia="zh-CN"/>
        </w:rPr>
      </w:r>
      <w:r>
        <w:rPr>
          <w:rFonts w:eastAsia="SimSun"/>
          <w:sz w:val="24"/>
          <w:lang w:eastAsia="zh-CN"/>
        </w:rPr>
      </w:r>
    </w:p>
    <w:p>
      <w:pPr>
        <w:pStyle w:val="835"/>
        <w:tabs>
          <w:tab w:val="left" w:pos="426" w:leader="none"/>
          <w:tab w:val="clear" w:pos="708" w:leader="none"/>
        </w:tabs>
        <w:rPr>
          <w:rFonts w:eastAsia="SimSun"/>
          <w:sz w:val="24"/>
          <w:lang w:eastAsia="zh-CN"/>
        </w:rPr>
      </w:pPr>
      <w:r>
        <w:rPr>
          <w:rFonts w:eastAsia="SimSun"/>
          <w:sz w:val="24"/>
          <w:lang w:eastAsia="zh-CN"/>
        </w:rPr>
      </w:r>
      <w:r>
        <w:rPr>
          <w:rFonts w:eastAsia="SimSun"/>
          <w:sz w:val="24"/>
          <w:lang w:eastAsia="zh-CN"/>
        </w:rPr>
      </w:r>
      <w:r>
        <w:rPr>
          <w:rFonts w:eastAsia="SimSun"/>
          <w:sz w:val="24"/>
          <w:lang w:eastAsia="zh-CN"/>
        </w:rPr>
      </w:r>
    </w:p>
    <w:p>
      <w:pPr>
        <w:pStyle w:val="852"/>
        <w:numPr>
          <w:ilvl w:val="0"/>
          <w:numId w:val="2"/>
        </w:numPr>
        <w:jc w:val="center"/>
        <w:widowControl w:val="off"/>
        <w:tabs>
          <w:tab w:val="clear" w:pos="708" w:leader="none"/>
          <w:tab w:val="left" w:pos="1560" w:leader="none"/>
        </w:tabs>
        <w:rPr>
          <w:rFonts w:eastAsia="SimSun"/>
          <w:b/>
          <w:bCs/>
          <w:iCs/>
          <w:sz w:val="24"/>
          <w:lang w:eastAsia="ru-RU"/>
        </w:rPr>
      </w:pPr>
      <w:r>
        <w:rPr>
          <w:rFonts w:eastAsia="SimSun"/>
          <w:b/>
          <w:bCs/>
          <w:iCs/>
          <w:sz w:val="24"/>
          <w:lang w:eastAsia="ru-RU"/>
        </w:rPr>
        <w:t xml:space="preserve">КОНФИДЕНЦИАЛЬНОСТЬ</w:t>
      </w:r>
      <w:r>
        <w:rPr>
          <w:rFonts w:eastAsia="SimSun"/>
          <w:b/>
          <w:bCs/>
          <w:iCs/>
          <w:sz w:val="24"/>
          <w:lang w:eastAsia="ru-RU"/>
        </w:rPr>
      </w:r>
      <w:r>
        <w:rPr>
          <w:rFonts w:eastAsia="SimSun"/>
          <w:b/>
          <w:bCs/>
          <w:iCs/>
          <w:sz w:val="24"/>
          <w:lang w:eastAsia="ru-RU"/>
        </w:rPr>
      </w:r>
    </w:p>
    <w:p>
      <w:pPr>
        <w:pStyle w:val="852"/>
        <w:ind w:left="360" w:firstLine="0"/>
        <w:widowControl w:val="off"/>
        <w:tabs>
          <w:tab w:val="clear" w:pos="708" w:leader="none"/>
          <w:tab w:val="left" w:pos="1560" w:leader="none"/>
        </w:tabs>
        <w:rPr>
          <w:rFonts w:eastAsia="SimSun"/>
          <w:b/>
          <w:bCs/>
          <w:iCs/>
          <w:sz w:val="24"/>
          <w:lang w:eastAsia="ru-RU"/>
        </w:rPr>
      </w:pPr>
      <w:r>
        <w:rPr>
          <w:rFonts w:eastAsia="SimSun"/>
          <w:b/>
          <w:bCs/>
          <w:iCs/>
          <w:sz w:val="24"/>
          <w:lang w:eastAsia="ru-RU"/>
        </w:rPr>
      </w:r>
      <w:r>
        <w:rPr>
          <w:rFonts w:eastAsia="SimSun"/>
          <w:b/>
          <w:bCs/>
          <w:iCs/>
          <w:sz w:val="24"/>
          <w:lang w:eastAsia="ru-RU"/>
        </w:rPr>
      </w:r>
      <w:r>
        <w:rPr>
          <w:rFonts w:eastAsia="SimSun"/>
          <w:b/>
          <w:bCs/>
          <w:iCs/>
          <w:sz w:val="24"/>
          <w:lang w:eastAsia="ru-RU"/>
        </w:rPr>
      </w:r>
    </w:p>
    <w:p>
      <w:pPr>
        <w:pStyle w:val="835"/>
        <w:widowControl w:val="off"/>
        <w:tabs>
          <w:tab w:val="clear" w:pos="708" w:leader="none"/>
          <w:tab w:val="left" w:pos="1560" w:leader="none"/>
        </w:tabs>
        <w:rPr>
          <w:rFonts w:eastAsia="SimSun"/>
          <w:sz w:val="24"/>
          <w:lang w:eastAsia="ru-RU"/>
        </w:rPr>
      </w:pPr>
      <w:r>
        <w:rPr>
          <w:rFonts w:eastAsia="SimSun"/>
          <w:sz w:val="24"/>
          <w:lang w:eastAsia="ru-RU"/>
        </w:rPr>
        <w:t xml:space="preserve">9.1. Стороны обязуются не разглашать и принять меры к защите от несанкционированного доступа третьих лиц к информации, относящейся к предмету Контракта.</w:t>
      </w:r>
      <w:r>
        <w:rPr>
          <w:rFonts w:eastAsia="SimSun"/>
          <w:sz w:val="24"/>
          <w:lang w:eastAsia="ru-RU"/>
        </w:rPr>
      </w:r>
      <w:r>
        <w:rPr>
          <w:rFonts w:eastAsia="SimSun"/>
          <w:sz w:val="24"/>
          <w:lang w:eastAsia="ru-RU"/>
        </w:rPr>
      </w:r>
    </w:p>
    <w:p>
      <w:pPr>
        <w:pStyle w:val="835"/>
        <w:widowControl w:val="off"/>
        <w:tabs>
          <w:tab w:val="clear" w:pos="708" w:leader="none"/>
          <w:tab w:val="left" w:pos="1560" w:leader="none"/>
        </w:tabs>
        <w:rPr>
          <w:rFonts w:eastAsia="SimSun"/>
          <w:sz w:val="24"/>
          <w:lang w:eastAsia="ru-RU"/>
        </w:rPr>
      </w:pPr>
      <w:r>
        <w:rPr>
          <w:rFonts w:eastAsia="SimSun"/>
          <w:sz w:val="24"/>
          <w:lang w:eastAsia="ru-RU"/>
        </w:rPr>
        <w:t xml:space="preserve">9.2. Стороны согласились считать Конфиденциальной следующую информацию: паспортные данные представителей Сторон, ответственных за исполнение, либо привлеченных к исполнению Контракта, офици</w:t>
      </w:r>
      <w:r>
        <w:rPr>
          <w:rFonts w:eastAsia="SimSun"/>
          <w:sz w:val="24"/>
          <w:lang w:eastAsia="ru-RU"/>
        </w:rPr>
        <w:t xml:space="preserve">альная переписка Сторон в отношении настоящего договора, счета, акты, любая другая документация, относящаяся к Контракту, не находящаяся в общем доступе. В связи с этим Стороны обязуются предпринять необходимые меры для защиты конфиденциальной информации и</w:t>
      </w:r>
      <w:r>
        <w:rPr>
          <w:rFonts w:eastAsia="SimSun"/>
          <w:sz w:val="24"/>
          <w:lang w:eastAsia="ru-RU"/>
        </w:rPr>
        <w:t xml:space="preserve"> не разглашать ее третьим лицам без предварительного письменного согласия другой Стороны. Условия конфиденциальности настоящей информации сохраняют свою силу в течение всего срока действия Контракта и в течение 3-х лет после окончания договорных отношений.</w:t>
      </w:r>
      <w:r>
        <w:rPr>
          <w:rFonts w:eastAsia="SimSun"/>
          <w:sz w:val="24"/>
          <w:lang w:eastAsia="ru-RU"/>
        </w:rPr>
      </w:r>
      <w:r>
        <w:rPr>
          <w:rFonts w:eastAsia="SimSun"/>
          <w:sz w:val="24"/>
          <w:lang w:eastAsia="ru-RU"/>
        </w:rPr>
      </w:r>
    </w:p>
    <w:p>
      <w:pPr>
        <w:pStyle w:val="835"/>
        <w:widowControl w:val="off"/>
        <w:tabs>
          <w:tab w:val="clear" w:pos="708" w:leader="none"/>
          <w:tab w:val="left" w:pos="1560" w:leader="none"/>
        </w:tabs>
        <w:rPr>
          <w:rFonts w:eastAsia="SimSun"/>
          <w:sz w:val="24"/>
          <w:lang w:eastAsia="ru-RU"/>
        </w:rPr>
      </w:pPr>
      <w:r>
        <w:rPr>
          <w:rFonts w:eastAsia="SimSun"/>
          <w:sz w:val="24"/>
          <w:lang w:eastAsia="ru-RU"/>
        </w:rPr>
        <w:t xml:space="preserve">9.3. Предусмотренные Контрактом обязательства Сторон относительно конфиденциальности и не разглашения информации не будут распространяться на общедоступную информацию.</w:t>
      </w:r>
      <w:r>
        <w:rPr>
          <w:rFonts w:eastAsia="SimSun"/>
          <w:sz w:val="24"/>
          <w:lang w:eastAsia="ru-RU"/>
        </w:rPr>
      </w:r>
      <w:r>
        <w:rPr>
          <w:rFonts w:eastAsia="SimSun"/>
          <w:sz w:val="24"/>
          <w:lang w:eastAsia="ru-RU"/>
        </w:rPr>
      </w:r>
    </w:p>
    <w:p>
      <w:pPr>
        <w:pStyle w:val="835"/>
        <w:widowControl w:val="off"/>
        <w:tabs>
          <w:tab w:val="clear" w:pos="708" w:leader="none"/>
          <w:tab w:val="left" w:pos="1560" w:leader="none"/>
        </w:tabs>
        <w:rPr>
          <w:rFonts w:eastAsia="SimSun"/>
          <w:sz w:val="24"/>
          <w:lang w:eastAsia="ru-RU"/>
        </w:rPr>
      </w:pPr>
      <w:r>
        <w:rPr>
          <w:rFonts w:eastAsia="SimSun"/>
          <w:sz w:val="24"/>
          <w:lang w:eastAsia="ru-RU"/>
        </w:rPr>
        <w:t xml:space="preserve">9.4. Если одна из Сторон допустит разглашение конфиденциальной информации, другая Сторона праве потребовать возмещения другой Стороной причиненных убытков, включая любой причиненный реальный ущерб или упущенную выгоду.</w:t>
      </w:r>
      <w:r>
        <w:rPr>
          <w:rFonts w:eastAsia="SimSun"/>
          <w:sz w:val="24"/>
          <w:lang w:eastAsia="ru-RU"/>
        </w:rPr>
      </w:r>
      <w:r>
        <w:rPr>
          <w:rFonts w:eastAsia="SimSun"/>
          <w:sz w:val="24"/>
          <w:lang w:eastAsia="ru-RU"/>
        </w:rPr>
      </w:r>
    </w:p>
    <w:p>
      <w:pPr>
        <w:pStyle w:val="835"/>
        <w:tabs>
          <w:tab w:val="left" w:pos="426" w:leader="none"/>
          <w:tab w:val="clear" w:pos="708" w:leader="none"/>
        </w:tabs>
        <w:rPr>
          <w:rFonts w:eastAsia="SimSun"/>
          <w:sz w:val="24"/>
          <w:lang w:eastAsia="ru-RU"/>
        </w:rPr>
      </w:pPr>
      <w:r>
        <w:rPr>
          <w:rFonts w:eastAsia="SimSun"/>
          <w:sz w:val="24"/>
          <w:lang w:eastAsia="ru-RU"/>
        </w:rPr>
        <w:t xml:space="preserve">9.5. Конфиденциальная информация </w:t>
      </w:r>
      <w:r>
        <w:rPr>
          <w:rFonts w:eastAsia="SimSun"/>
          <w:sz w:val="24"/>
          <w:lang w:eastAsia="ru-RU"/>
        </w:rPr>
        <w:t xml:space="preserve">может быть передана одной из Сторон без согласия другой Стороны органам государственной власти, а также в иных случаях, по основаниям и в порядке, установленным законодательством Российской Федерации, с незамедлительным уведомлением об этом другой Стороны.</w:t>
      </w:r>
      <w:r>
        <w:rPr>
          <w:rFonts w:eastAsia="SimSun"/>
          <w:sz w:val="24"/>
          <w:lang w:eastAsia="ru-RU"/>
        </w:rPr>
      </w:r>
      <w:r>
        <w:rPr>
          <w:rFonts w:eastAsia="SimSun"/>
          <w:sz w:val="24"/>
          <w:lang w:eastAsia="ru-RU"/>
        </w:rPr>
      </w:r>
    </w:p>
    <w:p>
      <w:pPr>
        <w:pStyle w:val="835"/>
        <w:tabs>
          <w:tab w:val="left" w:pos="426" w:leader="none"/>
          <w:tab w:val="clear" w:pos="708" w:leader="none"/>
        </w:tabs>
        <w:rPr>
          <w:rFonts w:eastAsia="SimSun"/>
          <w:sz w:val="24"/>
          <w:lang w:eastAsia="ru-RU"/>
        </w:rPr>
      </w:pPr>
      <w:r>
        <w:rPr>
          <w:rFonts w:eastAsia="SimSun"/>
          <w:sz w:val="24"/>
          <w:lang w:eastAsia="ru-RU"/>
        </w:rPr>
      </w:r>
      <w:r>
        <w:rPr>
          <w:rFonts w:eastAsia="SimSun"/>
          <w:sz w:val="24"/>
          <w:lang w:eastAsia="ru-RU"/>
        </w:rPr>
      </w:r>
      <w:r>
        <w:rPr>
          <w:rFonts w:eastAsia="SimSun"/>
          <w:sz w:val="24"/>
          <w:lang w:eastAsia="ru-RU"/>
        </w:rPr>
      </w:r>
    </w:p>
    <w:p>
      <w:pPr>
        <w:pStyle w:val="852"/>
        <w:numPr>
          <w:ilvl w:val="0"/>
          <w:numId w:val="2"/>
        </w:numPr>
        <w:jc w:val="center"/>
        <w:rPr>
          <w:rFonts w:eastAsia="SimSun"/>
          <w:b/>
          <w:caps/>
          <w:sz w:val="24"/>
          <w:lang w:eastAsia="zh-CN"/>
        </w:rPr>
      </w:pPr>
      <w:r>
        <w:rPr>
          <w:rFonts w:eastAsia="SimSun"/>
          <w:b/>
          <w:caps/>
          <w:sz w:val="24"/>
          <w:lang w:eastAsia="zh-CN"/>
        </w:rPr>
        <w:t xml:space="preserve">Прочие условия и ПОЛОЖЕНИЯ</w:t>
      </w:r>
      <w:r>
        <w:rPr>
          <w:rFonts w:eastAsia="SimSun"/>
          <w:b/>
          <w:caps/>
          <w:sz w:val="24"/>
          <w:lang w:eastAsia="zh-CN"/>
        </w:rPr>
      </w:r>
      <w:r>
        <w:rPr>
          <w:rFonts w:eastAsia="SimSun"/>
          <w:b/>
          <w:caps/>
          <w:sz w:val="24"/>
          <w:lang w:eastAsia="zh-CN"/>
        </w:rPr>
      </w:r>
    </w:p>
    <w:p>
      <w:pPr>
        <w:pStyle w:val="852"/>
        <w:ind w:left="360" w:firstLine="0"/>
        <w:rPr>
          <w:rFonts w:eastAsia="SimSun"/>
          <w:b/>
          <w:caps/>
          <w:sz w:val="24"/>
          <w:lang w:eastAsia="zh-CN"/>
        </w:rPr>
      </w:pPr>
      <w:r>
        <w:rPr>
          <w:rFonts w:eastAsia="SimSun"/>
          <w:b/>
          <w:caps/>
          <w:sz w:val="24"/>
          <w:lang w:eastAsia="zh-CN"/>
        </w:rPr>
      </w:r>
      <w:r>
        <w:rPr>
          <w:rFonts w:eastAsia="SimSun"/>
          <w:b/>
          <w:caps/>
          <w:sz w:val="24"/>
          <w:lang w:eastAsia="zh-CN"/>
        </w:rPr>
      </w:r>
      <w:r>
        <w:rPr>
          <w:rFonts w:eastAsia="SimSun"/>
          <w:b/>
          <w:caps/>
          <w:sz w:val="24"/>
          <w:lang w:eastAsia="zh-CN"/>
        </w:rPr>
      </w:r>
    </w:p>
    <w:p>
      <w:pPr>
        <w:pStyle w:val="835"/>
        <w:tabs>
          <w:tab w:val="left" w:pos="426" w:leader="none"/>
          <w:tab w:val="clear" w:pos="708" w:leader="none"/>
        </w:tabs>
        <w:rPr>
          <w:rFonts w:eastAsia="SimSun"/>
          <w:sz w:val="24"/>
          <w:lang w:eastAsia="zh-CN"/>
        </w:rPr>
      </w:pPr>
      <w:r>
        <w:rPr>
          <w:rFonts w:eastAsia="SimSun"/>
          <w:sz w:val="24"/>
          <w:lang w:eastAsia="zh-CN"/>
        </w:rPr>
        <w:t xml:space="preserve">10.1. Контракт действует с момента  его заключения и до выполнения Сторонами обязательств в полном объеме.  </w:t>
      </w:r>
      <w:r>
        <w:rPr>
          <w:rFonts w:eastAsia="SimSun"/>
          <w:sz w:val="24"/>
          <w:lang w:eastAsia="zh-CN"/>
        </w:rPr>
      </w:r>
      <w:r>
        <w:rPr>
          <w:rFonts w:eastAsia="SimSun"/>
          <w:sz w:val="24"/>
          <w:lang w:eastAsia="zh-CN"/>
        </w:rPr>
      </w:r>
    </w:p>
    <w:p>
      <w:pPr>
        <w:pStyle w:val="835"/>
        <w:tabs>
          <w:tab w:val="left" w:pos="426" w:leader="none"/>
          <w:tab w:val="clear" w:pos="708" w:leader="none"/>
        </w:tabs>
        <w:rPr>
          <w:rFonts w:eastAsia="SimSun"/>
          <w:sz w:val="24"/>
          <w:lang w:eastAsia="zh-CN"/>
        </w:rPr>
      </w:pPr>
      <w:r>
        <w:rPr>
          <w:rFonts w:eastAsia="SimSun"/>
          <w:sz w:val="24"/>
          <w:lang w:eastAsia="zh-CN"/>
        </w:rPr>
        <w:t xml:space="preserve">10.2. Контракт составлен в двух подлинных экземплярах, имеющих равную юридическую си</w:t>
      </w:r>
      <w:r>
        <w:rPr>
          <w:rFonts w:eastAsia="SimSun"/>
          <w:sz w:val="24"/>
          <w:lang w:eastAsia="zh-CN"/>
        </w:rPr>
        <w:t xml:space="preserve">лу, по одному для каждой из сторон. Все изменения и дополнения оформляются Сторонами дополнительными соглашениями, являются неотъемлемой частью Контракта, и считаются действительными, если они совершены в письменной форме и подписаны уполномоченными лицами</w:t>
      </w:r>
      <w:r>
        <w:rPr>
          <w:rFonts w:eastAsia="SimSun"/>
          <w:sz w:val="24"/>
          <w:lang w:eastAsia="zh-CN"/>
        </w:rPr>
      </w:r>
      <w:r>
        <w:rPr>
          <w:rFonts w:eastAsia="SimSun"/>
          <w:sz w:val="24"/>
          <w:lang w:eastAsia="zh-CN"/>
        </w:rPr>
      </w:r>
    </w:p>
    <w:p>
      <w:pPr>
        <w:pStyle w:val="835"/>
        <w:tabs>
          <w:tab w:val="left" w:pos="426" w:leader="none"/>
          <w:tab w:val="clear" w:pos="708" w:leader="none"/>
        </w:tabs>
        <w:rPr>
          <w:rFonts w:eastAsia="SimSun"/>
          <w:sz w:val="24"/>
          <w:lang w:eastAsia="zh-CN"/>
        </w:rPr>
      </w:pPr>
      <w:r>
        <w:rPr>
          <w:rFonts w:eastAsia="SimSun"/>
          <w:sz w:val="24"/>
          <w:lang w:eastAsia="zh-CN"/>
        </w:rPr>
        <w:t xml:space="preserve">10.3.</w:t>
        <w:tab/>
        <w:t xml:space="preserve">Все уведомления и сообщения должны направлятьс</w:t>
      </w:r>
      <w:r>
        <w:rPr>
          <w:rFonts w:eastAsia="SimSun"/>
          <w:sz w:val="24"/>
          <w:lang w:eastAsia="zh-CN"/>
        </w:rPr>
        <w:t xml:space="preserve">я в письменной форме. Сообщения будут считаться полученными надлежащим образом, если они направлены заказным письмом, по телеграфу или доставлены лично по юридическим (почтовым) адресам сторон с получением под расписку соответствующими должностными лицами.</w:t>
      </w:r>
      <w:r>
        <w:rPr>
          <w:rFonts w:eastAsia="SimSun"/>
          <w:sz w:val="24"/>
          <w:lang w:eastAsia="zh-CN"/>
        </w:rPr>
      </w:r>
      <w:r>
        <w:rPr>
          <w:rFonts w:eastAsia="SimSun"/>
          <w:sz w:val="24"/>
          <w:lang w:eastAsia="zh-CN"/>
        </w:rPr>
      </w:r>
    </w:p>
    <w:p>
      <w:pPr>
        <w:pStyle w:val="835"/>
        <w:tabs>
          <w:tab w:val="left" w:pos="426" w:leader="none"/>
          <w:tab w:val="clear" w:pos="708" w:leader="none"/>
        </w:tabs>
        <w:rPr>
          <w:rFonts w:eastAsia="SimSun"/>
          <w:sz w:val="24"/>
          <w:lang w:eastAsia="zh-CN"/>
        </w:rPr>
      </w:pPr>
      <w:r>
        <w:rPr>
          <w:rFonts w:eastAsia="SimSun"/>
          <w:sz w:val="24"/>
          <w:lang w:eastAsia="zh-CN"/>
        </w:rPr>
        <w:t xml:space="preserve">10.4.</w:t>
        <w:tab/>
        <w:t xml:space="preserve">Взаимоотношения сторон, возникающие в ходе исполнения Контракта, регулируются действующим законодательством Российской Федерации.</w:t>
      </w:r>
      <w:r>
        <w:rPr>
          <w:rFonts w:eastAsia="SimSun"/>
          <w:sz w:val="24"/>
          <w:lang w:eastAsia="zh-CN"/>
        </w:rPr>
      </w:r>
      <w:r>
        <w:rPr>
          <w:rFonts w:eastAsia="SimSun"/>
          <w:sz w:val="24"/>
          <w:lang w:eastAsia="zh-CN"/>
        </w:rPr>
      </w:r>
    </w:p>
    <w:p>
      <w:pPr>
        <w:pStyle w:val="835"/>
        <w:tabs>
          <w:tab w:val="left" w:pos="426" w:leader="none"/>
          <w:tab w:val="clear" w:pos="708" w:leader="none"/>
        </w:tabs>
        <w:rPr>
          <w:rFonts w:eastAsia="SimSun"/>
          <w:sz w:val="24"/>
          <w:lang w:eastAsia="zh-CN"/>
        </w:rPr>
      </w:pPr>
      <w:r>
        <w:rPr>
          <w:rFonts w:eastAsia="SimSun"/>
          <w:sz w:val="24"/>
          <w:lang w:eastAsia="zh-CN"/>
        </w:rPr>
        <w:t xml:space="preserve">10.5.</w:t>
        <w:tab/>
        <w:t xml:space="preserve">В случае возникновения между сторонами разногласий в связи с исполнением, изменением или прекращением Контракта, стороны предпримут все меры для разрешения разногласий путем переговоров.</w:t>
      </w:r>
      <w:r>
        <w:rPr>
          <w:rFonts w:eastAsia="SimSun"/>
          <w:sz w:val="24"/>
          <w:lang w:eastAsia="zh-CN"/>
        </w:rPr>
      </w:r>
      <w:r>
        <w:rPr>
          <w:rFonts w:eastAsia="SimSun"/>
          <w:sz w:val="24"/>
          <w:lang w:eastAsia="zh-CN"/>
        </w:rPr>
      </w:r>
    </w:p>
    <w:p>
      <w:pPr>
        <w:pStyle w:val="835"/>
        <w:tabs>
          <w:tab w:val="left" w:pos="426" w:leader="none"/>
          <w:tab w:val="clear" w:pos="708" w:leader="none"/>
        </w:tabs>
        <w:rPr>
          <w:rFonts w:eastAsia="SimSun"/>
          <w:sz w:val="24"/>
          <w:lang w:eastAsia="zh-CN"/>
        </w:rPr>
      </w:pPr>
      <w:r>
        <w:rPr>
          <w:rFonts w:eastAsia="SimSun"/>
          <w:sz w:val="24"/>
          <w:lang w:eastAsia="zh-CN"/>
        </w:rPr>
        <w:t xml:space="preserve">10.6.</w:t>
        <w:tab/>
        <w:t xml:space="preserve">Если стороны не пришли к согласию в процессе переговоров, спор подлежит рассмотрению и разрешению в Арбитражном суде Владимирской области в порядке, предусмотренном законодательством Российской Федерации.</w:t>
      </w:r>
      <w:r>
        <w:rPr>
          <w:rFonts w:eastAsia="SimSun"/>
          <w:sz w:val="24"/>
          <w:lang w:eastAsia="zh-CN"/>
        </w:rPr>
      </w:r>
      <w:r>
        <w:rPr>
          <w:rFonts w:eastAsia="SimSun"/>
          <w:sz w:val="24"/>
          <w:lang w:eastAsia="zh-CN"/>
        </w:rPr>
      </w:r>
    </w:p>
    <w:p>
      <w:pPr>
        <w:pStyle w:val="835"/>
        <w:tabs>
          <w:tab w:val="left" w:pos="426" w:leader="none"/>
          <w:tab w:val="clear" w:pos="708" w:leader="none"/>
        </w:tabs>
        <w:rPr>
          <w:rFonts w:eastAsia="SimSun"/>
          <w:sz w:val="24"/>
          <w:lang w:eastAsia="zh-CN"/>
        </w:rPr>
      </w:pPr>
      <w:r>
        <w:rPr>
          <w:rFonts w:eastAsia="SimSun"/>
          <w:sz w:val="24"/>
          <w:lang w:eastAsia="zh-CN"/>
        </w:rPr>
        <w:t xml:space="preserve">10.7. Стороны обязуются не разглашать информацию, относящуюся к предмету Контракта, ходу его исполнения без получения на это взаимного согласия. Ознакомление с ней третьих лиц осуществляется только по взаимной письменной договоренности.</w:t>
      </w:r>
      <w:r>
        <w:rPr>
          <w:rFonts w:eastAsia="SimSun"/>
          <w:sz w:val="24"/>
          <w:lang w:eastAsia="zh-CN"/>
        </w:rPr>
      </w:r>
      <w:r>
        <w:rPr>
          <w:rFonts w:eastAsia="SimSun"/>
          <w:sz w:val="24"/>
          <w:lang w:eastAsia="zh-CN"/>
        </w:rPr>
      </w:r>
    </w:p>
    <w:p>
      <w:pPr>
        <w:pStyle w:val="835"/>
        <w:tabs>
          <w:tab w:val="left" w:pos="426" w:leader="none"/>
          <w:tab w:val="clear" w:pos="708" w:leader="none"/>
        </w:tabs>
        <w:rPr>
          <w:rFonts w:eastAsia="SimSun"/>
          <w:sz w:val="24"/>
          <w:lang w:eastAsia="zh-CN"/>
        </w:rPr>
      </w:pPr>
      <w:r>
        <w:rPr>
          <w:rFonts w:eastAsia="SimSun"/>
          <w:sz w:val="24"/>
          <w:lang w:eastAsia="zh-CN"/>
        </w:rPr>
      </w:r>
      <w:r>
        <w:rPr>
          <w:rFonts w:eastAsia="SimSun"/>
          <w:sz w:val="24"/>
          <w:lang w:eastAsia="zh-CN"/>
        </w:rPr>
      </w:r>
      <w:r>
        <w:rPr>
          <w:rFonts w:eastAsia="SimSun"/>
          <w:sz w:val="24"/>
          <w:lang w:eastAsia="zh-CN"/>
        </w:rPr>
      </w:r>
    </w:p>
    <w:p>
      <w:pPr>
        <w:pStyle w:val="852"/>
        <w:numPr>
          <w:ilvl w:val="0"/>
          <w:numId w:val="2"/>
        </w:numPr>
        <w:jc w:val="center"/>
        <w:rPr>
          <w:rFonts w:eastAsia="SimSun"/>
          <w:b/>
          <w:sz w:val="24"/>
          <w:lang w:eastAsia="zh-CN"/>
        </w:rPr>
      </w:pPr>
      <w:r>
        <w:rPr>
          <w:rFonts w:eastAsia="SimSun"/>
          <w:b/>
          <w:sz w:val="24"/>
          <w:lang w:eastAsia="zh-CN"/>
        </w:rPr>
        <w:t xml:space="preserve">ЮРИДИЧЕСКИЕ АДРЕСА И ПЛАТЕЖНЫЕ РЕКВИЗИТЫ СТОРОН</w:t>
      </w:r>
      <w:r>
        <w:rPr>
          <w:rFonts w:eastAsia="SimSun"/>
          <w:b/>
          <w:sz w:val="24"/>
          <w:lang w:eastAsia="zh-CN"/>
        </w:rPr>
      </w:r>
      <w:r>
        <w:rPr>
          <w:rFonts w:eastAsia="SimSun"/>
          <w:b/>
          <w:sz w:val="24"/>
          <w:lang w:eastAsia="zh-CN"/>
        </w:rPr>
      </w:r>
    </w:p>
    <w:p>
      <w:pPr>
        <w:pStyle w:val="852"/>
        <w:ind w:left="360" w:firstLine="0"/>
        <w:rPr>
          <w:rFonts w:eastAsia="SimSun"/>
          <w:b/>
          <w:sz w:val="24"/>
          <w:lang w:eastAsia="zh-CN"/>
        </w:rPr>
      </w:pPr>
      <w:r>
        <w:rPr>
          <w:rFonts w:eastAsia="SimSun"/>
          <w:b/>
          <w:sz w:val="24"/>
          <w:lang w:eastAsia="zh-CN"/>
        </w:rPr>
      </w:r>
      <w:r>
        <w:rPr>
          <w:rFonts w:eastAsia="SimSun"/>
          <w:b/>
          <w:sz w:val="24"/>
          <w:lang w:eastAsia="zh-CN"/>
        </w:rPr>
      </w:r>
      <w:r>
        <w:rPr>
          <w:rFonts w:eastAsia="SimSun"/>
          <w:b/>
          <w:sz w:val="24"/>
          <w:lang w:eastAsia="zh-CN"/>
        </w:rPr>
      </w:r>
    </w:p>
    <w:p>
      <w:pPr>
        <w:pStyle w:val="835"/>
        <w:tabs>
          <w:tab w:val="left" w:pos="0" w:leader="none"/>
          <w:tab w:val="left" w:pos="426" w:leader="none"/>
          <w:tab w:val="clear" w:pos="708" w:leader="none"/>
        </w:tabs>
        <w:rPr>
          <w:rFonts w:eastAsia="SimSun"/>
          <w:sz w:val="24"/>
          <w:lang w:eastAsia="zh-CN"/>
        </w:rPr>
      </w:pPr>
      <w:r>
        <w:rPr>
          <w:rFonts w:eastAsia="SimSun"/>
          <w:sz w:val="24"/>
          <w:lang w:eastAsia="zh-CN"/>
        </w:rPr>
        <w:t xml:space="preserve">11.1.</w:t>
        <w:tab/>
        <w:t xml:space="preserve">Сторона, изменившая юридический адрес и (или) реквизиты обязана поставить в известность другую сторону.</w:t>
      </w:r>
      <w:r>
        <w:rPr>
          <w:rFonts w:eastAsia="SimSun"/>
          <w:sz w:val="24"/>
          <w:lang w:eastAsia="zh-CN"/>
        </w:rPr>
      </w:r>
      <w:r>
        <w:rPr>
          <w:rFonts w:eastAsia="SimSun"/>
          <w:sz w:val="24"/>
          <w:lang w:eastAsia="zh-CN"/>
        </w:rPr>
      </w:r>
    </w:p>
    <w:p>
      <w:pPr>
        <w:pStyle w:val="835"/>
        <w:tabs>
          <w:tab w:val="left" w:pos="0" w:leader="none"/>
          <w:tab w:val="left" w:pos="426" w:leader="none"/>
          <w:tab w:val="clear" w:pos="708" w:leader="none"/>
        </w:tabs>
        <w:rPr>
          <w:rFonts w:eastAsia="SimSun"/>
          <w:sz w:val="24"/>
          <w:lang w:eastAsia="zh-CN"/>
        </w:rPr>
      </w:pPr>
      <w:r>
        <w:rPr>
          <w:rFonts w:eastAsia="SimSun"/>
          <w:sz w:val="24"/>
          <w:lang w:eastAsia="zh-CN"/>
        </w:rPr>
        <w:t xml:space="preserve">11.2.</w:t>
        <w:tab/>
        <w:t xml:space="preserve">Изменение юридического адреса и (или) реквизитов оформляется в виде дополнительного соглашения к Контракту.</w:t>
      </w:r>
      <w:r>
        <w:rPr>
          <w:rFonts w:eastAsia="SimSun"/>
          <w:sz w:val="24"/>
          <w:lang w:eastAsia="zh-CN"/>
        </w:rPr>
      </w:r>
      <w:r>
        <w:rPr>
          <w:rFonts w:eastAsia="SimSun"/>
          <w:sz w:val="24"/>
          <w:lang w:eastAsia="zh-CN"/>
        </w:rPr>
      </w:r>
    </w:p>
    <w:p>
      <w:pPr>
        <w:pStyle w:val="835"/>
        <w:tabs>
          <w:tab w:val="left" w:pos="0" w:leader="none"/>
          <w:tab w:val="left" w:pos="426" w:leader="none"/>
          <w:tab w:val="clear" w:pos="708" w:leader="none"/>
        </w:tabs>
        <w:rPr>
          <w:rFonts w:eastAsia="SimSun"/>
          <w:sz w:val="24"/>
          <w:szCs w:val="24"/>
          <w:highlight w:val="none"/>
          <w:lang w:eastAsia="zh-CN"/>
        </w:rPr>
      </w:pPr>
      <w:r>
        <w:rPr>
          <w:rFonts w:eastAsia="SimSun"/>
          <w:sz w:val="24"/>
          <w:lang w:eastAsia="zh-CN"/>
        </w:rPr>
        <w:t xml:space="preserve">11.3.</w:t>
        <w:tab/>
        <w:t xml:space="preserve">Ответственность за несвоевременное или неадресное перечисление средств, возникшее из-за причин, изложенных в п. 11.1 Контракта, целиком возлагается на виновную сторону.</w:t>
      </w:r>
      <w:r>
        <w:rPr>
          <w:rFonts w:eastAsia="SimSun"/>
          <w:sz w:val="24"/>
          <w:lang w:eastAsia="zh-CN"/>
        </w:rPr>
      </w:r>
      <w:r>
        <w:rPr>
          <w:rFonts w:eastAsia="SimSun"/>
          <w:sz w:val="24"/>
          <w:szCs w:val="24"/>
          <w:highlight w:val="none"/>
          <w:lang w:eastAsia="zh-CN"/>
        </w:rPr>
      </w:r>
    </w:p>
    <w:tbl>
      <w:tblPr>
        <w:tblpPr w:horzAnchor="margin" w:tblpXSpec="center" w:vertAnchor="text" w:tblpY="983" w:leftFromText="180" w:topFromText="0" w:rightFromText="180" w:bottomFromText="0"/>
        <w:tblW w:w="9501" w:type="dxa"/>
        <w:jc w:val="center"/>
        <w:tblInd w:w="0" w:type="dxa"/>
        <w:tblLayout w:type="fixed"/>
        <w:tblCellMar>
          <w:left w:w="108" w:type="dxa"/>
          <w:top w:w="0" w:type="dxa"/>
          <w:right w:w="108" w:type="dxa"/>
          <w:bottom w:w="0" w:type="dxa"/>
        </w:tblCellMar>
        <w:tblLook w:val="01E0" w:firstRow="1" w:lastRow="1" w:firstColumn="1" w:lastColumn="1" w:noHBand="0" w:noVBand="0"/>
      </w:tblPr>
      <w:tblGrid>
        <w:gridCol w:w="4785"/>
        <w:gridCol w:w="4715"/>
      </w:tblGrid>
      <w:tr>
        <w:tblPrEx/>
        <w:trPr>
          <w:trHeight w:val="5376"/>
        </w:trPr>
        <w:tc>
          <w:tcPr>
            <w:tcBorders>
              <w:top w:val="single" w:color="000000" w:sz="4" w:space="0"/>
              <w:left w:val="single" w:color="000000" w:sz="4" w:space="0"/>
              <w:bottom w:val="single" w:color="000000" w:sz="4" w:space="0"/>
              <w:right w:val="single" w:color="000000" w:sz="4" w:space="0"/>
            </w:tcBorders>
            <w:tcW w:w="4785" w:type="dxa"/>
            <w:textDirection w:val="lrTb"/>
            <w:noWrap w:val="false"/>
          </w:tcPr>
          <w:p>
            <w:pPr>
              <w:pStyle w:val="835"/>
              <w:jc w:val="center"/>
              <w:widowControl w:val="off"/>
              <w:rPr>
                <w:rFonts w:eastAsia="SimSun"/>
                <w:sz w:val="24"/>
                <w:lang w:eastAsia="zh-CN"/>
              </w:rPr>
            </w:pPr>
            <w:r>
              <w:rPr>
                <w:rFonts w:eastAsia="SimSun"/>
                <w:sz w:val="24"/>
                <w:lang w:eastAsia="zh-CN"/>
              </w:rPr>
              <w:t xml:space="preserve">Исполнитель:</w:t>
            </w:r>
            <w:r>
              <w:rPr>
                <w:rFonts w:eastAsia="SimSun"/>
                <w:sz w:val="24"/>
                <w:lang w:eastAsia="zh-CN"/>
              </w:rPr>
            </w:r>
            <w:r>
              <w:rPr>
                <w:rFonts w:eastAsia="SimSun"/>
                <w:sz w:val="24"/>
                <w:lang w:eastAsia="zh-CN"/>
              </w:rPr>
            </w:r>
          </w:p>
          <w:p>
            <w:pPr>
              <w:pStyle w:val="835"/>
              <w:jc w:val="center"/>
              <w:widowControl w:val="off"/>
              <w:rPr>
                <w:rFonts w:eastAsia="SimSun"/>
                <w:sz w:val="24"/>
                <w:lang w:eastAsia="zh-CN"/>
              </w:rPr>
            </w:pPr>
            <w:r>
              <w:rPr>
                <w:rFonts w:eastAsia="SimSun"/>
                <w:sz w:val="24"/>
                <w:lang w:eastAsia="zh-CN"/>
              </w:rPr>
            </w:r>
            <w:r>
              <w:rPr>
                <w:rFonts w:eastAsia="SimSun"/>
                <w:sz w:val="24"/>
                <w:lang w:eastAsia="zh-CN"/>
              </w:rPr>
            </w:r>
            <w:r>
              <w:rPr>
                <w:rFonts w:eastAsia="SimSun"/>
                <w:sz w:val="24"/>
                <w:lang w:eastAsia="zh-CN"/>
              </w:rPr>
            </w:r>
          </w:p>
        </w:tc>
        <w:tc>
          <w:tcPr>
            <w:tcBorders>
              <w:top w:val="single" w:color="000000" w:sz="4" w:space="0"/>
              <w:left w:val="single" w:color="000000" w:sz="4" w:space="0"/>
              <w:bottom w:val="single" w:color="000000" w:sz="4" w:space="0"/>
              <w:right w:val="single" w:color="000000" w:sz="4" w:space="0"/>
            </w:tcBorders>
            <w:tcW w:w="4715" w:type="dxa"/>
            <w:textDirection w:val="lrTb"/>
            <w:noWrap w:val="false"/>
          </w:tcPr>
          <w:p>
            <w:pPr>
              <w:pStyle w:val="835"/>
              <w:jc w:val="center"/>
              <w:widowControl w:val="off"/>
              <w:rPr>
                <w:rFonts w:eastAsia="SimSun"/>
                <w:sz w:val="24"/>
                <w:lang w:eastAsia="zh-CN"/>
              </w:rPr>
            </w:pPr>
            <w:r>
              <w:rPr>
                <w:rFonts w:eastAsia="SimSun"/>
                <w:sz w:val="24"/>
                <w:lang w:eastAsia="zh-CN"/>
              </w:rPr>
              <w:t xml:space="preserve">Заказчик:</w:t>
            </w:r>
            <w:r>
              <w:rPr>
                <w:rFonts w:eastAsia="SimSun"/>
                <w:sz w:val="24"/>
                <w:lang w:eastAsia="zh-CN"/>
              </w:rPr>
            </w:r>
            <w:r>
              <w:rPr>
                <w:rFonts w:eastAsia="SimSun"/>
                <w:sz w:val="24"/>
                <w:lang w:eastAsia="zh-CN"/>
              </w:rPr>
            </w:r>
          </w:p>
          <w:p>
            <w:pPr>
              <w:pStyle w:val="835"/>
              <w:jc w:val="center"/>
              <w:widowControl w:val="off"/>
              <w:rPr>
                <w:rFonts w:eastAsia="SimSun"/>
                <w:sz w:val="24"/>
                <w:lang w:eastAsia="zh-CN"/>
              </w:rPr>
            </w:pPr>
            <w:r>
              <w:rPr>
                <w:rFonts w:eastAsia="SimSun"/>
                <w:sz w:val="24"/>
                <w:lang w:eastAsia="zh-CN"/>
              </w:rPr>
            </w:r>
            <w:r>
              <w:rPr>
                <w:rFonts w:eastAsia="SimSun"/>
                <w:sz w:val="24"/>
                <w:lang w:eastAsia="zh-CN"/>
              </w:rPr>
            </w:r>
            <w:r>
              <w:rPr>
                <w:rFonts w:eastAsia="SimSun"/>
                <w:sz w:val="24"/>
                <w:lang w:eastAsia="zh-CN"/>
              </w:rPr>
            </w:r>
          </w:p>
          <w:p>
            <w:pPr>
              <w:pStyle w:val="835"/>
              <w:jc w:val="center"/>
              <w:widowControl w:val="off"/>
              <w:rPr>
                <w:sz w:val="24"/>
                <w:lang w:eastAsia="ru-RU"/>
              </w:rPr>
            </w:pPr>
            <w:r>
              <w:rPr>
                <w:sz w:val="24"/>
                <w:lang w:eastAsia="ru-RU"/>
              </w:rPr>
              <w:t xml:space="preserve">Управление Федеральной службы</w:t>
            </w:r>
            <w:r>
              <w:rPr>
                <w:sz w:val="24"/>
                <w:lang w:eastAsia="ru-RU"/>
              </w:rPr>
            </w:r>
            <w:r>
              <w:rPr>
                <w:sz w:val="24"/>
                <w:lang w:eastAsia="ru-RU"/>
              </w:rPr>
            </w:r>
          </w:p>
          <w:p>
            <w:pPr>
              <w:pStyle w:val="835"/>
              <w:jc w:val="center"/>
              <w:widowControl w:val="off"/>
              <w:rPr>
                <w:sz w:val="24"/>
                <w:lang w:eastAsia="ru-RU"/>
              </w:rPr>
            </w:pPr>
            <w:r>
              <w:rPr>
                <w:sz w:val="24"/>
                <w:lang w:eastAsia="ru-RU"/>
              </w:rPr>
              <w:t xml:space="preserve">государственной регистрации,</w:t>
            </w:r>
            <w:r>
              <w:rPr>
                <w:sz w:val="24"/>
                <w:lang w:eastAsia="ru-RU"/>
              </w:rPr>
            </w:r>
            <w:r>
              <w:rPr>
                <w:sz w:val="24"/>
                <w:lang w:eastAsia="ru-RU"/>
              </w:rPr>
            </w:r>
          </w:p>
          <w:p>
            <w:pPr>
              <w:pStyle w:val="835"/>
              <w:jc w:val="center"/>
              <w:widowControl w:val="off"/>
              <w:rPr>
                <w:sz w:val="24"/>
                <w:lang w:eastAsia="ru-RU"/>
              </w:rPr>
            </w:pPr>
            <w:r>
              <w:rPr>
                <w:sz w:val="24"/>
                <w:lang w:eastAsia="ru-RU"/>
              </w:rPr>
              <w:t xml:space="preserve">кадастра и картографии</w:t>
            </w:r>
            <w:r>
              <w:rPr>
                <w:sz w:val="24"/>
                <w:lang w:eastAsia="ru-RU"/>
              </w:rPr>
            </w:r>
            <w:r>
              <w:rPr>
                <w:sz w:val="24"/>
                <w:lang w:eastAsia="ru-RU"/>
              </w:rPr>
            </w:r>
          </w:p>
          <w:p>
            <w:pPr>
              <w:pStyle w:val="835"/>
              <w:jc w:val="center"/>
              <w:widowControl w:val="off"/>
              <w:rPr>
                <w:sz w:val="24"/>
                <w:lang w:eastAsia="ru-RU"/>
              </w:rPr>
            </w:pPr>
            <w:r>
              <w:rPr>
                <w:sz w:val="24"/>
                <w:lang w:eastAsia="ru-RU"/>
              </w:rPr>
              <w:t xml:space="preserve">по Владимирской области</w:t>
            </w:r>
            <w:r>
              <w:rPr>
                <w:sz w:val="24"/>
                <w:lang w:eastAsia="ru-RU"/>
              </w:rPr>
            </w:r>
            <w:r>
              <w:rPr>
                <w:sz w:val="24"/>
                <w:lang w:eastAsia="ru-RU"/>
              </w:rPr>
            </w:r>
          </w:p>
          <w:p>
            <w:pPr>
              <w:pStyle w:val="856"/>
              <w:spacing w:before="72" w:after="0" w:line="240" w:lineRule="auto"/>
              <w:widowControl w:val="off"/>
              <w:rPr>
                <w:rStyle w:val="843"/>
              </w:rPr>
            </w:pPr>
            <w:r>
              <w:rPr>
                <w:rStyle w:val="843"/>
              </w:rPr>
              <w:t xml:space="preserve">Адрес: 600033, г. Владимир.</w:t>
            </w:r>
            <w:r>
              <w:rPr>
                <w:rStyle w:val="843"/>
              </w:rPr>
            </w:r>
            <w:r>
              <w:rPr>
                <w:rStyle w:val="843"/>
              </w:rPr>
            </w:r>
          </w:p>
          <w:p>
            <w:pPr>
              <w:pStyle w:val="856"/>
              <w:spacing w:line="240" w:lineRule="auto"/>
              <w:widowControl w:val="off"/>
              <w:rPr>
                <w:rStyle w:val="843"/>
              </w:rPr>
            </w:pPr>
            <w:r>
              <w:rPr>
                <w:rStyle w:val="843"/>
              </w:rPr>
              <w:t xml:space="preserve">ул. Офицерская, д. ЗЗА</w:t>
            </w:r>
            <w:r>
              <w:rPr>
                <w:rStyle w:val="843"/>
              </w:rPr>
            </w:r>
            <w:r>
              <w:rPr>
                <w:rStyle w:val="843"/>
              </w:rPr>
            </w:r>
          </w:p>
          <w:p>
            <w:pPr>
              <w:pStyle w:val="856"/>
              <w:spacing w:line="240" w:lineRule="auto"/>
              <w:widowControl w:val="off"/>
              <w:rPr>
                <w:rStyle w:val="843"/>
              </w:rPr>
            </w:pPr>
            <w:r>
              <w:rPr>
                <w:rStyle w:val="843"/>
              </w:rPr>
              <w:t xml:space="preserve">ИНН 3327818840</w:t>
            </w:r>
            <w:r>
              <w:rPr>
                <w:rStyle w:val="843"/>
              </w:rPr>
            </w:r>
            <w:r>
              <w:rPr>
                <w:rStyle w:val="843"/>
              </w:rPr>
            </w:r>
          </w:p>
          <w:p>
            <w:pPr>
              <w:pStyle w:val="856"/>
              <w:spacing w:before="10" w:after="0" w:line="240" w:lineRule="auto"/>
              <w:widowControl w:val="off"/>
              <w:rPr>
                <w:rStyle w:val="843"/>
              </w:rPr>
            </w:pPr>
            <w:r>
              <w:rPr>
                <w:rStyle w:val="843"/>
              </w:rPr>
              <w:t xml:space="preserve">КПП 332701001</w:t>
            </w:r>
            <w:r>
              <w:rPr>
                <w:rStyle w:val="843"/>
              </w:rPr>
            </w:r>
            <w:r>
              <w:rPr>
                <w:rStyle w:val="843"/>
              </w:rPr>
            </w:r>
          </w:p>
          <w:p>
            <w:pPr>
              <w:pStyle w:val="856"/>
              <w:spacing w:line="240" w:lineRule="auto"/>
              <w:widowControl w:val="off"/>
              <w:rPr>
                <w:lang w:eastAsia="en-US"/>
              </w:rPr>
            </w:pPr>
            <w:r>
              <w:rPr>
                <w:lang w:eastAsia="en-US"/>
              </w:rPr>
              <w:t xml:space="preserve">ОТДЕЛЕНИЕ ВЛАДИМИР</w:t>
            </w:r>
            <w:r>
              <w:rPr>
                <w:lang w:eastAsia="en-US"/>
              </w:rPr>
            </w:r>
            <w:r>
              <w:rPr>
                <w:lang w:eastAsia="en-US"/>
              </w:rPr>
            </w:r>
          </w:p>
          <w:p>
            <w:pPr>
              <w:pStyle w:val="856"/>
              <w:spacing w:line="240" w:lineRule="auto"/>
              <w:widowControl w:val="off"/>
              <w:rPr>
                <w:lang w:eastAsia="en-US"/>
              </w:rPr>
            </w:pPr>
            <w:r>
              <w:rPr>
                <w:lang w:eastAsia="en-US"/>
              </w:rPr>
              <w:t xml:space="preserve">БАНКА РОССИИ//УФК</w:t>
            </w:r>
            <w:r>
              <w:rPr>
                <w:lang w:eastAsia="en-US"/>
              </w:rPr>
            </w:r>
            <w:r>
              <w:rPr>
                <w:lang w:eastAsia="en-US"/>
              </w:rPr>
            </w:r>
          </w:p>
          <w:p>
            <w:pPr>
              <w:pStyle w:val="856"/>
              <w:spacing w:line="240" w:lineRule="auto"/>
              <w:widowControl w:val="off"/>
              <w:rPr>
                <w:lang w:eastAsia="en-US"/>
              </w:rPr>
            </w:pPr>
            <w:r>
              <w:rPr>
                <w:lang w:eastAsia="en-US"/>
              </w:rPr>
              <w:t xml:space="preserve">по Владимирской области</w:t>
            </w:r>
            <w:r>
              <w:rPr>
                <w:lang w:eastAsia="en-US"/>
              </w:rPr>
            </w:r>
            <w:r>
              <w:rPr>
                <w:lang w:eastAsia="en-US"/>
              </w:rPr>
            </w:r>
          </w:p>
          <w:p>
            <w:pPr>
              <w:pStyle w:val="856"/>
              <w:spacing w:line="240" w:lineRule="auto"/>
              <w:widowControl w:val="off"/>
              <w:rPr>
                <w:lang w:eastAsia="en-US"/>
              </w:rPr>
            </w:pPr>
            <w:r>
              <w:rPr>
                <w:lang w:eastAsia="en-US"/>
              </w:rPr>
              <w:t xml:space="preserve">г. Владимир</w:t>
            </w:r>
            <w:r>
              <w:rPr>
                <w:lang w:eastAsia="en-US"/>
              </w:rPr>
            </w:r>
            <w:r>
              <w:rPr>
                <w:lang w:eastAsia="en-US"/>
              </w:rPr>
            </w:r>
          </w:p>
          <w:p>
            <w:pPr>
              <w:pStyle w:val="856"/>
              <w:spacing w:line="240" w:lineRule="auto"/>
              <w:widowControl w:val="off"/>
              <w:rPr>
                <w:lang w:eastAsia="en-US"/>
              </w:rPr>
            </w:pPr>
            <w:r>
              <w:rPr>
                <w:lang w:eastAsia="en-US"/>
              </w:rPr>
              <w:t xml:space="preserve">Номер казначейского счета 03100643000000012801</w:t>
            </w:r>
            <w:r>
              <w:rPr>
                <w:lang w:eastAsia="en-US"/>
              </w:rPr>
            </w:r>
            <w:r>
              <w:rPr>
                <w:lang w:eastAsia="en-US"/>
              </w:rPr>
            </w:r>
          </w:p>
          <w:p>
            <w:pPr>
              <w:pStyle w:val="856"/>
              <w:spacing w:line="240" w:lineRule="auto"/>
              <w:widowControl w:val="off"/>
              <w:rPr>
                <w:lang w:eastAsia="en-US"/>
              </w:rPr>
            </w:pPr>
            <w:r>
              <w:rPr>
                <w:lang w:eastAsia="en-US"/>
              </w:rPr>
              <w:t xml:space="preserve">ЕКС 40102810945370000020</w:t>
            </w:r>
            <w:r>
              <w:rPr>
                <w:lang w:eastAsia="en-US"/>
              </w:rPr>
            </w:r>
            <w:r>
              <w:rPr>
                <w:lang w:eastAsia="en-US"/>
              </w:rPr>
            </w:r>
          </w:p>
          <w:p>
            <w:pPr>
              <w:pStyle w:val="856"/>
              <w:spacing w:line="240" w:lineRule="auto"/>
              <w:widowControl w:val="off"/>
              <w:rPr>
                <w:rStyle w:val="843"/>
              </w:rPr>
            </w:pPr>
            <w:r>
              <w:rPr>
                <w:rStyle w:val="843"/>
              </w:rPr>
              <w:t xml:space="preserve">л/с 03281W00670</w:t>
            </w:r>
            <w:r>
              <w:rPr>
                <w:rStyle w:val="843"/>
              </w:rPr>
            </w:r>
            <w:r>
              <w:rPr>
                <w:rStyle w:val="843"/>
              </w:rPr>
            </w:r>
          </w:p>
          <w:p>
            <w:pPr>
              <w:pStyle w:val="856"/>
              <w:spacing w:before="5" w:after="0" w:line="240" w:lineRule="auto"/>
              <w:widowControl w:val="off"/>
              <w:rPr>
                <w:rStyle w:val="843"/>
              </w:rPr>
            </w:pPr>
            <w:r>
              <w:rPr>
                <w:rStyle w:val="843"/>
              </w:rPr>
              <w:t xml:space="preserve">БИК 011708377</w:t>
            </w:r>
            <w:r>
              <w:rPr>
                <w:rStyle w:val="843"/>
              </w:rPr>
            </w:r>
            <w:r>
              <w:rPr>
                <w:rStyle w:val="843"/>
              </w:rPr>
            </w:r>
          </w:p>
          <w:p>
            <w:pPr>
              <w:pStyle w:val="856"/>
              <w:spacing w:before="10" w:after="0" w:line="240" w:lineRule="auto"/>
              <w:widowControl w:val="off"/>
              <w:rPr>
                <w:rStyle w:val="843"/>
              </w:rPr>
            </w:pPr>
            <w:r>
              <w:rPr>
                <w:rStyle w:val="843"/>
              </w:rPr>
              <w:t xml:space="preserve">Тел./факс: 32-16-61, 45-07-05</w:t>
            </w:r>
            <w:r>
              <w:rPr>
                <w:rStyle w:val="843"/>
              </w:rPr>
            </w:r>
            <w:r>
              <w:rPr>
                <w:rStyle w:val="843"/>
              </w:rPr>
            </w:r>
          </w:p>
          <w:p>
            <w:pPr>
              <w:pStyle w:val="856"/>
              <w:spacing w:before="10" w:after="0" w:line="240" w:lineRule="auto"/>
              <w:widowControl w:val="off"/>
              <w:rPr>
                <w:rStyle w:val="843"/>
              </w:rPr>
            </w:pPr>
            <w:r>
              <w:rPr>
                <w:rStyle w:val="843"/>
              </w:rPr>
            </w:r>
            <w:r>
              <w:rPr>
                <w:rStyle w:val="843"/>
              </w:rPr>
            </w:r>
            <w:r>
              <w:rPr>
                <w:rStyle w:val="843"/>
              </w:rPr>
            </w:r>
          </w:p>
          <w:p>
            <w:pPr>
              <w:pStyle w:val="835"/>
              <w:widowControl w:val="off"/>
              <w:rPr>
                <w:rFonts w:eastAsia="SimSun"/>
                <w:sz w:val="24"/>
                <w:lang w:eastAsia="zh-CN"/>
              </w:rPr>
            </w:pPr>
            <w:r>
              <w:rPr>
                <w:rFonts w:eastAsia="SimSun"/>
                <w:sz w:val="24"/>
                <w:lang w:eastAsia="zh-CN"/>
              </w:rPr>
              <w:t xml:space="preserve">Руководитель</w:t>
            </w:r>
            <w:r>
              <w:rPr>
                <w:rFonts w:eastAsia="SimSun"/>
                <w:sz w:val="24"/>
                <w:lang w:eastAsia="zh-CN"/>
              </w:rPr>
            </w:r>
            <w:r>
              <w:rPr>
                <w:rFonts w:eastAsia="SimSun"/>
                <w:sz w:val="24"/>
                <w:lang w:eastAsia="zh-CN"/>
              </w:rPr>
            </w:r>
          </w:p>
          <w:p>
            <w:pPr>
              <w:pStyle w:val="835"/>
              <w:widowControl w:val="off"/>
              <w:rPr>
                <w:rFonts w:eastAsia="SimSun"/>
                <w:sz w:val="24"/>
                <w:lang w:eastAsia="zh-CN"/>
              </w:rPr>
            </w:pPr>
            <w:r>
              <w:rPr>
                <w:rFonts w:eastAsia="SimSun"/>
                <w:sz w:val="24"/>
                <w:lang w:eastAsia="zh-CN"/>
              </w:rPr>
            </w:r>
            <w:r>
              <w:rPr>
                <w:rFonts w:eastAsia="SimSun"/>
                <w:sz w:val="24"/>
                <w:lang w:eastAsia="zh-CN"/>
              </w:rPr>
            </w:r>
            <w:r>
              <w:rPr>
                <w:rFonts w:eastAsia="SimSun"/>
                <w:sz w:val="24"/>
                <w:lang w:eastAsia="zh-CN"/>
              </w:rPr>
            </w:r>
          </w:p>
          <w:p>
            <w:pPr>
              <w:pStyle w:val="835"/>
              <w:widowControl w:val="off"/>
              <w:rPr>
                <w:rFonts w:eastAsia="SimSun"/>
                <w:sz w:val="24"/>
                <w:lang w:eastAsia="zh-CN"/>
              </w:rPr>
            </w:pPr>
            <w:r>
              <w:rPr>
                <w:rFonts w:eastAsia="SimSun"/>
                <w:sz w:val="24"/>
                <w:lang w:eastAsia="zh-CN"/>
              </w:rPr>
            </w:r>
            <w:r>
              <w:rPr>
                <w:rFonts w:eastAsia="SimSun"/>
                <w:sz w:val="24"/>
                <w:lang w:eastAsia="zh-CN"/>
              </w:rPr>
            </w:r>
            <w:r>
              <w:rPr>
                <w:rFonts w:eastAsia="SimSun"/>
                <w:sz w:val="24"/>
                <w:lang w:eastAsia="zh-CN"/>
              </w:rPr>
            </w:r>
          </w:p>
          <w:p>
            <w:pPr>
              <w:pStyle w:val="835"/>
              <w:widowControl w:val="off"/>
              <w:tabs>
                <w:tab w:val="clear" w:pos="708" w:leader="none"/>
                <w:tab w:val="left" w:pos="3974" w:leader="none"/>
              </w:tabs>
              <w:rPr>
                <w:rFonts w:eastAsia="SimSun"/>
                <w:sz w:val="24"/>
                <w:lang w:eastAsia="zh-CN"/>
              </w:rPr>
            </w:pPr>
            <w:r>
              <w:rPr>
                <w:rFonts w:eastAsia="SimSun"/>
                <w:sz w:val="24"/>
                <w:lang w:eastAsia="zh-CN"/>
              </w:rPr>
              <w:t xml:space="preserve"> </w:t>
            </w:r>
            <w:r>
              <w:rPr>
                <w:rFonts w:eastAsia="SimSun"/>
                <w:sz w:val="24"/>
                <w:lang w:eastAsia="zh-CN"/>
              </w:rPr>
              <w:t xml:space="preserve">______________А.А. Сарыгин</w:t>
            </w:r>
            <w:r>
              <w:rPr>
                <w:rFonts w:eastAsia="SimSun"/>
                <w:sz w:val="24"/>
                <w:lang w:eastAsia="zh-CN"/>
              </w:rPr>
            </w:r>
            <w:r>
              <w:rPr>
                <w:rFonts w:eastAsia="SimSun"/>
                <w:sz w:val="24"/>
                <w:lang w:eastAsia="zh-CN"/>
              </w:rPr>
            </w:r>
          </w:p>
          <w:p>
            <w:pPr>
              <w:pStyle w:val="835"/>
              <w:widowControl w:val="off"/>
              <w:rPr>
                <w:rFonts w:eastAsia="SimSun"/>
                <w:sz w:val="24"/>
                <w:lang w:eastAsia="zh-CN"/>
              </w:rPr>
            </w:pPr>
            <w:r>
              <w:rPr>
                <w:rFonts w:eastAsia="SimSun"/>
                <w:sz w:val="24"/>
                <w:lang w:eastAsia="zh-CN"/>
              </w:rPr>
              <w:t xml:space="preserve"> </w:t>
            </w:r>
            <w:r>
              <w:rPr>
                <w:rFonts w:eastAsia="SimSun"/>
                <w:sz w:val="24"/>
                <w:lang w:eastAsia="zh-CN"/>
              </w:rPr>
              <w:t xml:space="preserve">М.П.</w:t>
            </w:r>
            <w:r>
              <w:rPr>
                <w:rFonts w:eastAsia="SimSun"/>
                <w:sz w:val="24"/>
                <w:lang w:eastAsia="zh-CN"/>
              </w:rPr>
            </w:r>
            <w:r>
              <w:rPr>
                <w:rFonts w:eastAsia="SimSun"/>
                <w:sz w:val="24"/>
                <w:lang w:eastAsia="zh-CN"/>
              </w:rPr>
            </w:r>
          </w:p>
        </w:tc>
      </w:tr>
    </w:tbl>
    <w:p>
      <w:pPr>
        <w:tabs>
          <w:tab w:val="left" w:pos="0" w:leader="none"/>
          <w:tab w:val="left" w:pos="426" w:leader="none"/>
          <w:tab w:val="clear" w:pos="708" w:leader="none"/>
        </w:tabs>
        <w:rPr>
          <w:rFonts w:eastAsia="SimSun"/>
          <w:sz w:val="24"/>
          <w:szCs w:val="24"/>
          <w:lang w:eastAsia="zh-CN"/>
        </w:rPr>
      </w:pPr>
      <w:r>
        <w:rPr>
          <w:rFonts w:eastAsia="SimSun"/>
          <w:sz w:val="24"/>
          <w:highlight w:val="none"/>
          <w:lang w:eastAsia="zh-CN"/>
        </w:rPr>
      </w:r>
      <w:r>
        <w:rPr>
          <w:rFonts w:eastAsia="SimSun"/>
          <w:sz w:val="24"/>
          <w:highlight w:val="none"/>
          <w:lang w:eastAsia="zh-CN"/>
        </w:rPr>
      </w:r>
    </w:p>
    <w:p>
      <w:pPr>
        <w:pStyle w:val="835"/>
        <w:jc w:val="right"/>
        <w:rPr>
          <w:sz w:val="24"/>
        </w:rPr>
      </w:pPr>
      <w:r>
        <w:rPr>
          <w:sz w:val="24"/>
        </w:rPr>
      </w:r>
      <w:r>
        <w:rPr>
          <w:sz w:val="24"/>
        </w:rPr>
      </w:r>
      <w:r>
        <w:rPr>
          <w:sz w:val="24"/>
        </w:rPr>
      </w:r>
    </w:p>
    <w:p>
      <w:pPr>
        <w:pStyle w:val="835"/>
        <w:jc w:val="right"/>
        <w:rPr>
          <w:sz w:val="24"/>
        </w:rPr>
      </w:pPr>
      <w:r>
        <w:rPr>
          <w:sz w:val="24"/>
        </w:rPr>
      </w:r>
      <w:r>
        <w:rPr>
          <w:sz w:val="24"/>
        </w:rPr>
      </w:r>
      <w:r>
        <w:rPr>
          <w:sz w:val="24"/>
        </w:rPr>
      </w:r>
    </w:p>
    <w:p>
      <w:pPr>
        <w:pStyle w:val="835"/>
        <w:jc w:val="right"/>
        <w:rPr>
          <w:sz w:val="24"/>
        </w:rPr>
      </w:pPr>
      <w:r>
        <w:rPr>
          <w:sz w:val="24"/>
        </w:rPr>
      </w:r>
      <w:r>
        <w:rPr>
          <w:sz w:val="24"/>
        </w:rPr>
      </w:r>
      <w:r>
        <w:rPr>
          <w:sz w:val="24"/>
        </w:rPr>
      </w:r>
    </w:p>
    <w:p>
      <w:pPr>
        <w:pStyle w:val="835"/>
        <w:jc w:val="right"/>
        <w:rPr>
          <w:sz w:val="24"/>
        </w:rPr>
      </w:pPr>
      <w:r>
        <w:rPr>
          <w:sz w:val="24"/>
        </w:rPr>
      </w:r>
      <w:r>
        <w:rPr>
          <w:sz w:val="24"/>
        </w:rPr>
      </w:r>
      <w:r>
        <w:rPr>
          <w:sz w:val="24"/>
        </w:rPr>
      </w:r>
    </w:p>
    <w:p>
      <w:pPr>
        <w:pStyle w:val="835"/>
        <w:jc w:val="right"/>
        <w:rPr>
          <w:sz w:val="24"/>
        </w:rPr>
      </w:pPr>
      <w:r>
        <w:rPr>
          <w:sz w:val="24"/>
        </w:rPr>
      </w:r>
      <w:r>
        <w:rPr>
          <w:sz w:val="24"/>
        </w:rPr>
      </w:r>
      <w:r>
        <w:rPr>
          <w:sz w:val="24"/>
        </w:rPr>
      </w:r>
    </w:p>
    <w:p>
      <w:pPr>
        <w:pStyle w:val="835"/>
        <w:jc w:val="right"/>
        <w:rPr>
          <w:sz w:val="24"/>
        </w:rPr>
      </w:pPr>
      <w:r>
        <w:rPr>
          <w:sz w:val="24"/>
        </w:rPr>
      </w:r>
      <w:r>
        <w:rPr>
          <w:sz w:val="24"/>
        </w:rPr>
      </w:r>
      <w:r>
        <w:rPr>
          <w:sz w:val="24"/>
        </w:rPr>
      </w:r>
    </w:p>
    <w:p>
      <w:pPr>
        <w:pStyle w:val="835"/>
        <w:jc w:val="right"/>
        <w:rPr>
          <w:sz w:val="24"/>
        </w:rPr>
      </w:pPr>
      <w:r>
        <w:rPr>
          <w:sz w:val="24"/>
        </w:rPr>
      </w:r>
      <w:r>
        <w:rPr>
          <w:sz w:val="24"/>
        </w:rPr>
      </w:r>
      <w:r>
        <w:rPr>
          <w:sz w:val="24"/>
        </w:rPr>
      </w:r>
    </w:p>
    <w:p>
      <w:pPr>
        <w:pStyle w:val="835"/>
        <w:jc w:val="right"/>
        <w:rPr>
          <w:sz w:val="24"/>
        </w:rPr>
      </w:pPr>
      <w:r>
        <w:rPr>
          <w:sz w:val="24"/>
        </w:rPr>
      </w:r>
      <w:r>
        <w:rPr>
          <w:sz w:val="24"/>
        </w:rPr>
      </w:r>
      <w:r>
        <w:rPr>
          <w:sz w:val="24"/>
        </w:rPr>
      </w:r>
    </w:p>
    <w:p>
      <w:pPr>
        <w:pStyle w:val="835"/>
        <w:jc w:val="right"/>
        <w:rPr>
          <w:sz w:val="24"/>
        </w:rPr>
      </w:pPr>
      <w:r>
        <w:rPr>
          <w:sz w:val="24"/>
        </w:rPr>
      </w:r>
      <w:r>
        <w:rPr>
          <w:sz w:val="24"/>
        </w:rPr>
      </w:r>
      <w:r>
        <w:rPr>
          <w:sz w:val="24"/>
        </w:rPr>
      </w:r>
    </w:p>
    <w:p>
      <w:pPr>
        <w:pStyle w:val="835"/>
        <w:jc w:val="right"/>
        <w:rPr>
          <w:sz w:val="24"/>
        </w:rPr>
      </w:pPr>
      <w:r>
        <w:rPr>
          <w:sz w:val="24"/>
        </w:rPr>
      </w:r>
      <w:r>
        <w:rPr>
          <w:sz w:val="24"/>
        </w:rPr>
      </w:r>
      <w:r>
        <w:rPr>
          <w:sz w:val="24"/>
        </w:rPr>
      </w:r>
    </w:p>
    <w:p>
      <w:pPr>
        <w:pStyle w:val="835"/>
        <w:jc w:val="right"/>
        <w:rPr>
          <w:sz w:val="24"/>
        </w:rPr>
      </w:pPr>
      <w:r>
        <w:rPr>
          <w:sz w:val="24"/>
        </w:rPr>
      </w:r>
      <w:r>
        <w:rPr>
          <w:sz w:val="24"/>
        </w:rPr>
      </w:r>
      <w:r>
        <w:rPr>
          <w:sz w:val="24"/>
        </w:rPr>
      </w:r>
    </w:p>
    <w:p>
      <w:pPr>
        <w:pStyle w:val="835"/>
        <w:jc w:val="right"/>
        <w:rPr>
          <w:sz w:val="24"/>
        </w:rPr>
      </w:pPr>
      <w:r>
        <w:rPr>
          <w:sz w:val="24"/>
        </w:rPr>
      </w:r>
      <w:r>
        <w:rPr>
          <w:sz w:val="24"/>
        </w:rPr>
      </w:r>
      <w:r>
        <w:rPr>
          <w:sz w:val="24"/>
        </w:rPr>
      </w:r>
    </w:p>
    <w:p>
      <w:pPr>
        <w:pStyle w:val="835"/>
        <w:jc w:val="right"/>
        <w:rPr>
          <w:sz w:val="24"/>
        </w:rPr>
      </w:pPr>
      <w:r>
        <w:rPr>
          <w:sz w:val="24"/>
        </w:rPr>
      </w:r>
      <w:r>
        <w:rPr>
          <w:sz w:val="24"/>
        </w:rPr>
      </w:r>
      <w:r>
        <w:rPr>
          <w:sz w:val="24"/>
        </w:rPr>
      </w:r>
    </w:p>
    <w:p>
      <w:pPr>
        <w:pStyle w:val="835"/>
        <w:jc w:val="right"/>
        <w:rPr>
          <w:sz w:val="24"/>
        </w:rPr>
      </w:pPr>
      <w:r>
        <w:rPr>
          <w:sz w:val="24"/>
        </w:rPr>
      </w:r>
      <w:r>
        <w:rPr>
          <w:sz w:val="24"/>
        </w:rPr>
      </w:r>
      <w:r>
        <w:rPr>
          <w:sz w:val="24"/>
        </w:rPr>
      </w:r>
    </w:p>
    <w:p>
      <w:pPr>
        <w:pStyle w:val="835"/>
        <w:jc w:val="right"/>
        <w:rPr>
          <w:sz w:val="24"/>
        </w:rPr>
      </w:pPr>
      <w:r>
        <w:rPr>
          <w:sz w:val="24"/>
        </w:rPr>
      </w:r>
      <w:r>
        <w:rPr>
          <w:sz w:val="24"/>
        </w:rPr>
      </w:r>
      <w:r>
        <w:rPr>
          <w:sz w:val="24"/>
        </w:rPr>
      </w:r>
    </w:p>
    <w:p>
      <w:pPr>
        <w:pStyle w:val="835"/>
        <w:jc w:val="right"/>
        <w:rPr>
          <w:sz w:val="24"/>
        </w:rPr>
      </w:pPr>
      <w:r>
        <w:rPr>
          <w:sz w:val="24"/>
        </w:rPr>
      </w:r>
      <w:r>
        <w:rPr>
          <w:sz w:val="24"/>
        </w:rPr>
      </w:r>
      <w:r>
        <w:rPr>
          <w:sz w:val="24"/>
        </w:rPr>
      </w:r>
    </w:p>
    <w:p>
      <w:pPr>
        <w:pStyle w:val="835"/>
        <w:jc w:val="right"/>
        <w:rPr>
          <w:sz w:val="24"/>
        </w:rPr>
      </w:pPr>
      <w:r>
        <w:rPr>
          <w:sz w:val="24"/>
        </w:rPr>
      </w:r>
      <w:r>
        <w:rPr>
          <w:sz w:val="24"/>
        </w:rPr>
      </w:r>
      <w:r>
        <w:rPr>
          <w:sz w:val="24"/>
        </w:rPr>
      </w:r>
    </w:p>
    <w:p>
      <w:pPr>
        <w:jc w:val="right"/>
        <w:rPr>
          <w:sz w:val="24"/>
          <w:szCs w:val="24"/>
        </w:rPr>
      </w:pPr>
      <w:r>
        <w:rPr>
          <w:sz w:val="24"/>
        </w:rPr>
      </w:r>
      <w:r>
        <w:rPr>
          <w:sz w:val="24"/>
          <w:szCs w:val="24"/>
        </w:rPr>
      </w:r>
      <w:r>
        <w:rPr>
          <w:sz w:val="24"/>
          <w:szCs w:val="24"/>
        </w:rPr>
      </w:r>
    </w:p>
    <w:p>
      <w:pPr>
        <w:jc w:val="right"/>
        <w:rPr>
          <w:sz w:val="24"/>
          <w:szCs w:val="24"/>
        </w:rPr>
      </w:pPr>
      <w:r>
        <w:rPr>
          <w:sz w:val="24"/>
          <w:szCs w:val="24"/>
        </w:rPr>
      </w:r>
      <w:r>
        <w:rPr>
          <w:sz w:val="24"/>
          <w:szCs w:val="24"/>
        </w:rPr>
      </w:r>
      <w:r>
        <w:rPr>
          <w:sz w:val="24"/>
          <w:szCs w:val="24"/>
        </w:rPr>
      </w:r>
    </w:p>
    <w:p>
      <w:pPr>
        <w:jc w:val="right"/>
        <w:rPr>
          <w:sz w:val="24"/>
          <w:szCs w:val="24"/>
        </w:rPr>
      </w:pPr>
      <w:r>
        <w:rPr>
          <w:sz w:val="24"/>
          <w:szCs w:val="24"/>
        </w:rPr>
      </w:r>
      <w:r>
        <w:rPr>
          <w:sz w:val="24"/>
          <w:szCs w:val="24"/>
        </w:rPr>
      </w:r>
      <w:r>
        <w:rPr>
          <w:sz w:val="24"/>
          <w:szCs w:val="24"/>
        </w:rPr>
      </w:r>
    </w:p>
    <w:p>
      <w:pPr>
        <w:jc w:val="right"/>
        <w:rPr>
          <w:sz w:val="24"/>
          <w:szCs w:val="24"/>
        </w:rPr>
      </w:pPr>
      <w:r>
        <w:rPr>
          <w:sz w:val="24"/>
          <w:szCs w:val="24"/>
        </w:rPr>
      </w:r>
      <w:r>
        <w:rPr>
          <w:sz w:val="24"/>
          <w:szCs w:val="24"/>
        </w:rPr>
      </w:r>
      <w:r>
        <w:rPr>
          <w:sz w:val="24"/>
          <w:szCs w:val="24"/>
        </w:rPr>
      </w:r>
    </w:p>
    <w:p>
      <w:pPr>
        <w:jc w:val="right"/>
        <w:rPr>
          <w:sz w:val="24"/>
          <w:szCs w:val="24"/>
        </w:rPr>
      </w:pPr>
      <w:r>
        <w:rPr>
          <w:sz w:val="24"/>
          <w:szCs w:val="24"/>
        </w:rPr>
      </w:r>
      <w:r>
        <w:rPr>
          <w:sz w:val="24"/>
          <w:szCs w:val="24"/>
        </w:rPr>
      </w:r>
      <w:r>
        <w:rPr>
          <w:sz w:val="24"/>
          <w:szCs w:val="24"/>
        </w:rPr>
      </w:r>
    </w:p>
    <w:p>
      <w:pPr>
        <w:jc w:val="right"/>
        <w:rPr>
          <w:sz w:val="24"/>
          <w:szCs w:val="24"/>
        </w:rPr>
      </w:pPr>
      <w:r>
        <w:rPr>
          <w:sz w:val="24"/>
          <w:szCs w:val="24"/>
        </w:rPr>
      </w:r>
      <w:r>
        <w:rPr>
          <w:sz w:val="24"/>
          <w:szCs w:val="24"/>
        </w:rPr>
      </w:r>
      <w:r>
        <w:rPr>
          <w:sz w:val="24"/>
          <w:szCs w:val="24"/>
        </w:rPr>
      </w:r>
    </w:p>
    <w:p>
      <w:pPr>
        <w:jc w:val="right"/>
        <w:rPr>
          <w:sz w:val="24"/>
          <w:szCs w:val="24"/>
        </w:rPr>
      </w:pPr>
      <w:r>
        <w:rPr>
          <w:sz w:val="24"/>
          <w:szCs w:val="24"/>
        </w:rPr>
      </w:r>
      <w:r>
        <w:rPr>
          <w:sz w:val="24"/>
          <w:szCs w:val="24"/>
        </w:rPr>
      </w:r>
      <w:r>
        <w:rPr>
          <w:sz w:val="24"/>
          <w:szCs w:val="24"/>
        </w:rPr>
      </w:r>
    </w:p>
    <w:p>
      <w:pPr>
        <w:pStyle w:val="835"/>
        <w:jc w:val="right"/>
        <w:rPr>
          <w:sz w:val="24"/>
          <w:szCs w:val="24"/>
        </w:rPr>
      </w:pPr>
      <w:r>
        <w:rPr>
          <w:sz w:val="24"/>
        </w:rPr>
      </w:r>
      <w:r>
        <w:rPr>
          <w:sz w:val="24"/>
          <w:szCs w:val="24"/>
        </w:rPr>
      </w:r>
      <w:r>
        <w:rPr>
          <w:sz w:val="24"/>
          <w:szCs w:val="24"/>
        </w:rPr>
      </w:r>
    </w:p>
    <w:p>
      <w:pPr>
        <w:pStyle w:val="835"/>
        <w:jc w:val="right"/>
        <w:rPr>
          <w:rFonts w:eastAsia="SimSun"/>
          <w:sz w:val="24"/>
          <w:lang w:eastAsia="zh-CN"/>
        </w:rPr>
      </w:pPr>
      <w:r>
        <w:rPr>
          <w:sz w:val="24"/>
        </w:rPr>
        <w:t xml:space="preserve">Приложение № 1</w:t>
      </w:r>
      <w:r>
        <w:rPr>
          <w:rFonts w:eastAsia="SimSun"/>
          <w:sz w:val="24"/>
          <w:lang w:eastAsia="zh-CN"/>
        </w:rPr>
      </w:r>
      <w:r>
        <w:rPr>
          <w:rFonts w:eastAsia="SimSun"/>
          <w:sz w:val="24"/>
          <w:lang w:eastAsia="zh-CN"/>
        </w:rPr>
      </w:r>
    </w:p>
    <w:p>
      <w:pPr>
        <w:pStyle w:val="835"/>
        <w:jc w:val="center"/>
        <w:tabs>
          <w:tab w:val="clear" w:pos="708" w:leader="none"/>
          <w:tab w:val="left" w:pos="6735" w:leader="none"/>
        </w:tabs>
        <w:rPr>
          <w:sz w:val="24"/>
        </w:rPr>
      </w:pPr>
      <w:r>
        <w:rPr>
          <w:sz w:val="24"/>
        </w:rPr>
        <w:t xml:space="preserve">                                                                                                                         </w:t>
      </w:r>
      <w:r>
        <w:rPr>
          <w:sz w:val="24"/>
        </w:rPr>
        <w:t xml:space="preserve">к Контракту № ___</w:t>
      </w:r>
      <w:r>
        <w:rPr>
          <w:sz w:val="24"/>
        </w:rPr>
      </w:r>
      <w:r>
        <w:rPr>
          <w:sz w:val="24"/>
        </w:rPr>
      </w:r>
    </w:p>
    <w:p>
      <w:pPr>
        <w:pStyle w:val="835"/>
        <w:jc w:val="right"/>
        <w:tabs>
          <w:tab w:val="clear" w:pos="708" w:leader="none"/>
          <w:tab w:val="left" w:pos="6735" w:leader="none"/>
        </w:tabs>
        <w:rPr>
          <w:sz w:val="24"/>
        </w:rPr>
      </w:pPr>
      <w:r>
        <w:rPr>
          <w:sz w:val="24"/>
        </w:rPr>
        <w:t xml:space="preserve">от «___» __________2026 г.</w:t>
      </w:r>
      <w:r>
        <w:rPr>
          <w:sz w:val="24"/>
        </w:rPr>
      </w:r>
      <w:r>
        <w:rPr>
          <w:sz w:val="24"/>
        </w:rPr>
      </w:r>
    </w:p>
    <w:p>
      <w:pPr>
        <w:pStyle w:val="835"/>
        <w:tabs>
          <w:tab w:val="clear" w:pos="708" w:leader="none"/>
          <w:tab w:val="left" w:pos="6735" w:leader="none"/>
        </w:tabs>
        <w:rPr>
          <w:sz w:val="24"/>
        </w:rPr>
      </w:pPr>
      <w:r>
        <w:rPr>
          <w:sz w:val="24"/>
        </w:rPr>
      </w:r>
      <w:r>
        <w:rPr>
          <w:sz w:val="24"/>
        </w:rPr>
      </w:r>
      <w:r>
        <w:rPr>
          <w:sz w:val="24"/>
        </w:rPr>
      </w:r>
    </w:p>
    <w:p>
      <w:pPr>
        <w:pStyle w:val="835"/>
        <w:tabs>
          <w:tab w:val="clear" w:pos="708" w:leader="none"/>
          <w:tab w:val="left" w:pos="6735" w:leader="none"/>
        </w:tabs>
        <w:rPr>
          <w:sz w:val="24"/>
        </w:rPr>
      </w:pPr>
      <w:r>
        <w:rPr>
          <w:sz w:val="24"/>
        </w:rPr>
      </w:r>
      <w:r>
        <w:rPr>
          <w:sz w:val="24"/>
        </w:rPr>
      </w:r>
      <w:r>
        <w:rPr>
          <w:sz w:val="24"/>
        </w:rPr>
      </w:r>
    </w:p>
    <w:p>
      <w:pPr>
        <w:pStyle w:val="835"/>
        <w:tabs>
          <w:tab w:val="clear" w:pos="708" w:leader="none"/>
          <w:tab w:val="left" w:pos="6735" w:leader="none"/>
        </w:tabs>
        <w:rPr>
          <w:sz w:val="24"/>
        </w:rPr>
      </w:pPr>
      <w:r>
        <w:rPr>
          <w:sz w:val="24"/>
        </w:rPr>
      </w:r>
      <w:r>
        <w:rPr>
          <w:sz w:val="24"/>
        </w:rPr>
      </w:r>
      <w:r>
        <w:rPr>
          <w:sz w:val="24"/>
        </w:rPr>
      </w:r>
    </w:p>
    <w:p>
      <w:pPr>
        <w:pStyle w:val="835"/>
        <w:tabs>
          <w:tab w:val="clear" w:pos="708" w:leader="none"/>
          <w:tab w:val="left" w:pos="6735" w:leader="none"/>
        </w:tabs>
        <w:rPr>
          <w:sz w:val="24"/>
        </w:rPr>
      </w:pPr>
      <w:r>
        <w:rPr>
          <w:sz w:val="24"/>
        </w:rPr>
      </w:r>
      <w:r>
        <w:rPr>
          <w:sz w:val="24"/>
        </w:rPr>
      </w:r>
      <w:r>
        <w:rPr>
          <w:sz w:val="24"/>
        </w:rPr>
      </w:r>
    </w:p>
    <w:p>
      <w:pPr>
        <w:pStyle w:val="835"/>
        <w:tabs>
          <w:tab w:val="clear" w:pos="708" w:leader="none"/>
          <w:tab w:val="left" w:pos="6735" w:leader="none"/>
        </w:tabs>
        <w:rPr>
          <w:sz w:val="24"/>
        </w:rPr>
      </w:pPr>
      <w:r>
        <w:rPr>
          <w:sz w:val="24"/>
        </w:rPr>
        <w:tab/>
      </w:r>
      <w:r>
        <w:rPr>
          <w:sz w:val="24"/>
        </w:rPr>
      </w:r>
      <w:r>
        <w:rPr>
          <w:sz w:val="24"/>
        </w:rPr>
      </w:r>
    </w:p>
    <w:tbl>
      <w:tblPr>
        <w:tblStyle w:val="859"/>
        <w:tblW w:w="9571" w:type="dxa"/>
        <w:tblInd w:w="0" w:type="dxa"/>
        <w:tblLayout w:type="fixed"/>
        <w:tblCellMar>
          <w:left w:w="108" w:type="dxa"/>
          <w:top w:w="0" w:type="dxa"/>
          <w:right w:w="108" w:type="dxa"/>
          <w:bottom w:w="0" w:type="dxa"/>
        </w:tblCellMar>
        <w:tblLook w:val="04A0" w:firstRow="1" w:lastRow="0" w:firstColumn="1" w:lastColumn="0" w:noHBand="0" w:noVBand="1"/>
      </w:tblPr>
      <w:tblGrid>
        <w:gridCol w:w="538"/>
        <w:gridCol w:w="7084"/>
        <w:gridCol w:w="1949"/>
      </w:tblGrid>
      <w:tr>
        <w:tblPrEx/>
        <w:trPr/>
        <w:tc>
          <w:tcPr>
            <w:tcW w:w="538" w:type="dxa"/>
            <w:vAlign w:val="center"/>
            <w:textDirection w:val="lrTb"/>
            <w:noWrap w:val="false"/>
          </w:tcPr>
          <w:p>
            <w:pPr>
              <w:pStyle w:val="835"/>
              <w:jc w:val="center"/>
              <w:spacing w:before="0" w:after="0"/>
              <w:widowControl w:val="off"/>
              <w:tabs>
                <w:tab w:val="clear" w:pos="708" w:leader="none"/>
                <w:tab w:val="left" w:pos="6735" w:leader="none"/>
              </w:tabs>
              <w:rPr>
                <w:sz w:val="24"/>
              </w:rPr>
            </w:pPr>
            <w:r>
              <w:rPr>
                <w:sz w:val="24"/>
                <w:lang w:val="ru-RU" w:eastAsia="en-US" w:bidi="ar-SA"/>
              </w:rPr>
              <w:t xml:space="preserve">№ </w:t>
            </w:r>
            <w:r>
              <w:rPr>
                <w:sz w:val="24"/>
                <w:lang w:val="ru-RU" w:eastAsia="en-US" w:bidi="ar-SA"/>
              </w:rPr>
              <w:t xml:space="preserve">п/п</w:t>
            </w:r>
            <w:r>
              <w:rPr>
                <w:sz w:val="24"/>
              </w:rPr>
            </w:r>
            <w:r>
              <w:rPr>
                <w:sz w:val="24"/>
              </w:rPr>
            </w:r>
          </w:p>
        </w:tc>
        <w:tc>
          <w:tcPr>
            <w:tcW w:w="7084" w:type="dxa"/>
            <w:vAlign w:val="center"/>
            <w:textDirection w:val="lrTb"/>
            <w:noWrap w:val="false"/>
          </w:tcPr>
          <w:p>
            <w:pPr>
              <w:pStyle w:val="835"/>
              <w:jc w:val="center"/>
              <w:spacing w:before="0" w:after="0"/>
              <w:widowControl w:val="off"/>
              <w:tabs>
                <w:tab w:val="clear" w:pos="708" w:leader="none"/>
                <w:tab w:val="left" w:pos="6735" w:leader="none"/>
              </w:tabs>
              <w:rPr>
                <w:sz w:val="24"/>
              </w:rPr>
            </w:pPr>
            <w:r>
              <w:rPr>
                <w:sz w:val="24"/>
                <w:lang w:val="ru-RU" w:eastAsia="en-US" w:bidi="ar-SA"/>
              </w:rPr>
              <w:t xml:space="preserve">Наименование мероприятий</w:t>
            </w:r>
            <w:r>
              <w:rPr>
                <w:sz w:val="24"/>
              </w:rPr>
            </w:r>
            <w:r>
              <w:rPr>
                <w:sz w:val="24"/>
              </w:rPr>
            </w:r>
          </w:p>
        </w:tc>
        <w:tc>
          <w:tcPr>
            <w:tcW w:w="1949" w:type="dxa"/>
            <w:vAlign w:val="center"/>
            <w:textDirection w:val="lrTb"/>
            <w:noWrap w:val="false"/>
          </w:tcPr>
          <w:p>
            <w:pPr>
              <w:pStyle w:val="835"/>
              <w:jc w:val="center"/>
              <w:spacing w:before="0" w:after="0"/>
              <w:widowControl w:val="off"/>
              <w:tabs>
                <w:tab w:val="clear" w:pos="708" w:leader="none"/>
                <w:tab w:val="left" w:pos="6735" w:leader="none"/>
              </w:tabs>
              <w:rPr>
                <w:sz w:val="24"/>
              </w:rPr>
            </w:pPr>
            <w:r>
              <w:rPr>
                <w:sz w:val="24"/>
                <w:lang w:val="ru-RU" w:eastAsia="en-US" w:bidi="ar-SA"/>
              </w:rPr>
              <w:t xml:space="preserve">Срок исполнения</w:t>
            </w:r>
            <w:r>
              <w:rPr>
                <w:sz w:val="24"/>
              </w:rPr>
            </w:r>
            <w:r>
              <w:rPr>
                <w:sz w:val="24"/>
              </w:rPr>
            </w:r>
          </w:p>
        </w:tc>
      </w:tr>
      <w:tr>
        <w:tblPrEx/>
        <w:trPr/>
        <w:tc>
          <w:tcPr>
            <w:tcW w:w="538" w:type="dxa"/>
            <w:vAlign w:val="center"/>
            <w:textDirection w:val="lrTb"/>
            <w:noWrap w:val="false"/>
          </w:tcPr>
          <w:p>
            <w:pPr>
              <w:pStyle w:val="835"/>
              <w:jc w:val="center"/>
              <w:spacing w:before="0" w:after="0"/>
              <w:widowControl w:val="off"/>
              <w:tabs>
                <w:tab w:val="clear" w:pos="708" w:leader="none"/>
                <w:tab w:val="left" w:pos="6735" w:leader="none"/>
              </w:tabs>
              <w:rPr>
                <w:sz w:val="24"/>
              </w:rPr>
            </w:pPr>
            <w:r>
              <w:rPr>
                <w:sz w:val="24"/>
                <w:lang w:val="ru-RU" w:eastAsia="en-US" w:bidi="ar-SA"/>
              </w:rPr>
              <w:t xml:space="preserve">1</w:t>
            </w:r>
            <w:r>
              <w:rPr>
                <w:sz w:val="24"/>
              </w:rPr>
            </w:r>
            <w:r>
              <w:rPr>
                <w:sz w:val="24"/>
              </w:rPr>
            </w:r>
          </w:p>
        </w:tc>
        <w:tc>
          <w:tcPr>
            <w:tcW w:w="7084" w:type="dxa"/>
            <w:textDirection w:val="lrTb"/>
            <w:noWrap w:val="false"/>
          </w:tcPr>
          <w:p>
            <w:pPr>
              <w:pStyle w:val="835"/>
              <w:spacing w:before="0" w:after="0" w:line="360" w:lineRule="auto"/>
              <w:widowControl w:val="off"/>
              <w:tabs>
                <w:tab w:val="clear" w:pos="708" w:leader="none"/>
                <w:tab w:val="left" w:pos="6735" w:leader="none"/>
              </w:tabs>
              <w:rPr>
                <w:sz w:val="24"/>
              </w:rPr>
            </w:pPr>
            <w:r>
              <w:rPr>
                <w:sz w:val="24"/>
                <w:lang w:val="ru-RU" w:eastAsia="en-US" w:bidi="ar-SA"/>
              </w:rPr>
              <w:t xml:space="preserve">Настройка предохранительного клапана</w:t>
            </w:r>
            <w:r>
              <w:rPr>
                <w:sz w:val="24"/>
              </w:rPr>
            </w:r>
            <w:r>
              <w:rPr>
                <w:sz w:val="24"/>
              </w:rPr>
            </w:r>
          </w:p>
        </w:tc>
        <w:tc>
          <w:tcPr>
            <w:tcW w:w="1949" w:type="dxa"/>
            <w:textDirection w:val="lrTb"/>
            <w:noWrap w:val="false"/>
          </w:tcPr>
          <w:p>
            <w:pPr>
              <w:pStyle w:val="835"/>
              <w:spacing w:before="0" w:after="0"/>
              <w:widowControl w:val="off"/>
              <w:tabs>
                <w:tab w:val="clear" w:pos="708" w:leader="none"/>
                <w:tab w:val="left" w:pos="6735" w:leader="none"/>
              </w:tabs>
              <w:rPr>
                <w:szCs w:val="28"/>
              </w:rPr>
            </w:pPr>
            <w:r>
              <w:rPr>
                <w:szCs w:val="28"/>
                <w:lang w:val="ru-RU" w:eastAsia="en-US" w:bidi="ar-SA"/>
              </w:rPr>
              <w:t xml:space="preserve">01.09.2026 г.</w:t>
            </w:r>
            <w:r>
              <w:rPr>
                <w:szCs w:val="28"/>
              </w:rPr>
            </w:r>
            <w:r>
              <w:rPr>
                <w:szCs w:val="28"/>
              </w:rPr>
            </w:r>
          </w:p>
        </w:tc>
      </w:tr>
      <w:tr>
        <w:tblPrEx/>
        <w:trPr/>
        <w:tc>
          <w:tcPr>
            <w:tcW w:w="538" w:type="dxa"/>
            <w:vAlign w:val="center"/>
            <w:textDirection w:val="lrTb"/>
            <w:noWrap w:val="false"/>
          </w:tcPr>
          <w:p>
            <w:pPr>
              <w:pStyle w:val="835"/>
              <w:jc w:val="center"/>
              <w:spacing w:before="0" w:after="0"/>
              <w:widowControl w:val="off"/>
              <w:tabs>
                <w:tab w:val="clear" w:pos="708" w:leader="none"/>
                <w:tab w:val="left" w:pos="6735" w:leader="none"/>
              </w:tabs>
              <w:rPr>
                <w:sz w:val="24"/>
              </w:rPr>
            </w:pPr>
            <w:r>
              <w:rPr>
                <w:sz w:val="24"/>
                <w:lang w:val="ru-RU" w:eastAsia="en-US" w:bidi="ar-SA"/>
              </w:rPr>
              <w:t xml:space="preserve">2</w:t>
            </w:r>
            <w:r>
              <w:rPr>
                <w:sz w:val="24"/>
              </w:rPr>
            </w:r>
            <w:r>
              <w:rPr>
                <w:sz w:val="24"/>
              </w:rPr>
            </w:r>
          </w:p>
        </w:tc>
        <w:tc>
          <w:tcPr>
            <w:tcW w:w="7084" w:type="dxa"/>
            <w:textDirection w:val="lrTb"/>
            <w:noWrap w:val="false"/>
          </w:tcPr>
          <w:p>
            <w:pPr>
              <w:pStyle w:val="835"/>
              <w:spacing w:before="0" w:after="0" w:line="360" w:lineRule="auto"/>
              <w:widowControl w:val="off"/>
              <w:tabs>
                <w:tab w:val="clear" w:pos="708" w:leader="none"/>
                <w:tab w:val="left" w:pos="6735" w:leader="none"/>
              </w:tabs>
              <w:rPr>
                <w:sz w:val="24"/>
              </w:rPr>
            </w:pPr>
            <w:r>
              <w:rPr>
                <w:sz w:val="24"/>
                <w:lang w:val="ru-RU" w:eastAsia="en-US" w:bidi="ar-SA"/>
              </w:rPr>
              <w:t xml:space="preserve">Ревизия гильз для термометров (заливка масла)</w:t>
            </w:r>
            <w:r>
              <w:rPr>
                <w:sz w:val="24"/>
              </w:rPr>
            </w:r>
            <w:r>
              <w:rPr>
                <w:sz w:val="24"/>
              </w:rPr>
            </w:r>
          </w:p>
        </w:tc>
        <w:tc>
          <w:tcPr>
            <w:tcW w:w="1949" w:type="dxa"/>
            <w:textDirection w:val="lrTb"/>
            <w:noWrap w:val="false"/>
          </w:tcPr>
          <w:p>
            <w:r/>
            <w:r>
              <w:rPr>
                <w:szCs w:val="28"/>
                <w:lang w:val="ru-RU" w:eastAsia="en-US" w:bidi="ar-SA"/>
              </w:rPr>
              <w:t xml:space="preserve">01.09.2026 г.</w:t>
            </w:r>
            <w:r/>
            <w:r>
              <w:rPr>
                <w:szCs w:val="28"/>
              </w:rPr>
            </w:r>
            <w:r>
              <w:rPr>
                <w:szCs w:val="28"/>
              </w:rPr>
            </w:r>
            <w:r/>
          </w:p>
        </w:tc>
      </w:tr>
      <w:tr>
        <w:tblPrEx/>
        <w:trPr/>
        <w:tc>
          <w:tcPr>
            <w:tcW w:w="538" w:type="dxa"/>
            <w:vAlign w:val="center"/>
            <w:textDirection w:val="lrTb"/>
            <w:noWrap w:val="false"/>
          </w:tcPr>
          <w:p>
            <w:pPr>
              <w:pStyle w:val="835"/>
              <w:jc w:val="center"/>
              <w:spacing w:before="0" w:after="0"/>
              <w:widowControl w:val="off"/>
              <w:tabs>
                <w:tab w:val="clear" w:pos="708" w:leader="none"/>
                <w:tab w:val="left" w:pos="6735" w:leader="none"/>
              </w:tabs>
              <w:rPr>
                <w:sz w:val="24"/>
              </w:rPr>
            </w:pPr>
            <w:r>
              <w:rPr>
                <w:sz w:val="24"/>
                <w:lang w:val="ru-RU" w:eastAsia="en-US" w:bidi="ar-SA"/>
              </w:rPr>
              <w:t xml:space="preserve">3</w:t>
            </w:r>
            <w:r>
              <w:rPr>
                <w:sz w:val="24"/>
              </w:rPr>
            </w:r>
            <w:r>
              <w:rPr>
                <w:sz w:val="24"/>
              </w:rPr>
            </w:r>
          </w:p>
        </w:tc>
        <w:tc>
          <w:tcPr>
            <w:tcW w:w="7084" w:type="dxa"/>
            <w:textDirection w:val="lrTb"/>
            <w:noWrap w:val="false"/>
          </w:tcPr>
          <w:p>
            <w:pPr>
              <w:pStyle w:val="835"/>
              <w:spacing w:before="0" w:after="0" w:line="360" w:lineRule="auto"/>
              <w:widowControl w:val="off"/>
              <w:tabs>
                <w:tab w:val="clear" w:pos="708" w:leader="none"/>
                <w:tab w:val="left" w:pos="6735" w:leader="none"/>
              </w:tabs>
              <w:rPr>
                <w:sz w:val="24"/>
              </w:rPr>
            </w:pPr>
            <w:r>
              <w:rPr>
                <w:sz w:val="24"/>
                <w:lang w:val="ru-RU" w:eastAsia="en-US" w:bidi="ar-SA"/>
              </w:rPr>
              <w:t xml:space="preserve">Ревизия запорной арматуры тепловых узлов.</w:t>
            </w:r>
            <w:r>
              <w:rPr>
                <w:sz w:val="24"/>
              </w:rPr>
            </w:r>
            <w:r>
              <w:rPr>
                <w:sz w:val="24"/>
              </w:rPr>
            </w:r>
          </w:p>
        </w:tc>
        <w:tc>
          <w:tcPr>
            <w:tcW w:w="1949" w:type="dxa"/>
            <w:textDirection w:val="lrTb"/>
            <w:noWrap w:val="false"/>
          </w:tcPr>
          <w:p>
            <w:r/>
            <w:r>
              <w:rPr>
                <w:szCs w:val="28"/>
                <w:lang w:val="ru-RU" w:eastAsia="en-US" w:bidi="ar-SA"/>
              </w:rPr>
              <w:t xml:space="preserve">01.09.2026 г.</w:t>
            </w:r>
            <w:r/>
            <w:r>
              <w:rPr>
                <w:szCs w:val="28"/>
              </w:rPr>
            </w:r>
            <w:r>
              <w:rPr>
                <w:szCs w:val="28"/>
              </w:rPr>
            </w:r>
            <w:r/>
          </w:p>
        </w:tc>
      </w:tr>
      <w:tr>
        <w:tblPrEx/>
        <w:trPr/>
        <w:tc>
          <w:tcPr>
            <w:tcW w:w="538" w:type="dxa"/>
            <w:vAlign w:val="center"/>
            <w:textDirection w:val="lrTb"/>
            <w:noWrap w:val="false"/>
          </w:tcPr>
          <w:p>
            <w:pPr>
              <w:pStyle w:val="835"/>
              <w:jc w:val="center"/>
              <w:spacing w:before="0" w:after="0"/>
              <w:widowControl w:val="off"/>
              <w:tabs>
                <w:tab w:val="clear" w:pos="708" w:leader="none"/>
                <w:tab w:val="left" w:pos="6735" w:leader="none"/>
              </w:tabs>
              <w:rPr>
                <w:sz w:val="24"/>
              </w:rPr>
            </w:pPr>
            <w:r>
              <w:rPr>
                <w:sz w:val="24"/>
                <w:lang w:val="ru-RU" w:eastAsia="en-US" w:bidi="ar-SA"/>
              </w:rPr>
              <w:t xml:space="preserve">4</w:t>
            </w:r>
            <w:r>
              <w:rPr>
                <w:sz w:val="24"/>
              </w:rPr>
            </w:r>
            <w:r>
              <w:rPr>
                <w:sz w:val="24"/>
              </w:rPr>
            </w:r>
          </w:p>
        </w:tc>
        <w:tc>
          <w:tcPr>
            <w:tcW w:w="7084" w:type="dxa"/>
            <w:textDirection w:val="lrTb"/>
            <w:noWrap w:val="false"/>
          </w:tcPr>
          <w:p>
            <w:pPr>
              <w:pStyle w:val="835"/>
              <w:spacing w:before="0" w:after="0" w:line="360" w:lineRule="auto"/>
              <w:widowControl w:val="off"/>
              <w:tabs>
                <w:tab w:val="clear" w:pos="708" w:leader="none"/>
                <w:tab w:val="left" w:pos="6735" w:leader="none"/>
              </w:tabs>
              <w:rPr>
                <w:sz w:val="24"/>
              </w:rPr>
            </w:pPr>
            <w:r>
              <w:rPr>
                <w:sz w:val="24"/>
                <w:lang w:val="ru-RU" w:eastAsia="en-US" w:bidi="ar-SA"/>
              </w:rPr>
              <w:t xml:space="preserve">Поверка (замена) приборов КИП:</w:t>
            </w:r>
            <w:r>
              <w:rPr>
                <w:sz w:val="24"/>
              </w:rPr>
            </w:r>
            <w:r>
              <w:rPr>
                <w:sz w:val="24"/>
              </w:rPr>
            </w:r>
          </w:p>
          <w:p>
            <w:pPr>
              <w:pStyle w:val="835"/>
              <w:spacing w:before="0" w:after="0" w:line="360" w:lineRule="auto"/>
              <w:widowControl w:val="off"/>
              <w:tabs>
                <w:tab w:val="clear" w:pos="708" w:leader="none"/>
                <w:tab w:val="left" w:pos="6735" w:leader="none"/>
              </w:tabs>
              <w:rPr>
                <w:sz w:val="24"/>
              </w:rPr>
            </w:pPr>
            <w:r>
              <w:rPr>
                <w:sz w:val="24"/>
                <w:lang w:val="ru-RU" w:eastAsia="en-US" w:bidi="ar-SA"/>
              </w:rPr>
              <w:t xml:space="preserve">- Манометры</w:t>
            </w:r>
            <w:r>
              <w:rPr>
                <w:sz w:val="24"/>
              </w:rPr>
            </w:r>
            <w:r>
              <w:rPr>
                <w:sz w:val="24"/>
              </w:rPr>
            </w:r>
          </w:p>
        </w:tc>
        <w:tc>
          <w:tcPr>
            <w:tcW w:w="1949" w:type="dxa"/>
            <w:textDirection w:val="lrTb"/>
            <w:noWrap w:val="false"/>
          </w:tcPr>
          <w:p>
            <w:r/>
            <w:r>
              <w:rPr>
                <w:szCs w:val="28"/>
                <w:lang w:val="ru-RU" w:eastAsia="en-US" w:bidi="ar-SA"/>
              </w:rPr>
              <w:t xml:space="preserve">01.09.2026 г.</w:t>
            </w:r>
            <w:r/>
            <w:r>
              <w:rPr>
                <w:szCs w:val="28"/>
              </w:rPr>
            </w:r>
            <w:r>
              <w:rPr>
                <w:szCs w:val="28"/>
              </w:rPr>
            </w:r>
            <w:r/>
          </w:p>
        </w:tc>
      </w:tr>
      <w:tr>
        <w:tblPrEx/>
        <w:trPr/>
        <w:tc>
          <w:tcPr>
            <w:tcW w:w="538" w:type="dxa"/>
            <w:vAlign w:val="center"/>
            <w:textDirection w:val="lrTb"/>
            <w:noWrap w:val="false"/>
          </w:tcPr>
          <w:p>
            <w:pPr>
              <w:pStyle w:val="835"/>
              <w:jc w:val="center"/>
              <w:spacing w:before="0" w:after="0"/>
              <w:widowControl w:val="off"/>
              <w:tabs>
                <w:tab w:val="clear" w:pos="708" w:leader="none"/>
                <w:tab w:val="left" w:pos="6735" w:leader="none"/>
              </w:tabs>
              <w:rPr>
                <w:sz w:val="24"/>
              </w:rPr>
            </w:pPr>
            <w:r>
              <w:rPr>
                <w:sz w:val="24"/>
                <w:lang w:val="ru-RU" w:eastAsia="en-US" w:bidi="ar-SA"/>
              </w:rPr>
              <w:t xml:space="preserve">5</w:t>
            </w:r>
            <w:r>
              <w:rPr>
                <w:sz w:val="24"/>
              </w:rPr>
            </w:r>
            <w:r>
              <w:rPr>
                <w:sz w:val="24"/>
              </w:rPr>
            </w:r>
          </w:p>
        </w:tc>
        <w:tc>
          <w:tcPr>
            <w:tcW w:w="7084" w:type="dxa"/>
            <w:textDirection w:val="lrTb"/>
            <w:noWrap w:val="false"/>
          </w:tcPr>
          <w:p>
            <w:pPr>
              <w:pStyle w:val="835"/>
              <w:spacing w:before="0" w:after="0" w:line="360" w:lineRule="auto"/>
              <w:widowControl w:val="off"/>
              <w:tabs>
                <w:tab w:val="clear" w:pos="708" w:leader="none"/>
                <w:tab w:val="left" w:pos="6735" w:leader="none"/>
              </w:tabs>
              <w:rPr>
                <w:sz w:val="24"/>
              </w:rPr>
            </w:pPr>
            <w:r>
              <w:rPr>
                <w:sz w:val="24"/>
                <w:lang w:val="ru-RU" w:eastAsia="en-US" w:bidi="ar-SA"/>
              </w:rPr>
              <w:t xml:space="preserve">Проведение испытаний на плотность и прочность внутренней системы отопления</w:t>
            </w:r>
            <w:r>
              <w:rPr>
                <w:sz w:val="24"/>
              </w:rPr>
            </w:r>
            <w:r>
              <w:rPr>
                <w:sz w:val="24"/>
              </w:rPr>
            </w:r>
          </w:p>
        </w:tc>
        <w:tc>
          <w:tcPr>
            <w:tcW w:w="1949" w:type="dxa"/>
            <w:textDirection w:val="lrTb"/>
            <w:noWrap w:val="false"/>
          </w:tcPr>
          <w:p>
            <w:r/>
            <w:r>
              <w:rPr>
                <w:szCs w:val="28"/>
                <w:lang w:val="ru-RU" w:eastAsia="en-US" w:bidi="ar-SA"/>
              </w:rPr>
              <w:t xml:space="preserve">01.09.2026 г.</w:t>
            </w:r>
            <w:r/>
            <w:r>
              <w:rPr>
                <w:szCs w:val="28"/>
              </w:rPr>
            </w:r>
            <w:r>
              <w:rPr>
                <w:szCs w:val="28"/>
              </w:rPr>
            </w:r>
            <w:r/>
          </w:p>
        </w:tc>
      </w:tr>
      <w:tr>
        <w:tblPrEx/>
        <w:trPr/>
        <w:tc>
          <w:tcPr>
            <w:tcW w:w="538" w:type="dxa"/>
            <w:vAlign w:val="center"/>
            <w:textDirection w:val="lrTb"/>
            <w:noWrap w:val="false"/>
          </w:tcPr>
          <w:p>
            <w:pPr>
              <w:pStyle w:val="835"/>
              <w:jc w:val="center"/>
              <w:spacing w:before="0" w:after="0"/>
              <w:widowControl w:val="off"/>
              <w:tabs>
                <w:tab w:val="clear" w:pos="708" w:leader="none"/>
                <w:tab w:val="left" w:pos="6735" w:leader="none"/>
              </w:tabs>
              <w:rPr>
                <w:sz w:val="24"/>
              </w:rPr>
            </w:pPr>
            <w:r>
              <w:rPr>
                <w:sz w:val="24"/>
                <w:lang w:val="ru-RU" w:eastAsia="en-US" w:bidi="ar-SA"/>
              </w:rPr>
              <w:t xml:space="preserve">6</w:t>
            </w:r>
            <w:r>
              <w:rPr>
                <w:sz w:val="24"/>
              </w:rPr>
            </w:r>
            <w:r>
              <w:rPr>
                <w:sz w:val="24"/>
              </w:rPr>
            </w:r>
          </w:p>
        </w:tc>
        <w:tc>
          <w:tcPr>
            <w:tcW w:w="7084" w:type="dxa"/>
            <w:textDirection w:val="lrTb"/>
            <w:noWrap w:val="false"/>
          </w:tcPr>
          <w:p>
            <w:pPr>
              <w:pStyle w:val="835"/>
              <w:spacing w:before="0" w:after="0" w:line="360" w:lineRule="auto"/>
              <w:widowControl w:val="off"/>
              <w:tabs>
                <w:tab w:val="clear" w:pos="708" w:leader="none"/>
                <w:tab w:val="left" w:pos="6735" w:leader="none"/>
              </w:tabs>
              <w:rPr>
                <w:sz w:val="24"/>
              </w:rPr>
            </w:pPr>
            <w:r>
              <w:rPr>
                <w:sz w:val="24"/>
                <w:lang w:val="ru-RU" w:eastAsia="en-US" w:bidi="ar-SA"/>
              </w:rPr>
              <w:t xml:space="preserve">Подготовка необходимой документации</w:t>
            </w:r>
            <w:r>
              <w:rPr>
                <w:sz w:val="24"/>
              </w:rPr>
            </w:r>
            <w:r>
              <w:rPr>
                <w:sz w:val="24"/>
              </w:rPr>
            </w:r>
          </w:p>
        </w:tc>
        <w:tc>
          <w:tcPr>
            <w:tcW w:w="1949" w:type="dxa"/>
            <w:textDirection w:val="lrTb"/>
            <w:noWrap w:val="false"/>
          </w:tcPr>
          <w:p>
            <w:r/>
            <w:r>
              <w:rPr>
                <w:szCs w:val="28"/>
                <w:lang w:val="ru-RU" w:eastAsia="en-US" w:bidi="ar-SA"/>
              </w:rPr>
              <w:t xml:space="preserve">01.09.2026 г.</w:t>
            </w:r>
            <w:r/>
            <w:r>
              <w:rPr>
                <w:szCs w:val="28"/>
              </w:rPr>
            </w:r>
            <w:r>
              <w:rPr>
                <w:szCs w:val="28"/>
              </w:rPr>
            </w:r>
            <w:r/>
          </w:p>
        </w:tc>
      </w:tr>
    </w:tbl>
    <w:p>
      <w:pPr>
        <w:pStyle w:val="835"/>
        <w:tabs>
          <w:tab w:val="clear" w:pos="708" w:leader="none"/>
          <w:tab w:val="left" w:pos="6735" w:leader="none"/>
        </w:tabs>
        <w:rPr>
          <w:sz w:val="24"/>
        </w:rPr>
      </w:pPr>
      <w:r>
        <w:rPr>
          <w:sz w:val="24"/>
        </w:rPr>
      </w:r>
      <w:r>
        <w:rPr>
          <w:sz w:val="24"/>
        </w:rPr>
      </w:r>
      <w:r>
        <w:rPr>
          <w:sz w:val="24"/>
        </w:rPr>
      </w:r>
    </w:p>
    <w:p>
      <w:pPr>
        <w:pStyle w:val="835"/>
        <w:tabs>
          <w:tab w:val="clear" w:pos="708" w:leader="none"/>
          <w:tab w:val="left" w:pos="6735" w:leader="none"/>
        </w:tabs>
        <w:rPr>
          <w:sz w:val="24"/>
        </w:rPr>
      </w:pPr>
      <w:r>
        <w:rPr>
          <w:sz w:val="24"/>
        </w:rPr>
      </w:r>
      <w:r>
        <w:rPr>
          <w:sz w:val="24"/>
        </w:rPr>
      </w:r>
      <w:r>
        <w:rPr>
          <w:sz w:val="24"/>
        </w:rPr>
      </w:r>
    </w:p>
    <w:p>
      <w:pPr>
        <w:pStyle w:val="835"/>
        <w:tabs>
          <w:tab w:val="clear" w:pos="708" w:leader="none"/>
          <w:tab w:val="left" w:pos="6735" w:leader="none"/>
        </w:tabs>
        <w:rPr>
          <w:sz w:val="24"/>
        </w:rPr>
      </w:pPr>
      <w:r>
        <w:rPr>
          <w:sz w:val="24"/>
        </w:rPr>
        <w:t xml:space="preserve">Для выполнения указанных работ используется оборудование и материалы Исполнителя.</w:t>
      </w:r>
      <w:r>
        <w:rPr>
          <w:sz w:val="24"/>
        </w:rPr>
      </w:r>
      <w:r>
        <w:rPr>
          <w:sz w:val="24"/>
        </w:rPr>
      </w:r>
    </w:p>
    <w:p>
      <w:pPr>
        <w:pStyle w:val="835"/>
        <w:tabs>
          <w:tab w:val="clear" w:pos="708" w:leader="none"/>
          <w:tab w:val="left" w:pos="6735" w:leader="none"/>
        </w:tabs>
        <w:rPr>
          <w:b/>
          <w:sz w:val="24"/>
        </w:rPr>
      </w:pPr>
      <w:r>
        <w:rPr>
          <w:b/>
          <w:sz w:val="24"/>
        </w:rPr>
      </w:r>
      <w:r>
        <w:rPr>
          <w:b/>
          <w:sz w:val="24"/>
        </w:rPr>
      </w:r>
      <w:r>
        <w:rPr>
          <w:b/>
          <w:sz w:val="24"/>
        </w:rPr>
      </w:r>
    </w:p>
    <w:p>
      <w:pPr>
        <w:pStyle w:val="835"/>
        <w:jc w:val="left"/>
        <w:tabs>
          <w:tab w:val="clear" w:pos="708" w:leader="none"/>
          <w:tab w:val="left" w:pos="6735" w:leader="none"/>
        </w:tabs>
        <w:rPr>
          <w:b/>
          <w:sz w:val="24"/>
        </w:rPr>
      </w:pPr>
      <w:r>
        <w:rPr>
          <w:b/>
          <w:sz w:val="24"/>
        </w:rPr>
      </w:r>
      <w:r>
        <w:rPr>
          <w:b/>
          <w:sz w:val="24"/>
        </w:rPr>
      </w:r>
      <w:r>
        <w:rPr>
          <w:b/>
          <w:sz w:val="24"/>
        </w:rPr>
      </w:r>
    </w:p>
    <w:sectPr>
      <w:footnotePr/>
      <w:endnotePr/>
      <w:type w:val="nextPage"/>
      <w:pgSz w:w="11906" w:h="16838" w:orient="portrait"/>
      <w:pgMar w:top="1134" w:right="850" w:bottom="709" w:left="1701" w:header="0" w:footer="0" w:gutter="0"/>
      <w:cols w:num="1" w:sep="0" w:space="1701"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Tahoma">
    <w:panose1 w:val="020B0604030504040204"/>
  </w:font>
  <w:font w:name="SimSun">
    <w:panose1 w:val="02000506000000020000"/>
  </w:font>
  <w:font w:name="FreeSans">
    <w:panose1 w:val="02000603000000000000"/>
  </w:font>
  <w:font w:name="Segoe UI">
    <w:panose1 w:val="020B0502040504020204"/>
  </w:font>
  <w:font w:name="Times New Roman">
    <w:panose1 w:val="02020603050405020304"/>
  </w:font>
  <w:font w:name="Arial Unicode MS">
    <w:panose1 w:val="020B0604020202020204"/>
  </w:font>
  <w:font w:name="PT Astra Serif">
    <w:panose1 w:val="020A06030405050202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3"/>
      <w:numFmt w:val="decimal"/>
      <w:isLgl w:val="false"/>
      <w:suff w:val="tab"/>
      <w:lvlText w:val="%1."/>
      <w:lvlJc w:val="left"/>
      <w:pPr>
        <w:ind w:left="360" w:hanging="360"/>
        <w:tabs>
          <w:tab w:val="num" w:pos="360" w:leader="none"/>
        </w:tabs>
      </w:pPr>
    </w:lvl>
    <w:lvl w:ilvl="1">
      <w:start w:val="1"/>
      <w:numFmt w:val="decimal"/>
      <w:isLgl w:val="false"/>
      <w:suff w:val="tab"/>
      <w:lvlText w:val="%1.%2."/>
      <w:lvlJc w:val="left"/>
      <w:pPr>
        <w:ind w:left="360" w:hanging="360"/>
        <w:tabs>
          <w:tab w:val="num" w:pos="360"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720" w:hanging="720"/>
        <w:tabs>
          <w:tab w:val="num" w:pos="720"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080" w:hanging="1080"/>
        <w:tabs>
          <w:tab w:val="num" w:pos="108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800" w:hanging="1800"/>
        <w:tabs>
          <w:tab w:val="num" w:pos="1800" w:leader="none"/>
        </w:tabs>
      </w:pPr>
    </w:lvl>
  </w:abstractNum>
  <w:abstractNum w:abstractNumId="1">
    <w:multiLevelType w:val="hybridMultilevel"/>
    <w:lvl w:ilvl="0">
      <w:start w:val="5"/>
      <w:numFmt w:val="decimal"/>
      <w:isLgl w:val="false"/>
      <w:suff w:val="tab"/>
      <w:lvlText w:val="%1."/>
      <w:lvlJc w:val="left"/>
      <w:pPr>
        <w:ind w:left="360" w:hanging="360"/>
        <w:tabs>
          <w:tab w:val="num" w:pos="360" w:leader="none"/>
        </w:tabs>
      </w:pPr>
    </w:lvl>
    <w:lvl w:ilvl="1">
      <w:start w:val="1"/>
      <w:numFmt w:val="decimal"/>
      <w:isLgl w:val="false"/>
      <w:suff w:val="tab"/>
      <w:lvlText w:val="%1.%2."/>
      <w:lvlJc w:val="left"/>
      <w:pPr>
        <w:ind w:left="360" w:hanging="360"/>
        <w:tabs>
          <w:tab w:val="num" w:pos="360"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720" w:hanging="720"/>
        <w:tabs>
          <w:tab w:val="num" w:pos="720"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080" w:hanging="1080"/>
        <w:tabs>
          <w:tab w:val="num" w:pos="108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800" w:hanging="1800"/>
        <w:tabs>
          <w:tab w:val="num" w:pos="1800" w:leader="none"/>
        </w:tabs>
      </w:pPr>
    </w:lvl>
  </w:abstractNum>
  <w:abstractNum w:abstractNumId="2">
    <w:multiLevelType w:val="hybridMultilevel"/>
    <w:lvl w:ilvl="0">
      <w:start w:val="1"/>
      <w:numFmt w:val="decimal"/>
      <w:isLgl w:val="false"/>
      <w:suff w:val="tab"/>
      <w:lvlText w:val="%1."/>
      <w:lvlJc w:val="left"/>
      <w:pPr>
        <w:ind w:left="1069" w:hanging="360"/>
        <w:tabs>
          <w:tab w:val="num" w:pos="0" w:leader="none"/>
        </w:tabs>
      </w:pPr>
    </w:lvl>
    <w:lvl w:ilvl="1">
      <w:start w:val="1"/>
      <w:numFmt w:val="lowerLetter"/>
      <w:isLgl w:val="false"/>
      <w:suff w:val="tab"/>
      <w:lvlText w:val="%2."/>
      <w:lvlJc w:val="left"/>
      <w:pPr>
        <w:ind w:left="1789" w:hanging="360"/>
        <w:tabs>
          <w:tab w:val="num" w:pos="0" w:leader="none"/>
        </w:tabs>
      </w:pPr>
    </w:lvl>
    <w:lvl w:ilvl="2">
      <w:start w:val="1"/>
      <w:numFmt w:val="lowerRoman"/>
      <w:isLgl w:val="false"/>
      <w:suff w:val="tab"/>
      <w:lvlText w:val="%3."/>
      <w:lvlJc w:val="right"/>
      <w:pPr>
        <w:ind w:left="2509" w:hanging="180"/>
        <w:tabs>
          <w:tab w:val="num" w:pos="0" w:leader="none"/>
        </w:tabs>
      </w:pPr>
    </w:lvl>
    <w:lvl w:ilvl="3">
      <w:start w:val="1"/>
      <w:numFmt w:val="decimal"/>
      <w:isLgl w:val="false"/>
      <w:suff w:val="tab"/>
      <w:lvlText w:val="%4."/>
      <w:lvlJc w:val="left"/>
      <w:pPr>
        <w:ind w:left="3229" w:hanging="360"/>
        <w:tabs>
          <w:tab w:val="num" w:pos="0" w:leader="none"/>
        </w:tabs>
      </w:pPr>
    </w:lvl>
    <w:lvl w:ilvl="4">
      <w:start w:val="1"/>
      <w:numFmt w:val="lowerLetter"/>
      <w:isLgl w:val="false"/>
      <w:suff w:val="tab"/>
      <w:lvlText w:val="%5."/>
      <w:lvlJc w:val="left"/>
      <w:pPr>
        <w:ind w:left="3949" w:hanging="360"/>
        <w:tabs>
          <w:tab w:val="num" w:pos="0" w:leader="none"/>
        </w:tabs>
      </w:pPr>
    </w:lvl>
    <w:lvl w:ilvl="5">
      <w:start w:val="1"/>
      <w:numFmt w:val="lowerRoman"/>
      <w:isLgl w:val="false"/>
      <w:suff w:val="tab"/>
      <w:lvlText w:val="%6."/>
      <w:lvlJc w:val="right"/>
      <w:pPr>
        <w:ind w:left="4669" w:hanging="180"/>
        <w:tabs>
          <w:tab w:val="num" w:pos="0" w:leader="none"/>
        </w:tabs>
      </w:pPr>
    </w:lvl>
    <w:lvl w:ilvl="6">
      <w:start w:val="1"/>
      <w:numFmt w:val="decimal"/>
      <w:isLgl w:val="false"/>
      <w:suff w:val="tab"/>
      <w:lvlText w:val="%7."/>
      <w:lvlJc w:val="left"/>
      <w:pPr>
        <w:ind w:left="5389" w:hanging="360"/>
        <w:tabs>
          <w:tab w:val="num" w:pos="0" w:leader="none"/>
        </w:tabs>
      </w:pPr>
    </w:lvl>
    <w:lvl w:ilvl="7">
      <w:start w:val="1"/>
      <w:numFmt w:val="lowerLetter"/>
      <w:isLgl w:val="false"/>
      <w:suff w:val="tab"/>
      <w:lvlText w:val="%8."/>
      <w:lvlJc w:val="left"/>
      <w:pPr>
        <w:ind w:left="6109" w:hanging="360"/>
        <w:tabs>
          <w:tab w:val="num" w:pos="0" w:leader="none"/>
        </w:tabs>
      </w:pPr>
    </w:lvl>
    <w:lvl w:ilvl="8">
      <w:start w:val="1"/>
      <w:numFmt w:val="lowerRoman"/>
      <w:isLgl w:val="false"/>
      <w:suff w:val="tab"/>
      <w:lvlText w:val="%9."/>
      <w:lvlJc w:val="right"/>
      <w:pPr>
        <w:ind w:left="6829" w:hanging="180"/>
        <w:tabs>
          <w:tab w:val="num" w:pos="0" w:leader="none"/>
        </w:tabs>
      </w:pPr>
    </w:lvl>
  </w:abstractNum>
  <w:abstractNum w:abstractNumId="3">
    <w:multiLevelType w:val="hybridMultilevel"/>
    <w:lvl w:ilvl="0">
      <w:start w:val="1"/>
      <w:numFmt w:val="none"/>
      <w:isLgl w:val="false"/>
      <w:suff w:val="nothing"/>
      <w:lvlText w:val=""/>
      <w:lvlJc w:val="left"/>
      <w:pPr>
        <w:ind w:left="0" w:firstLine="0"/>
        <w:tabs>
          <w:tab w:val="num" w:pos="0" w:leader="none"/>
        </w:tabs>
      </w:pPr>
    </w:lvl>
    <w:lvl w:ilvl="1">
      <w:start w:val="1"/>
      <w:numFmt w:val="none"/>
      <w:isLgl w:val="false"/>
      <w:suff w:val="nothing"/>
      <w:lvlText w:val=""/>
      <w:lvlJc w:val="left"/>
      <w:pPr>
        <w:ind w:left="0" w:firstLine="0"/>
        <w:tabs>
          <w:tab w:val="num" w:pos="0" w:leader="none"/>
        </w:tabs>
      </w:pPr>
    </w:lvl>
    <w:lvl w:ilvl="2">
      <w:start w:val="1"/>
      <w:numFmt w:val="none"/>
      <w:isLgl w:val="false"/>
      <w:suff w:val="nothing"/>
      <w:lvlText w:val=""/>
      <w:lvlJc w:val="left"/>
      <w:pPr>
        <w:ind w:left="0" w:firstLine="0"/>
        <w:tabs>
          <w:tab w:val="num" w:pos="0" w:leader="none"/>
        </w:tabs>
      </w:pPr>
    </w:lvl>
    <w:lvl w:ilvl="3">
      <w:start w:val="1"/>
      <w:numFmt w:val="none"/>
      <w:isLgl w:val="false"/>
      <w:suff w:val="nothing"/>
      <w:lvlText w:val=""/>
      <w:lvlJc w:val="left"/>
      <w:pPr>
        <w:ind w:left="0" w:firstLine="0"/>
        <w:tabs>
          <w:tab w:val="num" w:pos="0" w:leader="none"/>
        </w:tabs>
      </w:pPr>
    </w:lvl>
    <w:lvl w:ilvl="4">
      <w:start w:val="1"/>
      <w:numFmt w:val="none"/>
      <w:isLgl w:val="false"/>
      <w:suff w:val="nothing"/>
      <w:lvlText w:val=""/>
      <w:lvlJc w:val="left"/>
      <w:pPr>
        <w:ind w:left="0" w:firstLine="0"/>
        <w:tabs>
          <w:tab w:val="num" w:pos="0" w:leader="none"/>
        </w:tabs>
      </w:pPr>
    </w:lvl>
    <w:lvl w:ilvl="5">
      <w:start w:val="1"/>
      <w:numFmt w:val="none"/>
      <w:isLgl w:val="false"/>
      <w:suff w:val="nothing"/>
      <w:lvlText w:val=""/>
      <w:lvlJc w:val="left"/>
      <w:pPr>
        <w:ind w:left="0" w:firstLine="0"/>
        <w:tabs>
          <w:tab w:val="num" w:pos="0" w:leader="none"/>
        </w:tabs>
      </w:pPr>
    </w:lvl>
    <w:lvl w:ilvl="6">
      <w:start w:val="1"/>
      <w:numFmt w:val="none"/>
      <w:isLgl w:val="false"/>
      <w:suff w:val="nothing"/>
      <w:lvlText w:val=""/>
      <w:lvlJc w:val="left"/>
      <w:pPr>
        <w:ind w:left="0" w:firstLine="0"/>
        <w:tabs>
          <w:tab w:val="num" w:pos="0" w:leader="none"/>
        </w:tabs>
      </w:pPr>
    </w:lvl>
    <w:lvl w:ilvl="7">
      <w:start w:val="1"/>
      <w:numFmt w:val="none"/>
      <w:isLgl w:val="false"/>
      <w:suff w:val="nothing"/>
      <w:lvlText w:val=""/>
      <w:lvlJc w:val="left"/>
      <w:pPr>
        <w:ind w:left="0" w:firstLine="0"/>
        <w:tabs>
          <w:tab w:val="num" w:pos="0" w:leader="none"/>
        </w:tabs>
      </w:pPr>
    </w:lvl>
    <w:lvl w:ilvl="8">
      <w:start w:val="1"/>
      <w:numFmt w:val="none"/>
      <w:isLgl w:val="false"/>
      <w:suff w:val="nothing"/>
      <w:lvlText w:val=""/>
      <w:lvlJc w:val="left"/>
      <w:pPr>
        <w:ind w:left="0" w:firstLine="0"/>
        <w:tabs>
          <w:tab w:val="num" w:pos="0" w:leader="none"/>
        </w:tabs>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62">
    <w:name w:val="Heading 1"/>
    <w:basedOn w:val="835"/>
    <w:next w:val="835"/>
    <w:link w:val="663"/>
    <w:uiPriority w:val="9"/>
    <w:qFormat/>
    <w:pPr>
      <w:keepLines/>
      <w:keepNext/>
      <w:spacing w:before="480" w:after="200"/>
      <w:outlineLvl w:val="0"/>
    </w:pPr>
    <w:rPr>
      <w:rFonts w:ascii="Arial" w:hAnsi="Arial" w:eastAsia="Arial" w:cs="Arial"/>
      <w:sz w:val="40"/>
      <w:szCs w:val="40"/>
    </w:rPr>
  </w:style>
  <w:style w:type="character" w:styleId="663">
    <w:name w:val="Heading 1 Char"/>
    <w:basedOn w:val="836"/>
    <w:link w:val="662"/>
    <w:uiPriority w:val="9"/>
    <w:rPr>
      <w:rFonts w:ascii="Arial" w:hAnsi="Arial" w:eastAsia="Arial" w:cs="Arial"/>
      <w:sz w:val="40"/>
      <w:szCs w:val="40"/>
    </w:rPr>
  </w:style>
  <w:style w:type="paragraph" w:styleId="664">
    <w:name w:val="Heading 2"/>
    <w:basedOn w:val="835"/>
    <w:next w:val="835"/>
    <w:link w:val="665"/>
    <w:uiPriority w:val="9"/>
    <w:unhideWhenUsed/>
    <w:qFormat/>
    <w:pPr>
      <w:keepLines/>
      <w:keepNext/>
      <w:spacing w:before="360" w:after="200"/>
      <w:outlineLvl w:val="1"/>
    </w:pPr>
    <w:rPr>
      <w:rFonts w:ascii="Arial" w:hAnsi="Arial" w:eastAsia="Arial" w:cs="Arial"/>
      <w:sz w:val="34"/>
    </w:rPr>
  </w:style>
  <w:style w:type="character" w:styleId="665">
    <w:name w:val="Heading 2 Char"/>
    <w:basedOn w:val="836"/>
    <w:link w:val="664"/>
    <w:uiPriority w:val="9"/>
    <w:rPr>
      <w:rFonts w:ascii="Arial" w:hAnsi="Arial" w:eastAsia="Arial" w:cs="Arial"/>
      <w:sz w:val="34"/>
    </w:rPr>
  </w:style>
  <w:style w:type="paragraph" w:styleId="666">
    <w:name w:val="Heading 3"/>
    <w:basedOn w:val="835"/>
    <w:next w:val="835"/>
    <w:link w:val="667"/>
    <w:uiPriority w:val="9"/>
    <w:unhideWhenUsed/>
    <w:qFormat/>
    <w:pPr>
      <w:keepLines/>
      <w:keepNext/>
      <w:spacing w:before="320" w:after="200"/>
      <w:outlineLvl w:val="2"/>
    </w:pPr>
    <w:rPr>
      <w:rFonts w:ascii="Arial" w:hAnsi="Arial" w:eastAsia="Arial" w:cs="Arial"/>
      <w:sz w:val="30"/>
      <w:szCs w:val="30"/>
    </w:rPr>
  </w:style>
  <w:style w:type="character" w:styleId="667">
    <w:name w:val="Heading 3 Char"/>
    <w:basedOn w:val="836"/>
    <w:link w:val="666"/>
    <w:uiPriority w:val="9"/>
    <w:rPr>
      <w:rFonts w:ascii="Arial" w:hAnsi="Arial" w:eastAsia="Arial" w:cs="Arial"/>
      <w:sz w:val="30"/>
      <w:szCs w:val="30"/>
    </w:rPr>
  </w:style>
  <w:style w:type="paragraph" w:styleId="668">
    <w:name w:val="Heading 4"/>
    <w:basedOn w:val="835"/>
    <w:next w:val="835"/>
    <w:link w:val="669"/>
    <w:uiPriority w:val="9"/>
    <w:unhideWhenUsed/>
    <w:qFormat/>
    <w:pPr>
      <w:keepLines/>
      <w:keepNext/>
      <w:spacing w:before="320" w:after="200"/>
      <w:outlineLvl w:val="3"/>
    </w:pPr>
    <w:rPr>
      <w:rFonts w:ascii="Arial" w:hAnsi="Arial" w:eastAsia="Arial" w:cs="Arial"/>
      <w:b/>
      <w:bCs/>
      <w:sz w:val="26"/>
      <w:szCs w:val="26"/>
    </w:rPr>
  </w:style>
  <w:style w:type="character" w:styleId="669">
    <w:name w:val="Heading 4 Char"/>
    <w:basedOn w:val="836"/>
    <w:link w:val="668"/>
    <w:uiPriority w:val="9"/>
    <w:rPr>
      <w:rFonts w:ascii="Arial" w:hAnsi="Arial" w:eastAsia="Arial" w:cs="Arial"/>
      <w:b/>
      <w:bCs/>
      <w:sz w:val="26"/>
      <w:szCs w:val="26"/>
    </w:rPr>
  </w:style>
  <w:style w:type="paragraph" w:styleId="670">
    <w:name w:val="Heading 5"/>
    <w:basedOn w:val="835"/>
    <w:next w:val="835"/>
    <w:link w:val="671"/>
    <w:uiPriority w:val="9"/>
    <w:unhideWhenUsed/>
    <w:qFormat/>
    <w:pPr>
      <w:keepLines/>
      <w:keepNext/>
      <w:spacing w:before="320" w:after="200"/>
      <w:outlineLvl w:val="4"/>
    </w:pPr>
    <w:rPr>
      <w:rFonts w:ascii="Arial" w:hAnsi="Arial" w:eastAsia="Arial" w:cs="Arial"/>
      <w:b/>
      <w:bCs/>
      <w:sz w:val="24"/>
      <w:szCs w:val="24"/>
    </w:rPr>
  </w:style>
  <w:style w:type="character" w:styleId="671">
    <w:name w:val="Heading 5 Char"/>
    <w:basedOn w:val="836"/>
    <w:link w:val="670"/>
    <w:uiPriority w:val="9"/>
    <w:rPr>
      <w:rFonts w:ascii="Arial" w:hAnsi="Arial" w:eastAsia="Arial" w:cs="Arial"/>
      <w:b/>
      <w:bCs/>
      <w:sz w:val="24"/>
      <w:szCs w:val="24"/>
    </w:rPr>
  </w:style>
  <w:style w:type="paragraph" w:styleId="672">
    <w:name w:val="Heading 6"/>
    <w:basedOn w:val="835"/>
    <w:next w:val="835"/>
    <w:link w:val="673"/>
    <w:uiPriority w:val="9"/>
    <w:unhideWhenUsed/>
    <w:qFormat/>
    <w:pPr>
      <w:keepLines/>
      <w:keepNext/>
      <w:spacing w:before="320" w:after="200"/>
      <w:outlineLvl w:val="5"/>
    </w:pPr>
    <w:rPr>
      <w:rFonts w:ascii="Arial" w:hAnsi="Arial" w:eastAsia="Arial" w:cs="Arial"/>
      <w:b/>
      <w:bCs/>
      <w:sz w:val="22"/>
      <w:szCs w:val="22"/>
    </w:rPr>
  </w:style>
  <w:style w:type="character" w:styleId="673">
    <w:name w:val="Heading 6 Char"/>
    <w:basedOn w:val="836"/>
    <w:link w:val="672"/>
    <w:uiPriority w:val="9"/>
    <w:rPr>
      <w:rFonts w:ascii="Arial" w:hAnsi="Arial" w:eastAsia="Arial" w:cs="Arial"/>
      <w:b/>
      <w:bCs/>
      <w:sz w:val="22"/>
      <w:szCs w:val="22"/>
    </w:rPr>
  </w:style>
  <w:style w:type="paragraph" w:styleId="674">
    <w:name w:val="Heading 7"/>
    <w:basedOn w:val="835"/>
    <w:next w:val="835"/>
    <w:link w:val="675"/>
    <w:uiPriority w:val="9"/>
    <w:unhideWhenUsed/>
    <w:qFormat/>
    <w:pPr>
      <w:keepLines/>
      <w:keepNext/>
      <w:spacing w:before="320" w:after="200"/>
      <w:outlineLvl w:val="6"/>
    </w:pPr>
    <w:rPr>
      <w:rFonts w:ascii="Arial" w:hAnsi="Arial" w:eastAsia="Arial" w:cs="Arial"/>
      <w:b/>
      <w:bCs/>
      <w:i/>
      <w:iCs/>
      <w:sz w:val="22"/>
      <w:szCs w:val="22"/>
    </w:rPr>
  </w:style>
  <w:style w:type="character" w:styleId="675">
    <w:name w:val="Heading 7 Char"/>
    <w:basedOn w:val="836"/>
    <w:link w:val="674"/>
    <w:uiPriority w:val="9"/>
    <w:rPr>
      <w:rFonts w:ascii="Arial" w:hAnsi="Arial" w:eastAsia="Arial" w:cs="Arial"/>
      <w:b/>
      <w:bCs/>
      <w:i/>
      <w:iCs/>
      <w:sz w:val="22"/>
      <w:szCs w:val="22"/>
    </w:rPr>
  </w:style>
  <w:style w:type="paragraph" w:styleId="676">
    <w:name w:val="Heading 8"/>
    <w:basedOn w:val="835"/>
    <w:next w:val="835"/>
    <w:link w:val="677"/>
    <w:uiPriority w:val="9"/>
    <w:unhideWhenUsed/>
    <w:qFormat/>
    <w:pPr>
      <w:keepLines/>
      <w:keepNext/>
      <w:spacing w:before="320" w:after="200"/>
      <w:outlineLvl w:val="7"/>
    </w:pPr>
    <w:rPr>
      <w:rFonts w:ascii="Arial" w:hAnsi="Arial" w:eastAsia="Arial" w:cs="Arial"/>
      <w:i/>
      <w:iCs/>
      <w:sz w:val="22"/>
      <w:szCs w:val="22"/>
    </w:rPr>
  </w:style>
  <w:style w:type="character" w:styleId="677">
    <w:name w:val="Heading 8 Char"/>
    <w:basedOn w:val="836"/>
    <w:link w:val="676"/>
    <w:uiPriority w:val="9"/>
    <w:rPr>
      <w:rFonts w:ascii="Arial" w:hAnsi="Arial" w:eastAsia="Arial" w:cs="Arial"/>
      <w:i/>
      <w:iCs/>
      <w:sz w:val="22"/>
      <w:szCs w:val="22"/>
    </w:rPr>
  </w:style>
  <w:style w:type="paragraph" w:styleId="678">
    <w:name w:val="Heading 9"/>
    <w:basedOn w:val="835"/>
    <w:next w:val="835"/>
    <w:link w:val="679"/>
    <w:uiPriority w:val="9"/>
    <w:unhideWhenUsed/>
    <w:qFormat/>
    <w:pPr>
      <w:keepLines/>
      <w:keepNext/>
      <w:spacing w:before="320" w:after="200"/>
      <w:outlineLvl w:val="8"/>
    </w:pPr>
    <w:rPr>
      <w:rFonts w:ascii="Arial" w:hAnsi="Arial" w:eastAsia="Arial" w:cs="Arial"/>
      <w:i/>
      <w:iCs/>
      <w:sz w:val="21"/>
      <w:szCs w:val="21"/>
    </w:rPr>
  </w:style>
  <w:style w:type="character" w:styleId="679">
    <w:name w:val="Heading 9 Char"/>
    <w:basedOn w:val="836"/>
    <w:link w:val="678"/>
    <w:uiPriority w:val="9"/>
    <w:rPr>
      <w:rFonts w:ascii="Arial" w:hAnsi="Arial" w:eastAsia="Arial" w:cs="Arial"/>
      <w:i/>
      <w:iCs/>
      <w:sz w:val="21"/>
      <w:szCs w:val="21"/>
    </w:rPr>
  </w:style>
  <w:style w:type="paragraph" w:styleId="680">
    <w:name w:val="Title"/>
    <w:basedOn w:val="835"/>
    <w:next w:val="835"/>
    <w:link w:val="681"/>
    <w:uiPriority w:val="10"/>
    <w:qFormat/>
    <w:pPr>
      <w:contextualSpacing/>
      <w:spacing w:before="300" w:after="200"/>
    </w:pPr>
    <w:rPr>
      <w:sz w:val="48"/>
      <w:szCs w:val="48"/>
    </w:rPr>
  </w:style>
  <w:style w:type="character" w:styleId="681">
    <w:name w:val="Title Char"/>
    <w:basedOn w:val="836"/>
    <w:link w:val="680"/>
    <w:uiPriority w:val="10"/>
    <w:rPr>
      <w:sz w:val="48"/>
      <w:szCs w:val="48"/>
    </w:rPr>
  </w:style>
  <w:style w:type="paragraph" w:styleId="682">
    <w:name w:val="Subtitle"/>
    <w:basedOn w:val="835"/>
    <w:next w:val="835"/>
    <w:link w:val="683"/>
    <w:uiPriority w:val="11"/>
    <w:qFormat/>
    <w:pPr>
      <w:spacing w:before="200" w:after="200"/>
    </w:pPr>
    <w:rPr>
      <w:sz w:val="24"/>
      <w:szCs w:val="24"/>
    </w:rPr>
  </w:style>
  <w:style w:type="character" w:styleId="683">
    <w:name w:val="Subtitle Char"/>
    <w:basedOn w:val="836"/>
    <w:link w:val="682"/>
    <w:uiPriority w:val="11"/>
    <w:rPr>
      <w:sz w:val="24"/>
      <w:szCs w:val="24"/>
    </w:rPr>
  </w:style>
  <w:style w:type="paragraph" w:styleId="684">
    <w:name w:val="Quote"/>
    <w:basedOn w:val="835"/>
    <w:next w:val="835"/>
    <w:link w:val="685"/>
    <w:uiPriority w:val="29"/>
    <w:qFormat/>
    <w:pPr>
      <w:ind w:left="720" w:right="720"/>
    </w:pPr>
    <w:rPr>
      <w:i/>
    </w:rPr>
  </w:style>
  <w:style w:type="character" w:styleId="685">
    <w:name w:val="Quote Char"/>
    <w:link w:val="684"/>
    <w:uiPriority w:val="29"/>
    <w:rPr>
      <w:i/>
    </w:rPr>
  </w:style>
  <w:style w:type="paragraph" w:styleId="686">
    <w:name w:val="Intense Quote"/>
    <w:basedOn w:val="835"/>
    <w:next w:val="835"/>
    <w:link w:val="687"/>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687">
    <w:name w:val="Intense Quote Char"/>
    <w:link w:val="686"/>
    <w:uiPriority w:val="30"/>
    <w:rPr>
      <w:i/>
    </w:rPr>
  </w:style>
  <w:style w:type="paragraph" w:styleId="688">
    <w:name w:val="Header"/>
    <w:basedOn w:val="835"/>
    <w:link w:val="689"/>
    <w:uiPriority w:val="99"/>
    <w:unhideWhenUsed/>
    <w:pPr>
      <w:spacing w:after="0" w:line="240" w:lineRule="auto"/>
      <w:tabs>
        <w:tab w:val="center" w:pos="7143" w:leader="none"/>
        <w:tab w:val="right" w:pos="14287" w:leader="none"/>
      </w:tabs>
    </w:pPr>
  </w:style>
  <w:style w:type="character" w:styleId="689">
    <w:name w:val="Header Char"/>
    <w:basedOn w:val="836"/>
    <w:link w:val="688"/>
    <w:uiPriority w:val="99"/>
  </w:style>
  <w:style w:type="paragraph" w:styleId="690">
    <w:name w:val="Footer"/>
    <w:basedOn w:val="835"/>
    <w:link w:val="692"/>
    <w:uiPriority w:val="99"/>
    <w:unhideWhenUsed/>
    <w:pPr>
      <w:spacing w:after="0" w:line="240" w:lineRule="auto"/>
      <w:tabs>
        <w:tab w:val="center" w:pos="7143" w:leader="none"/>
        <w:tab w:val="right" w:pos="14287" w:leader="none"/>
      </w:tabs>
    </w:pPr>
  </w:style>
  <w:style w:type="character" w:styleId="691">
    <w:name w:val="Footer Char"/>
    <w:basedOn w:val="836"/>
    <w:link w:val="690"/>
    <w:uiPriority w:val="99"/>
  </w:style>
  <w:style w:type="character" w:styleId="692">
    <w:name w:val="Caption Char"/>
    <w:basedOn w:val="848"/>
    <w:link w:val="690"/>
    <w:uiPriority w:val="99"/>
  </w:style>
  <w:style w:type="table" w:styleId="693">
    <w:name w:val="Table Grid Light"/>
    <w:basedOn w:val="858"/>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694">
    <w:name w:val="Plain Table 1"/>
    <w:basedOn w:val="858"/>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695">
    <w:name w:val="Plain Table 2"/>
    <w:basedOn w:val="858"/>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696">
    <w:name w:val="Plain Table 3"/>
    <w:basedOn w:val="858"/>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697">
    <w:name w:val="Plain Table 4"/>
    <w:basedOn w:val="858"/>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698">
    <w:name w:val="Plain Table 5"/>
    <w:basedOn w:val="858"/>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699">
    <w:name w:val="Grid Table 1 Light"/>
    <w:basedOn w:val="858"/>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00">
    <w:name w:val="Grid Table 1 Light - Accent 1"/>
    <w:basedOn w:val="858"/>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01">
    <w:name w:val="Grid Table 1 Light - Accent 2"/>
    <w:basedOn w:val="858"/>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02">
    <w:name w:val="Grid Table 1 Light - Accent 3"/>
    <w:basedOn w:val="858"/>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03">
    <w:name w:val="Grid Table 1 Light - Accent 4"/>
    <w:basedOn w:val="858"/>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04">
    <w:name w:val="Grid Table 1 Light - Accent 5"/>
    <w:basedOn w:val="858"/>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05">
    <w:name w:val="Grid Table 1 Light - Accent 6"/>
    <w:basedOn w:val="858"/>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06">
    <w:name w:val="Grid Table 2"/>
    <w:basedOn w:val="858"/>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07">
    <w:name w:val="Grid Table 2 - Accent 1"/>
    <w:basedOn w:val="858"/>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08">
    <w:name w:val="Grid Table 2 - Accent 2"/>
    <w:basedOn w:val="858"/>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09">
    <w:name w:val="Grid Table 2 - Accent 3"/>
    <w:basedOn w:val="858"/>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10">
    <w:name w:val="Grid Table 2 - Accent 4"/>
    <w:basedOn w:val="858"/>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11">
    <w:name w:val="Grid Table 2 - Accent 5"/>
    <w:basedOn w:val="858"/>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12">
    <w:name w:val="Grid Table 2 - Accent 6"/>
    <w:basedOn w:val="858"/>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13">
    <w:name w:val="Grid Table 3"/>
    <w:basedOn w:val="858"/>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4">
    <w:name w:val="Grid Table 3 - Accent 1"/>
    <w:basedOn w:val="858"/>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5">
    <w:name w:val="Grid Table 3 - Accent 2"/>
    <w:basedOn w:val="858"/>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6">
    <w:name w:val="Grid Table 3 - Accent 3"/>
    <w:basedOn w:val="858"/>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7">
    <w:name w:val="Grid Table 3 - Accent 4"/>
    <w:basedOn w:val="858"/>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8">
    <w:name w:val="Grid Table 3 - Accent 5"/>
    <w:basedOn w:val="858"/>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9">
    <w:name w:val="Grid Table 3 - Accent 6"/>
    <w:basedOn w:val="858"/>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0">
    <w:name w:val="Grid Table 4"/>
    <w:basedOn w:val="858"/>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21">
    <w:name w:val="Grid Table 4 - Accent 1"/>
    <w:basedOn w:val="858"/>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febf6" w:themeFill="accent1" w:themeFillTint="32"/>
      </w:tcPr>
    </w:tblStylePr>
    <w:tblStylePr w:type="band1Vert">
      <w:rPr>
        <w:rFonts w:ascii="Arial" w:hAnsi="Arial"/>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22">
    <w:name w:val="Grid Table 4 - Accent 2"/>
    <w:basedOn w:val="858"/>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23">
    <w:name w:val="Grid Table 4 - Accent 3"/>
    <w:basedOn w:val="858"/>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24">
    <w:name w:val="Grid Table 4 - Accent 4"/>
    <w:basedOn w:val="858"/>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25">
    <w:name w:val="Grid Table 4 - Accent 5"/>
    <w:basedOn w:val="858"/>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26">
    <w:name w:val="Grid Table 4 - Accent 6"/>
    <w:basedOn w:val="858"/>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27">
    <w:name w:val="Grid Table 5 Dark"/>
    <w:basedOn w:val="85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28">
    <w:name w:val="Grid Table 5 Dark- Accent 1"/>
    <w:basedOn w:val="85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Arial" w:hAnsi="Arial"/>
        <w:b/>
        <w:color w:val="ffffff"/>
        <w:sz w:val="22"/>
      </w:rPr>
      <w:tcPr>
        <w:shd w:val="clear" w:color="ffffff" w:themeColor="accent1" w:fill="5b9bd5" w:themeFill="accent1"/>
      </w:tcPr>
    </w:tblStylePr>
    <w:tblStylePr w:type="firstRow">
      <w:rPr>
        <w:rFonts w:ascii="Arial" w:hAnsi="Arial"/>
        <w:b/>
        <w:color w:val="ffffff"/>
        <w:sz w:val="22"/>
      </w:rPr>
      <w:tcPr>
        <w:shd w:val="clear" w:color="ffffff" w:themeColor="accent1" w:fill="5b9bd5" w:themeFill="accent1"/>
      </w:tcPr>
    </w:tblStylePr>
    <w:tblStylePr w:type="lastCol">
      <w:rPr>
        <w:rFonts w:ascii="Arial" w:hAnsi="Arial"/>
        <w:b/>
        <w:color w:val="ffffff"/>
        <w:sz w:val="22"/>
      </w:rPr>
      <w:tcPr>
        <w:shd w:val="clear" w:color="ffffff" w:themeColor="accent1" w:fill="5b9bd5" w:themeFill="accent1"/>
      </w:tcPr>
    </w:tblStylePr>
    <w:tblStylePr w:type="lastRow">
      <w:rPr>
        <w:rFonts w:ascii="Arial" w:hAnsi="Arial"/>
        <w:b/>
        <w:color w:val="ffffff"/>
        <w:sz w:val="22"/>
      </w:rPr>
      <w:tcPr>
        <w:shd w:val="clear" w:color="ffffff" w:themeColor="accent1" w:fill="5b9bd5" w:themeFill="accent1"/>
        <w:tcBorders>
          <w:top w:val="single" w:color="000000" w:themeColor="light1" w:sz="4" w:space="0"/>
        </w:tcBorders>
      </w:tcPr>
    </w:tblStylePr>
  </w:style>
  <w:style w:type="table" w:styleId="729">
    <w:name w:val="Grid Table 5 Dark - Accent 2"/>
    <w:basedOn w:val="85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730">
    <w:name w:val="Grid Table 5 Dark - Accent 3"/>
    <w:basedOn w:val="85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731">
    <w:name w:val="Grid Table 5 Dark- Accent 4"/>
    <w:basedOn w:val="85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732">
    <w:name w:val="Grid Table 5 Dark - Accent 5"/>
    <w:basedOn w:val="85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Arial" w:hAnsi="Arial"/>
        <w:b/>
        <w:color w:val="ffffff"/>
        <w:sz w:val="22"/>
      </w:rPr>
      <w:tcPr>
        <w:shd w:val="clear" w:color="ffffff" w:themeColor="accent5" w:fill="4472c4" w:themeFill="accent5"/>
      </w:tcPr>
    </w:tblStylePr>
    <w:tblStylePr w:type="firstRow">
      <w:rPr>
        <w:rFonts w:ascii="Arial" w:hAnsi="Arial"/>
        <w:b/>
        <w:color w:val="ffffff"/>
        <w:sz w:val="22"/>
      </w:rPr>
      <w:tcPr>
        <w:shd w:val="clear" w:color="ffffff" w:themeColor="accent5" w:fill="4472c4" w:themeFill="accent5"/>
      </w:tcPr>
    </w:tblStylePr>
    <w:tblStylePr w:type="lastCol">
      <w:rPr>
        <w:rFonts w:ascii="Arial" w:hAnsi="Arial"/>
        <w:b/>
        <w:color w:val="ffffff"/>
        <w:sz w:val="22"/>
      </w:rPr>
      <w:tcPr>
        <w:shd w:val="clear" w:color="ffffff" w:themeColor="accent5" w:fill="4472c4" w:themeFill="accent5"/>
      </w:tcPr>
    </w:tblStylePr>
    <w:tblStylePr w:type="lastRow">
      <w:rPr>
        <w:rFonts w:ascii="Arial" w:hAnsi="Arial"/>
        <w:b/>
        <w:color w:val="ffffff"/>
        <w:sz w:val="22"/>
      </w:rPr>
      <w:tcPr>
        <w:shd w:val="clear" w:color="ffffff" w:themeColor="accent5" w:fill="4472c4" w:themeFill="accent5"/>
        <w:tcBorders>
          <w:top w:val="single" w:color="000000" w:themeColor="light1" w:sz="4" w:space="0"/>
        </w:tcBorders>
      </w:tcPr>
    </w:tblStylePr>
  </w:style>
  <w:style w:type="table" w:styleId="733">
    <w:name w:val="Grid Table 5 Dark - Accent 6"/>
    <w:basedOn w:val="85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734">
    <w:name w:val="Grid Table 6 Colorful"/>
    <w:basedOn w:val="858"/>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35">
    <w:name w:val="Grid Table 6 Colorful - Accent 1"/>
    <w:basedOn w:val="858"/>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736">
    <w:name w:val="Grid Table 6 Colorful - Accent 2"/>
    <w:basedOn w:val="858"/>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737">
    <w:name w:val="Grid Table 6 Colorful - Accent 3"/>
    <w:basedOn w:val="858"/>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738">
    <w:name w:val="Grid Table 6 Colorful - Accent 4"/>
    <w:basedOn w:val="858"/>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739">
    <w:name w:val="Grid Table 6 Colorful - Accent 5"/>
    <w:basedOn w:val="858"/>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40">
    <w:name w:val="Grid Table 6 Colorful - Accent 6"/>
    <w:basedOn w:val="858"/>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41">
    <w:name w:val="Grid Table 7 Colorful"/>
    <w:basedOn w:val="858"/>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42">
    <w:name w:val="Grid Table 7 Colorful - Accent 1"/>
    <w:basedOn w:val="858"/>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17bba"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17bba"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17bba"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43">
    <w:name w:val="Grid Table 7 Colorful - Accent 2"/>
    <w:basedOn w:val="858"/>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44">
    <w:name w:val="Grid Table 7 Colorful - Accent 3"/>
    <w:basedOn w:val="858"/>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45">
    <w:name w:val="Grid Table 7 Colorful - Accent 4"/>
    <w:basedOn w:val="858"/>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46">
    <w:name w:val="Grid Table 7 Colorful - Accent 5"/>
    <w:basedOn w:val="858"/>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374"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374"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374"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47">
    <w:name w:val="Grid Table 7 Colorful - Accent 6"/>
    <w:basedOn w:val="858"/>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26429"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48">
    <w:name w:val="List Table 1 Light"/>
    <w:basedOn w:val="858"/>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49">
    <w:name w:val="List Table 1 Light - Accent 1"/>
    <w:basedOn w:val="858"/>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50">
    <w:name w:val="List Table 1 Light - Accent 2"/>
    <w:basedOn w:val="858"/>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51">
    <w:name w:val="List Table 1 Light - Accent 3"/>
    <w:basedOn w:val="858"/>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52">
    <w:name w:val="List Table 1 Light - Accent 4"/>
    <w:basedOn w:val="858"/>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53">
    <w:name w:val="List Table 1 Light - Accent 5"/>
    <w:basedOn w:val="858"/>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54">
    <w:name w:val="List Table 1 Light - Accent 6"/>
    <w:basedOn w:val="858"/>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55">
    <w:name w:val="List Table 2"/>
    <w:basedOn w:val="858"/>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56">
    <w:name w:val="List Table 2 - Accent 1"/>
    <w:basedOn w:val="858"/>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57">
    <w:name w:val="List Table 2 - Accent 2"/>
    <w:basedOn w:val="858"/>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58">
    <w:name w:val="List Table 2 - Accent 3"/>
    <w:basedOn w:val="858"/>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59">
    <w:name w:val="List Table 2 - Accent 4"/>
    <w:basedOn w:val="858"/>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60">
    <w:name w:val="List Table 2 - Accent 5"/>
    <w:basedOn w:val="858"/>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61">
    <w:name w:val="List Table 2 - Accent 6"/>
    <w:basedOn w:val="858"/>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62">
    <w:name w:val="List Table 3"/>
    <w:basedOn w:val="858"/>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63">
    <w:name w:val="List Table 3 - Accent 1"/>
    <w:basedOn w:val="858"/>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764">
    <w:name w:val="List Table 3 - Accent 2"/>
    <w:basedOn w:val="858"/>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765">
    <w:name w:val="List Table 3 - Accent 3"/>
    <w:basedOn w:val="858"/>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766">
    <w:name w:val="List Table 3 - Accent 4"/>
    <w:basedOn w:val="858"/>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767">
    <w:name w:val="List Table 3 - Accent 5"/>
    <w:basedOn w:val="858"/>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768">
    <w:name w:val="List Table 3 - Accent 6"/>
    <w:basedOn w:val="858"/>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769">
    <w:name w:val="List Table 4"/>
    <w:basedOn w:val="858"/>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70">
    <w:name w:val="List Table 4 - Accent 1"/>
    <w:basedOn w:val="858"/>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771">
    <w:name w:val="List Table 4 - Accent 2"/>
    <w:basedOn w:val="858"/>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772">
    <w:name w:val="List Table 4 - Accent 3"/>
    <w:basedOn w:val="858"/>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773">
    <w:name w:val="List Table 4 - Accent 4"/>
    <w:basedOn w:val="858"/>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774">
    <w:name w:val="List Table 4 - Accent 5"/>
    <w:basedOn w:val="858"/>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775">
    <w:name w:val="List Table 4 - Accent 6"/>
    <w:basedOn w:val="858"/>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776">
    <w:name w:val="List Table 5 Dark"/>
    <w:basedOn w:val="858"/>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7">
    <w:name w:val="List Table 5 Dark - Accent 1"/>
    <w:basedOn w:val="858"/>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8">
    <w:name w:val="List Table 5 Dark - Accent 2"/>
    <w:basedOn w:val="858"/>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9">
    <w:name w:val="List Table 5 Dark - Accent 3"/>
    <w:basedOn w:val="858"/>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0">
    <w:name w:val="List Table 5 Dark - Accent 4"/>
    <w:basedOn w:val="858"/>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1">
    <w:name w:val="List Table 5 Dark - Accent 5"/>
    <w:basedOn w:val="858"/>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2">
    <w:name w:val="List Table 5 Dark - Accent 6"/>
    <w:basedOn w:val="858"/>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3">
    <w:name w:val="List Table 6 Colorful"/>
    <w:basedOn w:val="858"/>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784">
    <w:name w:val="List Table 6 Colorful - Accent 1"/>
    <w:basedOn w:val="858"/>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785">
    <w:name w:val="List Table 6 Colorful - Accent 2"/>
    <w:basedOn w:val="858"/>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786">
    <w:name w:val="List Table 6 Colorful - Accent 3"/>
    <w:basedOn w:val="858"/>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787">
    <w:name w:val="List Table 6 Colorful - Accent 4"/>
    <w:basedOn w:val="858"/>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788">
    <w:name w:val="List Table 6 Colorful - Accent 5"/>
    <w:basedOn w:val="858"/>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789">
    <w:name w:val="List Table 6 Colorful - Accent 6"/>
    <w:basedOn w:val="858"/>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790">
    <w:name w:val="List Table 7 Colorful"/>
    <w:basedOn w:val="858"/>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791">
    <w:name w:val="List Table 7 Colorful - Accent 1"/>
    <w:basedOn w:val="858"/>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d8d"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d8d"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d8d"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45d8d" w:themeColor="accent1" w:themeShade="95"/>
        <w:sz w:val="22"/>
      </w:rPr>
    </w:tblStylePr>
  </w:style>
  <w:style w:type="table" w:styleId="792">
    <w:name w:val="List Table 7 Colorful - Accent 2"/>
    <w:basedOn w:val="858"/>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c95712" w:themeColor="accent2" w:themeTint="97" w:themeShade="95"/>
        <w:sz w:val="22"/>
      </w:rPr>
    </w:tblStylePr>
  </w:style>
  <w:style w:type="table" w:styleId="793">
    <w:name w:val="List Table 7 Colorful - Accent 3"/>
    <w:basedOn w:val="858"/>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57575" w:themeColor="accent3" w:themeTint="98" w:themeShade="95"/>
        <w:sz w:val="22"/>
      </w:rPr>
    </w:tblStylePr>
  </w:style>
  <w:style w:type="table" w:styleId="794">
    <w:name w:val="List Table 7 Colorful - Accent 4"/>
    <w:basedOn w:val="858"/>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cd9600" w:themeColor="accent4" w:themeTint="9A" w:themeShade="95"/>
        <w:sz w:val="22"/>
      </w:rPr>
    </w:tblStylePr>
  </w:style>
  <w:style w:type="table" w:styleId="795">
    <w:name w:val="List Table 7 Colorful - Accent 5"/>
    <w:basedOn w:val="858"/>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e9e"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e9e"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e9e"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5e9e" w:themeColor="accent5" w:themeTint="9A" w:themeShade="95"/>
        <w:sz w:val="22"/>
      </w:rPr>
    </w:tblStylePr>
  </w:style>
  <w:style w:type="table" w:styleId="796">
    <w:name w:val="List Table 7 Colorful - Accent 6"/>
    <w:basedOn w:val="858"/>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f8f3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5f8f3c" w:themeColor="accent6" w:themeTint="98" w:themeShade="95"/>
        <w:sz w:val="22"/>
      </w:rPr>
    </w:tblStylePr>
  </w:style>
  <w:style w:type="table" w:styleId="797">
    <w:name w:val="Lined - Accent"/>
    <w:basedOn w:val="85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798">
    <w:name w:val="Lined - Accent 1"/>
    <w:basedOn w:val="85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799">
    <w:name w:val="Lined - Accent 2"/>
    <w:basedOn w:val="85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800">
    <w:name w:val="Lined - Accent 3"/>
    <w:basedOn w:val="85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801">
    <w:name w:val="Lined - Accent 4"/>
    <w:basedOn w:val="85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802">
    <w:name w:val="Lined - Accent 5"/>
    <w:basedOn w:val="85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803">
    <w:name w:val="Lined - Accent 6"/>
    <w:basedOn w:val="85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804">
    <w:name w:val="Bordered &amp; Lined - Accent"/>
    <w:basedOn w:val="858"/>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05">
    <w:name w:val="Bordered &amp; Lined - Accent 1"/>
    <w:basedOn w:val="858"/>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806">
    <w:name w:val="Bordered &amp; Lined - Accent 2"/>
    <w:basedOn w:val="858"/>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807">
    <w:name w:val="Bordered &amp; Lined - Accent 3"/>
    <w:basedOn w:val="858"/>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808">
    <w:name w:val="Bordered &amp; Lined - Accent 4"/>
    <w:basedOn w:val="858"/>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809">
    <w:name w:val="Bordered &amp; Lined - Accent 5"/>
    <w:basedOn w:val="858"/>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810">
    <w:name w:val="Bordered &amp; Lined - Accent 6"/>
    <w:basedOn w:val="858"/>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811">
    <w:name w:val="Bordered"/>
    <w:basedOn w:val="858"/>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12">
    <w:name w:val="Bordered - Accent 1"/>
    <w:basedOn w:val="858"/>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13">
    <w:name w:val="Bordered - Accent 2"/>
    <w:basedOn w:val="858"/>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14">
    <w:name w:val="Bordered - Accent 3"/>
    <w:basedOn w:val="858"/>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15">
    <w:name w:val="Bordered - Accent 4"/>
    <w:basedOn w:val="858"/>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16">
    <w:name w:val="Bordered - Accent 5"/>
    <w:basedOn w:val="858"/>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17">
    <w:name w:val="Bordered - Accent 6"/>
    <w:basedOn w:val="858"/>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818">
    <w:name w:val="footnote text"/>
    <w:basedOn w:val="835"/>
    <w:link w:val="819"/>
    <w:uiPriority w:val="99"/>
    <w:semiHidden/>
    <w:unhideWhenUsed/>
    <w:pPr>
      <w:spacing w:after="40" w:line="240" w:lineRule="auto"/>
    </w:pPr>
    <w:rPr>
      <w:sz w:val="18"/>
    </w:rPr>
  </w:style>
  <w:style w:type="character" w:styleId="819">
    <w:name w:val="Footnote Text Char"/>
    <w:link w:val="818"/>
    <w:uiPriority w:val="99"/>
    <w:rPr>
      <w:sz w:val="18"/>
    </w:rPr>
  </w:style>
  <w:style w:type="character" w:styleId="820">
    <w:name w:val="footnote reference"/>
    <w:basedOn w:val="836"/>
    <w:uiPriority w:val="99"/>
    <w:unhideWhenUsed/>
    <w:rPr>
      <w:vertAlign w:val="superscript"/>
    </w:rPr>
  </w:style>
  <w:style w:type="paragraph" w:styleId="821">
    <w:name w:val="endnote text"/>
    <w:basedOn w:val="835"/>
    <w:link w:val="822"/>
    <w:uiPriority w:val="99"/>
    <w:semiHidden/>
    <w:unhideWhenUsed/>
    <w:pPr>
      <w:spacing w:after="0" w:line="240" w:lineRule="auto"/>
    </w:pPr>
    <w:rPr>
      <w:sz w:val="20"/>
    </w:rPr>
  </w:style>
  <w:style w:type="character" w:styleId="822">
    <w:name w:val="Endnote Text Char"/>
    <w:link w:val="821"/>
    <w:uiPriority w:val="99"/>
    <w:rPr>
      <w:sz w:val="20"/>
    </w:rPr>
  </w:style>
  <w:style w:type="character" w:styleId="823">
    <w:name w:val="endnote reference"/>
    <w:basedOn w:val="836"/>
    <w:uiPriority w:val="99"/>
    <w:semiHidden/>
    <w:unhideWhenUsed/>
    <w:rPr>
      <w:vertAlign w:val="superscript"/>
    </w:rPr>
  </w:style>
  <w:style w:type="paragraph" w:styleId="824">
    <w:name w:val="toc 1"/>
    <w:basedOn w:val="835"/>
    <w:next w:val="835"/>
    <w:uiPriority w:val="39"/>
    <w:unhideWhenUsed/>
    <w:pPr>
      <w:ind w:left="0" w:right="0" w:firstLine="0"/>
      <w:spacing w:after="57"/>
    </w:pPr>
  </w:style>
  <w:style w:type="paragraph" w:styleId="825">
    <w:name w:val="toc 2"/>
    <w:basedOn w:val="835"/>
    <w:next w:val="835"/>
    <w:uiPriority w:val="39"/>
    <w:unhideWhenUsed/>
    <w:pPr>
      <w:ind w:left="283" w:right="0" w:firstLine="0"/>
      <w:spacing w:after="57"/>
    </w:pPr>
  </w:style>
  <w:style w:type="paragraph" w:styleId="826">
    <w:name w:val="toc 3"/>
    <w:basedOn w:val="835"/>
    <w:next w:val="835"/>
    <w:uiPriority w:val="39"/>
    <w:unhideWhenUsed/>
    <w:pPr>
      <w:ind w:left="567" w:right="0" w:firstLine="0"/>
      <w:spacing w:after="57"/>
    </w:pPr>
  </w:style>
  <w:style w:type="paragraph" w:styleId="827">
    <w:name w:val="toc 4"/>
    <w:basedOn w:val="835"/>
    <w:next w:val="835"/>
    <w:uiPriority w:val="39"/>
    <w:unhideWhenUsed/>
    <w:pPr>
      <w:ind w:left="850" w:right="0" w:firstLine="0"/>
      <w:spacing w:after="57"/>
    </w:pPr>
  </w:style>
  <w:style w:type="paragraph" w:styleId="828">
    <w:name w:val="toc 5"/>
    <w:basedOn w:val="835"/>
    <w:next w:val="835"/>
    <w:uiPriority w:val="39"/>
    <w:unhideWhenUsed/>
    <w:pPr>
      <w:ind w:left="1134" w:right="0" w:firstLine="0"/>
      <w:spacing w:after="57"/>
    </w:pPr>
  </w:style>
  <w:style w:type="paragraph" w:styleId="829">
    <w:name w:val="toc 6"/>
    <w:basedOn w:val="835"/>
    <w:next w:val="835"/>
    <w:uiPriority w:val="39"/>
    <w:unhideWhenUsed/>
    <w:pPr>
      <w:ind w:left="1417" w:right="0" w:firstLine="0"/>
      <w:spacing w:after="57"/>
    </w:pPr>
  </w:style>
  <w:style w:type="paragraph" w:styleId="830">
    <w:name w:val="toc 7"/>
    <w:basedOn w:val="835"/>
    <w:next w:val="835"/>
    <w:uiPriority w:val="39"/>
    <w:unhideWhenUsed/>
    <w:pPr>
      <w:ind w:left="1701" w:right="0" w:firstLine="0"/>
      <w:spacing w:after="57"/>
    </w:pPr>
  </w:style>
  <w:style w:type="paragraph" w:styleId="831">
    <w:name w:val="toc 8"/>
    <w:basedOn w:val="835"/>
    <w:next w:val="835"/>
    <w:uiPriority w:val="39"/>
    <w:unhideWhenUsed/>
    <w:pPr>
      <w:ind w:left="1984" w:right="0" w:firstLine="0"/>
      <w:spacing w:after="57"/>
    </w:pPr>
  </w:style>
  <w:style w:type="paragraph" w:styleId="832">
    <w:name w:val="toc 9"/>
    <w:basedOn w:val="835"/>
    <w:next w:val="835"/>
    <w:uiPriority w:val="39"/>
    <w:unhideWhenUsed/>
    <w:pPr>
      <w:ind w:left="2268" w:right="0" w:firstLine="0"/>
      <w:spacing w:after="57"/>
    </w:pPr>
  </w:style>
  <w:style w:type="paragraph" w:styleId="833">
    <w:name w:val="TOC Heading"/>
    <w:uiPriority w:val="39"/>
    <w:unhideWhenUsed/>
  </w:style>
  <w:style w:type="paragraph" w:styleId="834">
    <w:name w:val="table of figures"/>
    <w:basedOn w:val="835"/>
    <w:next w:val="835"/>
    <w:uiPriority w:val="99"/>
    <w:unhideWhenUsed/>
    <w:pPr>
      <w:spacing w:after="0" w:afterAutospacing="0"/>
    </w:pPr>
  </w:style>
  <w:style w:type="paragraph" w:styleId="835" w:default="1">
    <w:name w:val="Normal"/>
    <w:qFormat/>
    <w:pPr>
      <w:jc w:val="both"/>
      <w:spacing w:before="0" w:after="0" w:line="240" w:lineRule="auto"/>
      <w:widowControl/>
    </w:pPr>
    <w:rPr>
      <w:rFonts w:ascii="Times New Roman" w:hAnsi="Times New Roman" w:eastAsia="Times New Roman" w:cs="Times New Roman"/>
      <w:color w:val="auto"/>
      <w:sz w:val="28"/>
      <w:szCs w:val="24"/>
      <w:lang w:val="ru-RU" w:eastAsia="en-US" w:bidi="ar-SA"/>
    </w:rPr>
  </w:style>
  <w:style w:type="character" w:styleId="836" w:default="1">
    <w:name w:val="Default Paragraph Font"/>
    <w:uiPriority w:val="1"/>
    <w:semiHidden/>
    <w:unhideWhenUsed/>
    <w:qFormat/>
  </w:style>
  <w:style w:type="character" w:styleId="837" w:customStyle="1">
    <w:name w:val="iceouttxt6"/>
    <w:basedOn w:val="836"/>
    <w:qFormat/>
    <w:rPr>
      <w:rFonts w:ascii="Arial" w:hAnsi="Arial" w:cs="Arial"/>
      <w:color w:val="666666"/>
      <w:sz w:val="13"/>
      <w:szCs w:val="13"/>
    </w:rPr>
  </w:style>
  <w:style w:type="character" w:styleId="838" w:customStyle="1">
    <w:name w:val="Без интервала Знак"/>
    <w:basedOn w:val="836"/>
    <w:link w:val="851"/>
    <w:uiPriority w:val="99"/>
    <w:qFormat/>
    <w:rPr>
      <w:rFonts w:cs="Times New Roman"/>
      <w:sz w:val="24"/>
      <w:szCs w:val="24"/>
      <w:lang w:eastAsia="ru-RU"/>
    </w:rPr>
  </w:style>
  <w:style w:type="character" w:styleId="839">
    <w:name w:val="Hyperlink"/>
    <w:basedOn w:val="836"/>
    <w:uiPriority w:val="99"/>
    <w:rPr>
      <w:rFonts w:cs="Times New Roman"/>
      <w:color w:val="0000ff"/>
      <w:u w:val="single"/>
    </w:rPr>
  </w:style>
  <w:style w:type="character" w:styleId="840" w:customStyle="1">
    <w:name w:val="r"/>
    <w:basedOn w:val="836"/>
    <w:qFormat/>
    <w:rPr>
      <w:rFonts w:cs="Times New Roman"/>
    </w:rPr>
  </w:style>
  <w:style w:type="character" w:styleId="841" w:customStyle="1">
    <w:name w:val="Текст выноски Знак"/>
    <w:basedOn w:val="836"/>
    <w:link w:val="855"/>
    <w:uiPriority w:val="99"/>
    <w:qFormat/>
    <w:rPr>
      <w:rFonts w:ascii="Segoe UI" w:hAnsi="Segoe UI" w:eastAsia="Times New Roman" w:cs="Segoe UI"/>
      <w:sz w:val="18"/>
      <w:szCs w:val="18"/>
    </w:rPr>
  </w:style>
  <w:style w:type="character" w:styleId="842" w:customStyle="1">
    <w:name w:val="Unresolved Mention"/>
    <w:basedOn w:val="836"/>
    <w:uiPriority w:val="99"/>
    <w:semiHidden/>
    <w:unhideWhenUsed/>
    <w:qFormat/>
    <w:rPr>
      <w:color w:val="605e5c"/>
      <w:shd w:val="clear" w:color="auto" w:fill="e1dfdd"/>
    </w:rPr>
  </w:style>
  <w:style w:type="character" w:styleId="843" w:customStyle="1">
    <w:name w:val="Font Style25"/>
    <w:basedOn w:val="836"/>
    <w:uiPriority w:val="99"/>
    <w:qFormat/>
    <w:rPr>
      <w:rFonts w:ascii="Times New Roman" w:hAnsi="Times New Roman" w:cs="Times New Roman"/>
      <w:sz w:val="22"/>
      <w:szCs w:val="22"/>
    </w:rPr>
  </w:style>
  <w:style w:type="character" w:styleId="844" w:customStyle="1">
    <w:name w:val="ConsPlusNormal Знак"/>
    <w:link w:val="850"/>
    <w:qFormat/>
    <w:rPr>
      <w:rFonts w:ascii="Arial" w:hAnsi="Arial" w:cs="Arial" w:eastAsiaTheme="minorEastAsia"/>
      <w:sz w:val="20"/>
      <w:szCs w:val="20"/>
      <w:lang w:eastAsia="ru-RU"/>
    </w:rPr>
  </w:style>
  <w:style w:type="paragraph" w:styleId="845">
    <w:name w:val="Заголовок"/>
    <w:basedOn w:val="835"/>
    <w:next w:val="846"/>
    <w:qFormat/>
    <w:pPr>
      <w:keepNext/>
      <w:spacing w:before="240" w:after="120"/>
    </w:pPr>
    <w:rPr>
      <w:rFonts w:ascii="PT Astra Serif" w:hAnsi="PT Astra Serif" w:eastAsia="Tahoma" w:cs="FreeSans"/>
      <w:sz w:val="28"/>
      <w:szCs w:val="28"/>
    </w:rPr>
  </w:style>
  <w:style w:type="paragraph" w:styleId="846">
    <w:name w:val="Body Text"/>
    <w:basedOn w:val="835"/>
    <w:pPr>
      <w:spacing w:before="0" w:after="140" w:line="276" w:lineRule="auto"/>
    </w:pPr>
  </w:style>
  <w:style w:type="paragraph" w:styleId="847">
    <w:name w:val="List"/>
    <w:basedOn w:val="846"/>
    <w:rPr>
      <w:rFonts w:ascii="PT Astra Serif" w:hAnsi="PT Astra Serif" w:cs="FreeSans"/>
    </w:rPr>
  </w:style>
  <w:style w:type="paragraph" w:styleId="848">
    <w:name w:val="Caption"/>
    <w:basedOn w:val="835"/>
    <w:qFormat/>
    <w:pPr>
      <w:spacing w:before="120" w:after="120"/>
      <w:suppressLineNumbers/>
    </w:pPr>
    <w:rPr>
      <w:rFonts w:ascii="PT Astra Serif" w:hAnsi="PT Astra Serif" w:cs="FreeSans"/>
      <w:i/>
      <w:iCs/>
      <w:sz w:val="24"/>
      <w:szCs w:val="24"/>
    </w:rPr>
  </w:style>
  <w:style w:type="paragraph" w:styleId="849">
    <w:name w:val="Указатель"/>
    <w:basedOn w:val="835"/>
    <w:qFormat/>
    <w:pPr>
      <w:suppressLineNumbers/>
    </w:pPr>
    <w:rPr>
      <w:rFonts w:ascii="PT Astra Serif" w:hAnsi="PT Astra Serif" w:cs="FreeSans"/>
    </w:rPr>
  </w:style>
  <w:style w:type="paragraph" w:styleId="850" w:customStyle="1">
    <w:name w:val="ConsPlusNormal"/>
    <w:link w:val="844"/>
    <w:qFormat/>
    <w:pPr>
      <w:jc w:val="left"/>
      <w:spacing w:before="0" w:after="0" w:line="240" w:lineRule="auto"/>
      <w:widowControl w:val="off"/>
    </w:pPr>
    <w:rPr>
      <w:rFonts w:ascii="Arial" w:hAnsi="Arial" w:cs="Arial" w:eastAsiaTheme="minorEastAsia"/>
      <w:color w:val="auto"/>
      <w:sz w:val="20"/>
      <w:szCs w:val="20"/>
      <w:lang w:val="ru-RU" w:eastAsia="ru-RU" w:bidi="ar-SA"/>
    </w:rPr>
  </w:style>
  <w:style w:type="paragraph" w:styleId="851">
    <w:name w:val="No Spacing"/>
    <w:link w:val="838"/>
    <w:uiPriority w:val="99"/>
    <w:qFormat/>
    <w:pPr>
      <w:jc w:val="left"/>
      <w:spacing w:before="0" w:after="0" w:line="240" w:lineRule="auto"/>
      <w:widowControl/>
    </w:pPr>
    <w:rPr>
      <w:rFonts w:ascii="Calibri" w:hAnsi="Calibri" w:eastAsia="Calibri" w:cs="Times New Roman" w:asciiTheme="minorHAnsi" w:hAnsiTheme="minorHAnsi" w:eastAsiaTheme="minorHAnsi"/>
      <w:color w:val="auto"/>
      <w:sz w:val="24"/>
      <w:szCs w:val="24"/>
      <w:lang w:eastAsia="ru-RU" w:bidi="ar-SA"/>
    </w:rPr>
  </w:style>
  <w:style w:type="paragraph" w:styleId="852">
    <w:name w:val="List Paragraph"/>
    <w:basedOn w:val="835"/>
    <w:uiPriority w:val="34"/>
    <w:qFormat/>
    <w:pPr>
      <w:contextualSpacing/>
      <w:ind w:left="720" w:firstLine="0"/>
      <w:spacing w:before="0" w:after="0"/>
    </w:pPr>
  </w:style>
  <w:style w:type="paragraph" w:styleId="853" w:customStyle="1">
    <w:name w:val="Основной текст с отступом 31"/>
    <w:basedOn w:val="835"/>
    <w:uiPriority w:val="99"/>
    <w:qFormat/>
    <w:pPr>
      <w:ind w:firstLine="709"/>
      <w:tabs>
        <w:tab w:val="left" w:pos="0" w:leader="none"/>
        <w:tab w:val="clear" w:pos="708" w:leader="none"/>
        <w:tab w:val="left" w:pos="1418" w:leader="none"/>
      </w:tabs>
    </w:pPr>
    <w:rPr>
      <w:sz w:val="24"/>
      <w:szCs w:val="20"/>
      <w:lang w:eastAsia="ar-SA"/>
    </w:rPr>
  </w:style>
  <w:style w:type="paragraph" w:styleId="854" w:customStyle="1">
    <w:name w:val="western"/>
    <w:basedOn w:val="835"/>
    <w:qFormat/>
    <w:pPr>
      <w:jc w:val="left"/>
      <w:spacing w:beforeAutospacing="1" w:afterAutospacing="1"/>
    </w:pPr>
    <w:rPr>
      <w:sz w:val="24"/>
      <w:lang w:eastAsia="ru-RU"/>
    </w:rPr>
  </w:style>
  <w:style w:type="paragraph" w:styleId="855">
    <w:name w:val="Balloon Text"/>
    <w:basedOn w:val="835"/>
    <w:link w:val="841"/>
    <w:uiPriority w:val="99"/>
    <w:qFormat/>
    <w:rPr>
      <w:rFonts w:ascii="Segoe UI" w:hAnsi="Segoe UI" w:cs="Segoe UI"/>
      <w:sz w:val="18"/>
      <w:szCs w:val="18"/>
    </w:rPr>
  </w:style>
  <w:style w:type="paragraph" w:styleId="856" w:customStyle="1">
    <w:name w:val="Style1"/>
    <w:basedOn w:val="835"/>
    <w:uiPriority w:val="99"/>
    <w:qFormat/>
    <w:pPr>
      <w:jc w:val="center"/>
      <w:spacing w:line="265" w:lineRule="exact"/>
      <w:widowControl w:val="off"/>
    </w:pPr>
    <w:rPr>
      <w:sz w:val="24"/>
      <w:lang w:eastAsia="ru-RU"/>
    </w:rPr>
  </w:style>
  <w:style w:type="numbering" w:styleId="857" w:default="1">
    <w:name w:val="No List"/>
    <w:uiPriority w:val="99"/>
    <w:semiHidden/>
    <w:unhideWhenUsed/>
    <w:qFormat/>
  </w:style>
  <w:style w:type="table" w:styleId="858" w:default="1">
    <w:name w:val="Normal Table"/>
    <w:uiPriority w:val="99"/>
    <w:semiHidden/>
    <w:unhideWhenUsed/>
    <w:tblPr>
      <w:tblCellMar>
        <w:left w:w="108" w:type="dxa"/>
        <w:top w:w="0" w:type="dxa"/>
        <w:right w:w="108" w:type="dxa"/>
        <w:bottom w:w="0" w:type="dxa"/>
      </w:tblCellMar>
    </w:tblPr>
  </w:style>
  <w:style w:type="table" w:styleId="859">
    <w:name w:val="Table Grid"/>
    <w:basedOn w:val="858"/>
    <w:uiPriority w:val="9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Р7-Офис/2024.3.1.523</Application>
  <Company>Управление Росреестра по Владимирской области</Company>
  <DocSecurity>4</DocSecurity>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UristIren</dc:creator>
  <dc:description/>
  <dc:language>ru-RU</dc:language>
  <cp:revision>13</cp:revision>
  <dcterms:created xsi:type="dcterms:W3CDTF">2023-05-31T12:57:00Z</dcterms:created>
  <dcterms:modified xsi:type="dcterms:W3CDTF">2026-07-21T07:56:01Z</dcterms:modified>
</cp:coreProperties>
</file>

<file path=docProps/custom.xml><?xml version="1.0" encoding="utf-8"?>
<Properties xmlns="http://schemas.openxmlformats.org/officeDocument/2006/custom-properties" xmlns:vt="http://schemas.openxmlformats.org/officeDocument/2006/docPropsVTypes"/>
</file>