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7C" w:rsidRPr="006D29AD" w:rsidRDefault="00D92F7C" w:rsidP="00D92F7C">
      <w:pPr>
        <w:pStyle w:val="2"/>
        <w:tabs>
          <w:tab w:val="left" w:pos="6480"/>
        </w:tabs>
        <w:spacing w:line="240" w:lineRule="auto"/>
        <w:ind w:right="-74" w:firstLine="0"/>
        <w:contextualSpacing/>
        <w:jc w:val="center"/>
        <w:rPr>
          <w:b/>
          <w:sz w:val="26"/>
          <w:szCs w:val="26"/>
        </w:rPr>
      </w:pPr>
      <w:bookmarkStart w:id="0" w:name="_GoBack"/>
      <w:bookmarkEnd w:id="0"/>
      <w:r w:rsidRPr="006D29AD">
        <w:rPr>
          <w:b/>
          <w:sz w:val="26"/>
          <w:szCs w:val="26"/>
        </w:rPr>
        <w:t>Обоснование начальной (максимальной) цены контракта</w:t>
      </w:r>
    </w:p>
    <w:p w:rsidR="00D92F7C" w:rsidRPr="006D29AD" w:rsidRDefault="00D92F7C" w:rsidP="00D92F7C">
      <w:pPr>
        <w:pStyle w:val="2"/>
        <w:tabs>
          <w:tab w:val="left" w:pos="6480"/>
        </w:tabs>
        <w:spacing w:line="240" w:lineRule="auto"/>
        <w:ind w:right="-74"/>
        <w:contextualSpacing/>
        <w:jc w:val="center"/>
        <w:rPr>
          <w:sz w:val="26"/>
          <w:szCs w:val="26"/>
        </w:rPr>
      </w:pPr>
      <w:r w:rsidRPr="006D29AD">
        <w:rPr>
          <w:sz w:val="26"/>
          <w:szCs w:val="26"/>
        </w:rPr>
        <w:t xml:space="preserve">Начальная (максимальная) цена контракта определена в соответствии с требованиями статьи 22 Федерального закона </w:t>
      </w:r>
    </w:p>
    <w:p w:rsidR="00D92F7C" w:rsidRPr="006D29AD" w:rsidRDefault="00D92F7C" w:rsidP="00D92F7C">
      <w:pPr>
        <w:pStyle w:val="2"/>
        <w:tabs>
          <w:tab w:val="left" w:pos="6480"/>
        </w:tabs>
        <w:spacing w:line="240" w:lineRule="auto"/>
        <w:ind w:right="-74"/>
        <w:contextualSpacing/>
        <w:jc w:val="center"/>
        <w:rPr>
          <w:sz w:val="26"/>
          <w:szCs w:val="26"/>
        </w:rPr>
      </w:pPr>
      <w:r w:rsidRPr="006D29AD">
        <w:rPr>
          <w:sz w:val="26"/>
          <w:szCs w:val="26"/>
        </w:rPr>
        <w:t>от 05 апреля 2013 года№ 44-ФЗ и приказа министерства экономического развития Российской Федерации от 02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:rsidR="00D92F7C" w:rsidRPr="006D29AD" w:rsidRDefault="00D92F7C" w:rsidP="00D92F7C">
      <w:pPr>
        <w:pStyle w:val="2"/>
        <w:numPr>
          <w:ilvl w:val="0"/>
          <w:numId w:val="1"/>
        </w:numPr>
        <w:tabs>
          <w:tab w:val="left" w:pos="6480"/>
        </w:tabs>
        <w:spacing w:line="240" w:lineRule="auto"/>
        <w:ind w:right="-74"/>
        <w:contextualSpacing/>
        <w:rPr>
          <w:b/>
          <w:sz w:val="26"/>
          <w:szCs w:val="26"/>
        </w:rPr>
      </w:pPr>
      <w:r w:rsidRPr="006D29AD">
        <w:rPr>
          <w:b/>
          <w:sz w:val="26"/>
          <w:szCs w:val="26"/>
        </w:rPr>
        <w:t>Для обоснования начальной (максимальной) цены контракта использовался метод сопоставимых рыночных цен (анализа рынка).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992"/>
        <w:gridCol w:w="992"/>
        <w:gridCol w:w="2127"/>
        <w:gridCol w:w="2126"/>
        <w:gridCol w:w="1843"/>
        <w:gridCol w:w="1559"/>
        <w:gridCol w:w="1843"/>
      </w:tblGrid>
      <w:tr w:rsidR="00D92F7C" w:rsidRPr="006D29AD" w:rsidTr="00B40DF8">
        <w:trPr>
          <w:trHeight w:val="338"/>
        </w:trPr>
        <w:tc>
          <w:tcPr>
            <w:tcW w:w="567" w:type="dxa"/>
            <w:vMerge w:val="restart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Ед.</w:t>
            </w: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</w:t>
            </w: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3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Минимальная цена</w:t>
            </w:r>
          </w:p>
          <w:p w:rsidR="00D92F7C" w:rsidRPr="006D29AD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за 1 ед.</w:t>
            </w: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9AD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сумма</w:t>
            </w:r>
          </w:p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D92F7C" w:rsidRPr="006D29AD" w:rsidTr="00B40DF8">
        <w:trPr>
          <w:trHeight w:val="415"/>
        </w:trPr>
        <w:tc>
          <w:tcPr>
            <w:tcW w:w="567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9AD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Поставщик №1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9AD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Поставщик №2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D29AD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Поставщик №3</w:t>
            </w:r>
          </w:p>
        </w:tc>
        <w:tc>
          <w:tcPr>
            <w:tcW w:w="1559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2F7C" w:rsidRPr="006D29AD" w:rsidTr="00B40DF8">
        <w:trPr>
          <w:trHeight w:val="383"/>
        </w:trPr>
        <w:tc>
          <w:tcPr>
            <w:tcW w:w="567" w:type="dxa"/>
            <w:vMerge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120" w:line="240" w:lineRule="auto"/>
              <w:ind w:left="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Цена за ед. товара руб.</w:t>
            </w:r>
          </w:p>
        </w:tc>
        <w:tc>
          <w:tcPr>
            <w:tcW w:w="2126" w:type="dxa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Цена за ед. товара руб.</w:t>
            </w:r>
          </w:p>
        </w:tc>
        <w:tc>
          <w:tcPr>
            <w:tcW w:w="1843" w:type="dxa"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F4306">
              <w:rPr>
                <w:rFonts w:ascii="Times New Roman" w:eastAsia="Times New Roman" w:hAnsi="Times New Roman" w:cs="Times New Roman"/>
                <w:sz w:val="26"/>
                <w:szCs w:val="26"/>
              </w:rPr>
              <w:t>Цена за ед. товара руб.</w:t>
            </w:r>
          </w:p>
        </w:tc>
        <w:tc>
          <w:tcPr>
            <w:tcW w:w="1559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2F7C" w:rsidRPr="006D29AD" w:rsidTr="00B40DF8">
        <w:trPr>
          <w:trHeight w:val="702"/>
        </w:trPr>
        <w:tc>
          <w:tcPr>
            <w:tcW w:w="567" w:type="dxa"/>
            <w:shd w:val="clear" w:color="auto" w:fill="FFFFFF"/>
            <w:vAlign w:val="center"/>
          </w:tcPr>
          <w:p w:rsidR="00D92F7C" w:rsidRPr="00AF4306" w:rsidRDefault="00D92F7C" w:rsidP="00B40DF8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1" w:name="_Hlk171261386"/>
            <w:r w:rsidRPr="00AF43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D92F7C" w:rsidRPr="00F90E40" w:rsidRDefault="00D92F7C" w:rsidP="00B40DF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</w:pPr>
            <w:r w:rsidRPr="000C60C5">
              <w:rPr>
                <w:rFonts w:ascii="Times New Roman" w:eastAsia="Times New Roman" w:hAnsi="Times New Roman" w:cs="Times New Roman"/>
                <w:sz w:val="28"/>
                <w:szCs w:val="28"/>
              </w:rPr>
              <w:t>Цемент 25 кг М-500 (ЦЕМ I - 42,5 Н)</w:t>
            </w:r>
          </w:p>
        </w:tc>
        <w:tc>
          <w:tcPr>
            <w:tcW w:w="992" w:type="dxa"/>
            <w:shd w:val="clear" w:color="auto" w:fill="FFFFFF"/>
          </w:tcPr>
          <w:p w:rsidR="00D92F7C" w:rsidRPr="00B17365" w:rsidRDefault="00D92F7C" w:rsidP="00B4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  <w:shd w:val="clear" w:color="auto" w:fill="FFFFFF"/>
          </w:tcPr>
          <w:p w:rsidR="00D92F7C" w:rsidRPr="006C53F4" w:rsidRDefault="00D92F7C" w:rsidP="00B4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235,00</w:t>
            </w:r>
          </w:p>
        </w:tc>
        <w:tc>
          <w:tcPr>
            <w:tcW w:w="2127" w:type="dxa"/>
            <w:shd w:val="clear" w:color="auto" w:fill="FFFFFF"/>
          </w:tcPr>
          <w:p w:rsidR="00D92F7C" w:rsidRPr="00D56E0E" w:rsidRDefault="00D92F7C" w:rsidP="00B4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549,00</w:t>
            </w:r>
          </w:p>
        </w:tc>
        <w:tc>
          <w:tcPr>
            <w:tcW w:w="2126" w:type="dxa"/>
            <w:shd w:val="clear" w:color="auto" w:fill="FFFFFF"/>
          </w:tcPr>
          <w:p w:rsidR="00D92F7C" w:rsidRPr="00D56E0E" w:rsidRDefault="00D92F7C" w:rsidP="00B4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547,01</w:t>
            </w:r>
          </w:p>
        </w:tc>
        <w:tc>
          <w:tcPr>
            <w:tcW w:w="1843" w:type="dxa"/>
            <w:shd w:val="clear" w:color="auto" w:fill="FFFFFF"/>
          </w:tcPr>
          <w:p w:rsidR="00D92F7C" w:rsidRPr="00D56E0E" w:rsidRDefault="00D92F7C" w:rsidP="00B4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  <w:tc>
          <w:tcPr>
            <w:tcW w:w="1559" w:type="dxa"/>
            <w:shd w:val="clear" w:color="auto" w:fill="FFFFFF"/>
          </w:tcPr>
          <w:p w:rsidR="00D92F7C" w:rsidRPr="00B17365" w:rsidRDefault="00D92F7C" w:rsidP="00B40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547,01</w:t>
            </w:r>
          </w:p>
        </w:tc>
        <w:tc>
          <w:tcPr>
            <w:tcW w:w="1843" w:type="dxa"/>
            <w:shd w:val="clear" w:color="auto" w:fill="FFFFFF"/>
          </w:tcPr>
          <w:p w:rsidR="00D92F7C" w:rsidRPr="00B17365" w:rsidRDefault="00D92F7C" w:rsidP="00B4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128 547,35</w:t>
            </w:r>
          </w:p>
        </w:tc>
      </w:tr>
      <w:bookmarkEnd w:id="1"/>
      <w:tr w:rsidR="00D92F7C" w:rsidRPr="00AF4306" w:rsidTr="00B40DF8">
        <w:trPr>
          <w:trHeight w:val="70"/>
        </w:trPr>
        <w:tc>
          <w:tcPr>
            <w:tcW w:w="15735" w:type="dxa"/>
            <w:gridSpan w:val="9"/>
          </w:tcPr>
          <w:p w:rsidR="00D92F7C" w:rsidRPr="00AF4306" w:rsidRDefault="00D92F7C" w:rsidP="00B40DF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92F7C" w:rsidRPr="00AF4306" w:rsidRDefault="00D92F7C" w:rsidP="00B40DF8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F43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Цена контракта: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128 547 </w:t>
            </w:r>
            <w:r w:rsidRPr="00AF43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рублей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35</w:t>
            </w:r>
            <w:r w:rsidRPr="00AF430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копеек</w:t>
            </w:r>
          </w:p>
        </w:tc>
      </w:tr>
    </w:tbl>
    <w:p w:rsidR="00D92F7C" w:rsidRPr="00AF4306" w:rsidRDefault="00D92F7C" w:rsidP="00D92F7C">
      <w:pPr>
        <w:widowControl w:val="0"/>
        <w:shd w:val="clear" w:color="auto" w:fill="FFFFFF"/>
        <w:tabs>
          <w:tab w:val="left" w:pos="2559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AF4306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</w:p>
    <w:p w:rsidR="00D92F7C" w:rsidRPr="006D29AD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AF4306">
        <w:rPr>
          <w:rFonts w:ascii="Times New Roman" w:eastAsia="Times New Roman" w:hAnsi="Times New Roman" w:cs="Times New Roman"/>
          <w:snapToGrid w:val="0"/>
          <w:sz w:val="26"/>
          <w:szCs w:val="26"/>
        </w:rPr>
        <w:t>Осуществляются в соответствии с требованиями Федерального закона от 05.04.2013 № 44-Ф3</w:t>
      </w:r>
      <w:r w:rsidRPr="006D29AD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Pr="00AF4306">
        <w:rPr>
          <w:rFonts w:ascii="Times New Roman" w:eastAsia="Times New Roman" w:hAnsi="Times New Roman" w:cs="Times New Roman"/>
          <w:snapToGrid w:val="0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D92F7C" w:rsidRPr="006D29AD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D92F7C" w:rsidRPr="006D29AD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D92F7C" w:rsidRPr="006D29AD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</w:rPr>
      </w:pPr>
      <w:r w:rsidRPr="006D29AD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 </w:t>
      </w:r>
      <w:r w:rsidRPr="006D29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</w:rPr>
        <w:t>ГОСУДАРСТВЕННЫЙ ЗАКАЗЧИК                                                                          ПОСТАВЩИК</w:t>
      </w:r>
    </w:p>
    <w:p w:rsidR="00D92F7C" w:rsidRPr="006D29AD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</w:rPr>
      </w:pPr>
    </w:p>
    <w:p w:rsidR="00D92F7C" w:rsidRPr="006D29AD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6D29AD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___________________________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А.А. Кузовлев                                                               </w:t>
      </w:r>
      <w:r w:rsidRPr="006D29AD"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</w:t>
      </w:r>
    </w:p>
    <w:p w:rsidR="00D92F7C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92F7C" w:rsidRDefault="00D92F7C" w:rsidP="00D92F7C">
      <w:pPr>
        <w:widowControl w:val="0"/>
        <w:shd w:val="clear" w:color="auto" w:fill="FFFFFF"/>
        <w:tabs>
          <w:tab w:val="left" w:pos="1843"/>
          <w:tab w:val="left" w:pos="6480"/>
        </w:tabs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6A402A" w:rsidRDefault="006A402A"/>
    <w:sectPr w:rsidR="006A402A" w:rsidSect="00D92F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3ED"/>
    <w:multiLevelType w:val="hybridMultilevel"/>
    <w:tmpl w:val="F89284E6"/>
    <w:lvl w:ilvl="0" w:tplc="CA747F9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41"/>
    <w:rsid w:val="006A402A"/>
    <w:rsid w:val="00B06441"/>
    <w:rsid w:val="00D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81F85C-AC16-4A0E-BFB9-348218FC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qFormat/>
    <w:rsid w:val="00D92F7C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2026-05-26T12:41:00Z</dcterms:created>
  <dcterms:modified xsi:type="dcterms:W3CDTF">2026-05-26T12:41:00Z</dcterms:modified>
</cp:coreProperties>
</file>