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926389" w:rsidRPr="008F4941" w14:paraId="71E7B848" w14:textId="77777777" w:rsidTr="00812DF0">
        <w:tblPrEx>
          <w:tblCellMar>
            <w:top w:w="0" w:type="dxa"/>
            <w:left w:w="0" w:type="dxa"/>
            <w:bottom w:w="0" w:type="dxa"/>
            <w:right w:w="0" w:type="dxa"/>
          </w:tblCellMar>
        </w:tblPrEx>
        <w:tc>
          <w:tcPr>
            <w:tcW w:w="2834" w:type="dxa"/>
            <w:tcBorders>
              <w:top w:val="nil"/>
              <w:left w:val="nil"/>
              <w:bottom w:val="nil"/>
              <w:right w:val="nil"/>
            </w:tcBorders>
          </w:tcPr>
          <w:p w14:paraId="38A5D417" w14:textId="77777777" w:rsidR="00926389" w:rsidRPr="008F4941" w:rsidRDefault="00926389">
            <w:pPr>
              <w:widowControl w:val="0"/>
              <w:autoSpaceDE w:val="0"/>
              <w:autoSpaceDN w:val="0"/>
              <w:adjustRightInd w:val="0"/>
              <w:spacing w:after="0" w:line="240" w:lineRule="auto"/>
              <w:rPr>
                <w:rFonts w:ascii="Times" w:hAnsi="Times" w:cs="Times"/>
                <w:color w:val="000000"/>
                <w:sz w:val="19"/>
                <w:szCs w:val="19"/>
              </w:rPr>
            </w:pPr>
          </w:p>
        </w:tc>
        <w:tc>
          <w:tcPr>
            <w:tcW w:w="4705" w:type="dxa"/>
            <w:gridSpan w:val="2"/>
            <w:tcBorders>
              <w:top w:val="nil"/>
              <w:left w:val="nil"/>
              <w:bottom w:val="nil"/>
              <w:right w:val="nil"/>
            </w:tcBorders>
          </w:tcPr>
          <w:p w14:paraId="4CC65477"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rPr>
            </w:pPr>
            <w:r w:rsidRPr="008F4941">
              <w:rPr>
                <w:rFonts w:ascii="Times" w:hAnsi="Times" w:cs="Times"/>
                <w:b/>
                <w:bCs/>
                <w:color w:val="000000"/>
              </w:rPr>
              <w:t>ЛИЦЕНЗИОННЫЙ ДОГОВОР № </w:t>
            </w:r>
            <w:r w:rsidR="005E778D" w:rsidRPr="008F4941">
              <w:rPr>
                <w:rFonts w:ascii="Times" w:hAnsi="Times" w:cs="Times"/>
                <w:b/>
                <w:bCs/>
                <w:color w:val="000000"/>
              </w:rPr>
              <w:t>____________</w:t>
            </w:r>
          </w:p>
          <w:p w14:paraId="6FA33876"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9"/>
                <w:szCs w:val="19"/>
              </w:rPr>
            </w:pPr>
            <w:r w:rsidRPr="008F4941">
              <w:rPr>
                <w:rFonts w:ascii="Times" w:hAnsi="Times" w:cs="Times"/>
                <w:b/>
                <w:bCs/>
                <w:color w:val="000000"/>
                <w:sz w:val="19"/>
                <w:szCs w:val="19"/>
              </w:rPr>
              <w:t>на право использования программы для ЭВМ «Контур.Доверенность»</w:t>
            </w:r>
          </w:p>
        </w:tc>
        <w:tc>
          <w:tcPr>
            <w:tcW w:w="2835" w:type="dxa"/>
            <w:tcBorders>
              <w:top w:val="nil"/>
              <w:left w:val="nil"/>
              <w:bottom w:val="nil"/>
              <w:right w:val="nil"/>
            </w:tcBorders>
          </w:tcPr>
          <w:p w14:paraId="63BA01E6" w14:textId="77777777" w:rsidR="00926389" w:rsidRPr="008F4941" w:rsidRDefault="00926389">
            <w:pPr>
              <w:widowControl w:val="0"/>
              <w:autoSpaceDE w:val="0"/>
              <w:autoSpaceDN w:val="0"/>
              <w:adjustRightInd w:val="0"/>
              <w:spacing w:after="0" w:line="240" w:lineRule="auto"/>
              <w:jc w:val="right"/>
              <w:rPr>
                <w:rFonts w:ascii="Times" w:hAnsi="Times" w:cs="Times"/>
                <w:color w:val="000000"/>
                <w:sz w:val="19"/>
                <w:szCs w:val="19"/>
              </w:rPr>
            </w:pPr>
          </w:p>
        </w:tc>
      </w:tr>
      <w:tr w:rsidR="00926389" w:rsidRPr="008F4941" w14:paraId="3C90A614" w14:textId="77777777">
        <w:tblPrEx>
          <w:tblCellMar>
            <w:top w:w="0" w:type="dxa"/>
            <w:left w:w="0" w:type="dxa"/>
            <w:bottom w:w="0" w:type="dxa"/>
            <w:right w:w="0" w:type="dxa"/>
          </w:tblCellMar>
        </w:tblPrEx>
        <w:tc>
          <w:tcPr>
            <w:tcW w:w="5187" w:type="dxa"/>
            <w:gridSpan w:val="2"/>
            <w:tcBorders>
              <w:top w:val="nil"/>
              <w:left w:val="nil"/>
              <w:bottom w:val="nil"/>
              <w:right w:val="nil"/>
            </w:tcBorders>
          </w:tcPr>
          <w:p w14:paraId="6195994A" w14:textId="77777777" w:rsidR="00926389" w:rsidRPr="008F4941" w:rsidRDefault="005E778D">
            <w:pPr>
              <w:widowControl w:val="0"/>
              <w:autoSpaceDE w:val="0"/>
              <w:autoSpaceDN w:val="0"/>
              <w:adjustRightInd w:val="0"/>
              <w:spacing w:after="0" w:line="240" w:lineRule="auto"/>
              <w:rPr>
                <w:rFonts w:ascii="Times" w:hAnsi="Times" w:cs="Times"/>
                <w:color w:val="000000"/>
                <w:sz w:val="19"/>
                <w:szCs w:val="19"/>
              </w:rPr>
            </w:pPr>
            <w:r w:rsidRPr="008F4941">
              <w:rPr>
                <w:rFonts w:ascii="Times" w:hAnsi="Times" w:cs="Times"/>
                <w:b/>
                <w:bCs/>
                <w:color w:val="000000"/>
              </w:rPr>
              <w:t>____________</w:t>
            </w:r>
          </w:p>
        </w:tc>
        <w:tc>
          <w:tcPr>
            <w:tcW w:w="5187" w:type="dxa"/>
            <w:gridSpan w:val="2"/>
            <w:tcBorders>
              <w:top w:val="nil"/>
              <w:left w:val="nil"/>
              <w:bottom w:val="nil"/>
              <w:right w:val="nil"/>
            </w:tcBorders>
          </w:tcPr>
          <w:p w14:paraId="4326A4E4" w14:textId="77777777" w:rsidR="00926389" w:rsidRPr="008F4941" w:rsidRDefault="005E778D">
            <w:pPr>
              <w:widowControl w:val="0"/>
              <w:autoSpaceDE w:val="0"/>
              <w:autoSpaceDN w:val="0"/>
              <w:adjustRightInd w:val="0"/>
              <w:spacing w:after="0" w:line="240" w:lineRule="auto"/>
              <w:jc w:val="right"/>
              <w:rPr>
                <w:rFonts w:ascii="Times" w:hAnsi="Times" w:cs="Times"/>
                <w:color w:val="000000"/>
                <w:sz w:val="19"/>
                <w:szCs w:val="19"/>
              </w:rPr>
            </w:pPr>
            <w:r w:rsidRPr="008F4941">
              <w:rPr>
                <w:rFonts w:ascii="Times" w:hAnsi="Times" w:cs="Times"/>
                <w:color w:val="000000"/>
                <w:sz w:val="19"/>
                <w:szCs w:val="19"/>
              </w:rPr>
              <w:t>__.__.20__</w:t>
            </w:r>
          </w:p>
        </w:tc>
      </w:tr>
    </w:tbl>
    <w:p w14:paraId="144032A6" w14:textId="77777777" w:rsidR="00926389" w:rsidRDefault="00812DF0">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b/>
          <w:bCs/>
          <w:color w:val="000000"/>
        </w:rPr>
        <w:t>____________</w:t>
      </w:r>
      <w:r w:rsidR="00926389">
        <w:rPr>
          <w:rFonts w:ascii="Times" w:hAnsi="Times" w:cs="Times"/>
          <w:color w:val="000000"/>
          <w:sz w:val="19"/>
          <w:szCs w:val="19"/>
        </w:rPr>
        <w:t xml:space="preserve">, именуемое в дальнейшем Лицензиар, в лице </w:t>
      </w:r>
      <w:r w:rsidR="005E778D">
        <w:rPr>
          <w:rFonts w:ascii="Times" w:hAnsi="Times" w:cs="Times"/>
          <w:b/>
          <w:bCs/>
          <w:color w:val="000000"/>
        </w:rPr>
        <w:t>____________</w:t>
      </w:r>
      <w:r w:rsidR="00926389">
        <w:rPr>
          <w:rFonts w:ascii="Times" w:hAnsi="Times" w:cs="Times"/>
          <w:color w:val="000000"/>
          <w:sz w:val="19"/>
          <w:szCs w:val="19"/>
        </w:rPr>
        <w:t xml:space="preserve">, </w:t>
      </w:r>
      <w:r w:rsidR="005E778D">
        <w:rPr>
          <w:rFonts w:ascii="Times" w:hAnsi="Times" w:cs="Times"/>
          <w:color w:val="000000"/>
          <w:sz w:val="19"/>
          <w:szCs w:val="19"/>
        </w:rPr>
        <w:t xml:space="preserve">действующ__ </w:t>
      </w:r>
      <w:r w:rsidR="00926389">
        <w:rPr>
          <w:rFonts w:ascii="Times" w:hAnsi="Times" w:cs="Times"/>
          <w:color w:val="000000"/>
          <w:sz w:val="19"/>
          <w:szCs w:val="19"/>
        </w:rPr>
        <w:t xml:space="preserve">на основании доверенности от </w:t>
      </w:r>
      <w:r w:rsidR="005E778D">
        <w:rPr>
          <w:rFonts w:ascii="Times" w:hAnsi="Times" w:cs="Times"/>
          <w:b/>
          <w:bCs/>
          <w:color w:val="000000"/>
        </w:rPr>
        <w:t xml:space="preserve">____________ </w:t>
      </w:r>
      <w:r w:rsidR="00926389">
        <w:rPr>
          <w:rFonts w:ascii="Times" w:hAnsi="Times" w:cs="Times"/>
          <w:color w:val="000000"/>
          <w:sz w:val="19"/>
          <w:szCs w:val="19"/>
        </w:rPr>
        <w:t>№</w:t>
      </w:r>
      <w:r w:rsidR="005E778D">
        <w:rPr>
          <w:rFonts w:ascii="Times" w:hAnsi="Times" w:cs="Times"/>
          <w:b/>
          <w:bCs/>
          <w:color w:val="000000"/>
        </w:rPr>
        <w:t>____________</w:t>
      </w:r>
      <w:r w:rsidR="00926389">
        <w:rPr>
          <w:rFonts w:ascii="Times" w:hAnsi="Times" w:cs="Times"/>
          <w:color w:val="000000"/>
          <w:sz w:val="19"/>
          <w:szCs w:val="19"/>
        </w:rPr>
        <w:t xml:space="preserve">, с одной стороны, и </w:t>
      </w:r>
      <w:r w:rsidR="005E778D">
        <w:rPr>
          <w:rFonts w:ascii="Times" w:hAnsi="Times" w:cs="Times"/>
          <w:b/>
          <w:bCs/>
          <w:color w:val="000000"/>
        </w:rPr>
        <w:t>____________</w:t>
      </w:r>
      <w:r w:rsidR="00926389">
        <w:rPr>
          <w:rFonts w:ascii="Times" w:hAnsi="Times" w:cs="Times"/>
          <w:color w:val="000000"/>
          <w:sz w:val="19"/>
          <w:szCs w:val="19"/>
        </w:rPr>
        <w:t xml:space="preserve">, </w:t>
      </w:r>
      <w:r w:rsidR="005E778D">
        <w:rPr>
          <w:rFonts w:ascii="Times" w:hAnsi="Times" w:cs="Times"/>
          <w:color w:val="000000"/>
          <w:sz w:val="19"/>
          <w:szCs w:val="19"/>
        </w:rPr>
        <w:t xml:space="preserve">именуем__ </w:t>
      </w:r>
      <w:r w:rsidR="00926389">
        <w:rPr>
          <w:rFonts w:ascii="Times" w:hAnsi="Times" w:cs="Times"/>
          <w:color w:val="000000"/>
          <w:sz w:val="19"/>
          <w:szCs w:val="19"/>
        </w:rPr>
        <w:t xml:space="preserve">в дальнейшем Лицензиат, в лице </w:t>
      </w:r>
      <w:r w:rsidR="005E778D">
        <w:rPr>
          <w:rFonts w:ascii="Times" w:hAnsi="Times" w:cs="Times"/>
          <w:b/>
          <w:bCs/>
          <w:color w:val="000000"/>
        </w:rPr>
        <w:t>____________</w:t>
      </w:r>
      <w:r w:rsidR="00926389">
        <w:rPr>
          <w:rFonts w:ascii="Times" w:hAnsi="Times" w:cs="Times"/>
          <w:color w:val="000000"/>
          <w:sz w:val="19"/>
          <w:szCs w:val="19"/>
        </w:rPr>
        <w:t xml:space="preserve"> </w:t>
      </w:r>
      <w:r w:rsidR="005E778D">
        <w:rPr>
          <w:rFonts w:ascii="Times" w:hAnsi="Times" w:cs="Times"/>
          <w:b/>
          <w:bCs/>
          <w:color w:val="000000"/>
        </w:rPr>
        <w:t>____________</w:t>
      </w:r>
      <w:r w:rsidR="00926389">
        <w:rPr>
          <w:rFonts w:ascii="Times" w:hAnsi="Times" w:cs="Times"/>
          <w:color w:val="000000"/>
          <w:sz w:val="19"/>
          <w:szCs w:val="19"/>
        </w:rPr>
        <w:t xml:space="preserve">, </w:t>
      </w:r>
      <w:r w:rsidR="005E778D">
        <w:rPr>
          <w:rFonts w:ascii="Times" w:hAnsi="Times" w:cs="Times"/>
          <w:color w:val="000000"/>
          <w:sz w:val="19"/>
          <w:szCs w:val="19"/>
        </w:rPr>
        <w:t xml:space="preserve">действующ__ </w:t>
      </w:r>
      <w:r w:rsidR="00926389">
        <w:rPr>
          <w:rFonts w:ascii="Times" w:hAnsi="Times" w:cs="Times"/>
          <w:color w:val="000000"/>
          <w:sz w:val="19"/>
          <w:szCs w:val="19"/>
        </w:rPr>
        <w:t xml:space="preserve">на основании </w:t>
      </w:r>
      <w:r w:rsidR="005E778D">
        <w:rPr>
          <w:rFonts w:ascii="Times" w:hAnsi="Times" w:cs="Times"/>
          <w:b/>
          <w:bCs/>
          <w:color w:val="000000"/>
        </w:rPr>
        <w:t>____________</w:t>
      </w:r>
      <w:r w:rsidR="00926389">
        <w:rPr>
          <w:rFonts w:ascii="Times" w:hAnsi="Times" w:cs="Times"/>
          <w:color w:val="000000"/>
          <w:sz w:val="19"/>
          <w:szCs w:val="19"/>
        </w:rPr>
        <w:t>, с другой стороны, именуемые в дальнейшем также Стороны, заключили Лицензионный договор о нижеследующем.</w:t>
      </w:r>
    </w:p>
    <w:p w14:paraId="7DE3B490" w14:textId="77777777" w:rsidR="00926389" w:rsidRDefault="00926389">
      <w:pPr>
        <w:widowControl w:val="0"/>
        <w:autoSpaceDE w:val="0"/>
        <w:autoSpaceDN w:val="0"/>
        <w:adjustRightInd w:val="0"/>
        <w:spacing w:before="40" w:after="40" w:line="240" w:lineRule="auto"/>
        <w:jc w:val="both"/>
        <w:rPr>
          <w:rFonts w:ascii="Times" w:hAnsi="Times" w:cs="Times"/>
          <w:b/>
          <w:bCs/>
          <w:color w:val="000000"/>
          <w:sz w:val="19"/>
          <w:szCs w:val="19"/>
        </w:rPr>
      </w:pPr>
      <w:r>
        <w:rPr>
          <w:rFonts w:ascii="Times" w:hAnsi="Times" w:cs="Times"/>
          <w:b/>
          <w:bCs/>
          <w:color w:val="000000"/>
          <w:sz w:val="19"/>
          <w:szCs w:val="19"/>
        </w:rPr>
        <w:t>1. Термины и определения</w:t>
      </w:r>
    </w:p>
    <w:p w14:paraId="2392E33D"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 Контур.Доверенность – программа для ЭВМ «Контур.Доверенность», предназначенная для работы с машиночитаемыми доверенностями (далее – МЧД).</w:t>
      </w:r>
    </w:p>
    <w:p w14:paraId="5524566D"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1.2. МЧД – доверенность в электронной форме, использование которой предусмотрено Федеральным законом от 06.04.2011 № 63-ФЗ «Об электронной подписи».</w:t>
      </w:r>
    </w:p>
    <w:p w14:paraId="6E14876F"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 Квалифицированный сертификат (далее – Сертификат) – документ, выданный аккредитованным в соответствии с Федеральным законом Российской Федерации «Об электронной подписи»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14:paraId="249CA67C"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1.4. Спецификация (Приложение № 1 к Лицензионному договору, если в период действия Лицензионного договора Стороны согласовывают финансовые условия путем подписания Спецификации)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услуг/выполняемых работ. Одновременно с подписанием Лицензионного договора Стороны подписывают Спецификацию № 1.</w:t>
      </w:r>
    </w:p>
    <w:p w14:paraId="28ABB1F3"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1.5. Пользовательская документация – справочный текст, представляющий собой руководство по использованию Контур.Доверенности с описанием её функциональных возможностей. Размещается по адресу </w:t>
      </w:r>
      <w:r w:rsidR="00812DF0">
        <w:rPr>
          <w:rFonts w:ascii="Times" w:hAnsi="Times" w:cs="Times"/>
          <w:b/>
          <w:bCs/>
          <w:color w:val="000000"/>
        </w:rPr>
        <w:t>____________</w:t>
      </w:r>
      <w:r>
        <w:rPr>
          <w:rFonts w:ascii="Times" w:hAnsi="Times" w:cs="Times"/>
          <w:color w:val="000000"/>
          <w:sz w:val="19"/>
          <w:szCs w:val="19"/>
        </w:rPr>
        <w:t xml:space="preserve"> в разделе Контур.Доверенность.</w:t>
      </w:r>
    </w:p>
    <w:p w14:paraId="5DD67504"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1.6. Тарифный план − совокупность предоставляемых Лицензиаром неисключительных прав использования программ для ЭВМ и оказываемых услуг. Состав Тарифного плана определяется Прайс-листом.</w:t>
      </w:r>
    </w:p>
    <w:p w14:paraId="07540E12"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1.7. Прайс-лист – документ (неотъемлемая часть Лицензионного договора), отражающий ценовую политику Лицензиара и содержащий сведения о Тарифных планах. Действующая редакция основного Прайс-листа публикуется на сайте </w:t>
      </w:r>
      <w:r w:rsidR="00812DF0">
        <w:rPr>
          <w:rFonts w:ascii="Times" w:hAnsi="Times" w:cs="Times"/>
          <w:b/>
          <w:bCs/>
          <w:color w:val="000000"/>
        </w:rPr>
        <w:t>____________</w:t>
      </w:r>
      <w:r>
        <w:rPr>
          <w:rFonts w:ascii="Times" w:hAnsi="Times" w:cs="Times"/>
          <w:color w:val="000000"/>
          <w:sz w:val="19"/>
          <w:szCs w:val="19"/>
        </w:rPr>
        <w:t>. Дополнительные Прайс-листы при их наличии предоставляются по требованию Лицензиата.</w:t>
      </w:r>
    </w:p>
    <w:p w14:paraId="3EAC866E"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1.8. Программный интерфейс (API) Application Programming Interface – интерфейс прикладного программирования, позволяющий провести интеграцию Контур.Доверенности с различными информационными системами.</w:t>
      </w:r>
    </w:p>
    <w:p w14:paraId="7BAE0525"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1.9. Ключ разработчика – последовательность символов, буквенно-цифровой код, позволяющий получить доступ к функциональности Контур.Доверенности, используя программные методы API.</w:t>
      </w:r>
    </w:p>
    <w:p w14:paraId="5E085ED1"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1.10. СКЗИ − программа для ЭВМ, средства криптографической защиты информации (средства электронной подписи).</w:t>
      </w:r>
    </w:p>
    <w:p w14:paraId="022A53DE"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1.11. Сервисный центр − подразделение Лицензиара или организация/индивидуальный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w:t>
      </w:r>
    </w:p>
    <w:p w14:paraId="2CE01A41" w14:textId="77777777" w:rsidR="00926389" w:rsidRDefault="00812DF0">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b/>
          <w:bCs/>
          <w:color w:val="000000"/>
        </w:rPr>
        <w:t>____________</w:t>
      </w:r>
    </w:p>
    <w:p w14:paraId="2C5C08B5"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Адрес: </w:t>
      </w:r>
      <w:r w:rsidR="00812DF0">
        <w:rPr>
          <w:rFonts w:ascii="Times" w:hAnsi="Times" w:cs="Times"/>
          <w:b/>
          <w:bCs/>
          <w:color w:val="000000"/>
        </w:rPr>
        <w:t>____________</w:t>
      </w:r>
    </w:p>
    <w:p w14:paraId="61C6D11B"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Телефон: </w:t>
      </w:r>
      <w:r w:rsidR="00812DF0">
        <w:rPr>
          <w:rFonts w:ascii="Times" w:hAnsi="Times" w:cs="Times"/>
          <w:b/>
          <w:bCs/>
          <w:color w:val="000000"/>
        </w:rPr>
        <w:t>____________</w:t>
      </w:r>
    </w:p>
    <w:p w14:paraId="2350F258" w14:textId="77777777" w:rsidR="00926389" w:rsidRDefault="00926389">
      <w:pPr>
        <w:widowControl w:val="0"/>
        <w:autoSpaceDE w:val="0"/>
        <w:autoSpaceDN w:val="0"/>
        <w:adjustRightInd w:val="0"/>
        <w:spacing w:before="40" w:after="40" w:line="240" w:lineRule="auto"/>
        <w:jc w:val="both"/>
        <w:rPr>
          <w:rFonts w:ascii="Times" w:hAnsi="Times" w:cs="Times"/>
          <w:b/>
          <w:bCs/>
          <w:color w:val="000000"/>
          <w:sz w:val="19"/>
          <w:szCs w:val="19"/>
        </w:rPr>
      </w:pPr>
      <w:r>
        <w:rPr>
          <w:rFonts w:ascii="Times" w:hAnsi="Times" w:cs="Times"/>
          <w:b/>
          <w:bCs/>
          <w:color w:val="000000"/>
          <w:sz w:val="19"/>
          <w:szCs w:val="19"/>
        </w:rPr>
        <w:t>2. Предмет Лицензионного договора</w:t>
      </w:r>
    </w:p>
    <w:p w14:paraId="736DE545"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2.1. Лицензиар предоставляет Лицензиату простую (неисключительную) лицензию на право использования Контур.Доверенности в пределах, предусмотренных Лицензионным договором, и оказывает услуги по сопровождению (технической поддержке в виде абонентского обслуживания), а Лицензиат обязуется принять и оплатить предоставленные права и оказанные услуги в порядке, установленном Лицензионным договором.</w:t>
      </w:r>
    </w:p>
    <w:p w14:paraId="5A0176F6"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2.2. При необходимости Лицензиату могут быть возмездно предоставлены лицензии на иное программное обеспечение, оказаны услуги, а также выполнены работы, предусмотренные Прайс-листом Лицензиара.</w:t>
      </w:r>
    </w:p>
    <w:p w14:paraId="053D8E9E"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2.3.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частью 3 статьи 6 Федерального закона Российской Федерации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в том числе в распределенном реестре ФНС России (</w:t>
      </w:r>
      <w:hyperlink r:id="rId4" w:history="1">
        <w:r>
          <w:rPr>
            <w:rFonts w:ascii="Times" w:hAnsi="Times" w:cs="Times"/>
            <w:color w:val="0000CD"/>
            <w:sz w:val="19"/>
            <w:szCs w:val="19"/>
          </w:rPr>
          <w:t>https://m4d.nalog.gov.ru</w:t>
        </w:r>
      </w:hyperlink>
      <w:r>
        <w:rPr>
          <w:rFonts w:ascii="Times" w:hAnsi="Times" w:cs="Times"/>
          <w:color w:val="000000"/>
          <w:sz w:val="19"/>
          <w:szCs w:val="19"/>
        </w:rPr>
        <w:t>), по телекоммуникационным каналам связи,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но не ограничиваясь: ФИО, паспортные данные, СНИЛС, ИНН), которые Лицензиат может разместить в Контур.Доверенности.</w:t>
      </w:r>
    </w:p>
    <w:p w14:paraId="2594EF4F"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2.4. Контур.Доверенность не предназначена для личного (бытового) использования физическими лицами (потребителями), поэтому нормы Закона РФ от 07.02.1992 № 2300-1 «О защите прав потребителей» к отношениям Сторон не применяются.</w:t>
      </w:r>
    </w:p>
    <w:p w14:paraId="5DAD6E1B" w14:textId="77777777" w:rsidR="00926389" w:rsidRDefault="00926389">
      <w:pPr>
        <w:widowControl w:val="0"/>
        <w:autoSpaceDE w:val="0"/>
        <w:autoSpaceDN w:val="0"/>
        <w:adjustRightInd w:val="0"/>
        <w:spacing w:before="40" w:after="40" w:line="240" w:lineRule="auto"/>
        <w:jc w:val="both"/>
        <w:rPr>
          <w:rFonts w:ascii="Times" w:hAnsi="Times" w:cs="Times"/>
          <w:b/>
          <w:bCs/>
          <w:color w:val="000000"/>
          <w:sz w:val="19"/>
          <w:szCs w:val="19"/>
        </w:rPr>
      </w:pPr>
      <w:r>
        <w:rPr>
          <w:rFonts w:ascii="Times" w:hAnsi="Times" w:cs="Times"/>
          <w:b/>
          <w:bCs/>
          <w:color w:val="000000"/>
          <w:sz w:val="19"/>
          <w:szCs w:val="19"/>
        </w:rPr>
        <w:t>3. Объем предоставляемых прав, способы и условия использования</w:t>
      </w:r>
    </w:p>
    <w:p w14:paraId="6165FBCA"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3.1. Лицензиар предоставляет Лицензиату право использовать Контур.Доверенность путем открытия доступа к серверу Лицензиара и/или предоставления ключа разработчика следующими способами:</w:t>
      </w:r>
    </w:p>
    <w:p w14:paraId="2079697F"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3.1.1. воспроизведение графической части (рабочего интерфейса) веб-версии Контур.Доверенности, расположенной по адресу, указываемому в пользовательской документации, на экране персонального компьютера и мобильного устройства;</w:t>
      </w:r>
    </w:p>
    <w:p w14:paraId="6CD1034D"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3.1.2. интеграция Контур.Доверенности с информационной системой Лицензиата в случае использования API.</w:t>
      </w:r>
    </w:p>
    <w:p w14:paraId="29789CD5"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3.2. Лицензиату предоставляется право использования Контур.Доверенности на всей территории Российской Федерации.</w:t>
      </w:r>
    </w:p>
    <w:p w14:paraId="13255499"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3.3. Лицензиату предоставляется право использовать Контур.Доверенность для собственных нужд по его функциональному </w:t>
      </w:r>
      <w:r>
        <w:rPr>
          <w:rFonts w:ascii="Times" w:hAnsi="Times" w:cs="Times"/>
          <w:color w:val="000000"/>
          <w:sz w:val="19"/>
          <w:szCs w:val="19"/>
        </w:rPr>
        <w:lastRenderedPageBreak/>
        <w:t>назначению.</w:t>
      </w:r>
    </w:p>
    <w:p w14:paraId="1A2B346C"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3.4. Необходимым условием использования Контур.Доверенности является наличие у Лицензиата подключения к сети Интернет. При этом для подписания МЧД в Контур.Доверенности требуются также действующий Сертификат и СКЗИ.</w:t>
      </w:r>
    </w:p>
    <w:p w14:paraId="0686C79D"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3.5. Лицензиату запрещается:</w:t>
      </w:r>
    </w:p>
    <w:p w14:paraId="7BA4843C"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допускать использование Контур.Доверенности лицами, не имеющими прав на такое использование;</w:t>
      </w:r>
    </w:p>
    <w:p w14:paraId="7171E675"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дизассемблировать, декомпилировать, адаптировать и модифицировать Контур.Доверенность;</w:t>
      </w:r>
    </w:p>
    <w:p w14:paraId="39A30FAA"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предоставлять Контур.Доверенность в прокат, в аренду или во временное пользование третьим лицам с целью извлечения прибыли, а также совершать относительно программы для ЭВМ другие действия, нарушающие российские и международные нормы по авторскому праву и использованию программных средств.</w:t>
      </w:r>
    </w:p>
    <w:p w14:paraId="3F9CBBA8"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использовать Контур.Доверенность с целью проведения нагрузочного тестирования программы без разрешения Лицензиара.</w:t>
      </w:r>
    </w:p>
    <w:p w14:paraId="7AD80022"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3.6. Объем предоставляемого права использования Контур.Доверенности зависит от оплаченного Лицензиатом Тарифного плана.</w:t>
      </w:r>
    </w:p>
    <w:p w14:paraId="4B8A0BF7"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3.7. Лицензиар гарантирует, что Контур.Доверенность будет соответствовать функциональности, описанной в пользовательской документации, размещенной на сайте </w:t>
      </w:r>
      <w:r w:rsidR="00812DF0">
        <w:rPr>
          <w:rFonts w:ascii="Times" w:hAnsi="Times" w:cs="Times"/>
          <w:b/>
          <w:bCs/>
          <w:color w:val="000000"/>
        </w:rPr>
        <w:t>____________</w:t>
      </w:r>
      <w:r>
        <w:rPr>
          <w:rFonts w:ascii="Times" w:hAnsi="Times" w:cs="Times"/>
          <w:color w:val="000000"/>
          <w:sz w:val="19"/>
          <w:szCs w:val="19"/>
        </w:rPr>
        <w:t xml:space="preserve"> в разделе Контур.Доверенность. При этом использование отдельных функциональных возможностей может быть ограничено Лицензиаром в случае, если такое ограничение связано с действиями третьих лиц (в том числе органов государственной власти, операторов информационных систем) либо c недоступностью информационных систем, используемых Контур.Доверенностью для реализации таких функциональных возможностей, а также в случае изменения требований к формату или порядку применения МЧД в информационных системах, если такие изменения требуют доработок Контур.Доверенности со стороны Лицензиара, на период таких доработок.</w:t>
      </w:r>
    </w:p>
    <w:p w14:paraId="09F9E710"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3.8. Контур.Доверенность предоставляется Лицензиату «как есть». Лицензиар не дает никаких гарантий относительно того, что функциональность Контур.Доверенности будет полностью отвечать ожиданиям Лицензиата.</w:t>
      </w:r>
    </w:p>
    <w:p w14:paraId="53220C9B"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3.9. Лицензиар вправе осуществлять модификацию или выпуск новой версии Контур.Доверенности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Контур.Доверенности или удалять из Контур.Доверенности уже существующие свойства и функциональные возможности.</w:t>
      </w:r>
    </w:p>
    <w:p w14:paraId="5C4A6E33" w14:textId="77777777" w:rsidR="00926389" w:rsidRDefault="00926389">
      <w:pPr>
        <w:widowControl w:val="0"/>
        <w:autoSpaceDE w:val="0"/>
        <w:autoSpaceDN w:val="0"/>
        <w:adjustRightInd w:val="0"/>
        <w:spacing w:before="40" w:after="40" w:line="240" w:lineRule="auto"/>
        <w:jc w:val="both"/>
        <w:rPr>
          <w:rFonts w:ascii="Times" w:hAnsi="Times" w:cs="Times"/>
          <w:b/>
          <w:bCs/>
          <w:color w:val="000000"/>
          <w:sz w:val="19"/>
          <w:szCs w:val="19"/>
        </w:rPr>
      </w:pPr>
      <w:r>
        <w:rPr>
          <w:rFonts w:ascii="Times" w:hAnsi="Times" w:cs="Times"/>
          <w:b/>
          <w:bCs/>
          <w:color w:val="000000"/>
          <w:sz w:val="19"/>
          <w:szCs w:val="19"/>
        </w:rPr>
        <w:t>4. Исключительные права</w:t>
      </w:r>
    </w:p>
    <w:p w14:paraId="2E7276D7"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4.1. Исключительные права на Контур.Доверенность принадлежат Лицензиару и охраняются как объект интеллектуальной собственности.</w:t>
      </w:r>
    </w:p>
    <w:p w14:paraId="7845E78D"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4.2. В Контур.Доверенности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14:paraId="2CD0F712"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4.3. Права на использование Контур.Доверенности передаются исключительно Лицензиату без права передачи третьим лицам, если нет письменного разрешения Лицензиара на иное.</w:t>
      </w:r>
    </w:p>
    <w:p w14:paraId="67A34846"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4.4. Лицензиар гарантирует, что Контур.Доверенность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14:paraId="7E18A45B"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4.5. Лицензиар уведомляет Лицензиата, что свидетельство о государственной регистрации прав на Контур.Доверенность официально публикуется на сайте Лицензиара </w:t>
      </w:r>
      <w:r w:rsidR="00812DF0">
        <w:rPr>
          <w:rFonts w:ascii="Times" w:hAnsi="Times" w:cs="Times"/>
          <w:b/>
          <w:bCs/>
          <w:color w:val="000000"/>
        </w:rPr>
        <w:t>____________</w:t>
      </w:r>
      <w:r>
        <w:rPr>
          <w:rFonts w:ascii="Times" w:hAnsi="Times" w:cs="Times"/>
          <w:color w:val="000000"/>
          <w:sz w:val="19"/>
          <w:szCs w:val="19"/>
        </w:rPr>
        <w:t>.</w:t>
      </w:r>
    </w:p>
    <w:p w14:paraId="12662BBA"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4.6. Контур.Доверенность внесена в единый реестр российских программ для электронных вычислительных машин и баз данных от </w:t>
      </w:r>
      <w:r w:rsidR="00812DF0">
        <w:rPr>
          <w:rFonts w:ascii="Times" w:hAnsi="Times" w:cs="Times"/>
          <w:b/>
          <w:bCs/>
          <w:color w:val="000000"/>
        </w:rPr>
        <w:t>____________</w:t>
      </w:r>
      <w:r>
        <w:rPr>
          <w:rFonts w:ascii="Times" w:hAnsi="Times" w:cs="Times"/>
          <w:color w:val="000000"/>
          <w:sz w:val="19"/>
          <w:szCs w:val="19"/>
        </w:rPr>
        <w:t xml:space="preserve">, регистрационный номер </w:t>
      </w:r>
      <w:r w:rsidR="00812DF0">
        <w:rPr>
          <w:rFonts w:ascii="Times" w:hAnsi="Times" w:cs="Times"/>
          <w:b/>
          <w:bCs/>
          <w:color w:val="000000"/>
        </w:rPr>
        <w:t>____________</w:t>
      </w:r>
      <w:r>
        <w:rPr>
          <w:rFonts w:ascii="Times" w:hAnsi="Times" w:cs="Times"/>
          <w:color w:val="000000"/>
          <w:sz w:val="19"/>
          <w:szCs w:val="19"/>
        </w:rPr>
        <w:t>.</w:t>
      </w:r>
    </w:p>
    <w:p w14:paraId="74A82B00" w14:textId="77777777" w:rsidR="00926389" w:rsidRDefault="00926389">
      <w:pPr>
        <w:widowControl w:val="0"/>
        <w:autoSpaceDE w:val="0"/>
        <w:autoSpaceDN w:val="0"/>
        <w:adjustRightInd w:val="0"/>
        <w:spacing w:before="40" w:after="40" w:line="240" w:lineRule="auto"/>
        <w:jc w:val="both"/>
        <w:rPr>
          <w:rFonts w:ascii="Times" w:hAnsi="Times" w:cs="Times"/>
          <w:b/>
          <w:bCs/>
          <w:color w:val="000000"/>
          <w:sz w:val="19"/>
          <w:szCs w:val="19"/>
        </w:rPr>
      </w:pPr>
      <w:r>
        <w:rPr>
          <w:rFonts w:ascii="Times" w:hAnsi="Times" w:cs="Times"/>
          <w:b/>
          <w:bCs/>
          <w:color w:val="000000"/>
          <w:sz w:val="19"/>
          <w:szCs w:val="19"/>
        </w:rPr>
        <w:t>5. Порядок предоставления доступа</w:t>
      </w:r>
    </w:p>
    <w:p w14:paraId="7286942F"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5.1. Доступ к веб-версии Контур.Доверенности</w:t>
      </w:r>
      <w:r w:rsidR="002F2820">
        <w:rPr>
          <w:rFonts w:ascii="Times" w:hAnsi="Times" w:cs="Times"/>
          <w:color w:val="000000"/>
          <w:sz w:val="19"/>
          <w:szCs w:val="19"/>
        </w:rPr>
        <w:t xml:space="preserve"> предоставляется в течение 5 дней с даты заключения договора</w:t>
      </w:r>
      <w:r>
        <w:rPr>
          <w:rFonts w:ascii="Times" w:hAnsi="Times" w:cs="Times"/>
          <w:color w:val="000000"/>
          <w:sz w:val="19"/>
          <w:szCs w:val="19"/>
        </w:rPr>
        <w:t xml:space="preserve">. При этом первоначальный доступ к Контур.Доверенности предоставляется при предъявлении Сертификата, в который внесены данные лица, имеющего право без доверенности действовать от имени Лицензиата. </w:t>
      </w:r>
    </w:p>
    <w:p w14:paraId="2FEFD293"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5.2. Для интеграции Контур.Доверенности с информационными системами Лицензиата в течение 5 (пяти) рабочих дней после оплаты лицензионного вознаграждения Лицензиат получает от Лицензиара необходимый для интеграции ключ разработчика.</w:t>
      </w:r>
    </w:p>
    <w:p w14:paraId="1E6E22DA" w14:textId="77777777" w:rsidR="00926389" w:rsidRDefault="00926389">
      <w:pPr>
        <w:widowControl w:val="0"/>
        <w:autoSpaceDE w:val="0"/>
        <w:autoSpaceDN w:val="0"/>
        <w:adjustRightInd w:val="0"/>
        <w:spacing w:before="40" w:after="40" w:line="240" w:lineRule="auto"/>
        <w:jc w:val="both"/>
        <w:rPr>
          <w:rFonts w:ascii="Times" w:hAnsi="Times" w:cs="Times"/>
          <w:b/>
          <w:bCs/>
          <w:color w:val="000000"/>
          <w:sz w:val="19"/>
          <w:szCs w:val="19"/>
        </w:rPr>
      </w:pPr>
      <w:r>
        <w:rPr>
          <w:rFonts w:ascii="Times" w:hAnsi="Times" w:cs="Times"/>
          <w:b/>
          <w:bCs/>
          <w:color w:val="000000"/>
          <w:sz w:val="19"/>
          <w:szCs w:val="19"/>
        </w:rPr>
        <w:t>6. Обязательства Сторон в области обработки персональных данных</w:t>
      </w:r>
    </w:p>
    <w:p w14:paraId="023BC9AF"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6.1. Лицензиат гарантирует:</w:t>
      </w:r>
    </w:p>
    <w:p w14:paraId="4AB4F2CD"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6.1.1.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1AD36D1B"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6.1.2. что им получено согласие субъектов персональных данных на обработку принадлежащих им персональных данных с использованием Контур.Доверенности, в том числе на поручение такой обработки Лицензиару как третьему лицу, а также на передачу принадлежащих им персональных данных в распределенный реестр ФНС России;</w:t>
      </w:r>
    </w:p>
    <w:p w14:paraId="3C0D6BFE"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6.1.3.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69F4B82D"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6.2. Лицензиар гарантирует:</w:t>
      </w:r>
    </w:p>
    <w:p w14:paraId="6C4A8C6F"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6.2.1. соблюдение конфиденциальности и обеспечение безопасности обрабатываемых персональных данных;</w:t>
      </w:r>
    </w:p>
    <w:p w14:paraId="02FA625C"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6.2.2. обработку персональных данных на территории Российской Федерации;</w:t>
      </w:r>
    </w:p>
    <w:p w14:paraId="5A9C036A"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6.2.3.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2E3BE8DB"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определение угроз безопасности персональных данных при их обработке;</w:t>
      </w:r>
    </w:p>
    <w:p w14:paraId="4B60E0E4"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установление правил доступа к обрабатываемым персональным данным;</w:t>
      </w:r>
    </w:p>
    <w:p w14:paraId="5EA061AB"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обнаружение фактов несанкционированного доступа к персональным данным и принятие мер по их пресечению;</w:t>
      </w:r>
    </w:p>
    <w:p w14:paraId="49CFCAF7"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проведение оценки эффективности принимаемых мер по обеспечению безопасности персональных данных и контроля за принимаемыми мерами.</w:t>
      </w:r>
    </w:p>
    <w:p w14:paraId="43AA4A82"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6.3. Лицензиар уведомляет, что им направлено в уполномоченный орган по защите прав субъектов персональных данных </w:t>
      </w:r>
      <w:r>
        <w:rPr>
          <w:rFonts w:ascii="Times" w:hAnsi="Times" w:cs="Times"/>
          <w:color w:val="000000"/>
          <w:sz w:val="19"/>
          <w:szCs w:val="19"/>
        </w:rPr>
        <w:lastRenderedPageBreak/>
        <w:t xml:space="preserve">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r w:rsidR="00812DF0">
        <w:rPr>
          <w:rFonts w:ascii="Times" w:hAnsi="Times" w:cs="Times"/>
          <w:b/>
          <w:bCs/>
          <w:color w:val="000000"/>
        </w:rPr>
        <w:t>____________</w:t>
      </w:r>
      <w:r>
        <w:rPr>
          <w:rFonts w:ascii="Times" w:hAnsi="Times" w:cs="Times"/>
          <w:color w:val="000000"/>
          <w:sz w:val="19"/>
          <w:szCs w:val="19"/>
        </w:rPr>
        <w:t>.</w:t>
      </w:r>
    </w:p>
    <w:p w14:paraId="76F942D4"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6.4. В случае прекращения действия Лицензионного договора и/или получения запроса субъекта персональных данных, содержащего отзыв согласия на обработку персональных данных, Лицензиат вправе направить уведомление Лицензиару о необходимости удаления персональных данных и документов, содержащих персональные данные, размещенных в Контур.Доверенности, за исключением тех персональных данных, которые Лицензиат может удалять в Контур.Доверенности самостоятельно. Лицензиар и Лицензиат не имеют возможности удалять МЧД и/или персональные данные, содержащиеся в МЧД, размещенных в распределенном реестре ФНС России. При этом размещенными в распределенном реестре ФНС России являются все МЧД, подписанные Лицензиатом в Контур.Доверенности, независимо от последующего отзыва или истечения срока действия МЧД. В случае необходимости уничтожения персональных данных, содержащихся в распределенном реестре ФНС России, Лицензиат обращается самостоятельно в ФНС России с соответствующим запросом.</w:t>
      </w:r>
    </w:p>
    <w:p w14:paraId="5385A48B"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6.5. Лицензиар обязуется:</w:t>
      </w:r>
    </w:p>
    <w:p w14:paraId="49064721"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6.5.1.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Федеральным законом Российской Федерации «О персональных данных»;</w:t>
      </w:r>
    </w:p>
    <w:p w14:paraId="10E3A6A4"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6.5.2. своевременно уведомлять Лицензиата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14:paraId="087C9967" w14:textId="77777777" w:rsidR="00926389" w:rsidRDefault="00926389">
      <w:pPr>
        <w:widowControl w:val="0"/>
        <w:autoSpaceDE w:val="0"/>
        <w:autoSpaceDN w:val="0"/>
        <w:adjustRightInd w:val="0"/>
        <w:spacing w:before="40" w:after="40" w:line="240" w:lineRule="auto"/>
        <w:jc w:val="both"/>
        <w:rPr>
          <w:rFonts w:ascii="Times" w:hAnsi="Times" w:cs="Times"/>
          <w:b/>
          <w:bCs/>
          <w:color w:val="000000"/>
          <w:sz w:val="19"/>
          <w:szCs w:val="19"/>
        </w:rPr>
      </w:pPr>
      <w:r>
        <w:rPr>
          <w:rFonts w:ascii="Times" w:hAnsi="Times" w:cs="Times"/>
          <w:b/>
          <w:bCs/>
          <w:color w:val="000000"/>
          <w:sz w:val="19"/>
          <w:szCs w:val="19"/>
        </w:rPr>
        <w:t>7. Срок действия. Порядок разрешения споров</w:t>
      </w:r>
    </w:p>
    <w:p w14:paraId="2F15C442"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7.1. Лицензионный договор вступает в силу с момента принятия условий Лицензионного договора и действует до конца календарного года, а в части исполнения обязательств – до их полного исполнения.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Контур.Доверенности, оплату Лицензиатом выставленного Лицензиаром счета, в зависимости от того, какое из этих событий наступит раньше</w:t>
      </w:r>
    </w:p>
    <w:p w14:paraId="7116E886"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7.2. В случае нарушения Лицензиатом условий Лицензионного договора Лицензиар вправе досрочно отказаться от исполнения Лицензионного договора и/или незамедлительно заблокировать использование Контур.Доверенности без предварительного уведомления Лицензиата.</w:t>
      </w:r>
    </w:p>
    <w:p w14:paraId="16E340A3"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7.3.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арбитражном суде по месту нахождения ответчика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14:paraId="27336CAE" w14:textId="77777777" w:rsidR="00926389" w:rsidRDefault="00926389">
      <w:pPr>
        <w:widowControl w:val="0"/>
        <w:autoSpaceDE w:val="0"/>
        <w:autoSpaceDN w:val="0"/>
        <w:adjustRightInd w:val="0"/>
        <w:spacing w:before="40" w:after="40" w:line="240" w:lineRule="auto"/>
        <w:jc w:val="both"/>
        <w:rPr>
          <w:rFonts w:ascii="Times" w:hAnsi="Times" w:cs="Times"/>
          <w:b/>
          <w:bCs/>
          <w:color w:val="000000"/>
          <w:sz w:val="19"/>
          <w:szCs w:val="19"/>
        </w:rPr>
      </w:pPr>
      <w:r>
        <w:rPr>
          <w:rFonts w:ascii="Times" w:hAnsi="Times" w:cs="Times"/>
          <w:b/>
          <w:bCs/>
          <w:color w:val="000000"/>
          <w:sz w:val="19"/>
          <w:szCs w:val="19"/>
        </w:rPr>
        <w:t>8. Финансовые условия. Порядок сдачи-приемки предоставленных прав, оказанных услуг и выполненных работ</w:t>
      </w:r>
    </w:p>
    <w:p w14:paraId="7ADD2347"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8.1. Стоимость права использования программы для ЭВМ (лицензионное вознаграждение) определяется Прайс-листом Лицензиара и устанавливается в Спецификации и/или в выставленном счете.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w:t>
      </w:r>
    </w:p>
    <w:p w14:paraId="109F535B"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8.2. Стоимость услуг и/или работ определяется Прайс-листом Лицензиара и устанавливается в Спецификации и/или в выставленном счете, в том числе НДС, исчисленный в соответствии с пунктом 3 статьи 164 Налогового кодекса Российской Федерации.</w:t>
      </w:r>
    </w:p>
    <w:p w14:paraId="4B4D8793"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8.3. Общая цена Лицензионного договора определяется Спецификацией, является фиксированной и не может изменяться в ходе его исполнения, за исключением случаев, установленных законодательством Российской Федерации.</w:t>
      </w:r>
    </w:p>
    <w:p w14:paraId="7856F11C"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8.4. Лицензиат оплачивает счет, выставленный Лицензиаром, в течение </w:t>
      </w:r>
      <w:r w:rsidR="002F2820">
        <w:rPr>
          <w:rFonts w:ascii="Times" w:hAnsi="Times" w:cs="Times"/>
          <w:color w:val="000000"/>
          <w:sz w:val="19"/>
          <w:szCs w:val="19"/>
        </w:rPr>
        <w:t>7</w:t>
      </w:r>
      <w:r>
        <w:rPr>
          <w:rFonts w:ascii="Times" w:hAnsi="Times" w:cs="Times"/>
          <w:color w:val="000000"/>
          <w:sz w:val="19"/>
          <w:szCs w:val="19"/>
        </w:rPr>
        <w:t xml:space="preserve"> (</w:t>
      </w:r>
      <w:r w:rsidR="002F2820">
        <w:rPr>
          <w:rFonts w:ascii="Times" w:hAnsi="Times" w:cs="Times"/>
          <w:color w:val="000000"/>
          <w:sz w:val="19"/>
          <w:szCs w:val="19"/>
        </w:rPr>
        <w:t>семи</w:t>
      </w:r>
      <w:r>
        <w:rPr>
          <w:rFonts w:ascii="Times" w:hAnsi="Times" w:cs="Times"/>
          <w:color w:val="000000"/>
          <w:sz w:val="19"/>
          <w:szCs w:val="19"/>
        </w:rPr>
        <w:t>) рабочих дней после подписания акта сдачи-приемки или УПД. Отсутствие оплаты лицензионного вознаграждения в указанные сроки является основанием для блокирования использования Лицензиатом Контур.Доверенности. Возобновление возможности использования осуществляется только при полном погашении задолженности.</w:t>
      </w:r>
    </w:p>
    <w:p w14:paraId="3A6CAFCA"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8.5. Счет может быть отправлен Лицензиату факсимильной связью, электронной почтой, заказным почтовым отправлением, в электронном виде, подписанный электронной подписью.</w:t>
      </w:r>
    </w:p>
    <w:p w14:paraId="76A0B285"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8.6. Стороны подтверждают исполнение обязательств по Лицензионному договору путем подписания актов сдачи-приемки или УПД. Лицензиат обязан вернуть Лицензиару подписанный экземпляр акта-сдачи приемки или УПД до момента окончания срока, установленного пунктами 8.7 − 8.8 Лицензионного договора.</w:t>
      </w:r>
    </w:p>
    <w:p w14:paraId="0DED85DD"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8.7. В случае отсутствия в течение 10 (десяти) рабочих дней с момента получения Лицензиаром оплаты или начала использования Лицензиатом Контур.Доверенности (в зависимости от того, какое событие наступило ранее) мотивированного отказа от приемки предоставленных прав использования Контур.Доверенности, а также от любых услуг, оказываемых в виде абонентского обслуживания, в письменном виде переданные права признаются принятыми Лицензиатом в полном объеме.</w:t>
      </w:r>
    </w:p>
    <w:p w14:paraId="6C353856"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8.8. В случае отсутствия в течение 10 (десяти) рабочих дней с момента получения Лицензиатом акта сдачи-приемки или УПД мотивированного отказа от приемки разовых услуг/выполненных работ в письменном виде оказанные Лицензиаром услуги/выполненные работы признаются принятыми Лицензиатом в полном объеме.</w:t>
      </w:r>
    </w:p>
    <w:p w14:paraId="50BF3F44"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8.9. Мотивированный отказ от приемки прав, услуг, работ может быть отправлен Лицензиару факсимильной связью или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Лицензиатом, возврату не подлежит.</w:t>
      </w:r>
    </w:p>
    <w:p w14:paraId="53EAEFA4"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8.10. Для проверки исполнения предусмотренных Лицензионным договором обязательств в части их соответствия условиям Лицензионного договора Лицензиат может провести экспертизу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14:paraId="76F83B8B" w14:textId="77777777" w:rsidR="00926389" w:rsidRDefault="00926389">
      <w:pPr>
        <w:widowControl w:val="0"/>
        <w:autoSpaceDE w:val="0"/>
        <w:autoSpaceDN w:val="0"/>
        <w:adjustRightInd w:val="0"/>
        <w:spacing w:before="40" w:after="40" w:line="240" w:lineRule="auto"/>
        <w:jc w:val="both"/>
        <w:rPr>
          <w:rFonts w:ascii="Times" w:hAnsi="Times" w:cs="Times"/>
          <w:b/>
          <w:bCs/>
          <w:color w:val="000000"/>
          <w:sz w:val="19"/>
          <w:szCs w:val="19"/>
        </w:rPr>
      </w:pPr>
      <w:r>
        <w:rPr>
          <w:rFonts w:ascii="Times" w:hAnsi="Times" w:cs="Times"/>
          <w:b/>
          <w:bCs/>
          <w:color w:val="000000"/>
          <w:sz w:val="19"/>
          <w:szCs w:val="19"/>
        </w:rPr>
        <w:t>9. Ответственность Сторон. Информационная безопасность и конфиденциальность информации</w:t>
      </w:r>
    </w:p>
    <w:p w14:paraId="2C1142F3"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9.1. За неисполнение или ненадлежащее исполнение обязательств по Лицензионному договору Стороны будут нести </w:t>
      </w:r>
      <w:r>
        <w:rPr>
          <w:rFonts w:ascii="Times" w:hAnsi="Times" w:cs="Times"/>
          <w:color w:val="000000"/>
          <w:sz w:val="19"/>
          <w:szCs w:val="19"/>
        </w:rPr>
        <w:lastRenderedPageBreak/>
        <w:t>ответственность в соответствии с законодательством Российской Федерации и условиями Лицензионного договора.</w:t>
      </w:r>
    </w:p>
    <w:p w14:paraId="2D423D12"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9.2. Лицензиар не будет нести ответственность за несоблюдение Лицензиатом пользовательской документации, отсутствие у Лицензиата подключения к Интернету, за функционирование Контур.Доверенности на неисправном компьютере либо компьютере, зараженном каким-либо компьютерным вирусом, а также при использовании Лицензиатом нелицензионного программного обеспечения.</w:t>
      </w:r>
    </w:p>
    <w:p w14:paraId="612D9861"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9.3. Лицензиар не будет нести ответственность за прямые или косвенные убытки, включая упущенную выгоду, возникшие в результате применения Контур.Доверенности, за исключением случаев, прямо установленных Лицензионным договором.</w:t>
      </w:r>
    </w:p>
    <w:p w14:paraId="2D3BADF6"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9.4. Лицензиар не будет нести ответственность за невозможность использования Контур.Доверенности по причинам, не зависящим от Лицензиара.</w:t>
      </w:r>
    </w:p>
    <w:p w14:paraId="658D7F58"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9.5. Лицензиар обязуется соблюдать конфиденциальность персональных данных, ставших ему известными при регистрации Лицензиата, в ходе оказания услуг, выполнения работ или иным образом.</w:t>
      </w:r>
    </w:p>
    <w:p w14:paraId="005B5007"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9.6. Лицензиар не будет нести ответственность за возникшие у Лицензиата убытки, вызванные техническими проблемами, в случае если Лицензиат незамедлительно не обратится в техническую поддержку Лицензиара при возникновении у него таких технических проблем.</w:t>
      </w:r>
    </w:p>
    <w:p w14:paraId="4A19D616"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9.7.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14:paraId="5C36F703"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9.8.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14:paraId="43AF2154"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9.9. Факт заключения Лицензионного договора не является конфиденциальной информацией.</w:t>
      </w:r>
    </w:p>
    <w:p w14:paraId="309E7B4B"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9.10.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14:paraId="4AECB5AD"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9.11. Если Лицензионный договор заключается и исполняется Сторонами в рамках законодательства о контрактной системе, в случае неисполнения или ненадлежащего исполнения любой из Сторон обязательства, предусмотренного Лицензионным договором, другая Сторона вправе потребовать уплату неустойки (пеней, штрафов). Порядок исчисления штрафных санкций определяется в соответствии с Законом о контрактной системе и правилами, утвержденными Правительством Российской Федерации.</w:t>
      </w:r>
    </w:p>
    <w:p w14:paraId="760287FC" w14:textId="77777777" w:rsidR="00926389" w:rsidRDefault="00926389">
      <w:pPr>
        <w:widowControl w:val="0"/>
        <w:autoSpaceDE w:val="0"/>
        <w:autoSpaceDN w:val="0"/>
        <w:adjustRightInd w:val="0"/>
        <w:spacing w:before="40" w:after="40" w:line="240" w:lineRule="auto"/>
        <w:jc w:val="both"/>
        <w:rPr>
          <w:rFonts w:ascii="Times" w:hAnsi="Times" w:cs="Times"/>
          <w:b/>
          <w:bCs/>
          <w:color w:val="000000"/>
          <w:sz w:val="19"/>
          <w:szCs w:val="19"/>
        </w:rPr>
      </w:pPr>
      <w:r>
        <w:rPr>
          <w:rFonts w:ascii="Times" w:hAnsi="Times" w:cs="Times"/>
          <w:b/>
          <w:bCs/>
          <w:color w:val="000000"/>
          <w:sz w:val="19"/>
          <w:szCs w:val="19"/>
        </w:rPr>
        <w:t>10. Заверения об обстоятельствах</w:t>
      </w:r>
    </w:p>
    <w:p w14:paraId="5A27BC17"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10.1. Каждая из Сторон заявляет и подтверждает другой Стороне, что на момент заключения Лицензионного договора:</w:t>
      </w:r>
    </w:p>
    <w:p w14:paraId="4167ADC6"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является надлежащим образом зарегистрированным юридическим лицом/индивидуальным предпринимателем, состоит на налоговом учете и правомерно осуществляет свою деятельность в соответствии с законодательством Российской Федерации;</w:t>
      </w:r>
    </w:p>
    <w:p w14:paraId="41826297"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фактически находится по адресу, указанному в ЕГРЮЛ/ЕГРИП;</w:t>
      </w:r>
    </w:p>
    <w:p w14:paraId="420D16A5"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14:paraId="0B2A7EFA"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7855F7C9"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10.2. Стороны подтверждают, что:</w:t>
      </w:r>
    </w:p>
    <w:p w14:paraId="150FD85A"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14:paraId="1BEBB1C4"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Лицензионный договор не нарушает каких-либо прав на объекты интеллектуальной собственности или иных имущественных прав какого-либо третьего лица;</w:t>
      </w:r>
    </w:p>
    <w:p w14:paraId="3C0F611A"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Лицензионный договор заключается в соответствии с законодательством РФ и не является сделкой, в совершении которой имеется заинтересованность;</w:t>
      </w:r>
    </w:p>
    <w:p w14:paraId="350D056D"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4F95FE6A"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при их наличии, потребовать возмещения убытков, причиненных недостоверностью таких заверений.</w:t>
      </w:r>
    </w:p>
    <w:p w14:paraId="484DFDDA" w14:textId="77777777" w:rsidR="00926389" w:rsidRDefault="00926389">
      <w:pPr>
        <w:widowControl w:val="0"/>
        <w:autoSpaceDE w:val="0"/>
        <w:autoSpaceDN w:val="0"/>
        <w:adjustRightInd w:val="0"/>
        <w:spacing w:before="40" w:after="40" w:line="240" w:lineRule="auto"/>
        <w:jc w:val="both"/>
        <w:rPr>
          <w:rFonts w:ascii="Times" w:hAnsi="Times" w:cs="Times"/>
          <w:b/>
          <w:bCs/>
          <w:color w:val="000000"/>
          <w:sz w:val="19"/>
          <w:szCs w:val="19"/>
        </w:rPr>
      </w:pPr>
      <w:r>
        <w:rPr>
          <w:rFonts w:ascii="Times" w:hAnsi="Times" w:cs="Times"/>
          <w:b/>
          <w:bCs/>
          <w:color w:val="000000"/>
          <w:sz w:val="19"/>
          <w:szCs w:val="19"/>
        </w:rPr>
        <w:t>11. Дополнительные условия</w:t>
      </w:r>
    </w:p>
    <w:p w14:paraId="731069C3"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11.1. Приложением к Лицензионному договору является:</w:t>
      </w:r>
    </w:p>
    <w:p w14:paraId="57B64850"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Спецификация.</w:t>
      </w:r>
    </w:p>
    <w:p w14:paraId="07010340"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пункта 2 статьи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Федерального закона от 06.04.2011 № 63-ФЗ «Об электронной подписи», в рамках электронного документооборота в программе для ЭВМ «Контур.Диадок» (далее – Контур.Диадок). Использование Контур.Диадока для целей обмена электронными документами с Лицензиаром в рамках Лицензионного договора не будет тарифицироваться для Лицензиата.</w:t>
      </w:r>
    </w:p>
    <w:p w14:paraId="4CE66E17"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w:t>
      </w:r>
      <w:r>
        <w:rPr>
          <w:rFonts w:ascii="Times" w:hAnsi="Times" w:cs="Times"/>
          <w:color w:val="000000"/>
          <w:sz w:val="19"/>
          <w:szCs w:val="19"/>
        </w:rPr>
        <w:lastRenderedPageBreak/>
        <w:t>другая Сторона не несет ответственности за вызванные таким неисполнением последствия.</w:t>
      </w:r>
    </w:p>
    <w:p w14:paraId="3F1A38E7"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11.4. Стороны вправе использовать фирменные наименования,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6C05D9DF"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11.5. Принимая условия Лицензионного договора, Лицензиат дает согласие на получение дополнительной информации и информационных рассылок по указанному при регистрации, а также предоставленному Лицензиару в ходе исполнения Лицензионного договора адресу электронной почты и телефону.</w:t>
      </w:r>
    </w:p>
    <w:p w14:paraId="378425B1"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11.6. Принимая условия Лицензионного договора, Лицензиат подтверждает наличие у него законных оснований для обработки принадлежащей ему информации, в том числе персональных данных.</w:t>
      </w:r>
    </w:p>
    <w:p w14:paraId="63A6BD82"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11.7. Принимая условия Лицензионного договора, Лицензиат соглашается на информирование по результату обращения в федеральный контакт-центр Лицензиара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Лицензиата.</w:t>
      </w:r>
    </w:p>
    <w:p w14:paraId="0EC105A3" w14:textId="77777777" w:rsidR="00926389" w:rsidRDefault="00926389">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11.8. Правоотношения, не урегулированные Лицензионным договором, регулируются в соответствии с законодательством Российской Федерации.</w:t>
      </w:r>
    </w:p>
    <w:p w14:paraId="1E01F6CA" w14:textId="77777777" w:rsidR="00926389" w:rsidRDefault="00926389">
      <w:pPr>
        <w:widowControl w:val="0"/>
        <w:autoSpaceDE w:val="0"/>
        <w:autoSpaceDN w:val="0"/>
        <w:adjustRightInd w:val="0"/>
        <w:spacing w:before="40" w:after="40" w:line="240" w:lineRule="auto"/>
        <w:jc w:val="both"/>
        <w:rPr>
          <w:rFonts w:ascii="Times" w:hAnsi="Times" w:cs="Times"/>
          <w:b/>
          <w:bCs/>
          <w:color w:val="000000"/>
          <w:sz w:val="19"/>
          <w:szCs w:val="19"/>
        </w:rPr>
      </w:pPr>
      <w:r>
        <w:rPr>
          <w:rFonts w:ascii="Times" w:hAnsi="Times" w:cs="Times"/>
          <w:b/>
          <w:bCs/>
          <w:color w:val="000000"/>
          <w:sz w:val="19"/>
          <w:szCs w:val="19"/>
        </w:rPr>
        <w:t>12.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926389" w:rsidRPr="008F4941" w14:paraId="051E7783" w14:textId="77777777">
        <w:tblPrEx>
          <w:tblCellMar>
            <w:top w:w="0" w:type="dxa"/>
            <w:left w:w="0" w:type="dxa"/>
            <w:bottom w:w="0" w:type="dxa"/>
            <w:right w:w="0" w:type="dxa"/>
          </w:tblCellMar>
        </w:tblPrEx>
        <w:tc>
          <w:tcPr>
            <w:tcW w:w="5187" w:type="dxa"/>
            <w:tcBorders>
              <w:top w:val="nil"/>
              <w:left w:val="nil"/>
              <w:bottom w:val="nil"/>
              <w:right w:val="nil"/>
            </w:tcBorders>
          </w:tcPr>
          <w:p w14:paraId="4C655C2E" w14:textId="77777777" w:rsidR="00926389" w:rsidRPr="008F4941" w:rsidRDefault="00926389">
            <w:pPr>
              <w:widowControl w:val="0"/>
              <w:autoSpaceDE w:val="0"/>
              <w:autoSpaceDN w:val="0"/>
              <w:adjustRightInd w:val="0"/>
              <w:spacing w:after="0" w:line="240" w:lineRule="auto"/>
              <w:rPr>
                <w:rFonts w:ascii="Times" w:hAnsi="Times" w:cs="Times"/>
                <w:color w:val="000000"/>
                <w:sz w:val="19"/>
                <w:szCs w:val="19"/>
              </w:rPr>
            </w:pPr>
            <w:r w:rsidRPr="008F4941">
              <w:rPr>
                <w:rFonts w:ascii="Times" w:hAnsi="Times" w:cs="Times"/>
                <w:color w:val="000000"/>
                <w:sz w:val="19"/>
                <w:szCs w:val="19"/>
              </w:rPr>
              <w:t>ЛИЦЕНЗИАР</w:t>
            </w:r>
          </w:p>
          <w:p w14:paraId="678E1E69" w14:textId="77777777" w:rsidR="00926389" w:rsidRPr="008F4941" w:rsidRDefault="00926389" w:rsidP="005E778D">
            <w:pPr>
              <w:widowControl w:val="0"/>
              <w:autoSpaceDE w:val="0"/>
              <w:autoSpaceDN w:val="0"/>
              <w:adjustRightInd w:val="0"/>
              <w:spacing w:after="0" w:line="240" w:lineRule="auto"/>
              <w:rPr>
                <w:rFonts w:ascii="Times" w:hAnsi="Times" w:cs="Times"/>
                <w:color w:val="000000"/>
                <w:sz w:val="19"/>
                <w:szCs w:val="19"/>
              </w:rPr>
            </w:pPr>
          </w:p>
        </w:tc>
        <w:tc>
          <w:tcPr>
            <w:tcW w:w="5187" w:type="dxa"/>
            <w:tcBorders>
              <w:top w:val="nil"/>
              <w:left w:val="nil"/>
              <w:bottom w:val="nil"/>
              <w:right w:val="nil"/>
            </w:tcBorders>
          </w:tcPr>
          <w:p w14:paraId="523189D8" w14:textId="77777777" w:rsidR="00926389" w:rsidRPr="008F4941" w:rsidRDefault="00926389">
            <w:pPr>
              <w:widowControl w:val="0"/>
              <w:autoSpaceDE w:val="0"/>
              <w:autoSpaceDN w:val="0"/>
              <w:adjustRightInd w:val="0"/>
              <w:spacing w:after="0" w:line="240" w:lineRule="auto"/>
              <w:rPr>
                <w:rFonts w:ascii="Times" w:hAnsi="Times" w:cs="Times"/>
                <w:color w:val="000000"/>
                <w:sz w:val="19"/>
                <w:szCs w:val="19"/>
              </w:rPr>
            </w:pPr>
            <w:r w:rsidRPr="008F4941">
              <w:rPr>
                <w:rFonts w:ascii="Times" w:hAnsi="Times" w:cs="Times"/>
                <w:color w:val="000000"/>
                <w:sz w:val="19"/>
                <w:szCs w:val="19"/>
              </w:rPr>
              <w:t>ЛИЦЕНЗИАТ</w:t>
            </w:r>
          </w:p>
          <w:p w14:paraId="51820C4B" w14:textId="77777777" w:rsidR="00926389" w:rsidRPr="008F4941" w:rsidRDefault="00926389">
            <w:pPr>
              <w:widowControl w:val="0"/>
              <w:autoSpaceDE w:val="0"/>
              <w:autoSpaceDN w:val="0"/>
              <w:adjustRightInd w:val="0"/>
              <w:spacing w:after="0" w:line="240" w:lineRule="auto"/>
              <w:rPr>
                <w:rFonts w:ascii="Times" w:hAnsi="Times" w:cs="Times"/>
                <w:color w:val="000000"/>
                <w:sz w:val="19"/>
                <w:szCs w:val="19"/>
              </w:rPr>
            </w:pPr>
          </w:p>
        </w:tc>
      </w:tr>
      <w:tr w:rsidR="00926389" w:rsidRPr="008F4941" w14:paraId="15193D73" w14:textId="77777777">
        <w:tblPrEx>
          <w:tblCellMar>
            <w:top w:w="0" w:type="dxa"/>
            <w:left w:w="0" w:type="dxa"/>
            <w:bottom w:w="0" w:type="dxa"/>
            <w:right w:w="0" w:type="dxa"/>
          </w:tblCellMar>
        </w:tblPrEx>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926389" w:rsidRPr="008F4941" w14:paraId="0B588EB3" w14:textId="77777777">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14:paraId="7CDB7D08" w14:textId="77777777" w:rsidR="00926389" w:rsidRPr="008F4941" w:rsidRDefault="00926389">
                  <w:pPr>
                    <w:widowControl w:val="0"/>
                    <w:autoSpaceDE w:val="0"/>
                    <w:autoSpaceDN w:val="0"/>
                    <w:adjustRightInd w:val="0"/>
                    <w:spacing w:after="0" w:line="240" w:lineRule="auto"/>
                    <w:rPr>
                      <w:rFonts w:ascii="Times" w:hAnsi="Times" w:cs="Times"/>
                      <w:color w:val="000000"/>
                      <w:sz w:val="19"/>
                      <w:szCs w:val="19"/>
                    </w:rPr>
                  </w:pPr>
                </w:p>
              </w:tc>
            </w:tr>
            <w:tr w:rsidR="00926389" w:rsidRPr="008F4941" w14:paraId="134FC06F" w14:textId="77777777">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14:paraId="5F6726FE" w14:textId="77777777" w:rsidR="00926389" w:rsidRPr="008F4941" w:rsidRDefault="005E778D">
                  <w:pPr>
                    <w:widowControl w:val="0"/>
                    <w:autoSpaceDE w:val="0"/>
                    <w:autoSpaceDN w:val="0"/>
                    <w:adjustRightInd w:val="0"/>
                    <w:spacing w:after="0" w:line="240" w:lineRule="auto"/>
                    <w:rPr>
                      <w:rFonts w:ascii="Times" w:hAnsi="Times" w:cs="Times"/>
                      <w:color w:val="000000"/>
                      <w:sz w:val="19"/>
                      <w:szCs w:val="19"/>
                    </w:rPr>
                  </w:pPr>
                  <w:r w:rsidRPr="008F4941">
                    <w:rPr>
                      <w:rFonts w:ascii="Times" w:hAnsi="Times" w:cs="Times"/>
                      <w:b/>
                      <w:bCs/>
                      <w:color w:val="000000"/>
                    </w:rPr>
                    <w:t>____________</w:t>
                  </w:r>
                </w:p>
              </w:tc>
            </w:tr>
            <w:tr w:rsidR="00926389" w:rsidRPr="008F4941" w14:paraId="089042AD" w14:textId="77777777">
              <w:tblPrEx>
                <w:tblCellMar>
                  <w:top w:w="0" w:type="dxa"/>
                  <w:left w:w="0" w:type="dxa"/>
                  <w:bottom w:w="0" w:type="dxa"/>
                  <w:right w:w="0" w:type="dxa"/>
                </w:tblCellMar>
              </w:tblPrEx>
              <w:trPr>
                <w:trHeight w:val="170"/>
              </w:trPr>
              <w:tc>
                <w:tcPr>
                  <w:tcW w:w="2551" w:type="dxa"/>
                  <w:tcBorders>
                    <w:top w:val="nil"/>
                    <w:left w:val="nil"/>
                    <w:bottom w:val="single" w:sz="6" w:space="0" w:color="000000"/>
                    <w:right w:val="nil"/>
                  </w:tcBorders>
                </w:tcPr>
                <w:p w14:paraId="759613D9" w14:textId="77777777" w:rsidR="00926389" w:rsidRPr="008F4941" w:rsidRDefault="00926389">
                  <w:pPr>
                    <w:widowControl w:val="0"/>
                    <w:autoSpaceDE w:val="0"/>
                    <w:autoSpaceDN w:val="0"/>
                    <w:adjustRightInd w:val="0"/>
                    <w:spacing w:after="0" w:line="240" w:lineRule="auto"/>
                    <w:rPr>
                      <w:rFonts w:ascii="Times" w:hAnsi="Times" w:cs="Times"/>
                      <w:color w:val="000000"/>
                      <w:sz w:val="19"/>
                      <w:szCs w:val="19"/>
                    </w:rPr>
                  </w:pPr>
                </w:p>
              </w:tc>
              <w:tc>
                <w:tcPr>
                  <w:tcW w:w="2551" w:type="dxa"/>
                  <w:tcBorders>
                    <w:top w:val="nil"/>
                    <w:left w:val="nil"/>
                    <w:bottom w:val="nil"/>
                    <w:right w:val="nil"/>
                  </w:tcBorders>
                </w:tcPr>
                <w:p w14:paraId="19846E82" w14:textId="77777777" w:rsidR="00926389" w:rsidRPr="008F4941" w:rsidRDefault="005E778D">
                  <w:pPr>
                    <w:widowControl w:val="0"/>
                    <w:autoSpaceDE w:val="0"/>
                    <w:autoSpaceDN w:val="0"/>
                    <w:adjustRightInd w:val="0"/>
                    <w:spacing w:after="0" w:line="240" w:lineRule="auto"/>
                    <w:rPr>
                      <w:rFonts w:ascii="Times" w:hAnsi="Times" w:cs="Times"/>
                      <w:color w:val="000000"/>
                      <w:sz w:val="19"/>
                      <w:szCs w:val="19"/>
                    </w:rPr>
                  </w:pPr>
                  <w:r w:rsidRPr="008F4941">
                    <w:rPr>
                      <w:rFonts w:ascii="Times" w:hAnsi="Times" w:cs="Times"/>
                      <w:b/>
                      <w:bCs/>
                      <w:color w:val="000000"/>
                    </w:rPr>
                    <w:t>____________</w:t>
                  </w:r>
                </w:p>
              </w:tc>
            </w:tr>
            <w:tr w:rsidR="00926389" w:rsidRPr="008F4941" w14:paraId="2E6BB678" w14:textId="77777777">
              <w:tblPrEx>
                <w:tblCellMar>
                  <w:top w:w="0" w:type="dxa"/>
                  <w:left w:w="0" w:type="dxa"/>
                  <w:bottom w:w="0" w:type="dxa"/>
                  <w:right w:w="0" w:type="dxa"/>
                </w:tblCellMar>
              </w:tblPrEx>
              <w:trPr>
                <w:trHeight w:val="170"/>
              </w:trPr>
              <w:tc>
                <w:tcPr>
                  <w:tcW w:w="5102" w:type="dxa"/>
                  <w:gridSpan w:val="2"/>
                  <w:tcBorders>
                    <w:top w:val="nil"/>
                    <w:left w:val="nil"/>
                    <w:bottom w:val="nil"/>
                    <w:right w:val="nil"/>
                  </w:tcBorders>
                </w:tcPr>
                <w:p w14:paraId="215AAB56" w14:textId="77777777" w:rsidR="00926389" w:rsidRPr="008F4941" w:rsidRDefault="00926389">
                  <w:pPr>
                    <w:widowControl w:val="0"/>
                    <w:autoSpaceDE w:val="0"/>
                    <w:autoSpaceDN w:val="0"/>
                    <w:adjustRightInd w:val="0"/>
                    <w:spacing w:after="0" w:line="240" w:lineRule="auto"/>
                    <w:jc w:val="center"/>
                    <w:rPr>
                      <w:rFonts w:ascii="Times" w:hAnsi="Times" w:cs="Times"/>
                      <w:color w:val="000000"/>
                      <w:sz w:val="19"/>
                      <w:szCs w:val="19"/>
                    </w:rPr>
                  </w:pPr>
                  <w:r w:rsidRPr="008F4941">
                    <w:rPr>
                      <w:rFonts w:ascii="Times" w:hAnsi="Times" w:cs="Times"/>
                      <w:color w:val="000000"/>
                      <w:sz w:val="19"/>
                      <w:szCs w:val="19"/>
                    </w:rPr>
                    <w:t>М.П.</w:t>
                  </w:r>
                </w:p>
              </w:tc>
            </w:tr>
          </w:tbl>
          <w:p w14:paraId="7543E438" w14:textId="77777777" w:rsidR="00926389" w:rsidRPr="008F4941" w:rsidRDefault="00926389">
            <w:pPr>
              <w:widowControl w:val="0"/>
              <w:autoSpaceDE w:val="0"/>
              <w:autoSpaceDN w:val="0"/>
              <w:adjustRightInd w:val="0"/>
              <w:spacing w:after="0" w:line="240" w:lineRule="auto"/>
              <w:rPr>
                <w:rFonts w:ascii="Times" w:hAnsi="Times" w:cs="Times"/>
                <w:color w:val="000000"/>
                <w:sz w:val="19"/>
                <w:szCs w:val="19"/>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926389" w:rsidRPr="008F4941" w14:paraId="6BE2AA4B" w14:textId="77777777">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14:paraId="48973540" w14:textId="77777777" w:rsidR="00926389" w:rsidRPr="008F4941" w:rsidRDefault="00926389">
                  <w:pPr>
                    <w:widowControl w:val="0"/>
                    <w:autoSpaceDE w:val="0"/>
                    <w:autoSpaceDN w:val="0"/>
                    <w:adjustRightInd w:val="0"/>
                    <w:spacing w:after="0" w:line="240" w:lineRule="auto"/>
                    <w:rPr>
                      <w:rFonts w:ascii="Times" w:hAnsi="Times" w:cs="Times"/>
                      <w:color w:val="000000"/>
                      <w:sz w:val="19"/>
                      <w:szCs w:val="19"/>
                    </w:rPr>
                  </w:pPr>
                </w:p>
              </w:tc>
            </w:tr>
            <w:tr w:rsidR="00926389" w:rsidRPr="008F4941" w14:paraId="6DDB5773" w14:textId="77777777">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14:paraId="71ABFB79" w14:textId="77777777" w:rsidR="00926389" w:rsidRPr="008F4941" w:rsidRDefault="005E778D">
                  <w:pPr>
                    <w:widowControl w:val="0"/>
                    <w:autoSpaceDE w:val="0"/>
                    <w:autoSpaceDN w:val="0"/>
                    <w:adjustRightInd w:val="0"/>
                    <w:spacing w:after="0" w:line="240" w:lineRule="auto"/>
                    <w:rPr>
                      <w:rFonts w:ascii="Times" w:hAnsi="Times" w:cs="Times"/>
                      <w:color w:val="000000"/>
                      <w:sz w:val="19"/>
                      <w:szCs w:val="19"/>
                    </w:rPr>
                  </w:pPr>
                  <w:r w:rsidRPr="008F4941">
                    <w:rPr>
                      <w:rFonts w:ascii="Times" w:hAnsi="Times" w:cs="Times"/>
                      <w:b/>
                      <w:bCs/>
                      <w:color w:val="000000"/>
                    </w:rPr>
                    <w:t>____________</w:t>
                  </w:r>
                </w:p>
              </w:tc>
            </w:tr>
            <w:tr w:rsidR="00926389" w:rsidRPr="008F4941" w14:paraId="26FC7432" w14:textId="77777777">
              <w:tblPrEx>
                <w:tblCellMar>
                  <w:top w:w="0" w:type="dxa"/>
                  <w:left w:w="0" w:type="dxa"/>
                  <w:bottom w:w="0" w:type="dxa"/>
                  <w:right w:w="0" w:type="dxa"/>
                </w:tblCellMar>
              </w:tblPrEx>
              <w:trPr>
                <w:trHeight w:val="170"/>
              </w:trPr>
              <w:tc>
                <w:tcPr>
                  <w:tcW w:w="2551" w:type="dxa"/>
                  <w:tcBorders>
                    <w:top w:val="nil"/>
                    <w:left w:val="nil"/>
                    <w:bottom w:val="single" w:sz="6" w:space="0" w:color="000000"/>
                    <w:right w:val="nil"/>
                  </w:tcBorders>
                </w:tcPr>
                <w:p w14:paraId="12B6D8C8" w14:textId="77777777" w:rsidR="00926389" w:rsidRPr="008F4941" w:rsidRDefault="00926389">
                  <w:pPr>
                    <w:widowControl w:val="0"/>
                    <w:autoSpaceDE w:val="0"/>
                    <w:autoSpaceDN w:val="0"/>
                    <w:adjustRightInd w:val="0"/>
                    <w:spacing w:after="0" w:line="240" w:lineRule="auto"/>
                    <w:rPr>
                      <w:rFonts w:ascii="Times" w:hAnsi="Times" w:cs="Times"/>
                      <w:color w:val="000000"/>
                      <w:sz w:val="19"/>
                      <w:szCs w:val="19"/>
                    </w:rPr>
                  </w:pPr>
                </w:p>
              </w:tc>
              <w:tc>
                <w:tcPr>
                  <w:tcW w:w="2551" w:type="dxa"/>
                  <w:tcBorders>
                    <w:top w:val="nil"/>
                    <w:left w:val="nil"/>
                    <w:bottom w:val="nil"/>
                    <w:right w:val="nil"/>
                  </w:tcBorders>
                </w:tcPr>
                <w:p w14:paraId="0BA729D4" w14:textId="77777777" w:rsidR="00926389" w:rsidRPr="008F4941" w:rsidRDefault="005E778D">
                  <w:pPr>
                    <w:widowControl w:val="0"/>
                    <w:autoSpaceDE w:val="0"/>
                    <w:autoSpaceDN w:val="0"/>
                    <w:adjustRightInd w:val="0"/>
                    <w:spacing w:after="0" w:line="240" w:lineRule="auto"/>
                    <w:rPr>
                      <w:rFonts w:ascii="Times" w:hAnsi="Times" w:cs="Times"/>
                      <w:color w:val="000000"/>
                      <w:sz w:val="19"/>
                      <w:szCs w:val="19"/>
                    </w:rPr>
                  </w:pPr>
                  <w:r w:rsidRPr="008F4941">
                    <w:rPr>
                      <w:rFonts w:ascii="Times" w:hAnsi="Times" w:cs="Times"/>
                      <w:b/>
                      <w:bCs/>
                      <w:color w:val="000000"/>
                    </w:rPr>
                    <w:t>____________</w:t>
                  </w:r>
                </w:p>
              </w:tc>
            </w:tr>
            <w:tr w:rsidR="00926389" w:rsidRPr="008F4941" w14:paraId="7F594FAC" w14:textId="77777777">
              <w:tblPrEx>
                <w:tblCellMar>
                  <w:top w:w="0" w:type="dxa"/>
                  <w:left w:w="0" w:type="dxa"/>
                  <w:bottom w:w="0" w:type="dxa"/>
                  <w:right w:w="0" w:type="dxa"/>
                </w:tblCellMar>
              </w:tblPrEx>
              <w:trPr>
                <w:trHeight w:val="170"/>
              </w:trPr>
              <w:tc>
                <w:tcPr>
                  <w:tcW w:w="5102" w:type="dxa"/>
                  <w:gridSpan w:val="2"/>
                  <w:tcBorders>
                    <w:top w:val="nil"/>
                    <w:left w:val="nil"/>
                    <w:bottom w:val="nil"/>
                    <w:right w:val="nil"/>
                  </w:tcBorders>
                </w:tcPr>
                <w:p w14:paraId="3E027543" w14:textId="77777777" w:rsidR="00926389" w:rsidRPr="008F4941" w:rsidRDefault="00926389">
                  <w:pPr>
                    <w:widowControl w:val="0"/>
                    <w:autoSpaceDE w:val="0"/>
                    <w:autoSpaceDN w:val="0"/>
                    <w:adjustRightInd w:val="0"/>
                    <w:spacing w:after="0" w:line="240" w:lineRule="auto"/>
                    <w:jc w:val="center"/>
                    <w:rPr>
                      <w:rFonts w:ascii="Times" w:hAnsi="Times" w:cs="Times"/>
                      <w:color w:val="000000"/>
                      <w:sz w:val="19"/>
                      <w:szCs w:val="19"/>
                    </w:rPr>
                  </w:pPr>
                  <w:r w:rsidRPr="008F4941">
                    <w:rPr>
                      <w:rFonts w:ascii="Times" w:hAnsi="Times" w:cs="Times"/>
                      <w:color w:val="000000"/>
                      <w:sz w:val="19"/>
                      <w:szCs w:val="19"/>
                    </w:rPr>
                    <w:t>М.П.</w:t>
                  </w:r>
                </w:p>
              </w:tc>
            </w:tr>
          </w:tbl>
          <w:p w14:paraId="20526C80" w14:textId="77777777" w:rsidR="00926389" w:rsidRPr="008F4941" w:rsidRDefault="00926389">
            <w:pPr>
              <w:widowControl w:val="0"/>
              <w:autoSpaceDE w:val="0"/>
              <w:autoSpaceDN w:val="0"/>
              <w:adjustRightInd w:val="0"/>
              <w:spacing w:after="0" w:line="240" w:lineRule="auto"/>
              <w:rPr>
                <w:rFonts w:ascii="Times" w:hAnsi="Times" w:cs="Times"/>
                <w:color w:val="000000"/>
                <w:sz w:val="19"/>
                <w:szCs w:val="19"/>
              </w:rPr>
            </w:pPr>
          </w:p>
        </w:tc>
      </w:tr>
    </w:tbl>
    <w:p w14:paraId="04571B2E" w14:textId="77777777" w:rsidR="00926389" w:rsidRDefault="00926389">
      <w:pPr>
        <w:widowControl w:val="0"/>
        <w:autoSpaceDE w:val="0"/>
        <w:autoSpaceDN w:val="0"/>
        <w:adjustRightInd w:val="0"/>
        <w:spacing w:after="0" w:line="240" w:lineRule="auto"/>
        <w:rPr>
          <w:rFonts w:ascii="Arial" w:hAnsi="Arial" w:cs="Arial"/>
          <w:sz w:val="24"/>
          <w:szCs w:val="24"/>
        </w:rPr>
        <w:sectPr w:rsidR="00926389">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926389" w:rsidRPr="008F4941" w14:paraId="79521227" w14:textId="77777777">
        <w:tblPrEx>
          <w:tblCellMar>
            <w:top w:w="0" w:type="dxa"/>
            <w:left w:w="0" w:type="dxa"/>
            <w:bottom w:w="0" w:type="dxa"/>
            <w:right w:w="0" w:type="dxa"/>
          </w:tblCellMar>
        </w:tblPrEx>
        <w:tc>
          <w:tcPr>
            <w:tcW w:w="1133" w:type="dxa"/>
            <w:tcBorders>
              <w:top w:val="nil"/>
              <w:left w:val="nil"/>
              <w:bottom w:val="nil"/>
              <w:right w:val="nil"/>
            </w:tcBorders>
          </w:tcPr>
          <w:p w14:paraId="1CBA623E" w14:textId="77777777" w:rsidR="00926389" w:rsidRPr="008F4941" w:rsidRDefault="00926389">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14:paraId="3557B6A5" w14:textId="77777777" w:rsidR="00926389" w:rsidRPr="008F4941" w:rsidRDefault="00926389">
            <w:pPr>
              <w:widowControl w:val="0"/>
              <w:autoSpaceDE w:val="0"/>
              <w:autoSpaceDN w:val="0"/>
              <w:adjustRightInd w:val="0"/>
              <w:spacing w:after="0" w:line="240" w:lineRule="auto"/>
              <w:jc w:val="right"/>
              <w:rPr>
                <w:rFonts w:ascii="Times" w:hAnsi="Times" w:cs="Times"/>
                <w:b/>
                <w:bCs/>
                <w:color w:val="000000"/>
                <w:sz w:val="17"/>
                <w:szCs w:val="17"/>
              </w:rPr>
            </w:pPr>
            <w:r w:rsidRPr="008F4941">
              <w:rPr>
                <w:rFonts w:ascii="Times" w:hAnsi="Times" w:cs="Times"/>
                <w:b/>
                <w:bCs/>
                <w:color w:val="000000"/>
                <w:sz w:val="17"/>
                <w:szCs w:val="17"/>
              </w:rPr>
              <w:t>Приложение 1</w:t>
            </w:r>
          </w:p>
          <w:p w14:paraId="0106B4C8" w14:textId="77777777" w:rsidR="00926389" w:rsidRPr="008F4941" w:rsidRDefault="00926389">
            <w:pPr>
              <w:widowControl w:val="0"/>
              <w:autoSpaceDE w:val="0"/>
              <w:autoSpaceDN w:val="0"/>
              <w:adjustRightInd w:val="0"/>
              <w:spacing w:after="0" w:line="240" w:lineRule="auto"/>
              <w:jc w:val="right"/>
              <w:rPr>
                <w:rFonts w:ascii="Times" w:hAnsi="Times" w:cs="Times"/>
                <w:color w:val="000000"/>
                <w:sz w:val="17"/>
                <w:szCs w:val="17"/>
              </w:rPr>
            </w:pPr>
            <w:r w:rsidRPr="008F4941">
              <w:rPr>
                <w:rFonts w:ascii="Times" w:hAnsi="Times" w:cs="Times"/>
                <w:color w:val="000000"/>
                <w:sz w:val="17"/>
                <w:szCs w:val="17"/>
              </w:rPr>
              <w:t>к Договору № </w:t>
            </w:r>
            <w:r w:rsidR="005E778D" w:rsidRPr="008F4941">
              <w:rPr>
                <w:rFonts w:ascii="Times" w:hAnsi="Times" w:cs="Times"/>
                <w:color w:val="000000"/>
                <w:sz w:val="17"/>
                <w:szCs w:val="17"/>
              </w:rPr>
              <w:t>____________</w:t>
            </w:r>
            <w:r w:rsidRPr="008F4941">
              <w:rPr>
                <w:rFonts w:ascii="Times" w:hAnsi="Times" w:cs="Times"/>
                <w:color w:val="000000"/>
                <w:sz w:val="17"/>
                <w:szCs w:val="17"/>
              </w:rPr>
              <w:t> от </w:t>
            </w:r>
            <w:r w:rsidR="005E778D" w:rsidRPr="008F4941">
              <w:rPr>
                <w:rFonts w:ascii="Times" w:hAnsi="Times" w:cs="Times"/>
                <w:color w:val="000000"/>
                <w:sz w:val="17"/>
                <w:szCs w:val="17"/>
              </w:rPr>
              <w:t>__.__.20__</w:t>
            </w:r>
          </w:p>
        </w:tc>
      </w:tr>
      <w:tr w:rsidR="00926389" w:rsidRPr="008F4941" w14:paraId="10321DB2" w14:textId="77777777">
        <w:tblPrEx>
          <w:tblCellMar>
            <w:top w:w="0" w:type="dxa"/>
            <w:left w:w="0" w:type="dxa"/>
            <w:bottom w:w="0" w:type="dxa"/>
            <w:right w:w="0" w:type="dxa"/>
          </w:tblCellMar>
        </w:tblPrEx>
        <w:tc>
          <w:tcPr>
            <w:tcW w:w="10600" w:type="dxa"/>
            <w:gridSpan w:val="2"/>
            <w:tcBorders>
              <w:top w:val="nil"/>
              <w:left w:val="nil"/>
              <w:bottom w:val="nil"/>
              <w:right w:val="nil"/>
            </w:tcBorders>
          </w:tcPr>
          <w:p w14:paraId="5C8F5688"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7"/>
                <w:szCs w:val="17"/>
              </w:rPr>
            </w:pPr>
            <w:r w:rsidRPr="008F4941">
              <w:rPr>
                <w:rFonts w:ascii="Times" w:hAnsi="Times" w:cs="Times"/>
                <w:b/>
                <w:bCs/>
                <w:color w:val="000000"/>
                <w:sz w:val="17"/>
                <w:szCs w:val="17"/>
              </w:rPr>
              <w:t xml:space="preserve">Спецификация №1 от </w:t>
            </w:r>
            <w:r w:rsidR="005E778D" w:rsidRPr="008F4941">
              <w:rPr>
                <w:rFonts w:ascii="Times" w:hAnsi="Times" w:cs="Times"/>
                <w:b/>
                <w:bCs/>
                <w:color w:val="000000"/>
                <w:sz w:val="17"/>
                <w:szCs w:val="17"/>
              </w:rPr>
              <w:t>__.__.20__</w:t>
            </w:r>
          </w:p>
          <w:p w14:paraId="01F7883C" w14:textId="77777777" w:rsidR="00926389" w:rsidRPr="008F4941" w:rsidRDefault="00926389">
            <w:pPr>
              <w:widowControl w:val="0"/>
              <w:autoSpaceDE w:val="0"/>
              <w:autoSpaceDN w:val="0"/>
              <w:adjustRightInd w:val="0"/>
              <w:spacing w:after="0" w:line="240" w:lineRule="auto"/>
              <w:jc w:val="center"/>
              <w:rPr>
                <w:rFonts w:ascii="Times" w:hAnsi="Times" w:cs="Times"/>
                <w:color w:val="000000"/>
                <w:sz w:val="17"/>
                <w:szCs w:val="17"/>
              </w:rPr>
            </w:pPr>
            <w:r w:rsidRPr="008F4941">
              <w:rPr>
                <w:rFonts w:ascii="Times" w:hAnsi="Times" w:cs="Times"/>
                <w:color w:val="000000"/>
                <w:sz w:val="17"/>
                <w:szCs w:val="17"/>
              </w:rPr>
              <w:t xml:space="preserve">с </w:t>
            </w:r>
            <w:r w:rsidR="005E778D" w:rsidRPr="008F4941">
              <w:rPr>
                <w:rFonts w:ascii="Times" w:hAnsi="Times" w:cs="Times"/>
                <w:b/>
                <w:bCs/>
                <w:color w:val="000000"/>
              </w:rPr>
              <w:t>____________</w:t>
            </w:r>
            <w:r w:rsidRPr="008F4941">
              <w:rPr>
                <w:rFonts w:ascii="Times" w:hAnsi="Times" w:cs="Times"/>
                <w:color w:val="000000"/>
                <w:sz w:val="17"/>
                <w:szCs w:val="17"/>
              </w:rPr>
              <w:t xml:space="preserve"> (ИНН </w:t>
            </w:r>
            <w:r w:rsidR="005E778D" w:rsidRPr="008F4941">
              <w:rPr>
                <w:rFonts w:ascii="Times" w:hAnsi="Times" w:cs="Times"/>
                <w:b/>
                <w:bCs/>
                <w:color w:val="000000"/>
              </w:rPr>
              <w:t>____________</w:t>
            </w:r>
            <w:r w:rsidRPr="008F4941">
              <w:rPr>
                <w:rFonts w:ascii="Times" w:hAnsi="Times" w:cs="Times"/>
                <w:color w:val="000000"/>
                <w:sz w:val="17"/>
                <w:szCs w:val="17"/>
              </w:rPr>
              <w:t xml:space="preserve">; КПП </w:t>
            </w:r>
            <w:r w:rsidR="005E778D" w:rsidRPr="008F4941">
              <w:rPr>
                <w:rFonts w:ascii="Times" w:hAnsi="Times" w:cs="Times"/>
                <w:b/>
                <w:bCs/>
                <w:color w:val="000000"/>
              </w:rPr>
              <w:t>____________</w:t>
            </w:r>
            <w:r w:rsidRPr="008F4941">
              <w:rPr>
                <w:rFonts w:ascii="Times" w:hAnsi="Times" w:cs="Times"/>
                <w:color w:val="000000"/>
                <w:sz w:val="17"/>
                <w:szCs w:val="17"/>
              </w:rPr>
              <w:t>)</w:t>
            </w:r>
          </w:p>
        </w:tc>
      </w:tr>
    </w:tbl>
    <w:p w14:paraId="6DA9FC79" w14:textId="77777777" w:rsidR="00926389" w:rsidRDefault="00926389">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926389" w:rsidRPr="008F4941" w14:paraId="63B3E5EF" w14:textId="77777777">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D479163"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DA15E4E"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2AB99EC"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C3CC66E"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2953FAE"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2B8C842"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5E761D9"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8A17B74"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609DEC5"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Стоимость с налогом</w:t>
            </w:r>
          </w:p>
        </w:tc>
      </w:tr>
      <w:tr w:rsidR="00926389" w:rsidRPr="008F4941" w14:paraId="601D33E9" w14:textId="77777777">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788EEC6" w14:textId="77777777" w:rsidR="00926389" w:rsidRPr="008F4941" w:rsidRDefault="00926389">
            <w:pPr>
              <w:widowControl w:val="0"/>
              <w:autoSpaceDE w:val="0"/>
              <w:autoSpaceDN w:val="0"/>
              <w:adjustRightInd w:val="0"/>
              <w:spacing w:after="0" w:line="240" w:lineRule="auto"/>
              <w:jc w:val="center"/>
              <w:rPr>
                <w:rFonts w:ascii="Times" w:hAnsi="Times" w:cs="Times"/>
                <w:color w:val="000000"/>
                <w:sz w:val="16"/>
                <w:szCs w:val="16"/>
              </w:rPr>
            </w:pPr>
            <w:r w:rsidRPr="008F4941">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B3CD974" w14:textId="77777777" w:rsidR="00926389" w:rsidRPr="008F4941" w:rsidRDefault="00926389">
            <w:pPr>
              <w:widowControl w:val="0"/>
              <w:autoSpaceDE w:val="0"/>
              <w:autoSpaceDN w:val="0"/>
              <w:adjustRightInd w:val="0"/>
              <w:spacing w:after="0" w:line="240" w:lineRule="auto"/>
              <w:rPr>
                <w:rFonts w:ascii="Times" w:hAnsi="Times" w:cs="Times"/>
                <w:color w:val="000000"/>
                <w:sz w:val="16"/>
                <w:szCs w:val="16"/>
              </w:rPr>
            </w:pP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86F0178" w14:textId="77777777" w:rsidR="00926389" w:rsidRPr="008F4941" w:rsidRDefault="00926389">
            <w:pPr>
              <w:widowControl w:val="0"/>
              <w:autoSpaceDE w:val="0"/>
              <w:autoSpaceDN w:val="0"/>
              <w:adjustRightInd w:val="0"/>
              <w:spacing w:after="0" w:line="240" w:lineRule="auto"/>
              <w:jc w:val="center"/>
              <w:rPr>
                <w:rFonts w:ascii="Times" w:hAnsi="Times" w:cs="Times"/>
                <w:color w:val="000000"/>
                <w:sz w:val="16"/>
                <w:szCs w:val="16"/>
              </w:rPr>
            </w:pP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59839A0" w14:textId="77777777" w:rsidR="00926389" w:rsidRPr="008F4941" w:rsidRDefault="00926389">
            <w:pPr>
              <w:widowControl w:val="0"/>
              <w:autoSpaceDE w:val="0"/>
              <w:autoSpaceDN w:val="0"/>
              <w:adjustRightInd w:val="0"/>
              <w:spacing w:after="0" w:line="240" w:lineRule="auto"/>
              <w:jc w:val="center"/>
              <w:rPr>
                <w:rFonts w:ascii="Times" w:hAnsi="Times" w:cs="Times"/>
                <w:color w:val="000000"/>
                <w:sz w:val="16"/>
                <w:szCs w:val="16"/>
              </w:rPr>
            </w:pP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BE79195" w14:textId="77777777" w:rsidR="00926389" w:rsidRPr="008F4941" w:rsidRDefault="00926389">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DC8CE87" w14:textId="77777777" w:rsidR="00926389" w:rsidRPr="008F4941" w:rsidRDefault="00926389">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BA8033C" w14:textId="77777777" w:rsidR="00926389" w:rsidRPr="008F4941" w:rsidRDefault="00926389">
            <w:pPr>
              <w:widowControl w:val="0"/>
              <w:autoSpaceDE w:val="0"/>
              <w:autoSpaceDN w:val="0"/>
              <w:adjustRightInd w:val="0"/>
              <w:spacing w:after="0" w:line="240" w:lineRule="auto"/>
              <w:jc w:val="center"/>
              <w:rPr>
                <w:rFonts w:ascii="Times" w:hAnsi="Times" w:cs="Times"/>
                <w:color w:val="000000"/>
                <w:sz w:val="16"/>
                <w:szCs w:val="16"/>
              </w:rPr>
            </w:pPr>
            <w:r w:rsidRPr="008F4941">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790E7BF" w14:textId="77777777" w:rsidR="00926389" w:rsidRPr="008F4941" w:rsidRDefault="00926389">
            <w:pPr>
              <w:widowControl w:val="0"/>
              <w:autoSpaceDE w:val="0"/>
              <w:autoSpaceDN w:val="0"/>
              <w:adjustRightInd w:val="0"/>
              <w:spacing w:after="0" w:line="240" w:lineRule="auto"/>
              <w:jc w:val="center"/>
              <w:rPr>
                <w:rFonts w:ascii="Times" w:hAnsi="Times" w:cs="Times"/>
                <w:color w:val="000000"/>
                <w:sz w:val="16"/>
                <w:szCs w:val="16"/>
              </w:rPr>
            </w:pPr>
            <w:r w:rsidRPr="008F4941">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D1740C9" w14:textId="77777777" w:rsidR="00926389" w:rsidRPr="008F4941" w:rsidRDefault="00926389">
            <w:pPr>
              <w:widowControl w:val="0"/>
              <w:autoSpaceDE w:val="0"/>
              <w:autoSpaceDN w:val="0"/>
              <w:adjustRightInd w:val="0"/>
              <w:spacing w:after="0" w:line="240" w:lineRule="auto"/>
              <w:jc w:val="right"/>
              <w:rPr>
                <w:rFonts w:ascii="Times" w:hAnsi="Times" w:cs="Times"/>
                <w:color w:val="000000"/>
                <w:sz w:val="16"/>
                <w:szCs w:val="16"/>
              </w:rPr>
            </w:pPr>
          </w:p>
        </w:tc>
      </w:tr>
      <w:tr w:rsidR="00926389" w:rsidRPr="008F4941" w14:paraId="4E18B7F4" w14:textId="77777777">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B5D6A21" w14:textId="77777777" w:rsidR="00926389" w:rsidRPr="008F4941" w:rsidRDefault="00926389">
            <w:pPr>
              <w:widowControl w:val="0"/>
              <w:autoSpaceDE w:val="0"/>
              <w:autoSpaceDN w:val="0"/>
              <w:adjustRightInd w:val="0"/>
              <w:spacing w:after="0" w:line="240" w:lineRule="auto"/>
              <w:jc w:val="right"/>
              <w:rPr>
                <w:rFonts w:ascii="Times" w:hAnsi="Times" w:cs="Times"/>
                <w:b/>
                <w:bCs/>
                <w:color w:val="000000"/>
                <w:sz w:val="16"/>
                <w:szCs w:val="16"/>
              </w:rPr>
            </w:pPr>
            <w:r w:rsidRPr="008F4941">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9BD50D3" w14:textId="77777777" w:rsidR="00926389" w:rsidRPr="008F4941" w:rsidRDefault="00926389">
            <w:pPr>
              <w:widowControl w:val="0"/>
              <w:autoSpaceDE w:val="0"/>
              <w:autoSpaceDN w:val="0"/>
              <w:adjustRightInd w:val="0"/>
              <w:spacing w:after="0" w:line="240" w:lineRule="auto"/>
              <w:jc w:val="right"/>
              <w:rPr>
                <w:rFonts w:ascii="Times" w:hAnsi="Times" w:cs="Times"/>
                <w:b/>
                <w:bCs/>
                <w:color w:val="000000"/>
                <w:sz w:val="16"/>
                <w:szCs w:val="16"/>
              </w:rPr>
            </w:pPr>
            <w:r w:rsidRPr="008F4941">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ED28A83" w14:textId="77777777" w:rsidR="00926389" w:rsidRPr="008F4941" w:rsidRDefault="00926389">
            <w:pPr>
              <w:widowControl w:val="0"/>
              <w:autoSpaceDE w:val="0"/>
              <w:autoSpaceDN w:val="0"/>
              <w:adjustRightInd w:val="0"/>
              <w:spacing w:after="0" w:line="240" w:lineRule="auto"/>
              <w:jc w:val="right"/>
              <w:rPr>
                <w:rFonts w:ascii="Times" w:hAnsi="Times" w:cs="Times"/>
                <w:b/>
                <w:bCs/>
                <w:color w:val="000000"/>
                <w:sz w:val="16"/>
                <w:szCs w:val="16"/>
              </w:rPr>
            </w:pPr>
          </w:p>
        </w:tc>
      </w:tr>
    </w:tbl>
    <w:p w14:paraId="2555E8DA" w14:textId="77777777" w:rsidR="00926389" w:rsidRDefault="00926389">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926389" w:rsidRPr="008F4941" w14:paraId="6152A2B4" w14:textId="77777777">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BD2CB89"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0D72688"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8EDE847"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9F4C076"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D885272"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1CFC89E"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B5009C7"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893C97F"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8A5F272" w14:textId="77777777" w:rsidR="00926389" w:rsidRPr="008F4941" w:rsidRDefault="00926389">
            <w:pPr>
              <w:widowControl w:val="0"/>
              <w:autoSpaceDE w:val="0"/>
              <w:autoSpaceDN w:val="0"/>
              <w:adjustRightInd w:val="0"/>
              <w:spacing w:after="0" w:line="240" w:lineRule="auto"/>
              <w:jc w:val="center"/>
              <w:rPr>
                <w:rFonts w:ascii="Times" w:hAnsi="Times" w:cs="Times"/>
                <w:b/>
                <w:bCs/>
                <w:color w:val="000000"/>
                <w:sz w:val="18"/>
                <w:szCs w:val="18"/>
              </w:rPr>
            </w:pPr>
            <w:r w:rsidRPr="008F4941">
              <w:rPr>
                <w:rFonts w:ascii="Times" w:hAnsi="Times" w:cs="Times"/>
                <w:b/>
                <w:bCs/>
                <w:color w:val="000000"/>
                <w:sz w:val="18"/>
                <w:szCs w:val="18"/>
              </w:rPr>
              <w:t>Стоимость с налогом</w:t>
            </w:r>
          </w:p>
        </w:tc>
      </w:tr>
      <w:tr w:rsidR="00926389" w:rsidRPr="008F4941" w14:paraId="74AE8BA2" w14:textId="77777777">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A38C26F" w14:textId="77777777" w:rsidR="00926389" w:rsidRPr="008F4941" w:rsidRDefault="00926389">
            <w:pPr>
              <w:widowControl w:val="0"/>
              <w:autoSpaceDE w:val="0"/>
              <w:autoSpaceDN w:val="0"/>
              <w:adjustRightInd w:val="0"/>
              <w:spacing w:after="0" w:line="240" w:lineRule="auto"/>
              <w:jc w:val="center"/>
              <w:rPr>
                <w:rFonts w:ascii="Times" w:hAnsi="Times" w:cs="Times"/>
                <w:color w:val="000000"/>
                <w:sz w:val="16"/>
                <w:szCs w:val="16"/>
              </w:rPr>
            </w:pPr>
            <w:r w:rsidRPr="008F4941">
              <w:rPr>
                <w:rFonts w:ascii="Times" w:hAnsi="Times" w:cs="Times"/>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E87FD82" w14:textId="77777777" w:rsidR="00926389" w:rsidRPr="008F4941" w:rsidRDefault="00926389">
            <w:pPr>
              <w:widowControl w:val="0"/>
              <w:autoSpaceDE w:val="0"/>
              <w:autoSpaceDN w:val="0"/>
              <w:adjustRightInd w:val="0"/>
              <w:spacing w:after="0" w:line="240" w:lineRule="auto"/>
              <w:rPr>
                <w:rFonts w:ascii="Times" w:hAnsi="Times" w:cs="Times"/>
                <w:color w:val="000000"/>
                <w:sz w:val="16"/>
                <w:szCs w:val="16"/>
              </w:rPr>
            </w:pP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2152E42" w14:textId="77777777" w:rsidR="00926389" w:rsidRPr="008F4941" w:rsidRDefault="00926389">
            <w:pPr>
              <w:widowControl w:val="0"/>
              <w:autoSpaceDE w:val="0"/>
              <w:autoSpaceDN w:val="0"/>
              <w:adjustRightInd w:val="0"/>
              <w:spacing w:after="0" w:line="240" w:lineRule="auto"/>
              <w:jc w:val="center"/>
              <w:rPr>
                <w:rFonts w:ascii="Times" w:hAnsi="Times" w:cs="Times"/>
                <w:color w:val="000000"/>
                <w:sz w:val="16"/>
                <w:szCs w:val="16"/>
              </w:rPr>
            </w:pP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19C5F22" w14:textId="77777777" w:rsidR="00926389" w:rsidRPr="008F4941" w:rsidRDefault="00926389">
            <w:pPr>
              <w:widowControl w:val="0"/>
              <w:autoSpaceDE w:val="0"/>
              <w:autoSpaceDN w:val="0"/>
              <w:adjustRightInd w:val="0"/>
              <w:spacing w:after="0" w:line="240" w:lineRule="auto"/>
              <w:jc w:val="center"/>
              <w:rPr>
                <w:rFonts w:ascii="Times" w:hAnsi="Times" w:cs="Times"/>
                <w:color w:val="000000"/>
                <w:sz w:val="16"/>
                <w:szCs w:val="16"/>
              </w:rPr>
            </w:pP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6FA8E4B" w14:textId="77777777" w:rsidR="00926389" w:rsidRPr="008F4941" w:rsidRDefault="00926389">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5319F4D" w14:textId="77777777" w:rsidR="00926389" w:rsidRPr="008F4941" w:rsidRDefault="00926389">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BB90E75" w14:textId="77777777" w:rsidR="00926389" w:rsidRPr="008F4941" w:rsidRDefault="00926389">
            <w:pPr>
              <w:widowControl w:val="0"/>
              <w:autoSpaceDE w:val="0"/>
              <w:autoSpaceDN w:val="0"/>
              <w:adjustRightInd w:val="0"/>
              <w:spacing w:after="0" w:line="240" w:lineRule="auto"/>
              <w:jc w:val="center"/>
              <w:rPr>
                <w:rFonts w:ascii="Times" w:hAnsi="Times" w:cs="Times"/>
                <w:color w:val="000000"/>
                <w:sz w:val="16"/>
                <w:szCs w:val="16"/>
              </w:rPr>
            </w:pPr>
            <w:r w:rsidRPr="008F4941">
              <w:rPr>
                <w:rFonts w:ascii="Times" w:hAnsi="Times" w:cs="Times"/>
                <w:color w:val="000000"/>
                <w:sz w:val="16"/>
                <w:szCs w:val="16"/>
              </w:rPr>
              <w:t>2</w:t>
            </w:r>
            <w:r w:rsidR="002F2820" w:rsidRPr="008F4941">
              <w:rPr>
                <w:rFonts w:ascii="Times" w:hAnsi="Times" w:cs="Times"/>
                <w:color w:val="000000"/>
                <w:sz w:val="16"/>
                <w:szCs w:val="16"/>
              </w:rPr>
              <w:t>2</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56C9545" w14:textId="77777777" w:rsidR="00926389" w:rsidRPr="008F4941" w:rsidRDefault="00926389">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1A727CC" w14:textId="77777777" w:rsidR="00926389" w:rsidRPr="008F4941" w:rsidRDefault="00926389">
            <w:pPr>
              <w:widowControl w:val="0"/>
              <w:autoSpaceDE w:val="0"/>
              <w:autoSpaceDN w:val="0"/>
              <w:adjustRightInd w:val="0"/>
              <w:spacing w:after="0" w:line="240" w:lineRule="auto"/>
              <w:jc w:val="right"/>
              <w:rPr>
                <w:rFonts w:ascii="Times" w:hAnsi="Times" w:cs="Times"/>
                <w:color w:val="000000"/>
                <w:sz w:val="16"/>
                <w:szCs w:val="16"/>
              </w:rPr>
            </w:pPr>
          </w:p>
        </w:tc>
      </w:tr>
      <w:tr w:rsidR="00926389" w:rsidRPr="008F4941" w14:paraId="46E0B142" w14:textId="77777777">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72FAD7A" w14:textId="77777777" w:rsidR="00926389" w:rsidRPr="008F4941" w:rsidRDefault="00926389">
            <w:pPr>
              <w:widowControl w:val="0"/>
              <w:autoSpaceDE w:val="0"/>
              <w:autoSpaceDN w:val="0"/>
              <w:adjustRightInd w:val="0"/>
              <w:spacing w:after="0" w:line="240" w:lineRule="auto"/>
              <w:jc w:val="right"/>
              <w:rPr>
                <w:rFonts w:ascii="Times" w:hAnsi="Times" w:cs="Times"/>
                <w:b/>
                <w:bCs/>
                <w:color w:val="000000"/>
                <w:sz w:val="16"/>
                <w:szCs w:val="16"/>
              </w:rPr>
            </w:pPr>
            <w:r w:rsidRPr="008F4941">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B1F0341" w14:textId="77777777" w:rsidR="00926389" w:rsidRPr="008F4941" w:rsidRDefault="00926389">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FCC9799" w14:textId="77777777" w:rsidR="00926389" w:rsidRPr="008F4941" w:rsidRDefault="00926389">
            <w:pPr>
              <w:widowControl w:val="0"/>
              <w:autoSpaceDE w:val="0"/>
              <w:autoSpaceDN w:val="0"/>
              <w:adjustRightInd w:val="0"/>
              <w:spacing w:after="0" w:line="240" w:lineRule="auto"/>
              <w:jc w:val="right"/>
              <w:rPr>
                <w:rFonts w:ascii="Times" w:hAnsi="Times" w:cs="Times"/>
                <w:b/>
                <w:bCs/>
                <w:color w:val="000000"/>
                <w:sz w:val="16"/>
                <w:szCs w:val="16"/>
              </w:rPr>
            </w:pPr>
          </w:p>
        </w:tc>
      </w:tr>
    </w:tbl>
    <w:p w14:paraId="34FD014D" w14:textId="77777777" w:rsidR="00926389" w:rsidRDefault="00926389">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sidR="005E778D">
        <w:rPr>
          <w:rFonts w:ascii="Times" w:hAnsi="Times" w:cs="Times"/>
          <w:b/>
          <w:bCs/>
          <w:color w:val="000000"/>
        </w:rPr>
        <w:t>____________</w:t>
      </w:r>
      <w:r>
        <w:rPr>
          <w:rFonts w:ascii="Times" w:hAnsi="Times" w:cs="Times"/>
          <w:color w:val="000000"/>
          <w:sz w:val="17"/>
          <w:szCs w:val="17"/>
        </w:rPr>
        <w:t> руб. (</w:t>
      </w:r>
      <w:r w:rsidR="005E778D">
        <w:rPr>
          <w:rFonts w:ascii="Times" w:hAnsi="Times" w:cs="Times"/>
          <w:b/>
          <w:bCs/>
          <w:color w:val="000000"/>
        </w:rPr>
        <w:t xml:space="preserve">____________ </w:t>
      </w:r>
      <w:r>
        <w:rPr>
          <w:rFonts w:ascii="Times" w:hAnsi="Times" w:cs="Times"/>
          <w:color w:val="000000"/>
          <w:sz w:val="17"/>
          <w:szCs w:val="17"/>
        </w:rPr>
        <w:t xml:space="preserve">рублей </w:t>
      </w:r>
      <w:r w:rsidR="005E778D">
        <w:rPr>
          <w:rFonts w:ascii="Times" w:hAnsi="Times" w:cs="Times"/>
          <w:b/>
          <w:bCs/>
          <w:color w:val="000000"/>
        </w:rPr>
        <w:t>____________</w:t>
      </w:r>
      <w:r>
        <w:rPr>
          <w:rFonts w:ascii="Times" w:hAnsi="Times" w:cs="Times"/>
          <w:color w:val="000000"/>
          <w:sz w:val="17"/>
          <w:szCs w:val="17"/>
        </w:rPr>
        <w:t xml:space="preserve">копеек), в том числе НДС, исчисленный по ставке, установленной п. 3 ст. 164 Налогового кодекса Российской Федерации: </w:t>
      </w:r>
      <w:r w:rsidR="005E778D">
        <w:rPr>
          <w:rFonts w:ascii="Times" w:hAnsi="Times" w:cs="Times"/>
          <w:b/>
          <w:bCs/>
          <w:color w:val="000000"/>
        </w:rPr>
        <w:t xml:space="preserve">____________ </w:t>
      </w:r>
      <w:r>
        <w:rPr>
          <w:rFonts w:ascii="Times" w:hAnsi="Times" w:cs="Times"/>
          <w:color w:val="000000"/>
          <w:sz w:val="17"/>
          <w:szCs w:val="17"/>
        </w:rPr>
        <w:t xml:space="preserve">рублей </w:t>
      </w:r>
      <w:r w:rsidR="005E778D">
        <w:rPr>
          <w:rFonts w:ascii="Times" w:hAnsi="Times" w:cs="Times"/>
          <w:b/>
          <w:bCs/>
          <w:color w:val="000000"/>
        </w:rPr>
        <w:t>____________</w:t>
      </w:r>
      <w:r>
        <w:rPr>
          <w:rFonts w:ascii="Times" w:hAnsi="Times" w:cs="Times"/>
          <w:color w:val="000000"/>
          <w:sz w:val="17"/>
          <w:szCs w:val="17"/>
        </w:rPr>
        <w:t>копейки</w:t>
      </w:r>
    </w:p>
    <w:p w14:paraId="6927B605" w14:textId="77777777" w:rsidR="00926389" w:rsidRDefault="00926389">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14:paraId="337ECFDC" w14:textId="77777777" w:rsidR="00926389" w:rsidRDefault="00926389">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14:paraId="22F8EFEF" w14:textId="77777777" w:rsidR="00926389" w:rsidRDefault="00926389">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926389" w:rsidRPr="008F4941" w14:paraId="0C9C930B" w14:textId="77777777">
        <w:tblPrEx>
          <w:tblCellMar>
            <w:top w:w="0" w:type="dxa"/>
            <w:left w:w="0" w:type="dxa"/>
            <w:bottom w:w="0" w:type="dxa"/>
            <w:right w:w="0" w:type="dxa"/>
          </w:tblCellMar>
        </w:tblPrEx>
        <w:tc>
          <w:tcPr>
            <w:tcW w:w="5300" w:type="dxa"/>
            <w:gridSpan w:val="2"/>
            <w:tcBorders>
              <w:top w:val="nil"/>
              <w:left w:val="nil"/>
              <w:bottom w:val="nil"/>
              <w:right w:val="nil"/>
            </w:tcBorders>
          </w:tcPr>
          <w:p w14:paraId="43196277" w14:textId="77777777" w:rsidR="00926389" w:rsidRPr="008F4941" w:rsidRDefault="00926389">
            <w:pPr>
              <w:widowControl w:val="0"/>
              <w:autoSpaceDE w:val="0"/>
              <w:autoSpaceDN w:val="0"/>
              <w:adjustRightInd w:val="0"/>
              <w:spacing w:after="0" w:line="240" w:lineRule="auto"/>
              <w:rPr>
                <w:rFonts w:ascii="Times" w:hAnsi="Times" w:cs="Times"/>
                <w:b/>
                <w:bCs/>
                <w:color w:val="000000"/>
                <w:sz w:val="17"/>
                <w:szCs w:val="17"/>
              </w:rPr>
            </w:pPr>
            <w:r w:rsidRPr="008F4941">
              <w:rPr>
                <w:rFonts w:ascii="Times" w:hAnsi="Times" w:cs="Times"/>
                <w:b/>
                <w:bCs/>
                <w:color w:val="000000"/>
                <w:sz w:val="17"/>
                <w:szCs w:val="17"/>
              </w:rPr>
              <w:t>ЛИЦЕНЗИАР</w:t>
            </w:r>
          </w:p>
        </w:tc>
        <w:tc>
          <w:tcPr>
            <w:tcW w:w="5300" w:type="dxa"/>
            <w:gridSpan w:val="2"/>
            <w:tcBorders>
              <w:top w:val="nil"/>
              <w:left w:val="nil"/>
              <w:bottom w:val="nil"/>
              <w:right w:val="nil"/>
            </w:tcBorders>
          </w:tcPr>
          <w:p w14:paraId="3FE34360" w14:textId="77777777" w:rsidR="00926389" w:rsidRPr="008F4941" w:rsidRDefault="00926389">
            <w:pPr>
              <w:widowControl w:val="0"/>
              <w:autoSpaceDE w:val="0"/>
              <w:autoSpaceDN w:val="0"/>
              <w:adjustRightInd w:val="0"/>
              <w:spacing w:after="0" w:line="240" w:lineRule="auto"/>
              <w:rPr>
                <w:rFonts w:ascii="Times" w:hAnsi="Times" w:cs="Times"/>
                <w:b/>
                <w:bCs/>
                <w:color w:val="000000"/>
                <w:sz w:val="17"/>
                <w:szCs w:val="17"/>
              </w:rPr>
            </w:pPr>
            <w:r w:rsidRPr="008F4941">
              <w:rPr>
                <w:rFonts w:ascii="Times" w:hAnsi="Times" w:cs="Times"/>
                <w:b/>
                <w:bCs/>
                <w:color w:val="000000"/>
                <w:sz w:val="17"/>
                <w:szCs w:val="17"/>
              </w:rPr>
              <w:t>ЛИЦЕНЗИАТ</w:t>
            </w:r>
          </w:p>
        </w:tc>
      </w:tr>
      <w:tr w:rsidR="00926389" w:rsidRPr="008F4941" w14:paraId="1EC9445A" w14:textId="77777777">
        <w:tblPrEx>
          <w:tblCellMar>
            <w:top w:w="0" w:type="dxa"/>
            <w:left w:w="0" w:type="dxa"/>
            <w:bottom w:w="0" w:type="dxa"/>
            <w:right w:w="0" w:type="dxa"/>
          </w:tblCellMar>
        </w:tblPrEx>
        <w:tc>
          <w:tcPr>
            <w:tcW w:w="5300" w:type="dxa"/>
            <w:gridSpan w:val="2"/>
            <w:tcBorders>
              <w:top w:val="nil"/>
              <w:left w:val="nil"/>
              <w:bottom w:val="nil"/>
              <w:right w:val="nil"/>
            </w:tcBorders>
          </w:tcPr>
          <w:p w14:paraId="6DC1C650" w14:textId="77777777" w:rsidR="00926389" w:rsidRPr="008F4941" w:rsidRDefault="005E778D">
            <w:pPr>
              <w:widowControl w:val="0"/>
              <w:autoSpaceDE w:val="0"/>
              <w:autoSpaceDN w:val="0"/>
              <w:adjustRightInd w:val="0"/>
              <w:spacing w:after="0" w:line="240" w:lineRule="auto"/>
              <w:rPr>
                <w:rFonts w:ascii="Times" w:hAnsi="Times" w:cs="Times"/>
                <w:color w:val="000000"/>
                <w:sz w:val="17"/>
                <w:szCs w:val="17"/>
              </w:rPr>
            </w:pPr>
            <w:r w:rsidRPr="008F4941">
              <w:rPr>
                <w:rFonts w:ascii="Times" w:hAnsi="Times" w:cs="Times"/>
                <w:b/>
                <w:bCs/>
                <w:color w:val="000000"/>
              </w:rPr>
              <w:t>____________</w:t>
            </w:r>
          </w:p>
        </w:tc>
        <w:tc>
          <w:tcPr>
            <w:tcW w:w="5300" w:type="dxa"/>
            <w:gridSpan w:val="2"/>
            <w:tcBorders>
              <w:top w:val="nil"/>
              <w:left w:val="nil"/>
              <w:bottom w:val="nil"/>
              <w:right w:val="nil"/>
            </w:tcBorders>
          </w:tcPr>
          <w:p w14:paraId="3DE1E98B" w14:textId="77777777" w:rsidR="00926389" w:rsidRPr="008F4941" w:rsidRDefault="005E778D">
            <w:pPr>
              <w:widowControl w:val="0"/>
              <w:autoSpaceDE w:val="0"/>
              <w:autoSpaceDN w:val="0"/>
              <w:adjustRightInd w:val="0"/>
              <w:spacing w:after="0" w:line="240" w:lineRule="auto"/>
              <w:rPr>
                <w:rFonts w:ascii="Times" w:hAnsi="Times" w:cs="Times"/>
                <w:color w:val="000000"/>
                <w:sz w:val="17"/>
                <w:szCs w:val="17"/>
              </w:rPr>
            </w:pPr>
            <w:r w:rsidRPr="008F4941">
              <w:rPr>
                <w:rFonts w:ascii="Times" w:hAnsi="Times" w:cs="Times"/>
                <w:b/>
                <w:bCs/>
                <w:color w:val="000000"/>
              </w:rPr>
              <w:t>____________</w:t>
            </w:r>
          </w:p>
        </w:tc>
      </w:tr>
      <w:tr w:rsidR="00926389" w:rsidRPr="008F4941" w14:paraId="5D7A63BA" w14:textId="77777777">
        <w:tblPrEx>
          <w:tblCellMar>
            <w:top w:w="0" w:type="dxa"/>
            <w:left w:w="0" w:type="dxa"/>
            <w:bottom w:w="0" w:type="dxa"/>
            <w:right w:w="0" w:type="dxa"/>
          </w:tblCellMar>
        </w:tblPrEx>
        <w:tc>
          <w:tcPr>
            <w:tcW w:w="5300" w:type="dxa"/>
            <w:gridSpan w:val="2"/>
            <w:tcBorders>
              <w:top w:val="nil"/>
              <w:left w:val="nil"/>
              <w:bottom w:val="nil"/>
              <w:right w:val="nil"/>
            </w:tcBorders>
          </w:tcPr>
          <w:p w14:paraId="2A4FF5C8" w14:textId="77777777" w:rsidR="00926389" w:rsidRPr="008F4941" w:rsidRDefault="005E778D">
            <w:pPr>
              <w:widowControl w:val="0"/>
              <w:autoSpaceDE w:val="0"/>
              <w:autoSpaceDN w:val="0"/>
              <w:adjustRightInd w:val="0"/>
              <w:spacing w:after="0" w:line="240" w:lineRule="auto"/>
              <w:rPr>
                <w:rFonts w:ascii="Times" w:hAnsi="Times" w:cs="Times"/>
                <w:color w:val="000000"/>
                <w:sz w:val="17"/>
                <w:szCs w:val="17"/>
              </w:rPr>
            </w:pPr>
            <w:r w:rsidRPr="008F4941">
              <w:rPr>
                <w:rFonts w:ascii="Times" w:hAnsi="Times" w:cs="Times"/>
                <w:b/>
                <w:bCs/>
                <w:color w:val="000000"/>
              </w:rPr>
              <w:t>____________</w:t>
            </w:r>
          </w:p>
        </w:tc>
        <w:tc>
          <w:tcPr>
            <w:tcW w:w="5300" w:type="dxa"/>
            <w:gridSpan w:val="2"/>
            <w:tcBorders>
              <w:top w:val="nil"/>
              <w:left w:val="nil"/>
              <w:bottom w:val="nil"/>
              <w:right w:val="nil"/>
            </w:tcBorders>
          </w:tcPr>
          <w:p w14:paraId="5894BF43" w14:textId="77777777" w:rsidR="00926389" w:rsidRPr="008F4941" w:rsidRDefault="005E778D">
            <w:pPr>
              <w:widowControl w:val="0"/>
              <w:autoSpaceDE w:val="0"/>
              <w:autoSpaceDN w:val="0"/>
              <w:adjustRightInd w:val="0"/>
              <w:spacing w:after="0" w:line="240" w:lineRule="auto"/>
              <w:rPr>
                <w:rFonts w:ascii="Times" w:hAnsi="Times" w:cs="Times"/>
                <w:color w:val="000000"/>
                <w:sz w:val="17"/>
                <w:szCs w:val="17"/>
              </w:rPr>
            </w:pPr>
            <w:r w:rsidRPr="008F4941">
              <w:rPr>
                <w:rFonts w:ascii="Times" w:hAnsi="Times" w:cs="Times"/>
                <w:b/>
                <w:bCs/>
                <w:color w:val="000000"/>
              </w:rPr>
              <w:t>____________</w:t>
            </w:r>
          </w:p>
        </w:tc>
      </w:tr>
      <w:tr w:rsidR="00926389" w:rsidRPr="008F4941" w14:paraId="034B35F3" w14:textId="77777777">
        <w:tblPrEx>
          <w:tblCellMar>
            <w:top w:w="0" w:type="dxa"/>
            <w:left w:w="0" w:type="dxa"/>
            <w:bottom w:w="0" w:type="dxa"/>
            <w:right w:w="0" w:type="dxa"/>
          </w:tblCellMar>
        </w:tblPrEx>
        <w:tc>
          <w:tcPr>
            <w:tcW w:w="2650" w:type="dxa"/>
            <w:tcBorders>
              <w:top w:val="nil"/>
              <w:left w:val="nil"/>
              <w:bottom w:val="single" w:sz="6" w:space="0" w:color="000000"/>
              <w:right w:val="nil"/>
            </w:tcBorders>
          </w:tcPr>
          <w:p w14:paraId="3B50B01C" w14:textId="77777777" w:rsidR="00926389" w:rsidRPr="008F4941" w:rsidRDefault="00926389">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2180FE56" w14:textId="77777777" w:rsidR="00926389" w:rsidRPr="008F4941" w:rsidRDefault="005E778D">
            <w:pPr>
              <w:widowControl w:val="0"/>
              <w:autoSpaceDE w:val="0"/>
              <w:autoSpaceDN w:val="0"/>
              <w:adjustRightInd w:val="0"/>
              <w:spacing w:after="0" w:line="240" w:lineRule="auto"/>
              <w:rPr>
                <w:rFonts w:ascii="Times" w:hAnsi="Times" w:cs="Times"/>
                <w:color w:val="000000"/>
                <w:sz w:val="17"/>
                <w:szCs w:val="17"/>
              </w:rPr>
            </w:pPr>
            <w:r w:rsidRPr="008F4941">
              <w:rPr>
                <w:rFonts w:ascii="Times" w:hAnsi="Times" w:cs="Times"/>
                <w:b/>
                <w:bCs/>
                <w:color w:val="000000"/>
              </w:rPr>
              <w:t>____________</w:t>
            </w:r>
          </w:p>
        </w:tc>
        <w:tc>
          <w:tcPr>
            <w:tcW w:w="2650" w:type="dxa"/>
            <w:tcBorders>
              <w:top w:val="nil"/>
              <w:left w:val="nil"/>
              <w:bottom w:val="single" w:sz="6" w:space="0" w:color="000000"/>
              <w:right w:val="nil"/>
            </w:tcBorders>
          </w:tcPr>
          <w:p w14:paraId="6CA9ECC0" w14:textId="77777777" w:rsidR="00926389" w:rsidRPr="008F4941" w:rsidRDefault="00926389">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4DEC74D7" w14:textId="77777777" w:rsidR="00926389" w:rsidRPr="008F4941" w:rsidRDefault="005E778D">
            <w:pPr>
              <w:widowControl w:val="0"/>
              <w:autoSpaceDE w:val="0"/>
              <w:autoSpaceDN w:val="0"/>
              <w:adjustRightInd w:val="0"/>
              <w:spacing w:after="0" w:line="240" w:lineRule="auto"/>
              <w:rPr>
                <w:rFonts w:ascii="Times" w:hAnsi="Times" w:cs="Times"/>
                <w:color w:val="000000"/>
                <w:sz w:val="17"/>
                <w:szCs w:val="17"/>
              </w:rPr>
            </w:pPr>
            <w:r w:rsidRPr="008F4941">
              <w:rPr>
                <w:rFonts w:ascii="Times" w:hAnsi="Times" w:cs="Times"/>
                <w:b/>
                <w:bCs/>
                <w:color w:val="000000"/>
              </w:rPr>
              <w:t>____________</w:t>
            </w:r>
          </w:p>
        </w:tc>
      </w:tr>
      <w:tr w:rsidR="00926389" w:rsidRPr="008F4941" w14:paraId="008A7A6D" w14:textId="77777777">
        <w:tblPrEx>
          <w:tblCellMar>
            <w:top w:w="0" w:type="dxa"/>
            <w:left w:w="0" w:type="dxa"/>
            <w:bottom w:w="0" w:type="dxa"/>
            <w:right w:w="0" w:type="dxa"/>
          </w:tblCellMar>
        </w:tblPrEx>
        <w:tc>
          <w:tcPr>
            <w:tcW w:w="2650" w:type="dxa"/>
            <w:tcBorders>
              <w:top w:val="nil"/>
              <w:left w:val="nil"/>
              <w:bottom w:val="nil"/>
              <w:right w:val="nil"/>
            </w:tcBorders>
          </w:tcPr>
          <w:p w14:paraId="77615695" w14:textId="77777777" w:rsidR="00926389" w:rsidRPr="008F4941" w:rsidRDefault="00926389">
            <w:pPr>
              <w:widowControl w:val="0"/>
              <w:autoSpaceDE w:val="0"/>
              <w:autoSpaceDN w:val="0"/>
              <w:adjustRightInd w:val="0"/>
              <w:spacing w:after="0" w:line="240" w:lineRule="auto"/>
              <w:jc w:val="right"/>
              <w:rPr>
                <w:rFonts w:ascii="Times" w:hAnsi="Times" w:cs="Times"/>
                <w:color w:val="000000"/>
                <w:sz w:val="17"/>
                <w:szCs w:val="17"/>
              </w:rPr>
            </w:pPr>
            <w:r w:rsidRPr="008F4941">
              <w:rPr>
                <w:rFonts w:ascii="Times" w:hAnsi="Times" w:cs="Times"/>
                <w:color w:val="000000"/>
                <w:sz w:val="17"/>
                <w:szCs w:val="17"/>
              </w:rPr>
              <w:t>М.П.</w:t>
            </w:r>
          </w:p>
        </w:tc>
        <w:tc>
          <w:tcPr>
            <w:tcW w:w="2650" w:type="dxa"/>
            <w:tcBorders>
              <w:top w:val="nil"/>
              <w:left w:val="nil"/>
              <w:bottom w:val="nil"/>
              <w:right w:val="nil"/>
            </w:tcBorders>
          </w:tcPr>
          <w:p w14:paraId="6C4391E2" w14:textId="77777777" w:rsidR="00926389" w:rsidRPr="008F4941" w:rsidRDefault="00926389">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77407054" w14:textId="77777777" w:rsidR="00926389" w:rsidRPr="008F4941" w:rsidRDefault="00926389">
            <w:pPr>
              <w:widowControl w:val="0"/>
              <w:autoSpaceDE w:val="0"/>
              <w:autoSpaceDN w:val="0"/>
              <w:adjustRightInd w:val="0"/>
              <w:spacing w:after="0" w:line="240" w:lineRule="auto"/>
              <w:jc w:val="right"/>
              <w:rPr>
                <w:rFonts w:ascii="Times" w:hAnsi="Times" w:cs="Times"/>
                <w:color w:val="000000"/>
                <w:sz w:val="17"/>
                <w:szCs w:val="17"/>
              </w:rPr>
            </w:pPr>
            <w:r w:rsidRPr="008F4941">
              <w:rPr>
                <w:rFonts w:ascii="Times" w:hAnsi="Times" w:cs="Times"/>
                <w:color w:val="000000"/>
                <w:sz w:val="17"/>
                <w:szCs w:val="17"/>
              </w:rPr>
              <w:t>М.П.</w:t>
            </w:r>
          </w:p>
        </w:tc>
        <w:tc>
          <w:tcPr>
            <w:tcW w:w="2650" w:type="dxa"/>
            <w:tcBorders>
              <w:top w:val="nil"/>
              <w:left w:val="nil"/>
              <w:bottom w:val="nil"/>
              <w:right w:val="nil"/>
            </w:tcBorders>
          </w:tcPr>
          <w:p w14:paraId="7E222FA3" w14:textId="77777777" w:rsidR="00926389" w:rsidRPr="008F4941" w:rsidRDefault="00926389">
            <w:pPr>
              <w:widowControl w:val="0"/>
              <w:autoSpaceDE w:val="0"/>
              <w:autoSpaceDN w:val="0"/>
              <w:adjustRightInd w:val="0"/>
              <w:spacing w:after="0" w:line="240" w:lineRule="auto"/>
              <w:rPr>
                <w:rFonts w:ascii="Times" w:hAnsi="Times" w:cs="Times"/>
                <w:color w:val="000000"/>
                <w:sz w:val="17"/>
                <w:szCs w:val="17"/>
              </w:rPr>
            </w:pPr>
          </w:p>
        </w:tc>
      </w:tr>
    </w:tbl>
    <w:p w14:paraId="5B8764F6" w14:textId="77777777" w:rsidR="00926389" w:rsidRDefault="00926389"/>
    <w:sectPr w:rsidR="00926389">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778D"/>
    <w:rsid w:val="002F2820"/>
    <w:rsid w:val="00525A8F"/>
    <w:rsid w:val="005E778D"/>
    <w:rsid w:val="00812DF0"/>
    <w:rsid w:val="008F4941"/>
    <w:rsid w:val="00926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D3BAD3"/>
  <w14:defaultImageDpi w14:val="0"/>
  <w15:docId w15:val="{09A8C864-2FA4-40BB-9CF3-B397BC29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778D"/>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5E778D"/>
    <w:rPr>
      <w:rFonts w:ascii="Segoe UI" w:hAnsi="Segoe UI" w:cs="Segoe UI"/>
      <w:sz w:val="18"/>
      <w:szCs w:val="18"/>
    </w:rPr>
  </w:style>
  <w:style w:type="paragraph" w:styleId="a5">
    <w:name w:val="Revision"/>
    <w:hidden/>
    <w:uiPriority w:val="99"/>
    <w:semiHidden/>
    <w:rsid w:val="005E778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4d.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4176</Words>
  <Characters>23809</Characters>
  <Application>Microsoft Office Word</Application>
  <DocSecurity>0</DocSecurity>
  <Lines>198</Lines>
  <Paragraphs>55</Paragraphs>
  <ScaleCrop>false</ScaleCrop>
  <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Кулигин Андрей Игоревич</dc:creator>
  <cp:keywords/>
  <dc:description/>
  <cp:lastModifiedBy>Лохмачева Юлия Павловна</cp:lastModifiedBy>
  <cp:revision>2</cp:revision>
  <dcterms:created xsi:type="dcterms:W3CDTF">2026-06-26T12:05:00Z</dcterms:created>
  <dcterms:modified xsi:type="dcterms:W3CDTF">2026-06-26T12:05:00Z</dcterms:modified>
</cp:coreProperties>
</file>