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87E" w:rsidRPr="00E02904" w:rsidRDefault="0030387E" w:rsidP="00497809">
      <w:pPr>
        <w:pStyle w:val="a3"/>
        <w:ind w:firstLine="720"/>
        <w:rPr>
          <w:color w:val="000000"/>
          <w:szCs w:val="24"/>
        </w:rPr>
      </w:pPr>
      <w:r w:rsidRPr="00E02904">
        <w:rPr>
          <w:color w:val="000000"/>
          <w:szCs w:val="24"/>
        </w:rPr>
        <w:t>ПРОЕКТ</w:t>
      </w:r>
    </w:p>
    <w:p w:rsidR="008F1D66" w:rsidRPr="00E02904" w:rsidRDefault="001D10F6" w:rsidP="00497809">
      <w:pPr>
        <w:pStyle w:val="a3"/>
        <w:ind w:firstLine="720"/>
        <w:rPr>
          <w:color w:val="000000"/>
          <w:szCs w:val="24"/>
        </w:rPr>
      </w:pPr>
      <w:r w:rsidRPr="00E02904">
        <w:rPr>
          <w:color w:val="000000"/>
          <w:szCs w:val="24"/>
        </w:rPr>
        <w:t xml:space="preserve">Договор </w:t>
      </w:r>
      <w:r w:rsidR="00C37064" w:rsidRPr="00E02904">
        <w:rPr>
          <w:color w:val="000000"/>
          <w:szCs w:val="24"/>
        </w:rPr>
        <w:t>№</w:t>
      </w:r>
    </w:p>
    <w:p w:rsidR="00497809" w:rsidRPr="00E02904" w:rsidRDefault="008F1D66" w:rsidP="007476A2">
      <w:pPr>
        <w:pStyle w:val="a3"/>
        <w:ind w:firstLine="720"/>
        <w:rPr>
          <w:color w:val="000000"/>
          <w:szCs w:val="24"/>
        </w:rPr>
      </w:pPr>
      <w:r w:rsidRPr="00E02904">
        <w:rPr>
          <w:color w:val="000000"/>
          <w:szCs w:val="24"/>
        </w:rPr>
        <w:t xml:space="preserve">на поставку </w:t>
      </w:r>
      <w:r w:rsidR="00E651FA">
        <w:rPr>
          <w:szCs w:val="24"/>
        </w:rPr>
        <w:t>товаров</w:t>
      </w:r>
      <w:r w:rsidR="007476A2">
        <w:rPr>
          <w:szCs w:val="24"/>
        </w:rPr>
        <w:t xml:space="preserve"> для вендингового </w:t>
      </w:r>
      <w:r w:rsidR="007476A2">
        <w:rPr>
          <w:szCs w:val="24"/>
        </w:rPr>
        <w:br/>
      </w:r>
      <w:r w:rsidR="007476A2" w:rsidRPr="007476A2">
        <w:rPr>
          <w:szCs w:val="24"/>
        </w:rPr>
        <w:t>кофейного торгового аппарата</w:t>
      </w:r>
    </w:p>
    <w:p w:rsidR="002B1EB7" w:rsidRPr="00E02904" w:rsidRDefault="002B1EB7" w:rsidP="00497809">
      <w:pPr>
        <w:pStyle w:val="a3"/>
        <w:ind w:firstLine="720"/>
        <w:rPr>
          <w:color w:val="000000"/>
          <w:szCs w:val="24"/>
        </w:rPr>
      </w:pPr>
    </w:p>
    <w:p w:rsidR="00497809" w:rsidRPr="00E02904" w:rsidRDefault="00F623F6" w:rsidP="002B1EB7">
      <w:pPr>
        <w:pStyle w:val="21"/>
        <w:jc w:val="center"/>
        <w:rPr>
          <w:rFonts w:ascii="Times New Roman" w:hAnsi="Times New Roman"/>
          <w:sz w:val="24"/>
          <w:szCs w:val="24"/>
        </w:rPr>
      </w:pPr>
      <w:r w:rsidRPr="00E02904">
        <w:rPr>
          <w:rFonts w:ascii="Times New Roman" w:hAnsi="Times New Roman"/>
          <w:color w:val="000000"/>
          <w:sz w:val="24"/>
          <w:szCs w:val="24"/>
        </w:rPr>
        <w:t>г. Владивосток</w:t>
      </w:r>
      <w:r w:rsidRPr="00E02904">
        <w:rPr>
          <w:rFonts w:ascii="Times New Roman" w:hAnsi="Times New Roman"/>
          <w:sz w:val="24"/>
          <w:szCs w:val="24"/>
        </w:rPr>
        <w:t xml:space="preserve">                                        </w:t>
      </w:r>
      <w:r w:rsidR="00992742">
        <w:rPr>
          <w:rFonts w:ascii="Times New Roman" w:hAnsi="Times New Roman"/>
          <w:sz w:val="24"/>
          <w:szCs w:val="24"/>
        </w:rPr>
        <w:t xml:space="preserve">                           </w:t>
      </w:r>
      <w:r w:rsidR="00CA4EE7" w:rsidRPr="00E02904">
        <w:rPr>
          <w:rFonts w:ascii="Times New Roman" w:hAnsi="Times New Roman"/>
          <w:sz w:val="24"/>
          <w:szCs w:val="24"/>
        </w:rPr>
        <w:t xml:space="preserve">  </w:t>
      </w:r>
      <w:r w:rsidR="00C37064" w:rsidRPr="00E02904">
        <w:rPr>
          <w:rFonts w:ascii="Times New Roman" w:hAnsi="Times New Roman"/>
          <w:sz w:val="24"/>
          <w:szCs w:val="24"/>
        </w:rPr>
        <w:t>«</w:t>
      </w:r>
      <w:r w:rsidR="0030387E" w:rsidRPr="00E02904">
        <w:rPr>
          <w:rFonts w:ascii="Times New Roman" w:hAnsi="Times New Roman"/>
          <w:sz w:val="24"/>
          <w:szCs w:val="24"/>
        </w:rPr>
        <w:t>____</w:t>
      </w:r>
      <w:r w:rsidR="00C37064" w:rsidRPr="00E02904">
        <w:rPr>
          <w:rFonts w:ascii="Times New Roman" w:hAnsi="Times New Roman"/>
          <w:sz w:val="24"/>
          <w:szCs w:val="24"/>
        </w:rPr>
        <w:t xml:space="preserve">» </w:t>
      </w:r>
      <w:r w:rsidR="0030387E" w:rsidRPr="00E02904">
        <w:rPr>
          <w:rFonts w:ascii="Times New Roman" w:hAnsi="Times New Roman"/>
          <w:sz w:val="24"/>
          <w:szCs w:val="24"/>
        </w:rPr>
        <w:t>_________________</w:t>
      </w:r>
      <w:r w:rsidR="002B1EB7" w:rsidRPr="00E02904">
        <w:rPr>
          <w:rFonts w:ascii="Times New Roman" w:hAnsi="Times New Roman"/>
          <w:sz w:val="24"/>
          <w:szCs w:val="24"/>
        </w:rPr>
        <w:t xml:space="preserve"> </w:t>
      </w:r>
      <w:r w:rsidR="008C71E2" w:rsidRPr="00E02904">
        <w:rPr>
          <w:rFonts w:ascii="Times New Roman" w:hAnsi="Times New Roman"/>
          <w:sz w:val="24"/>
          <w:szCs w:val="24"/>
        </w:rPr>
        <w:t>20</w:t>
      </w:r>
      <w:r w:rsidR="000265F6" w:rsidRPr="00E02904">
        <w:rPr>
          <w:rFonts w:ascii="Times New Roman" w:hAnsi="Times New Roman"/>
          <w:sz w:val="24"/>
          <w:szCs w:val="24"/>
        </w:rPr>
        <w:t>2</w:t>
      </w:r>
      <w:r w:rsidR="009D7CA0">
        <w:rPr>
          <w:rFonts w:ascii="Times New Roman" w:hAnsi="Times New Roman"/>
          <w:sz w:val="24"/>
          <w:szCs w:val="24"/>
        </w:rPr>
        <w:t>6</w:t>
      </w:r>
      <w:r w:rsidR="000265F6" w:rsidRPr="00E02904">
        <w:rPr>
          <w:rFonts w:ascii="Times New Roman" w:hAnsi="Times New Roman"/>
          <w:sz w:val="24"/>
          <w:szCs w:val="24"/>
        </w:rPr>
        <w:t xml:space="preserve"> </w:t>
      </w:r>
      <w:r w:rsidR="00497809" w:rsidRPr="00E02904">
        <w:rPr>
          <w:rFonts w:ascii="Times New Roman" w:hAnsi="Times New Roman"/>
          <w:sz w:val="24"/>
          <w:szCs w:val="24"/>
        </w:rPr>
        <w:t xml:space="preserve"> </w:t>
      </w:r>
      <w:r w:rsidRPr="00E02904">
        <w:rPr>
          <w:rFonts w:ascii="Times New Roman" w:hAnsi="Times New Roman"/>
          <w:sz w:val="24"/>
          <w:szCs w:val="24"/>
        </w:rPr>
        <w:t>г</w:t>
      </w:r>
      <w:r w:rsidR="002B1EB7" w:rsidRPr="00E02904">
        <w:rPr>
          <w:rFonts w:ascii="Times New Roman" w:hAnsi="Times New Roman"/>
          <w:sz w:val="24"/>
          <w:szCs w:val="24"/>
        </w:rPr>
        <w:t>ода</w:t>
      </w:r>
    </w:p>
    <w:p w:rsidR="00497809" w:rsidRPr="00E02904" w:rsidRDefault="00497809" w:rsidP="00497809">
      <w:pPr>
        <w:pStyle w:val="a3"/>
        <w:jc w:val="left"/>
        <w:rPr>
          <w:szCs w:val="24"/>
        </w:rPr>
      </w:pPr>
    </w:p>
    <w:p w:rsidR="00497809" w:rsidRPr="00E02904" w:rsidRDefault="00C61DCF" w:rsidP="005E2D12">
      <w:pPr>
        <w:pStyle w:val="a3"/>
        <w:jc w:val="both"/>
        <w:rPr>
          <w:b w:val="0"/>
          <w:szCs w:val="24"/>
        </w:rPr>
      </w:pPr>
      <w:proofErr w:type="gramStart"/>
      <w:r w:rsidRPr="00E02904">
        <w:rPr>
          <w:szCs w:val="24"/>
        </w:rPr>
        <w:t xml:space="preserve">Федеральное казенное учреждение «Колония-поселение № 49 Главного управления Федеральной службы исполнения наказаний по Приморскому краю» в лице начальника </w:t>
      </w:r>
      <w:r w:rsidR="00AC173C">
        <w:rPr>
          <w:szCs w:val="24"/>
        </w:rPr>
        <w:t>Пересыпкина Николая Николаевича</w:t>
      </w:r>
      <w:r w:rsidRPr="00E02904">
        <w:rPr>
          <w:szCs w:val="24"/>
        </w:rPr>
        <w:t xml:space="preserve">,  </w:t>
      </w:r>
      <w:r w:rsidRPr="00E02904">
        <w:rPr>
          <w:b w:val="0"/>
          <w:szCs w:val="24"/>
        </w:rPr>
        <w:t>действующего на основании Устава, в соответствии с п. 4 ч. 1 ст. 93 Федерального закона от 04.05.2013 года № 44-ФЗ «О контрактной системе в сфере закупок товаров, работ, услуг для обеспечения государственных и муниципальных нужд», именуемое в дальнейшем «Заказчик» с одной</w:t>
      </w:r>
      <w:proofErr w:type="gramEnd"/>
      <w:r w:rsidRPr="00E02904">
        <w:rPr>
          <w:b w:val="0"/>
          <w:szCs w:val="24"/>
        </w:rPr>
        <w:t xml:space="preserve"> стороны</w:t>
      </w:r>
      <w:r w:rsidRPr="00E02904">
        <w:rPr>
          <w:szCs w:val="24"/>
        </w:rPr>
        <w:t xml:space="preserve">, </w:t>
      </w:r>
      <w:r w:rsidR="0030387E" w:rsidRPr="00E02904">
        <w:rPr>
          <w:szCs w:val="24"/>
        </w:rPr>
        <w:t>______________________________________</w:t>
      </w:r>
      <w:r w:rsidRPr="00E02904">
        <w:rPr>
          <w:szCs w:val="24"/>
        </w:rPr>
        <w:t xml:space="preserve">, </w:t>
      </w:r>
      <w:r w:rsidRPr="00E02904">
        <w:rPr>
          <w:b w:val="0"/>
          <w:szCs w:val="24"/>
        </w:rPr>
        <w:t>именуемое в дальнейшем «Поставщик»</w:t>
      </w:r>
      <w:r w:rsidRPr="00E02904">
        <w:rPr>
          <w:szCs w:val="24"/>
        </w:rPr>
        <w:t xml:space="preserve">, </w:t>
      </w:r>
      <w:r w:rsidR="0030387E" w:rsidRPr="00E02904">
        <w:rPr>
          <w:szCs w:val="24"/>
        </w:rPr>
        <w:t>_________________________________</w:t>
      </w:r>
      <w:r w:rsidRPr="00E02904">
        <w:rPr>
          <w:szCs w:val="24"/>
        </w:rPr>
        <w:t xml:space="preserve">, </w:t>
      </w:r>
      <w:r w:rsidRPr="00E02904">
        <w:rPr>
          <w:b w:val="0"/>
          <w:szCs w:val="24"/>
        </w:rPr>
        <w:t xml:space="preserve">действующей на основании </w:t>
      </w:r>
      <w:r w:rsidR="0030387E" w:rsidRPr="00E02904">
        <w:rPr>
          <w:b w:val="0"/>
          <w:szCs w:val="24"/>
        </w:rPr>
        <w:t>___________</w:t>
      </w:r>
      <w:r w:rsidRPr="00E02904">
        <w:rPr>
          <w:b w:val="0"/>
          <w:szCs w:val="24"/>
        </w:rPr>
        <w:t>, именуемое в дальнейшем «Поставщик»,  с другой стороны, заключили настоящий договор о нижеследующем:</w:t>
      </w:r>
    </w:p>
    <w:p w:rsidR="009D41C9" w:rsidRPr="00E02904" w:rsidRDefault="009D41C9" w:rsidP="00497809">
      <w:pPr>
        <w:pStyle w:val="a3"/>
        <w:jc w:val="both"/>
        <w:rPr>
          <w:b w:val="0"/>
          <w:szCs w:val="24"/>
        </w:rPr>
      </w:pPr>
    </w:p>
    <w:p w:rsidR="00497809" w:rsidRPr="00E02904" w:rsidRDefault="00497809" w:rsidP="009D41C9">
      <w:pPr>
        <w:pStyle w:val="a3"/>
        <w:numPr>
          <w:ilvl w:val="0"/>
          <w:numId w:val="16"/>
        </w:numPr>
        <w:rPr>
          <w:szCs w:val="24"/>
        </w:rPr>
      </w:pPr>
      <w:r w:rsidRPr="00E02904">
        <w:rPr>
          <w:szCs w:val="24"/>
        </w:rPr>
        <w:t>ПРЕДМЕТ ДОГОВОРА</w:t>
      </w:r>
    </w:p>
    <w:p w:rsidR="007476A2" w:rsidRDefault="0043376A" w:rsidP="007476A2">
      <w:pPr>
        <w:autoSpaceDE w:val="0"/>
        <w:autoSpaceDN w:val="0"/>
        <w:adjustRightInd w:val="0"/>
        <w:jc w:val="both"/>
      </w:pPr>
      <w:r w:rsidRPr="00E02904">
        <w:t>1.1. В соответствии с настоящим договором «Поставщик» поставляет, а «Заказчик» принимает             и оплачивает продукцию в количестве, в сроки и по цене, согласованной в Спецификации (Приложение №</w:t>
      </w:r>
      <w:r w:rsidR="00F831F5" w:rsidRPr="00E02904">
        <w:t xml:space="preserve"> </w:t>
      </w:r>
      <w:r w:rsidRPr="00E02904">
        <w:t>1) и Техническом задании (Приложение №</w:t>
      </w:r>
      <w:r w:rsidR="00F831F5" w:rsidRPr="00E02904">
        <w:t xml:space="preserve"> </w:t>
      </w:r>
      <w:r w:rsidRPr="00E02904">
        <w:t>2), подписанной сторонами и являющейся неотъемлемой частью договора.</w:t>
      </w:r>
    </w:p>
    <w:p w:rsidR="00214E3C" w:rsidRPr="00E02904" w:rsidRDefault="00D0666B" w:rsidP="00D0666B">
      <w:pPr>
        <w:autoSpaceDE w:val="0"/>
        <w:autoSpaceDN w:val="0"/>
        <w:adjustRightInd w:val="0"/>
        <w:jc w:val="both"/>
      </w:pPr>
      <w:r w:rsidRPr="00E02904">
        <w:t xml:space="preserve">1.2. </w:t>
      </w:r>
      <w:r w:rsidR="00497809" w:rsidRPr="00E02904">
        <w:t>Предметом настоящего договора является поставка</w:t>
      </w:r>
      <w:r w:rsidR="008461CB" w:rsidRPr="00E02904">
        <w:t xml:space="preserve">: </w:t>
      </w:r>
      <w:r w:rsidR="00E651FA">
        <w:rPr>
          <w:b/>
        </w:rPr>
        <w:t>товаров</w:t>
      </w:r>
      <w:r w:rsidR="007476A2" w:rsidRPr="007476A2">
        <w:rPr>
          <w:b/>
        </w:rPr>
        <w:t xml:space="preserve"> для вендингового кофейного торгового аппарата</w:t>
      </w:r>
      <w:r w:rsidRPr="00E02904">
        <w:rPr>
          <w:b/>
        </w:rPr>
        <w:t xml:space="preserve"> </w:t>
      </w:r>
      <w:r w:rsidR="00214E3C" w:rsidRPr="00E02904">
        <w:t>(далее по те</w:t>
      </w:r>
      <w:r w:rsidR="00627279" w:rsidRPr="00E02904">
        <w:t>к</w:t>
      </w:r>
      <w:r w:rsidR="00214E3C" w:rsidRPr="00E02904">
        <w:t>сту – товар) в соответствии со Спецификацией (Приложение №</w:t>
      </w:r>
      <w:r w:rsidR="00F831F5" w:rsidRPr="00E02904">
        <w:t xml:space="preserve"> </w:t>
      </w:r>
      <w:r w:rsidR="00214E3C" w:rsidRPr="00E02904">
        <w:t>1).</w:t>
      </w:r>
    </w:p>
    <w:p w:rsidR="00497809" w:rsidRPr="00E02904" w:rsidRDefault="00214E3C" w:rsidP="00497809">
      <w:pPr>
        <w:pStyle w:val="a4"/>
        <w:rPr>
          <w:b/>
          <w:szCs w:val="24"/>
        </w:rPr>
      </w:pPr>
      <w:r w:rsidRPr="00E02904">
        <w:rPr>
          <w:szCs w:val="24"/>
        </w:rPr>
        <w:t>1.3. Поставляемый товар должен соответствовать по качеству</w:t>
      </w:r>
      <w:r w:rsidR="00C60EDB" w:rsidRPr="00E02904">
        <w:rPr>
          <w:b/>
          <w:szCs w:val="24"/>
        </w:rPr>
        <w:t xml:space="preserve"> </w:t>
      </w:r>
      <w:r w:rsidR="00C60EDB" w:rsidRPr="00E02904">
        <w:rPr>
          <w:szCs w:val="24"/>
        </w:rPr>
        <w:t>ГОСТ</w:t>
      </w:r>
      <w:r w:rsidR="00446E86" w:rsidRPr="00E02904">
        <w:rPr>
          <w:szCs w:val="24"/>
        </w:rPr>
        <w:t xml:space="preserve">, ТУ, </w:t>
      </w:r>
      <w:proofErr w:type="gramStart"/>
      <w:r w:rsidR="00446E86" w:rsidRPr="00E02904">
        <w:rPr>
          <w:szCs w:val="24"/>
        </w:rPr>
        <w:t>ТР</w:t>
      </w:r>
      <w:proofErr w:type="gramEnd"/>
      <w:r w:rsidR="00446E86" w:rsidRPr="00E02904">
        <w:rPr>
          <w:szCs w:val="24"/>
        </w:rPr>
        <w:t xml:space="preserve"> ТС и</w:t>
      </w:r>
      <w:r w:rsidR="004A6A7D" w:rsidRPr="00E02904">
        <w:rPr>
          <w:szCs w:val="24"/>
        </w:rPr>
        <w:t xml:space="preserve"> (или) </w:t>
      </w:r>
      <w:r w:rsidR="00446E86" w:rsidRPr="00E02904">
        <w:rPr>
          <w:szCs w:val="24"/>
        </w:rPr>
        <w:t xml:space="preserve">др. </w:t>
      </w:r>
      <w:r w:rsidR="004A6A7D" w:rsidRPr="00E02904">
        <w:rPr>
          <w:szCs w:val="24"/>
        </w:rPr>
        <w:t>НТД на день поставки</w:t>
      </w:r>
      <w:r w:rsidR="00E145DB" w:rsidRPr="00E02904">
        <w:rPr>
          <w:b/>
          <w:szCs w:val="24"/>
        </w:rPr>
        <w:t>.</w:t>
      </w:r>
    </w:p>
    <w:p w:rsidR="00E455E0" w:rsidRPr="00E02904" w:rsidRDefault="00E668EC" w:rsidP="00E455E0">
      <w:pPr>
        <w:jc w:val="both"/>
        <w:rPr>
          <w:b/>
          <w:bCs/>
        </w:rPr>
      </w:pPr>
      <w:r w:rsidRPr="00E02904">
        <w:t xml:space="preserve">1.4. Идентификационный код закупки: </w:t>
      </w:r>
      <w:r w:rsidR="00A6378E">
        <w:rPr>
          <w:b/>
          <w:bCs/>
        </w:rPr>
        <w:t>26 1 2538023601253801001 0010 01</w:t>
      </w:r>
      <w:r w:rsidR="00AC173C">
        <w:rPr>
          <w:b/>
          <w:bCs/>
        </w:rPr>
        <w:t>7</w:t>
      </w:r>
      <w:r w:rsidR="00A6378E">
        <w:rPr>
          <w:b/>
          <w:bCs/>
        </w:rPr>
        <w:t xml:space="preserve"> 0000 000</w:t>
      </w:r>
    </w:p>
    <w:p w:rsidR="009D41C9" w:rsidRPr="00E02904" w:rsidRDefault="009D41C9" w:rsidP="00684B67">
      <w:pPr>
        <w:jc w:val="both"/>
      </w:pPr>
    </w:p>
    <w:p w:rsidR="00497809" w:rsidRPr="00E02904" w:rsidRDefault="00497809" w:rsidP="009D41C9">
      <w:pPr>
        <w:numPr>
          <w:ilvl w:val="0"/>
          <w:numId w:val="16"/>
        </w:numPr>
        <w:jc w:val="center"/>
        <w:rPr>
          <w:b/>
        </w:rPr>
      </w:pPr>
      <w:r w:rsidRPr="00E02904">
        <w:rPr>
          <w:b/>
        </w:rPr>
        <w:t>ПОРЯДОК ПОСТАВКИ И УСЛОВИЯ ТРАНСПОРТИРОВКИ</w:t>
      </w:r>
    </w:p>
    <w:p w:rsidR="009D41C9" w:rsidRPr="00E02904" w:rsidRDefault="009D41C9" w:rsidP="009D41C9">
      <w:pPr>
        <w:ind w:left="1080"/>
        <w:jc w:val="center"/>
        <w:rPr>
          <w:b/>
          <w:color w:val="000000"/>
        </w:rPr>
      </w:pPr>
    </w:p>
    <w:p w:rsidR="00497809" w:rsidRPr="00E02904" w:rsidRDefault="00497809" w:rsidP="00497809">
      <w:pPr>
        <w:jc w:val="both"/>
        <w:rPr>
          <w:color w:val="000000"/>
        </w:rPr>
      </w:pPr>
      <w:r w:rsidRPr="00E02904">
        <w:t xml:space="preserve">2.1. Поставка </w:t>
      </w:r>
      <w:r w:rsidR="00214E3C" w:rsidRPr="00E02904">
        <w:t>товара</w:t>
      </w:r>
      <w:r w:rsidRPr="00E02904">
        <w:t xml:space="preserve"> осуществляется автотранспортом «Поставщика», до склада «Заказчика» - </w:t>
      </w:r>
      <w:r w:rsidR="00404442" w:rsidRPr="00E02904">
        <w:t>69</w:t>
      </w:r>
      <w:r w:rsidR="002612E2" w:rsidRPr="00E02904">
        <w:t>00</w:t>
      </w:r>
      <w:r w:rsidR="007476A2">
        <w:t>15</w:t>
      </w:r>
      <w:r w:rsidR="00404442" w:rsidRPr="00E02904">
        <w:t xml:space="preserve">, </w:t>
      </w:r>
      <w:r w:rsidR="002612E2" w:rsidRPr="00E02904">
        <w:t>Приморский край</w:t>
      </w:r>
      <w:r w:rsidR="00404442" w:rsidRPr="00E02904">
        <w:t xml:space="preserve">, </w:t>
      </w:r>
      <w:proofErr w:type="gramStart"/>
      <w:r w:rsidR="002612E2" w:rsidRPr="00E02904">
        <w:t>г</w:t>
      </w:r>
      <w:proofErr w:type="gramEnd"/>
      <w:r w:rsidR="00404442" w:rsidRPr="00E02904">
        <w:t xml:space="preserve">. </w:t>
      </w:r>
      <w:r w:rsidR="002612E2" w:rsidRPr="00E02904">
        <w:t>Владивосток</w:t>
      </w:r>
      <w:r w:rsidR="00404442" w:rsidRPr="00E02904">
        <w:t xml:space="preserve">, ул. </w:t>
      </w:r>
      <w:r w:rsidR="007476A2">
        <w:t>Арсенальная</w:t>
      </w:r>
      <w:r w:rsidR="00C24F41" w:rsidRPr="00E02904">
        <w:t xml:space="preserve">, </w:t>
      </w:r>
      <w:r w:rsidR="007476A2">
        <w:t>15</w:t>
      </w:r>
    </w:p>
    <w:p w:rsidR="00F96E34" w:rsidRPr="00E02904" w:rsidRDefault="00F96E34" w:rsidP="00F96E34">
      <w:pPr>
        <w:jc w:val="both"/>
      </w:pPr>
      <w:r w:rsidRPr="00E02904">
        <w:t xml:space="preserve">2.2. Поставка товара осуществляется по </w:t>
      </w:r>
      <w:r w:rsidR="00E02904" w:rsidRPr="00E02904">
        <w:t>заявке</w:t>
      </w:r>
      <w:r w:rsidRPr="00E02904">
        <w:t xml:space="preserve"> </w:t>
      </w:r>
      <w:r w:rsidRPr="00E02904">
        <w:rPr>
          <w:noProof/>
        </w:rPr>
        <w:t>«З</w:t>
      </w:r>
      <w:r w:rsidR="00E455E0" w:rsidRPr="00E02904">
        <w:rPr>
          <w:noProof/>
        </w:rPr>
        <w:t>аказчика».</w:t>
      </w:r>
      <w:r w:rsidRPr="00E02904">
        <w:rPr>
          <w:noProof/>
        </w:rPr>
        <w:t xml:space="preserve"> </w:t>
      </w:r>
      <w:r w:rsidRPr="00E02904">
        <w:t xml:space="preserve">Заявка передается факсом, электронной почтой или устно по телефону.  Не позднее, чем за один рабочий день до планируемой даты поставки, «Поставщик» в письменной </w:t>
      </w:r>
      <w:r w:rsidR="0043376A" w:rsidRPr="00E02904">
        <w:t>форме или</w:t>
      </w:r>
      <w:r w:rsidRPr="00E02904">
        <w:t xml:space="preserve"> по телефону извещает </w:t>
      </w:r>
      <w:r w:rsidRPr="00E02904">
        <w:rPr>
          <w:noProof/>
        </w:rPr>
        <w:t xml:space="preserve">«Заказчика», </w:t>
      </w:r>
      <w:r w:rsidRPr="00E02904">
        <w:t xml:space="preserve">о готовности товара к поставке и о дате поставки товара. </w:t>
      </w:r>
      <w:r w:rsidR="0030387E" w:rsidRPr="00E02904">
        <w:t xml:space="preserve">«Поставщик» должен осуществлять поставку товара только в рабочие дни в соответствии с режимом работы </w:t>
      </w:r>
      <w:r w:rsidR="0030387E" w:rsidRPr="00E02904">
        <w:rPr>
          <w:noProof/>
        </w:rPr>
        <w:t xml:space="preserve">«Заказчика», </w:t>
      </w:r>
      <w:r w:rsidR="0030387E" w:rsidRPr="00E02904">
        <w:t>с 08-00 до 17-00 часов, в пятницу с 08-00 до 15-45 (время местное)</w:t>
      </w:r>
      <w:r w:rsidRPr="00E02904">
        <w:t>.</w:t>
      </w:r>
      <w:r w:rsidR="00C41976" w:rsidRPr="00E02904">
        <w:t xml:space="preserve"> </w:t>
      </w:r>
      <w:r w:rsidRPr="00E02904">
        <w:t xml:space="preserve">Доставка товара осуществляется силами и за </w:t>
      </w:r>
      <w:r w:rsidR="0043376A" w:rsidRPr="00E02904">
        <w:t>счет «</w:t>
      </w:r>
      <w:r w:rsidRPr="00E02904">
        <w:t>Поставщика»</w:t>
      </w:r>
      <w:r w:rsidR="00BE0D89" w:rsidRPr="00E02904">
        <w:t>.</w:t>
      </w:r>
    </w:p>
    <w:p w:rsidR="00F96E34" w:rsidRPr="00E02904" w:rsidRDefault="00F96E34" w:rsidP="00F96E34">
      <w:pPr>
        <w:jc w:val="both"/>
      </w:pPr>
      <w:r w:rsidRPr="00E02904">
        <w:t>2.3. Датой поставки считается дата поступления товара на склад «Заказчика».</w:t>
      </w:r>
    </w:p>
    <w:p w:rsidR="00F96E34" w:rsidRPr="00E02904" w:rsidRDefault="00F96E34" w:rsidP="00F96E34">
      <w:pPr>
        <w:jc w:val="both"/>
      </w:pPr>
      <w:r w:rsidRPr="00E02904">
        <w:t>2.4. Досрочная поставка товара допускается только с письменного согласия «Заказчика».</w:t>
      </w:r>
    </w:p>
    <w:p w:rsidR="00F96E34" w:rsidRPr="00E02904" w:rsidRDefault="00F96E34" w:rsidP="00F96E34">
      <w:pPr>
        <w:jc w:val="both"/>
      </w:pPr>
      <w:r w:rsidRPr="00E02904">
        <w:t xml:space="preserve">2.5. Право собственности на товар переходит от «Поставщика» к «Заказчику» с момента получения товара, посредством подписания </w:t>
      </w:r>
      <w:r w:rsidR="00E02904">
        <w:t xml:space="preserve">документа о приемке </w:t>
      </w:r>
      <w:r w:rsidRPr="00E02904">
        <w:t>уполномоченными представителями сторон.</w:t>
      </w:r>
    </w:p>
    <w:p w:rsidR="00497809" w:rsidRPr="00E02904" w:rsidRDefault="00F96E34" w:rsidP="00497809">
      <w:pPr>
        <w:jc w:val="both"/>
        <w:rPr>
          <w:b/>
        </w:rPr>
      </w:pPr>
      <w:r w:rsidRPr="00E02904">
        <w:t>2.6</w:t>
      </w:r>
      <w:r w:rsidR="00214E3C" w:rsidRPr="00E02904">
        <w:t xml:space="preserve">. Срок поставки товара: </w:t>
      </w:r>
      <w:r w:rsidR="00D95438" w:rsidRPr="00E02904">
        <w:t>С</w:t>
      </w:r>
      <w:r w:rsidRPr="00E02904">
        <w:t xml:space="preserve"> момента заключения договора и  </w:t>
      </w:r>
      <w:r w:rsidR="00214E3C" w:rsidRPr="00E02904">
        <w:rPr>
          <w:b/>
        </w:rPr>
        <w:t xml:space="preserve">до </w:t>
      </w:r>
      <w:bookmarkStart w:id="0" w:name="_GoBack"/>
      <w:bookmarkEnd w:id="0"/>
      <w:r w:rsidR="00090EAB">
        <w:rPr>
          <w:b/>
        </w:rPr>
        <w:t>30.09</w:t>
      </w:r>
      <w:r w:rsidR="009D7CA0">
        <w:rPr>
          <w:b/>
        </w:rPr>
        <w:t>.2026</w:t>
      </w:r>
      <w:r w:rsidR="00214E3C" w:rsidRPr="00E02904">
        <w:rPr>
          <w:b/>
        </w:rPr>
        <w:t xml:space="preserve"> года. </w:t>
      </w:r>
    </w:p>
    <w:p w:rsidR="009D41C9" w:rsidRPr="00E02904" w:rsidRDefault="009D41C9" w:rsidP="00497809">
      <w:pPr>
        <w:jc w:val="both"/>
        <w:rPr>
          <w:b/>
        </w:rPr>
      </w:pPr>
    </w:p>
    <w:p w:rsidR="00497809" w:rsidRPr="00E02904" w:rsidRDefault="00497809" w:rsidP="009D41C9">
      <w:pPr>
        <w:numPr>
          <w:ilvl w:val="0"/>
          <w:numId w:val="16"/>
        </w:numPr>
        <w:jc w:val="center"/>
        <w:rPr>
          <w:b/>
        </w:rPr>
      </w:pPr>
      <w:r w:rsidRPr="00E02904">
        <w:rPr>
          <w:b/>
        </w:rPr>
        <w:t>ТАРА И УПАКОВКА</w:t>
      </w:r>
    </w:p>
    <w:p w:rsidR="009D41C9" w:rsidRPr="00E02904" w:rsidRDefault="009D41C9" w:rsidP="009D41C9">
      <w:pPr>
        <w:ind w:left="1080"/>
        <w:jc w:val="center"/>
        <w:rPr>
          <w:b/>
        </w:rPr>
      </w:pPr>
    </w:p>
    <w:p w:rsidR="00497809" w:rsidRPr="00E02904" w:rsidRDefault="00497809" w:rsidP="00497809">
      <w:pPr>
        <w:jc w:val="both"/>
      </w:pPr>
      <w:r w:rsidRPr="00E02904">
        <w:t>3.1. Тара, упаковка и маркировка должны отвечать требованиям стандартов, технических условий, других нормативно-технических документов для данного вида продукции и обеспечивать сохранность продукции при перевозке различными видами транспорта с учетом возможности</w:t>
      </w:r>
      <w:r w:rsidR="00E02904">
        <w:t xml:space="preserve"> </w:t>
      </w:r>
      <w:r w:rsidRPr="00E02904">
        <w:t>ее перевалок и хранения, а также климатических условий, в которых осуществляется перевозка.</w:t>
      </w:r>
    </w:p>
    <w:p w:rsidR="009D41C9" w:rsidRDefault="009D41C9" w:rsidP="00497809">
      <w:pPr>
        <w:jc w:val="both"/>
      </w:pPr>
    </w:p>
    <w:p w:rsidR="009D7CA0" w:rsidRDefault="009D7CA0" w:rsidP="00497809">
      <w:pPr>
        <w:jc w:val="both"/>
      </w:pPr>
    </w:p>
    <w:p w:rsidR="00992742" w:rsidRPr="00E02904" w:rsidRDefault="00992742" w:rsidP="00497809">
      <w:pPr>
        <w:jc w:val="both"/>
      </w:pPr>
    </w:p>
    <w:p w:rsidR="00497809" w:rsidRPr="00E02904" w:rsidRDefault="00497809" w:rsidP="00497809">
      <w:pPr>
        <w:jc w:val="center"/>
        <w:rPr>
          <w:b/>
        </w:rPr>
      </w:pPr>
      <w:r w:rsidRPr="00E02904">
        <w:rPr>
          <w:b/>
        </w:rPr>
        <w:lastRenderedPageBreak/>
        <w:t>4. ОБЯЗАННОСТИ СТОРОН</w:t>
      </w:r>
    </w:p>
    <w:p w:rsidR="007476A2" w:rsidRPr="00AB5867" w:rsidRDefault="007476A2" w:rsidP="007476A2">
      <w:pPr>
        <w:jc w:val="both"/>
      </w:pPr>
      <w:r w:rsidRPr="00AB5867">
        <w:t>4.1. «Поставщик»:</w:t>
      </w:r>
    </w:p>
    <w:p w:rsidR="007476A2" w:rsidRPr="00AB5867" w:rsidRDefault="007476A2" w:rsidP="007476A2">
      <w:pPr>
        <w:jc w:val="both"/>
      </w:pPr>
      <w:r w:rsidRPr="00AB5867">
        <w:t>4.1.1. Производит поставку товара согласно сроку поставки, указанного    в спецификации, до склада «Заказчика», указанного в п.2.1.</w:t>
      </w:r>
    </w:p>
    <w:p w:rsidR="007476A2" w:rsidRPr="00AB5867" w:rsidRDefault="007476A2" w:rsidP="007476A2">
      <w:pPr>
        <w:pStyle w:val="a4"/>
        <w:rPr>
          <w:szCs w:val="24"/>
        </w:rPr>
      </w:pPr>
      <w:r w:rsidRPr="00AB5867">
        <w:rPr>
          <w:szCs w:val="24"/>
        </w:rPr>
        <w:t>4.1.2. Присутствует при выгрузке товара.</w:t>
      </w:r>
    </w:p>
    <w:p w:rsidR="007476A2" w:rsidRPr="003C2949" w:rsidRDefault="007476A2" w:rsidP="007476A2">
      <w:pPr>
        <w:widowControl w:val="0"/>
        <w:overflowPunct w:val="0"/>
        <w:autoSpaceDE w:val="0"/>
        <w:autoSpaceDN w:val="0"/>
        <w:adjustRightInd w:val="0"/>
        <w:jc w:val="both"/>
        <w:textAlignment w:val="baseline"/>
        <w:rPr>
          <w:shd w:val="clear" w:color="auto" w:fill="FFFFFF"/>
        </w:rPr>
      </w:pPr>
      <w:r w:rsidRPr="00AB5867">
        <w:t xml:space="preserve">4.1.3. </w:t>
      </w:r>
      <w:proofErr w:type="gramStart"/>
      <w:r w:rsidR="001A628D">
        <w:t xml:space="preserve">Представляет «Заказчику» документы на продукцию – товарные накладные, счета - фактуры или УПД (оригиналы) в момент поставки, сертификат соответствия, качественное удостоверение на каждую партию поставки </w:t>
      </w:r>
      <w:r w:rsidR="001A628D" w:rsidRPr="001A628D">
        <w:t>товара, маркировку средствами идентификации «Честный знак» (в случае включения товаров  в перечень, согласно Распоряжения Правительства Российской Федерации от 28.04.2018 № 792-р «Об утверждении перечня отдельных товаров, подлежащих обязательной маркировке средствами идентификации (с изменениями на текущую дату)»</w:t>
      </w:r>
      <w:r w:rsidR="001A628D">
        <w:t xml:space="preserve"> и т</w:t>
      </w:r>
      <w:proofErr w:type="gramEnd"/>
      <w:r w:rsidR="001A628D">
        <w:t>.д. Остаточный срок годности на товар должен составлять не менее 80 % от полного срока годности, установленного производителем продуктов питания  на момент  поставки товара</w:t>
      </w:r>
      <w:r w:rsidR="001A628D">
        <w:rPr>
          <w:color w:val="000000"/>
        </w:rPr>
        <w:t xml:space="preserve"> </w:t>
      </w:r>
      <w:r w:rsidR="001A628D">
        <w:t xml:space="preserve">и </w:t>
      </w:r>
      <w:r w:rsidR="001A628D">
        <w:rPr>
          <w:color w:val="000000"/>
        </w:rPr>
        <w:t xml:space="preserve">соответствовать действующему сертификату,  требованиям </w:t>
      </w:r>
      <w:r w:rsidR="001A628D">
        <w:t>НТД к данному виду товара,</w:t>
      </w:r>
      <w:r w:rsidR="001A628D">
        <w:rPr>
          <w:color w:val="000000"/>
        </w:rPr>
        <w:t xml:space="preserve"> действующим  на момент поставки</w:t>
      </w:r>
      <w:r w:rsidRPr="003C2949">
        <w:rPr>
          <w:shd w:val="clear" w:color="auto" w:fill="FFFFFF"/>
        </w:rPr>
        <w:t>.</w:t>
      </w:r>
    </w:p>
    <w:p w:rsidR="007476A2" w:rsidRPr="00AB5867" w:rsidRDefault="007476A2" w:rsidP="007476A2">
      <w:pPr>
        <w:pStyle w:val="a4"/>
        <w:rPr>
          <w:szCs w:val="24"/>
        </w:rPr>
      </w:pPr>
      <w:r w:rsidRPr="00AB5867">
        <w:rPr>
          <w:szCs w:val="24"/>
        </w:rPr>
        <w:t>4.2. «Заказчик»:</w:t>
      </w:r>
    </w:p>
    <w:p w:rsidR="007476A2" w:rsidRPr="00AB5867" w:rsidRDefault="007476A2" w:rsidP="007476A2">
      <w:pPr>
        <w:pStyle w:val="a4"/>
        <w:rPr>
          <w:szCs w:val="24"/>
        </w:rPr>
      </w:pPr>
      <w:r w:rsidRPr="00AB5867">
        <w:rPr>
          <w:szCs w:val="24"/>
        </w:rPr>
        <w:t xml:space="preserve">4.2.1. Принимает от «Поставщика» поставленный товар </w:t>
      </w:r>
      <w:proofErr w:type="gramStart"/>
      <w:r w:rsidRPr="00AB5867">
        <w:rPr>
          <w:szCs w:val="24"/>
        </w:rPr>
        <w:t>согласно</w:t>
      </w:r>
      <w:proofErr w:type="gramEnd"/>
      <w:r w:rsidRPr="00AB5867">
        <w:rPr>
          <w:szCs w:val="24"/>
        </w:rPr>
        <w:t xml:space="preserve"> представленных документов –</w:t>
      </w:r>
      <w:r>
        <w:rPr>
          <w:szCs w:val="24"/>
        </w:rPr>
        <w:t xml:space="preserve"> </w:t>
      </w:r>
      <w:r w:rsidRPr="00AB5867">
        <w:rPr>
          <w:szCs w:val="24"/>
        </w:rPr>
        <w:t xml:space="preserve">накладной, сертификата соответствия, качественного удостоверения на </w:t>
      </w:r>
      <w:r>
        <w:rPr>
          <w:szCs w:val="24"/>
        </w:rPr>
        <w:t>товар</w:t>
      </w:r>
      <w:r w:rsidRPr="00AB5867">
        <w:rPr>
          <w:szCs w:val="24"/>
        </w:rPr>
        <w:t>.</w:t>
      </w:r>
    </w:p>
    <w:p w:rsidR="007476A2" w:rsidRPr="00AB5867" w:rsidRDefault="007476A2" w:rsidP="007476A2">
      <w:pPr>
        <w:pStyle w:val="a4"/>
        <w:rPr>
          <w:szCs w:val="24"/>
        </w:rPr>
      </w:pPr>
      <w:r w:rsidRPr="00AB5867">
        <w:rPr>
          <w:szCs w:val="24"/>
        </w:rPr>
        <w:t xml:space="preserve">4.2.2. Оформляет приемку товара </w:t>
      </w:r>
      <w:r w:rsidRPr="00000DDA">
        <w:rPr>
          <w:szCs w:val="24"/>
        </w:rPr>
        <w:t>документом о приемке</w:t>
      </w:r>
      <w:r w:rsidRPr="00AB5867">
        <w:rPr>
          <w:szCs w:val="24"/>
        </w:rPr>
        <w:t>. «Заказчик» передает «Поставщику» заверенный и утвержденный гербовой печатью, подписанный «Сторонами</w:t>
      </w:r>
      <w:r w:rsidRPr="00000DDA">
        <w:rPr>
          <w:szCs w:val="24"/>
        </w:rPr>
        <w:t>», документ о приемке на поставленное количество товара в течение трех дней со дня поставки</w:t>
      </w:r>
      <w:r w:rsidRPr="00AB5867">
        <w:rPr>
          <w:szCs w:val="24"/>
        </w:rPr>
        <w:t>.</w:t>
      </w:r>
    </w:p>
    <w:p w:rsidR="007476A2" w:rsidRPr="00AB5867" w:rsidRDefault="007476A2" w:rsidP="007476A2">
      <w:pPr>
        <w:pStyle w:val="a4"/>
        <w:rPr>
          <w:szCs w:val="24"/>
        </w:rPr>
      </w:pPr>
      <w:r w:rsidRPr="00AB5867">
        <w:rPr>
          <w:szCs w:val="24"/>
        </w:rPr>
        <w:t>4.2.3. Контролирует сроки и условия поставки.</w:t>
      </w:r>
    </w:p>
    <w:p w:rsidR="007476A2" w:rsidRPr="00AB5867" w:rsidRDefault="007476A2" w:rsidP="007476A2">
      <w:pPr>
        <w:pStyle w:val="a4"/>
        <w:ind w:left="720" w:hanging="720"/>
        <w:rPr>
          <w:szCs w:val="24"/>
        </w:rPr>
      </w:pPr>
      <w:r w:rsidRPr="00AB5867">
        <w:rPr>
          <w:szCs w:val="24"/>
        </w:rPr>
        <w:t>4.2.4. Производит оплату «Поставщику» за поставленный товар.</w:t>
      </w:r>
    </w:p>
    <w:p w:rsidR="009D41C9" w:rsidRPr="00E02904" w:rsidRDefault="009D41C9" w:rsidP="00684B67">
      <w:pPr>
        <w:pStyle w:val="a4"/>
        <w:ind w:left="720" w:hanging="720"/>
        <w:rPr>
          <w:szCs w:val="24"/>
        </w:rPr>
      </w:pPr>
    </w:p>
    <w:p w:rsidR="00497809" w:rsidRPr="00E02904" w:rsidRDefault="00497809" w:rsidP="009D41C9">
      <w:pPr>
        <w:numPr>
          <w:ilvl w:val="0"/>
          <w:numId w:val="6"/>
        </w:numPr>
        <w:jc w:val="center"/>
        <w:rPr>
          <w:b/>
        </w:rPr>
      </w:pPr>
      <w:r w:rsidRPr="00E02904">
        <w:rPr>
          <w:b/>
        </w:rPr>
        <w:t xml:space="preserve">ПРИЕМКА </w:t>
      </w:r>
      <w:r w:rsidR="00214E3C" w:rsidRPr="00E02904">
        <w:rPr>
          <w:b/>
        </w:rPr>
        <w:t>ТОВАРА</w:t>
      </w:r>
      <w:r w:rsidRPr="00E02904">
        <w:rPr>
          <w:b/>
        </w:rPr>
        <w:t xml:space="preserve"> ПО КАЧЕСТВУ И КОЛИЧЕСТВУ</w:t>
      </w:r>
    </w:p>
    <w:p w:rsidR="009D41C9" w:rsidRPr="00E02904" w:rsidRDefault="009D41C9" w:rsidP="009D41C9">
      <w:pPr>
        <w:ind w:left="360"/>
        <w:jc w:val="center"/>
        <w:rPr>
          <w:b/>
        </w:rPr>
      </w:pPr>
    </w:p>
    <w:p w:rsidR="00497809" w:rsidRPr="00E02904" w:rsidRDefault="00497809" w:rsidP="00497809">
      <w:pPr>
        <w:numPr>
          <w:ilvl w:val="1"/>
          <w:numId w:val="6"/>
        </w:numPr>
        <w:ind w:left="0" w:firstLine="0"/>
        <w:jc w:val="both"/>
      </w:pPr>
      <w:r w:rsidRPr="00E02904">
        <w:t xml:space="preserve">Приемка </w:t>
      </w:r>
      <w:r w:rsidR="00214E3C" w:rsidRPr="00E02904">
        <w:t>товара</w:t>
      </w:r>
      <w:r w:rsidRPr="00E02904">
        <w:t xml:space="preserve"> по качеству производится в соответствии с действующей инструкцией, утвержденной Постановлением Государственного арбитража при </w:t>
      </w:r>
      <w:proofErr w:type="gramStart"/>
      <w:r w:rsidRPr="00E02904">
        <w:t>СМ</w:t>
      </w:r>
      <w:proofErr w:type="gramEnd"/>
      <w:r w:rsidRPr="00E02904">
        <w:t xml:space="preserve"> СССР № П-7 от 25.04.1966 года с изменением и дополнением от 29.12.1973 года № 81, от 14.11.1974 года № 98, от 22.</w:t>
      </w:r>
      <w:r w:rsidR="008B465F" w:rsidRPr="00E02904">
        <w:t>10.1997 года № </w:t>
      </w:r>
      <w:r w:rsidRPr="00E02904">
        <w:t>18.</w:t>
      </w:r>
    </w:p>
    <w:p w:rsidR="00497809" w:rsidRPr="00E02904" w:rsidRDefault="00497809" w:rsidP="00497809">
      <w:pPr>
        <w:numPr>
          <w:ilvl w:val="2"/>
          <w:numId w:val="6"/>
        </w:numPr>
        <w:jc w:val="both"/>
      </w:pPr>
      <w:r w:rsidRPr="00E02904">
        <w:t>При поставке качественно</w:t>
      </w:r>
      <w:r w:rsidR="00214E3C" w:rsidRPr="00E02904">
        <w:t>го</w:t>
      </w:r>
      <w:r w:rsidRPr="00E02904">
        <w:t xml:space="preserve"> </w:t>
      </w:r>
      <w:r w:rsidR="00214E3C" w:rsidRPr="00E02904">
        <w:t>товара</w:t>
      </w:r>
      <w:r w:rsidRPr="00E02904">
        <w:t xml:space="preserve"> «Заказчик» принимает данн</w:t>
      </w:r>
      <w:r w:rsidR="00214E3C" w:rsidRPr="00E02904">
        <w:t>ый</w:t>
      </w:r>
      <w:r w:rsidRPr="00E02904">
        <w:t xml:space="preserve"> </w:t>
      </w:r>
      <w:r w:rsidR="00214E3C" w:rsidRPr="00E02904">
        <w:t>товар</w:t>
      </w:r>
      <w:r w:rsidRPr="00E02904">
        <w:t xml:space="preserve">. </w:t>
      </w:r>
    </w:p>
    <w:p w:rsidR="00497809" w:rsidRPr="00E02904" w:rsidRDefault="00497809" w:rsidP="00497809">
      <w:pPr>
        <w:jc w:val="both"/>
      </w:pPr>
      <w:r w:rsidRPr="00E02904">
        <w:t xml:space="preserve">5.1.2.При поставке </w:t>
      </w:r>
      <w:r w:rsidR="00214E3C" w:rsidRPr="00E02904">
        <w:t>товара, несоответствующего</w:t>
      </w:r>
      <w:r w:rsidRPr="00E02904">
        <w:t xml:space="preserve"> по качеству ГОСТу, сертификату соответствия, качественному удостоверению, указанному в спецификации, «Заказчик» не принимает </w:t>
      </w:r>
      <w:r w:rsidR="00214E3C" w:rsidRPr="00E02904">
        <w:t>товар</w:t>
      </w:r>
      <w:r w:rsidR="00E02904">
        <w:t xml:space="preserve"> </w:t>
      </w:r>
      <w:r w:rsidRPr="00E02904">
        <w:t>от «Поставщика».</w:t>
      </w:r>
    </w:p>
    <w:p w:rsidR="00497809" w:rsidRPr="00E02904" w:rsidRDefault="00497809" w:rsidP="00497809">
      <w:pPr>
        <w:numPr>
          <w:ilvl w:val="2"/>
          <w:numId w:val="3"/>
        </w:numPr>
        <w:tabs>
          <w:tab w:val="clear" w:pos="720"/>
          <w:tab w:val="num" w:pos="0"/>
        </w:tabs>
        <w:ind w:left="0" w:firstLine="0"/>
        <w:jc w:val="both"/>
      </w:pPr>
      <w:r w:rsidRPr="00E02904">
        <w:t xml:space="preserve">При обнаружении скрытых недостатков «Заказчик» в течение суток извещает «Поставщика» письменно и по телефону. </w:t>
      </w:r>
    </w:p>
    <w:p w:rsidR="00497809" w:rsidRPr="00E02904" w:rsidRDefault="00497809" w:rsidP="00497809">
      <w:pPr>
        <w:numPr>
          <w:ilvl w:val="2"/>
          <w:numId w:val="3"/>
        </w:numPr>
        <w:tabs>
          <w:tab w:val="clear" w:pos="720"/>
          <w:tab w:val="num" w:pos="0"/>
        </w:tabs>
        <w:ind w:left="0" w:firstLine="0"/>
        <w:jc w:val="both"/>
      </w:pPr>
      <w:r w:rsidRPr="00E02904">
        <w:t xml:space="preserve">«Поставщик» не позднее чем в течение трех суток после получения извещения «Заказчика» прибывает к нему для участия в проверке качества </w:t>
      </w:r>
      <w:r w:rsidR="00214E3C" w:rsidRPr="00E02904">
        <w:t>товара</w:t>
      </w:r>
      <w:r w:rsidRPr="00E02904">
        <w:t>.</w:t>
      </w:r>
    </w:p>
    <w:p w:rsidR="00497809" w:rsidRPr="00E02904" w:rsidRDefault="00497809" w:rsidP="00497809">
      <w:pPr>
        <w:numPr>
          <w:ilvl w:val="2"/>
          <w:numId w:val="3"/>
        </w:numPr>
        <w:tabs>
          <w:tab w:val="clear" w:pos="720"/>
          <w:tab w:val="num" w:pos="0"/>
        </w:tabs>
        <w:ind w:left="0" w:firstLine="0"/>
        <w:jc w:val="both"/>
      </w:pPr>
      <w:r w:rsidRPr="00E02904">
        <w:t>При неприбытии «Поставщика» «Заказчик» составляет акт.</w:t>
      </w:r>
    </w:p>
    <w:p w:rsidR="00497809" w:rsidRPr="00E02904" w:rsidRDefault="00497809" w:rsidP="00497809">
      <w:pPr>
        <w:numPr>
          <w:ilvl w:val="2"/>
          <w:numId w:val="3"/>
        </w:numPr>
        <w:tabs>
          <w:tab w:val="clear" w:pos="720"/>
          <w:tab w:val="num" w:pos="0"/>
        </w:tabs>
        <w:ind w:left="0" w:firstLine="0"/>
        <w:jc w:val="both"/>
      </w:pPr>
      <w:r w:rsidRPr="00E02904">
        <w:t xml:space="preserve">При прибытии и согласии с несоответствующим качеством </w:t>
      </w:r>
      <w:r w:rsidR="00214E3C" w:rsidRPr="00E02904">
        <w:t>товара</w:t>
      </w:r>
      <w:r w:rsidRPr="00E02904">
        <w:t>, «Поставщик» в течение</w:t>
      </w:r>
      <w:r w:rsidR="00011BB9" w:rsidRPr="00E02904">
        <w:t xml:space="preserve">      </w:t>
      </w:r>
      <w:r w:rsidRPr="00E02904">
        <w:t xml:space="preserve"> 5 суток производит замену поставленно</w:t>
      </w:r>
      <w:r w:rsidR="00214E3C" w:rsidRPr="00E02904">
        <w:t>го</w:t>
      </w:r>
      <w:r w:rsidRPr="00E02904">
        <w:t xml:space="preserve"> </w:t>
      </w:r>
      <w:r w:rsidR="00214E3C" w:rsidRPr="00E02904">
        <w:t>товара</w:t>
      </w:r>
      <w:r w:rsidRPr="00E02904">
        <w:t xml:space="preserve"> с вывозом некачественно</w:t>
      </w:r>
      <w:r w:rsidR="00214E3C" w:rsidRPr="00E02904">
        <w:t>го</w:t>
      </w:r>
      <w:r w:rsidRPr="00E02904">
        <w:t xml:space="preserve"> </w:t>
      </w:r>
      <w:r w:rsidR="00214E3C" w:rsidRPr="00E02904">
        <w:t>товара</w:t>
      </w:r>
      <w:r w:rsidRPr="00E02904">
        <w:t xml:space="preserve"> за свой счет. </w:t>
      </w:r>
    </w:p>
    <w:p w:rsidR="00497809" w:rsidRPr="00E02904" w:rsidRDefault="00497809" w:rsidP="00497809">
      <w:pPr>
        <w:numPr>
          <w:ilvl w:val="2"/>
          <w:numId w:val="3"/>
        </w:numPr>
        <w:tabs>
          <w:tab w:val="clear" w:pos="720"/>
          <w:tab w:val="num" w:pos="0"/>
        </w:tabs>
        <w:ind w:left="0" w:firstLine="0"/>
        <w:jc w:val="both"/>
      </w:pPr>
      <w:r w:rsidRPr="00E02904">
        <w:t xml:space="preserve">При несогласии «Поставщика» с несоответствием качества </w:t>
      </w:r>
      <w:r w:rsidR="00214E3C" w:rsidRPr="00E02904">
        <w:t>товара</w:t>
      </w:r>
      <w:r w:rsidRPr="00E02904">
        <w:t xml:space="preserve">, «Поставщик» осуществляет организацию и приглашает эксперта Торгово-промышленной палаты Приморского края для проведения лабораторной экспертизы за счет собственных средств. </w:t>
      </w:r>
    </w:p>
    <w:p w:rsidR="00497809" w:rsidRPr="00E02904" w:rsidRDefault="00497809" w:rsidP="00497809">
      <w:pPr>
        <w:numPr>
          <w:ilvl w:val="2"/>
          <w:numId w:val="3"/>
        </w:numPr>
        <w:tabs>
          <w:tab w:val="clear" w:pos="720"/>
          <w:tab w:val="num" w:pos="0"/>
        </w:tabs>
        <w:ind w:left="0" w:firstLine="0"/>
        <w:jc w:val="both"/>
      </w:pPr>
      <w:r w:rsidRPr="00E02904">
        <w:t>«Поставщик» производит замену поставленно</w:t>
      </w:r>
      <w:r w:rsidR="00FB1EDB" w:rsidRPr="00E02904">
        <w:t>го</w:t>
      </w:r>
      <w:r w:rsidRPr="00E02904">
        <w:t xml:space="preserve"> </w:t>
      </w:r>
      <w:r w:rsidR="00FB1EDB" w:rsidRPr="00E02904">
        <w:t>товара</w:t>
      </w:r>
      <w:r w:rsidRPr="00E02904">
        <w:t xml:space="preserve"> несоответствующего качества </w:t>
      </w:r>
      <w:r w:rsidR="00011BB9" w:rsidRPr="00E02904">
        <w:t xml:space="preserve">               </w:t>
      </w:r>
      <w:r w:rsidRPr="00E02904">
        <w:t>в течение 5 суток после получения акта экспертизы с вывозом некачественно</w:t>
      </w:r>
      <w:r w:rsidR="00FB1EDB" w:rsidRPr="00E02904">
        <w:t>го</w:t>
      </w:r>
      <w:r w:rsidRPr="00E02904">
        <w:t xml:space="preserve"> </w:t>
      </w:r>
      <w:r w:rsidR="00FB1EDB" w:rsidRPr="00E02904">
        <w:t>товара</w:t>
      </w:r>
      <w:r w:rsidRPr="00E02904">
        <w:t xml:space="preserve"> за свой счет.</w:t>
      </w:r>
    </w:p>
    <w:p w:rsidR="00497809" w:rsidRPr="00E02904" w:rsidRDefault="00497809" w:rsidP="00497809">
      <w:pPr>
        <w:jc w:val="both"/>
      </w:pPr>
      <w:r w:rsidRPr="00E02904">
        <w:t xml:space="preserve">5.2. Приемка </w:t>
      </w:r>
      <w:r w:rsidR="00FB1EDB" w:rsidRPr="00E02904">
        <w:t>товара</w:t>
      </w:r>
      <w:r w:rsidRPr="00E02904">
        <w:t xml:space="preserve"> по количеству производится в соответствии с действующей инструкцией, утвержденной Постановлением Государственного арбитража при </w:t>
      </w:r>
      <w:proofErr w:type="gramStart"/>
      <w:r w:rsidRPr="00E02904">
        <w:t>СМ</w:t>
      </w:r>
      <w:proofErr w:type="gramEnd"/>
      <w:r w:rsidRPr="00E02904">
        <w:t xml:space="preserve"> СССР № П-6 от 15.06.1965 года с изменением и дополнением от 29.12.1973 года № 81, от 14.11.1974 </w:t>
      </w:r>
      <w:r w:rsidR="008B465F" w:rsidRPr="00E02904">
        <w:t>года № 98, от 22.10.1997 года № </w:t>
      </w:r>
      <w:r w:rsidRPr="00E02904">
        <w:t>18.</w:t>
      </w:r>
    </w:p>
    <w:p w:rsidR="00497809" w:rsidRPr="00E02904" w:rsidRDefault="00497809" w:rsidP="00497809">
      <w:pPr>
        <w:numPr>
          <w:ilvl w:val="2"/>
          <w:numId w:val="4"/>
        </w:numPr>
        <w:tabs>
          <w:tab w:val="clear" w:pos="720"/>
          <w:tab w:val="num" w:pos="0"/>
        </w:tabs>
        <w:ind w:left="0" w:firstLine="0"/>
        <w:jc w:val="both"/>
      </w:pPr>
      <w:r w:rsidRPr="00E02904">
        <w:t xml:space="preserve">При поставке </w:t>
      </w:r>
      <w:r w:rsidR="00FB1EDB" w:rsidRPr="00E02904">
        <w:t>товара</w:t>
      </w:r>
      <w:r w:rsidRPr="00E02904">
        <w:t>, количество которо</w:t>
      </w:r>
      <w:r w:rsidR="00FB1EDB" w:rsidRPr="00E02904">
        <w:t>го</w:t>
      </w:r>
      <w:r w:rsidRPr="00E02904">
        <w:t xml:space="preserve"> соответствует сопроводительным документам, «Заказчик» принимает данн</w:t>
      </w:r>
      <w:r w:rsidR="00FB1EDB" w:rsidRPr="00E02904">
        <w:t>ый</w:t>
      </w:r>
      <w:r w:rsidRPr="00E02904">
        <w:t xml:space="preserve"> </w:t>
      </w:r>
      <w:r w:rsidR="00FB1EDB" w:rsidRPr="00E02904">
        <w:t>товар</w:t>
      </w:r>
      <w:r w:rsidRPr="00E02904">
        <w:t xml:space="preserve">. </w:t>
      </w:r>
    </w:p>
    <w:p w:rsidR="00497809" w:rsidRPr="00E02904" w:rsidRDefault="00497809" w:rsidP="00497809">
      <w:pPr>
        <w:numPr>
          <w:ilvl w:val="2"/>
          <w:numId w:val="4"/>
        </w:numPr>
        <w:tabs>
          <w:tab w:val="clear" w:pos="720"/>
        </w:tabs>
        <w:ind w:left="0" w:firstLine="0"/>
        <w:jc w:val="both"/>
      </w:pPr>
      <w:r w:rsidRPr="00E02904">
        <w:t xml:space="preserve">При недостаче </w:t>
      </w:r>
      <w:r w:rsidR="00FB1EDB" w:rsidRPr="00E02904">
        <w:t>товара</w:t>
      </w:r>
      <w:r w:rsidRPr="00E02904">
        <w:t xml:space="preserve"> «Заказчик» в присутствии «Поставщика» оформляет акт о выявленной недостаче и предоставляет его «Поставщику».</w:t>
      </w:r>
    </w:p>
    <w:p w:rsidR="00497809" w:rsidRPr="00E02904" w:rsidRDefault="00497809" w:rsidP="00684B67">
      <w:pPr>
        <w:numPr>
          <w:ilvl w:val="2"/>
          <w:numId w:val="4"/>
        </w:numPr>
        <w:tabs>
          <w:tab w:val="clear" w:pos="720"/>
          <w:tab w:val="num" w:pos="0"/>
        </w:tabs>
        <w:ind w:left="0" w:firstLine="0"/>
        <w:jc w:val="both"/>
      </w:pPr>
      <w:r w:rsidRPr="00E02904">
        <w:t xml:space="preserve">При недостаче </w:t>
      </w:r>
      <w:r w:rsidR="00FB1EDB" w:rsidRPr="00E02904">
        <w:t>товара</w:t>
      </w:r>
      <w:r w:rsidRPr="00E02904">
        <w:t xml:space="preserve"> «Поставщик» производит допоставку </w:t>
      </w:r>
      <w:r w:rsidR="00FB1EDB" w:rsidRPr="00E02904">
        <w:t>товара</w:t>
      </w:r>
      <w:r w:rsidRPr="00E02904">
        <w:t xml:space="preserve"> в течение 10 суток </w:t>
      </w:r>
      <w:r w:rsidR="00011BB9" w:rsidRPr="00E02904">
        <w:t xml:space="preserve">               </w:t>
      </w:r>
      <w:r w:rsidRPr="00E02904">
        <w:t>с момента получения копии акта.</w:t>
      </w:r>
    </w:p>
    <w:p w:rsidR="007476A2" w:rsidRPr="00E02904" w:rsidRDefault="007476A2" w:rsidP="009D41C9">
      <w:pPr>
        <w:jc w:val="both"/>
      </w:pPr>
    </w:p>
    <w:p w:rsidR="00497809" w:rsidRPr="00E02904" w:rsidRDefault="00497809" w:rsidP="00497809">
      <w:pPr>
        <w:tabs>
          <w:tab w:val="left" w:pos="567"/>
        </w:tabs>
        <w:jc w:val="center"/>
        <w:rPr>
          <w:b/>
        </w:rPr>
      </w:pPr>
      <w:r w:rsidRPr="00E02904">
        <w:rPr>
          <w:b/>
        </w:rPr>
        <w:t>6. ЦЕНА И ПОРЯДОК РАСЧЕТОВ</w:t>
      </w:r>
    </w:p>
    <w:p w:rsidR="009D41C9" w:rsidRPr="00E02904" w:rsidRDefault="009D41C9" w:rsidP="00497809">
      <w:pPr>
        <w:tabs>
          <w:tab w:val="left" w:pos="567"/>
        </w:tabs>
        <w:jc w:val="center"/>
        <w:rPr>
          <w:b/>
        </w:rPr>
      </w:pPr>
    </w:p>
    <w:p w:rsidR="00011BB9" w:rsidRPr="00E02904" w:rsidRDefault="006A61B0" w:rsidP="00733946">
      <w:pPr>
        <w:jc w:val="both"/>
        <w:rPr>
          <w:noProof/>
        </w:rPr>
      </w:pPr>
      <w:r w:rsidRPr="00E02904">
        <w:t xml:space="preserve">6.1. </w:t>
      </w:r>
      <w:proofErr w:type="gramStart"/>
      <w:r w:rsidR="00497809" w:rsidRPr="00E02904">
        <w:t>Цена поставляемо</w:t>
      </w:r>
      <w:r w:rsidR="00FB1EDB" w:rsidRPr="00E02904">
        <w:t>го</w:t>
      </w:r>
      <w:r w:rsidR="00497809" w:rsidRPr="00E02904">
        <w:t xml:space="preserve"> по настоящему договору </w:t>
      </w:r>
      <w:r w:rsidR="00FB1EDB" w:rsidRPr="00E02904">
        <w:t>товара</w:t>
      </w:r>
      <w:r w:rsidR="00497809" w:rsidRPr="00E02904">
        <w:t xml:space="preserve"> составляет</w:t>
      </w:r>
      <w:r w:rsidR="00E213C6" w:rsidRPr="00E02904">
        <w:t xml:space="preserve">: </w:t>
      </w:r>
      <w:r w:rsidR="00AC173C">
        <w:rPr>
          <w:b/>
        </w:rPr>
        <w:t>460 000</w:t>
      </w:r>
      <w:r w:rsidR="008F33DD">
        <w:rPr>
          <w:b/>
        </w:rPr>
        <w:t xml:space="preserve"> </w:t>
      </w:r>
      <w:r w:rsidR="00C3581D" w:rsidRPr="00E02904">
        <w:rPr>
          <w:b/>
        </w:rPr>
        <w:t>(</w:t>
      </w:r>
      <w:r w:rsidR="00AC173C">
        <w:rPr>
          <w:b/>
        </w:rPr>
        <w:t>Четыреста шестьдесят тысяч</w:t>
      </w:r>
      <w:r w:rsidR="00C3581D" w:rsidRPr="00E02904">
        <w:rPr>
          <w:b/>
        </w:rPr>
        <w:t>) рубл</w:t>
      </w:r>
      <w:r w:rsidR="004C5C3A" w:rsidRPr="00E02904">
        <w:rPr>
          <w:b/>
        </w:rPr>
        <w:t>ей</w:t>
      </w:r>
      <w:r w:rsidR="00C3581D" w:rsidRPr="00E02904">
        <w:rPr>
          <w:b/>
        </w:rPr>
        <w:t xml:space="preserve"> </w:t>
      </w:r>
      <w:r w:rsidR="00E43AA5" w:rsidRPr="00E02904">
        <w:rPr>
          <w:b/>
        </w:rPr>
        <w:t>00</w:t>
      </w:r>
      <w:r w:rsidR="00C3581D" w:rsidRPr="00E02904">
        <w:rPr>
          <w:b/>
        </w:rPr>
        <w:t xml:space="preserve"> копеек, </w:t>
      </w:r>
      <w:r w:rsidR="0030387E" w:rsidRPr="00E02904">
        <w:rPr>
          <w:b/>
        </w:rPr>
        <w:t>в том числе НДС</w:t>
      </w:r>
      <w:r w:rsidR="0030387E" w:rsidRPr="00E02904">
        <w:rPr>
          <w:b/>
          <w:color w:val="FF0000"/>
        </w:rPr>
        <w:t xml:space="preserve"> </w:t>
      </w:r>
      <w:r w:rsidR="0030387E" w:rsidRPr="00E02904">
        <w:rPr>
          <w:b/>
        </w:rPr>
        <w:t xml:space="preserve"> _____ что составляет ___________ (______________________) рублей _____ копейки</w:t>
      </w:r>
      <w:r w:rsidR="00146935" w:rsidRPr="00E02904">
        <w:rPr>
          <w:noProof/>
        </w:rPr>
        <w:t>,</w:t>
      </w:r>
      <w:r w:rsidR="0072175B" w:rsidRPr="00E02904">
        <w:rPr>
          <w:b/>
        </w:rPr>
        <w:t xml:space="preserve"> </w:t>
      </w:r>
      <w:r w:rsidR="007F18B8" w:rsidRPr="00E02904">
        <w:rPr>
          <w:noProof/>
        </w:rPr>
        <w:t xml:space="preserve"> и включает в себя </w:t>
      </w:r>
      <w:r w:rsidRPr="00E02904">
        <w:rPr>
          <w:noProof/>
        </w:rPr>
        <w:t>стоимость товара, расходы по доставке до склада Заказчика, погрузо-разгрузочные работы, тару, упаковку, расходы на страхование, уплату таможенных пошлин, налогов, сборов и других обязательных платежей, предусмотренных действующим законодательством,  взимаемые с Поставщика в связи</w:t>
      </w:r>
      <w:r w:rsidR="001469F9" w:rsidRPr="00E02904">
        <w:rPr>
          <w:noProof/>
        </w:rPr>
        <w:t xml:space="preserve"> </w:t>
      </w:r>
      <w:r w:rsidRPr="00E02904">
        <w:rPr>
          <w:noProof/>
        </w:rPr>
        <w:t>с</w:t>
      </w:r>
      <w:proofErr w:type="gramEnd"/>
      <w:r w:rsidRPr="00E02904">
        <w:rPr>
          <w:noProof/>
        </w:rPr>
        <w:t xml:space="preserve"> исполнением обязательств</w:t>
      </w:r>
      <w:r w:rsidR="00EB6C64" w:rsidRPr="00E02904">
        <w:rPr>
          <w:noProof/>
        </w:rPr>
        <w:t xml:space="preserve"> </w:t>
      </w:r>
      <w:r w:rsidRPr="00E02904">
        <w:rPr>
          <w:noProof/>
        </w:rPr>
        <w:t>по настоящему договору.</w:t>
      </w:r>
    </w:p>
    <w:p w:rsidR="00497809" w:rsidRPr="00E02904" w:rsidRDefault="00497809" w:rsidP="006A61B0">
      <w:pPr>
        <w:numPr>
          <w:ilvl w:val="1"/>
          <w:numId w:val="14"/>
        </w:numPr>
        <w:ind w:left="0" w:firstLine="0"/>
        <w:jc w:val="both"/>
      </w:pPr>
      <w:r w:rsidRPr="00E02904">
        <w:t xml:space="preserve">Цена на </w:t>
      </w:r>
      <w:r w:rsidR="00FB1EDB" w:rsidRPr="00E02904">
        <w:t>товар</w:t>
      </w:r>
      <w:r w:rsidRPr="00E02904">
        <w:t>, поставляем</w:t>
      </w:r>
      <w:r w:rsidR="00FB1EDB" w:rsidRPr="00E02904">
        <w:t>ый</w:t>
      </w:r>
      <w:r w:rsidRPr="00E02904">
        <w:t xml:space="preserve"> по настоящему договору, указан</w:t>
      </w:r>
      <w:r w:rsidR="001469F9" w:rsidRPr="00E02904">
        <w:t>а</w:t>
      </w:r>
      <w:r w:rsidRPr="00E02904">
        <w:t xml:space="preserve"> в спецификации, включает </w:t>
      </w:r>
      <w:r w:rsidR="00011BB9" w:rsidRPr="00E02904">
        <w:t xml:space="preserve">        </w:t>
      </w:r>
      <w:r w:rsidRPr="00E02904">
        <w:t xml:space="preserve">в себя доставку до склада «Заказчика», указанного в п. 2.1. </w:t>
      </w:r>
    </w:p>
    <w:p w:rsidR="001469F9" w:rsidRPr="00E02904" w:rsidRDefault="006A61B0" w:rsidP="006A61B0">
      <w:pPr>
        <w:jc w:val="both"/>
      </w:pPr>
      <w:r w:rsidRPr="00E02904">
        <w:t>6.3.</w:t>
      </w:r>
      <w:r w:rsidR="001469F9" w:rsidRPr="00E02904">
        <w:t>Цена договора является твердой, определяется на весь срок исполнения договора и не может изменяться в ходе его исполнения.</w:t>
      </w:r>
    </w:p>
    <w:p w:rsidR="00497809" w:rsidRPr="00E02904" w:rsidRDefault="001469F9" w:rsidP="006A61B0">
      <w:pPr>
        <w:jc w:val="both"/>
      </w:pPr>
      <w:r w:rsidRPr="00E02904">
        <w:t xml:space="preserve">6.4 </w:t>
      </w:r>
      <w:r w:rsidR="00497809" w:rsidRPr="00E02904">
        <w:t xml:space="preserve"> «Заказчик» оплачивает «Поставщику» поставляем</w:t>
      </w:r>
      <w:r w:rsidR="00FB1EDB" w:rsidRPr="00E02904">
        <w:t>ый</w:t>
      </w:r>
      <w:r w:rsidR="00497809" w:rsidRPr="00E02904">
        <w:t xml:space="preserve"> по настоящему договору </w:t>
      </w:r>
      <w:r w:rsidR="00FB1EDB" w:rsidRPr="00E02904">
        <w:t>товар</w:t>
      </w:r>
      <w:r w:rsidR="00497809" w:rsidRPr="00E02904">
        <w:t xml:space="preserve"> по факту получения, методом безналичного расчета, в течение </w:t>
      </w:r>
      <w:r w:rsidR="00266027">
        <w:t>7</w:t>
      </w:r>
      <w:r w:rsidR="00C96E2A" w:rsidRPr="00E02904">
        <w:t xml:space="preserve"> (</w:t>
      </w:r>
      <w:r w:rsidR="00266027">
        <w:t>семи</w:t>
      </w:r>
      <w:r w:rsidR="00C96E2A" w:rsidRPr="00E02904">
        <w:t>)</w:t>
      </w:r>
      <w:r w:rsidR="00497809" w:rsidRPr="00E02904">
        <w:t xml:space="preserve"> </w:t>
      </w:r>
      <w:r w:rsidR="00E455E0" w:rsidRPr="00E02904">
        <w:t xml:space="preserve">рабочих </w:t>
      </w:r>
      <w:r w:rsidR="00497809" w:rsidRPr="00E02904">
        <w:t xml:space="preserve"> дней </w:t>
      </w:r>
      <w:proofErr w:type="gramStart"/>
      <w:r w:rsidR="00E02904" w:rsidRPr="00AB5867">
        <w:t xml:space="preserve">с </w:t>
      </w:r>
      <w:r w:rsidR="00E02904">
        <w:t>даты подписания</w:t>
      </w:r>
      <w:proofErr w:type="gramEnd"/>
      <w:r w:rsidR="00E02904">
        <w:t xml:space="preserve"> документа о приемке и</w:t>
      </w:r>
      <w:r w:rsidR="00E02904" w:rsidRPr="00AB5867">
        <w:t xml:space="preserve"> документов, подтверждающих поставку</w:t>
      </w:r>
      <w:r w:rsidR="00497809" w:rsidRPr="00E02904">
        <w:t>.</w:t>
      </w:r>
    </w:p>
    <w:p w:rsidR="00497809" w:rsidRPr="00E02904" w:rsidRDefault="001469F9" w:rsidP="001469F9">
      <w:pPr>
        <w:jc w:val="both"/>
      </w:pPr>
      <w:r w:rsidRPr="00E02904">
        <w:t>6.5</w:t>
      </w:r>
      <w:r w:rsidR="00497809" w:rsidRPr="00E02904">
        <w:t>«Заказчик» имеет право произвести полный или частичный отказ от оплаты за расходы, непредусмотренные в настоящем договоре.</w:t>
      </w:r>
    </w:p>
    <w:p w:rsidR="009D41C9" w:rsidRPr="00E02904" w:rsidRDefault="009D41C9" w:rsidP="001469F9">
      <w:pPr>
        <w:jc w:val="both"/>
      </w:pPr>
    </w:p>
    <w:p w:rsidR="00497809" w:rsidRPr="00E02904" w:rsidRDefault="00497809" w:rsidP="009D41C9">
      <w:pPr>
        <w:numPr>
          <w:ilvl w:val="0"/>
          <w:numId w:val="14"/>
        </w:numPr>
        <w:tabs>
          <w:tab w:val="left" w:pos="567"/>
        </w:tabs>
        <w:jc w:val="center"/>
        <w:rPr>
          <w:b/>
        </w:rPr>
      </w:pPr>
      <w:r w:rsidRPr="00E02904">
        <w:rPr>
          <w:b/>
        </w:rPr>
        <w:t>ИМУЩЕСТВЕННАЯ ОТВЕТСТВЕННОСТЬ</w:t>
      </w:r>
      <w:r w:rsidR="00FB1EDB" w:rsidRPr="00E02904">
        <w:rPr>
          <w:b/>
        </w:rPr>
        <w:t xml:space="preserve"> СТОРОН</w:t>
      </w:r>
    </w:p>
    <w:p w:rsidR="009D41C9" w:rsidRPr="00E02904" w:rsidRDefault="009D41C9" w:rsidP="009D41C9">
      <w:pPr>
        <w:tabs>
          <w:tab w:val="left" w:pos="567"/>
        </w:tabs>
        <w:ind w:left="360"/>
        <w:jc w:val="center"/>
        <w:rPr>
          <w:b/>
        </w:rPr>
      </w:pPr>
    </w:p>
    <w:p w:rsidR="0043376A" w:rsidRPr="00E02904" w:rsidRDefault="0043376A" w:rsidP="0043376A">
      <w:pPr>
        <w:tabs>
          <w:tab w:val="left" w:pos="0"/>
        </w:tabs>
        <w:jc w:val="both"/>
      </w:pPr>
      <w:r w:rsidRPr="00E02904">
        <w:t>7.1. Стороны несут ответственность, в соответствии с действующим законодательством РФ, за неисполнение или ненадлежащее исполнение обязательств, предусмотренных договором.</w:t>
      </w:r>
    </w:p>
    <w:p w:rsidR="0043376A" w:rsidRPr="00E02904" w:rsidRDefault="0043376A" w:rsidP="0043376A">
      <w:pPr>
        <w:pStyle w:val="formattext"/>
        <w:shd w:val="clear" w:color="auto" w:fill="FFFFFF"/>
        <w:spacing w:before="0" w:beforeAutospacing="0" w:after="0" w:afterAutospacing="0"/>
        <w:jc w:val="both"/>
        <w:rPr>
          <w:color w:val="000000"/>
        </w:rPr>
      </w:pPr>
      <w:r w:rsidRPr="00E02904">
        <w:rPr>
          <w:color w:val="000000"/>
        </w:rPr>
        <w:t>7.2.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sidRPr="00E02904">
        <w:rPr>
          <w:rStyle w:val="apple-converted-space"/>
          <w:color w:val="000000"/>
        </w:rPr>
        <w:t> </w:t>
      </w:r>
    </w:p>
    <w:p w:rsidR="0043376A" w:rsidRPr="00E02904" w:rsidRDefault="0043376A" w:rsidP="0043376A">
      <w:pPr>
        <w:pStyle w:val="aa"/>
        <w:jc w:val="both"/>
        <w:rPr>
          <w:rFonts w:ascii="Times New Roman" w:hAnsi="Times New Roman"/>
          <w:noProof/>
          <w:sz w:val="24"/>
          <w:szCs w:val="24"/>
        </w:rPr>
      </w:pPr>
      <w:r w:rsidRPr="00E02904">
        <w:rPr>
          <w:rFonts w:ascii="Times New Roman" w:hAnsi="Times New Roman"/>
          <w:noProof/>
          <w:color w:val="000000"/>
          <w:sz w:val="24"/>
          <w:szCs w:val="24"/>
        </w:rPr>
        <w:t xml:space="preserve">7.3. В случае неисполнения или ненадлежащего исполнения обязательств, предусмотренных договором, стороны несут отвественность в соотвествии с действующим законодательством РФ, при этом </w:t>
      </w:r>
      <w:r w:rsidRPr="00E02904">
        <w:rPr>
          <w:rFonts w:ascii="Times New Roman" w:hAnsi="Times New Roman"/>
          <w:noProof/>
          <w:sz w:val="24"/>
          <w:szCs w:val="24"/>
        </w:rPr>
        <w:t>виновная сторона обязана возместить другой строне причиненные в результате этого убытки.</w:t>
      </w:r>
    </w:p>
    <w:p w:rsidR="0043376A" w:rsidRPr="00E02904" w:rsidRDefault="0043376A" w:rsidP="0043376A">
      <w:pPr>
        <w:pStyle w:val="aa"/>
        <w:jc w:val="both"/>
        <w:rPr>
          <w:rFonts w:ascii="Times New Roman" w:hAnsi="Times New Roman"/>
          <w:sz w:val="24"/>
          <w:szCs w:val="24"/>
        </w:rPr>
      </w:pPr>
      <w:r w:rsidRPr="00E02904">
        <w:rPr>
          <w:rFonts w:ascii="Times New Roman" w:hAnsi="Times New Roman"/>
          <w:noProof/>
          <w:sz w:val="24"/>
          <w:szCs w:val="24"/>
        </w:rPr>
        <w:t xml:space="preserve">7.4. </w:t>
      </w:r>
      <w:proofErr w:type="gramStart"/>
      <w:r w:rsidRPr="00E02904">
        <w:rPr>
          <w:rFonts w:ascii="Times New Roman" w:hAnsi="Times New Roman"/>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roofErr w:type="gramEnd"/>
      <w:r w:rsidRPr="00E02904">
        <w:rPr>
          <w:rFonts w:ascii="Times New Roman" w:hAnsi="Times New Roman"/>
          <w:sz w:val="24"/>
          <w:szCs w:val="24"/>
        </w:rPr>
        <w:t xml:space="preserve"> </w:t>
      </w:r>
      <w:proofErr w:type="gramStart"/>
      <w:r w:rsidR="00E77B70" w:rsidRPr="00E02904">
        <w:rPr>
          <w:rFonts w:ascii="Times New Roman" w:hAnsi="Times New Roman"/>
          <w:sz w:val="24"/>
          <w:szCs w:val="24"/>
        </w:rPr>
        <w:t>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roofErr w:type="gramEnd"/>
      <w:r w:rsidR="00E77B70" w:rsidRPr="00E02904">
        <w:rPr>
          <w:rFonts w:ascii="Times New Roman" w:hAnsi="Times New Roman"/>
          <w:sz w:val="24"/>
          <w:szCs w:val="24"/>
        </w:rPr>
        <w:t>), за исключением случаев, если законодательством Российской Федерации установлен иной порядок начисления пени</w:t>
      </w:r>
      <w:proofErr w:type="gramStart"/>
      <w:r w:rsidR="00E77B70" w:rsidRPr="00E02904">
        <w:rPr>
          <w:rFonts w:ascii="Times New Roman" w:hAnsi="Times New Roman"/>
          <w:sz w:val="24"/>
          <w:szCs w:val="24"/>
        </w:rPr>
        <w:t>.</w:t>
      </w:r>
      <w:r w:rsidRPr="00E02904">
        <w:rPr>
          <w:rFonts w:ascii="Times New Roman" w:hAnsi="Times New Roman"/>
          <w:sz w:val="24"/>
          <w:szCs w:val="24"/>
        </w:rPr>
        <w:t>.</w:t>
      </w:r>
      <w:proofErr w:type="gramEnd"/>
    </w:p>
    <w:p w:rsidR="0043376A" w:rsidRPr="00E02904" w:rsidRDefault="0043376A" w:rsidP="0043376A">
      <w:pPr>
        <w:pStyle w:val="aa"/>
        <w:jc w:val="both"/>
        <w:rPr>
          <w:rFonts w:ascii="Times New Roman" w:hAnsi="Times New Roman"/>
          <w:sz w:val="24"/>
          <w:szCs w:val="24"/>
        </w:rPr>
      </w:pPr>
      <w:r w:rsidRPr="00E02904">
        <w:rPr>
          <w:rFonts w:ascii="Times New Roman" w:hAnsi="Times New Roman"/>
          <w:sz w:val="24"/>
          <w:szCs w:val="24"/>
        </w:rPr>
        <w:t>7.5. Размер штрафа устанавливается в соответствии постановлением Правительства Российской Федерации от 30 августа 2017 г.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rsidR="0043376A" w:rsidRPr="00E02904" w:rsidRDefault="0043376A" w:rsidP="0043376A">
      <w:pPr>
        <w:pStyle w:val="aa"/>
        <w:jc w:val="both"/>
        <w:rPr>
          <w:rFonts w:ascii="Times New Roman" w:hAnsi="Times New Roman"/>
          <w:sz w:val="24"/>
          <w:szCs w:val="24"/>
        </w:rPr>
      </w:pPr>
      <w:r w:rsidRPr="00E02904">
        <w:rPr>
          <w:rFonts w:ascii="Times New Roman" w:hAnsi="Times New Roman"/>
          <w:sz w:val="24"/>
          <w:szCs w:val="24"/>
        </w:rPr>
        <w:t>7.6.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43376A" w:rsidRPr="00E02904" w:rsidRDefault="0043376A" w:rsidP="0043376A">
      <w:pPr>
        <w:pStyle w:val="aa"/>
        <w:jc w:val="both"/>
        <w:rPr>
          <w:rFonts w:ascii="Times New Roman" w:hAnsi="Times New Roman"/>
          <w:sz w:val="24"/>
          <w:szCs w:val="24"/>
        </w:rPr>
      </w:pPr>
      <w:bookmarkStart w:id="1" w:name="dst100020"/>
      <w:bookmarkEnd w:id="1"/>
      <w:r w:rsidRPr="00E02904">
        <w:rPr>
          <w:rFonts w:ascii="Times New Roman" w:hAnsi="Times New Roman"/>
          <w:sz w:val="24"/>
          <w:szCs w:val="24"/>
        </w:rPr>
        <w:t>10 процентов цены контракта (этапа) в случае, если цена договора (этапа) не превышает 3 млн. рублей.</w:t>
      </w:r>
    </w:p>
    <w:p w:rsidR="0045384E" w:rsidRPr="00E02904" w:rsidRDefault="00E77F8C" w:rsidP="0043376A">
      <w:pPr>
        <w:pStyle w:val="aa"/>
        <w:jc w:val="both"/>
        <w:rPr>
          <w:rFonts w:ascii="Times New Roman" w:hAnsi="Times New Roman"/>
          <w:noProof/>
          <w:color w:val="000000"/>
          <w:sz w:val="24"/>
          <w:szCs w:val="24"/>
        </w:rPr>
      </w:pPr>
      <w:r w:rsidRPr="00E02904">
        <w:rPr>
          <w:rFonts w:ascii="Times New Roman" w:hAnsi="Times New Roman"/>
          <w:noProof/>
          <w:color w:val="000000"/>
          <w:sz w:val="24"/>
          <w:szCs w:val="24"/>
        </w:rPr>
        <w:t>7.7</w:t>
      </w:r>
      <w:r w:rsidR="0045384E" w:rsidRPr="00E02904">
        <w:rPr>
          <w:rFonts w:ascii="Times New Roman" w:hAnsi="Times New Roman"/>
          <w:noProof/>
          <w:color w:val="000000"/>
          <w:sz w:val="24"/>
          <w:szCs w:val="24"/>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w:t>
      </w:r>
      <w:r w:rsidR="0045384E" w:rsidRPr="00E02904">
        <w:rPr>
          <w:rFonts w:ascii="Times New Roman" w:hAnsi="Times New Roman"/>
          <w:noProof/>
          <w:color w:val="000000"/>
          <w:sz w:val="24"/>
          <w:szCs w:val="24"/>
        </w:rPr>
        <w:lastRenderedPageBreak/>
        <w:t>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w:t>
      </w:r>
      <w:hyperlink r:id="rId6" w:anchor="dst100163" w:history="1">
        <w:r w:rsidR="0045384E" w:rsidRPr="00E02904">
          <w:rPr>
            <w:rStyle w:val="a9"/>
            <w:rFonts w:ascii="Times New Roman" w:hAnsi="Times New Roman"/>
            <w:noProof/>
            <w:color w:val="auto"/>
            <w:sz w:val="24"/>
            <w:szCs w:val="24"/>
            <w:u w:val="none"/>
          </w:rPr>
          <w:t>ключевой ставки</w:t>
        </w:r>
      </w:hyperlink>
      <w:r w:rsidR="0045384E" w:rsidRPr="00E02904">
        <w:rPr>
          <w:rFonts w:ascii="Times New Roman" w:hAnsi="Times New Roman"/>
          <w:noProof/>
          <w:color w:val="000000"/>
          <w:sz w:val="24"/>
          <w:szCs w:val="24"/>
        </w:rPr>
        <w:t>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E77F8C" w:rsidRPr="00E02904" w:rsidRDefault="00E77F8C" w:rsidP="00E77F8C">
      <w:pPr>
        <w:pStyle w:val="aa"/>
        <w:jc w:val="both"/>
        <w:rPr>
          <w:rFonts w:ascii="Times New Roman" w:hAnsi="Times New Roman"/>
          <w:noProof/>
          <w:color w:val="000000"/>
          <w:sz w:val="24"/>
          <w:szCs w:val="24"/>
        </w:rPr>
      </w:pPr>
      <w:r w:rsidRPr="00E02904">
        <w:rPr>
          <w:rFonts w:ascii="Times New Roman" w:hAnsi="Times New Roman"/>
          <w:noProof/>
          <w:color w:val="000000"/>
          <w:sz w:val="24"/>
          <w:szCs w:val="24"/>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E77F8C" w:rsidRPr="00E02904" w:rsidRDefault="00E77F8C" w:rsidP="00E77F8C">
      <w:pPr>
        <w:pStyle w:val="aa"/>
        <w:jc w:val="both"/>
        <w:rPr>
          <w:rFonts w:ascii="Times New Roman" w:hAnsi="Times New Roman"/>
          <w:noProof/>
          <w:color w:val="000000"/>
          <w:sz w:val="24"/>
          <w:szCs w:val="24"/>
        </w:rPr>
      </w:pPr>
      <w:r w:rsidRPr="00E02904">
        <w:rPr>
          <w:rFonts w:ascii="Times New Roman" w:hAnsi="Times New Roman"/>
          <w:noProof/>
          <w:color w:val="000000"/>
          <w:sz w:val="24"/>
          <w:szCs w:val="24"/>
        </w:rPr>
        <w:t>1000 рублей, если цена договора не превышает 3 млн. рублей (включительно).</w:t>
      </w:r>
    </w:p>
    <w:p w:rsidR="0043376A" w:rsidRPr="00E02904" w:rsidRDefault="0043376A" w:rsidP="0043376A">
      <w:pPr>
        <w:pStyle w:val="aa"/>
        <w:jc w:val="both"/>
        <w:rPr>
          <w:rFonts w:ascii="Times New Roman" w:hAnsi="Times New Roman"/>
          <w:noProof/>
          <w:color w:val="000000"/>
          <w:sz w:val="24"/>
          <w:szCs w:val="24"/>
        </w:rPr>
      </w:pPr>
      <w:r w:rsidRPr="00E02904">
        <w:rPr>
          <w:rFonts w:ascii="Times New Roman" w:hAnsi="Times New Roman"/>
          <w:noProof/>
          <w:color w:val="000000"/>
          <w:sz w:val="24"/>
          <w:szCs w:val="24"/>
        </w:rPr>
        <w:t>7.</w:t>
      </w:r>
      <w:r w:rsidR="00E77F8C" w:rsidRPr="00E02904">
        <w:rPr>
          <w:rFonts w:ascii="Times New Roman" w:hAnsi="Times New Roman"/>
          <w:noProof/>
          <w:color w:val="000000"/>
          <w:sz w:val="24"/>
          <w:szCs w:val="24"/>
        </w:rPr>
        <w:t>9</w:t>
      </w:r>
      <w:r w:rsidRPr="00E02904">
        <w:rPr>
          <w:rFonts w:ascii="Times New Roman" w:hAnsi="Times New Roman"/>
          <w:noProof/>
          <w:color w:val="000000"/>
          <w:sz w:val="24"/>
          <w:szCs w:val="24"/>
        </w:rPr>
        <w:t xml:space="preserve">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43376A" w:rsidRPr="00E02904" w:rsidRDefault="00E77F8C" w:rsidP="0043376A">
      <w:pPr>
        <w:pStyle w:val="aa"/>
        <w:jc w:val="both"/>
        <w:rPr>
          <w:rFonts w:ascii="Times New Roman" w:hAnsi="Times New Roman"/>
          <w:noProof/>
          <w:color w:val="000000"/>
          <w:sz w:val="24"/>
          <w:szCs w:val="24"/>
        </w:rPr>
      </w:pPr>
      <w:r w:rsidRPr="00E02904">
        <w:rPr>
          <w:rFonts w:ascii="Times New Roman" w:hAnsi="Times New Roman"/>
          <w:noProof/>
          <w:color w:val="000000"/>
          <w:sz w:val="24"/>
          <w:szCs w:val="24"/>
        </w:rPr>
        <w:t>7.10</w:t>
      </w:r>
      <w:r w:rsidR="0043376A" w:rsidRPr="00E02904">
        <w:rPr>
          <w:rFonts w:ascii="Times New Roman" w:hAnsi="Times New Roman"/>
          <w:noProof/>
          <w:color w:val="000000"/>
          <w:sz w:val="24"/>
          <w:szCs w:val="24"/>
        </w:rPr>
        <w:t>.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43376A" w:rsidRPr="00E02904" w:rsidRDefault="0043376A" w:rsidP="0043376A">
      <w:pPr>
        <w:pStyle w:val="aa"/>
        <w:jc w:val="both"/>
        <w:rPr>
          <w:rFonts w:ascii="Times New Roman" w:hAnsi="Times New Roman"/>
          <w:noProof/>
          <w:color w:val="000000"/>
          <w:sz w:val="24"/>
          <w:szCs w:val="24"/>
        </w:rPr>
      </w:pPr>
      <w:r w:rsidRPr="00E02904">
        <w:rPr>
          <w:rFonts w:ascii="Times New Roman" w:hAnsi="Times New Roman"/>
          <w:noProof/>
          <w:color w:val="000000"/>
          <w:sz w:val="24"/>
          <w:szCs w:val="24"/>
        </w:rPr>
        <w:t>7.1</w:t>
      </w:r>
      <w:r w:rsidR="00E77F8C" w:rsidRPr="00E02904">
        <w:rPr>
          <w:rFonts w:ascii="Times New Roman" w:hAnsi="Times New Roman"/>
          <w:noProof/>
          <w:color w:val="000000"/>
          <w:sz w:val="24"/>
          <w:szCs w:val="24"/>
        </w:rPr>
        <w:t>1</w:t>
      </w:r>
      <w:r w:rsidRPr="00E02904">
        <w:rPr>
          <w:rFonts w:ascii="Times New Roman" w:hAnsi="Times New Roman"/>
          <w:noProof/>
          <w:color w:val="000000"/>
          <w:sz w:val="24"/>
          <w:szCs w:val="24"/>
        </w:rPr>
        <w:t>. В случае если законодательством Российской Федерации установлен иной порядок начисления штрафа, размер такого штрафа и порядок его начисления устанавливается договором в соответствии с законодательством Российской Федерации.</w:t>
      </w:r>
    </w:p>
    <w:p w:rsidR="0043376A" w:rsidRPr="00E02904" w:rsidRDefault="0043376A" w:rsidP="0043376A">
      <w:pPr>
        <w:pStyle w:val="aa"/>
        <w:jc w:val="both"/>
        <w:rPr>
          <w:rFonts w:ascii="Times New Roman" w:hAnsi="Times New Roman"/>
          <w:b/>
          <w:color w:val="000000"/>
          <w:sz w:val="24"/>
          <w:szCs w:val="24"/>
        </w:rPr>
      </w:pPr>
      <w:r w:rsidRPr="00E02904">
        <w:rPr>
          <w:rFonts w:ascii="Times New Roman" w:hAnsi="Times New Roman"/>
          <w:sz w:val="24"/>
          <w:szCs w:val="24"/>
        </w:rPr>
        <w:t>7.1</w:t>
      </w:r>
      <w:r w:rsidR="00E77F8C" w:rsidRPr="00E02904">
        <w:rPr>
          <w:rFonts w:ascii="Times New Roman" w:hAnsi="Times New Roman"/>
          <w:sz w:val="24"/>
          <w:szCs w:val="24"/>
        </w:rPr>
        <w:t>2</w:t>
      </w:r>
      <w:r w:rsidRPr="00E02904">
        <w:rPr>
          <w:rFonts w:ascii="Times New Roman" w:hAnsi="Times New Roman"/>
          <w:sz w:val="24"/>
          <w:szCs w:val="24"/>
        </w:rPr>
        <w:t>. Уплата неустойки (пени, штрафа) не освобождает сторону от исполнения обязательств                по договору.</w:t>
      </w:r>
    </w:p>
    <w:p w:rsidR="00497809" w:rsidRPr="00E02904" w:rsidRDefault="00497809" w:rsidP="00497809">
      <w:pPr>
        <w:numPr>
          <w:ilvl w:val="0"/>
          <w:numId w:val="9"/>
        </w:numPr>
        <w:jc w:val="center"/>
        <w:rPr>
          <w:b/>
        </w:rPr>
      </w:pPr>
      <w:r w:rsidRPr="00E02904">
        <w:rPr>
          <w:b/>
        </w:rPr>
        <w:t xml:space="preserve">ФОРС-МАЖОРНЫЕ УСЛОВИЯ </w:t>
      </w:r>
    </w:p>
    <w:p w:rsidR="00497809" w:rsidRPr="00E02904" w:rsidRDefault="00497809" w:rsidP="00497809">
      <w:pPr>
        <w:jc w:val="both"/>
      </w:pPr>
      <w:r w:rsidRPr="00E02904">
        <w:t>8.1. Сторона, для которой создалась невозможность исполнения об</w:t>
      </w:r>
      <w:r w:rsidR="00EA2D96">
        <w:t>язательств по договору, обязан</w:t>
      </w:r>
      <w:r w:rsidR="00011BB9" w:rsidRPr="00E02904">
        <w:t xml:space="preserve"> </w:t>
      </w:r>
      <w:r w:rsidRPr="00E02904">
        <w:t xml:space="preserve">в срок не позднее трех календарных дней с момента наступления и прекращения действия вышеуказанных обстоятельств письменно уведомить другую сторону </w:t>
      </w:r>
      <w:proofErr w:type="gramStart"/>
      <w:r w:rsidRPr="00E02904">
        <w:t>о</w:t>
      </w:r>
      <w:proofErr w:type="gramEnd"/>
      <w:r w:rsidRPr="00E02904">
        <w:t xml:space="preserve"> их наступлении и прекращении. В случае невыполнения данного требования, сторона нарушившая обязательство, лишается </w:t>
      </w:r>
      <w:r w:rsidR="00BA34D2" w:rsidRPr="00E02904">
        <w:t>право ссылаться</w:t>
      </w:r>
      <w:r w:rsidRPr="00E02904">
        <w:t xml:space="preserve"> на форс-мажорные обстоятельства.</w:t>
      </w:r>
    </w:p>
    <w:p w:rsidR="00497809" w:rsidRPr="00E02904" w:rsidRDefault="00497809" w:rsidP="00497809">
      <w:pPr>
        <w:jc w:val="both"/>
      </w:pPr>
      <w:r w:rsidRPr="00E02904">
        <w:t>8.2. С момента наступления форс-мажорных обстоятельств и при условии надлежащего уведомления стороны по договору, сроки исполнения своих обязательств по договору отодвигаются на время действия таких обстоятельств.</w:t>
      </w:r>
    </w:p>
    <w:p w:rsidR="00497809" w:rsidRPr="00E02904" w:rsidRDefault="00497809" w:rsidP="00497809">
      <w:pPr>
        <w:jc w:val="both"/>
      </w:pPr>
      <w:r w:rsidRPr="00E02904">
        <w:t xml:space="preserve">8.3. В случае действия форс-мажорных </w:t>
      </w:r>
      <w:r w:rsidR="00BA34D2" w:rsidRPr="00E02904">
        <w:t>обстоятельств в</w:t>
      </w:r>
      <w:r w:rsidRPr="00E02904">
        <w:t xml:space="preserve"> </w:t>
      </w:r>
      <w:proofErr w:type="gramStart"/>
      <w:r w:rsidRPr="00E02904">
        <w:t>период</w:t>
      </w:r>
      <w:proofErr w:type="gramEnd"/>
      <w:r w:rsidRPr="00E02904">
        <w:t xml:space="preserve"> превышающий три месяца, стороны принимают совместное решение о возможности дальнейшего продолжения действия</w:t>
      </w:r>
      <w:r w:rsidR="00EA2D96">
        <w:t xml:space="preserve"> </w:t>
      </w:r>
      <w:r w:rsidRPr="00E02904">
        <w:t>договора</w:t>
      </w:r>
      <w:r w:rsidR="00EA2D96">
        <w:t xml:space="preserve"> </w:t>
      </w:r>
      <w:r w:rsidRPr="00E02904">
        <w:t>или его прекращении.</w:t>
      </w:r>
    </w:p>
    <w:p w:rsidR="009D41C9" w:rsidRPr="00E02904" w:rsidRDefault="00497809" w:rsidP="00497809">
      <w:pPr>
        <w:jc w:val="both"/>
      </w:pPr>
      <w:r w:rsidRPr="00E02904">
        <w:t>8.4. По спорам, вытекающим из настоящего договора, сторона, которая, в судебном заседании ссылается на форс-мажорные обстоятельства, обязана предоставить сертификат Торгово-промышленной палаты, подтверждающих наличие форс-мажорных обстоятельств, оформленны</w:t>
      </w:r>
      <w:r w:rsidR="00EA2D96">
        <w:t>й</w:t>
      </w:r>
      <w:r w:rsidR="00011BB9" w:rsidRPr="00E02904">
        <w:t xml:space="preserve"> </w:t>
      </w:r>
      <w:r w:rsidRPr="00E02904">
        <w:t xml:space="preserve">в установленном законом порядке. </w:t>
      </w:r>
    </w:p>
    <w:p w:rsidR="009D41C9" w:rsidRPr="00E02904" w:rsidRDefault="009D41C9" w:rsidP="00497809">
      <w:pPr>
        <w:jc w:val="both"/>
      </w:pPr>
    </w:p>
    <w:p w:rsidR="00106ED3" w:rsidRPr="00E02904" w:rsidRDefault="00106ED3" w:rsidP="00106ED3">
      <w:pPr>
        <w:jc w:val="center"/>
        <w:rPr>
          <w:b/>
          <w:noProof/>
        </w:rPr>
      </w:pPr>
      <w:r w:rsidRPr="00E02904">
        <w:rPr>
          <w:b/>
          <w:noProof/>
        </w:rPr>
        <w:t xml:space="preserve">9. </w:t>
      </w:r>
      <w:r w:rsidR="004E570A" w:rsidRPr="00E02904">
        <w:rPr>
          <w:b/>
          <w:noProof/>
        </w:rPr>
        <w:t>АНТИКОРРУПЦИОННАЯ ОГОВОРКА</w:t>
      </w:r>
    </w:p>
    <w:p w:rsidR="00106ED3" w:rsidRPr="00E02904" w:rsidRDefault="00106ED3" w:rsidP="00106ED3">
      <w:pPr>
        <w:jc w:val="both"/>
        <w:rPr>
          <w:noProof/>
        </w:rPr>
      </w:pPr>
      <w:r w:rsidRPr="00E02904">
        <w:rPr>
          <w:noProof/>
        </w:rPr>
        <w:t>9.1.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106ED3" w:rsidRPr="00E02904" w:rsidRDefault="004E570A" w:rsidP="00106ED3">
      <w:pPr>
        <w:jc w:val="both"/>
      </w:pPr>
      <w:r w:rsidRPr="00E02904">
        <w:t>9</w:t>
      </w:r>
      <w:r w:rsidR="00106ED3" w:rsidRPr="00E02904">
        <w:t xml:space="preserve">.2. </w:t>
      </w:r>
      <w:proofErr w:type="gramStart"/>
      <w:r w:rsidR="00106ED3" w:rsidRPr="00E02904">
        <w:t xml:space="preserve">При исполнении своих обязательств по настоящему </w:t>
      </w:r>
      <w:r w:rsidRPr="00E02904">
        <w:t>договору</w:t>
      </w:r>
      <w:r w:rsidR="00106ED3" w:rsidRPr="00E02904">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w:t>
      </w:r>
      <w:r w:rsidR="00157703" w:rsidRPr="00E02904">
        <w:t xml:space="preserve"> </w:t>
      </w:r>
      <w:r w:rsidR="00106ED3" w:rsidRPr="00E02904">
        <w:t>с целью получить какие- либо неправомерные преимущества или достичь неправомерных целей.</w:t>
      </w:r>
      <w:proofErr w:type="gramEnd"/>
    </w:p>
    <w:p w:rsidR="00106ED3" w:rsidRPr="00E02904" w:rsidRDefault="004E570A" w:rsidP="00106ED3">
      <w:pPr>
        <w:jc w:val="both"/>
      </w:pPr>
      <w:r w:rsidRPr="00E02904">
        <w:t>9</w:t>
      </w:r>
      <w:r w:rsidR="00106ED3" w:rsidRPr="00E02904">
        <w:t xml:space="preserve">.3. При исполнении своих обязательств по настоящему </w:t>
      </w:r>
      <w:r w:rsidRPr="00E02904">
        <w:t>договору</w:t>
      </w:r>
      <w:r w:rsidR="00106ED3" w:rsidRPr="00E02904">
        <w:t xml:space="preserve"> Стороны, их аффилированные лица, работники или посредники не осуществляют действия, квалифицируемые применимым</w:t>
      </w:r>
      <w:r w:rsidR="00E02904">
        <w:t xml:space="preserve"> </w:t>
      </w:r>
      <w:r w:rsidR="00106ED3" w:rsidRPr="00E02904">
        <w:t xml:space="preserve">для целей настоящего </w:t>
      </w:r>
      <w:r w:rsidRPr="00E02904">
        <w:t>договора</w:t>
      </w:r>
      <w:r w:rsidR="00106ED3" w:rsidRPr="00E02904">
        <w:t xml:space="preserve">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06ED3" w:rsidRPr="00E02904" w:rsidRDefault="004E570A" w:rsidP="00106ED3">
      <w:pPr>
        <w:jc w:val="both"/>
      </w:pPr>
      <w:r w:rsidRPr="00E02904">
        <w:t>9</w:t>
      </w:r>
      <w:r w:rsidR="00106ED3" w:rsidRPr="00E02904">
        <w:t xml:space="preserve">.4.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w:t>
      </w:r>
      <w:r w:rsidR="00106ED3" w:rsidRPr="00E02904">
        <w:lastRenderedPageBreak/>
        <w:t xml:space="preserve">соответствующая Сторона имеет право приостановить исполнение обязательств по настоящему </w:t>
      </w:r>
      <w:r w:rsidRPr="00E02904">
        <w:t>договору</w:t>
      </w:r>
      <w:r w:rsidR="00106ED3" w:rsidRPr="00E02904">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00106ED3" w:rsidRPr="00E02904">
        <w:t>с даты направления</w:t>
      </w:r>
      <w:proofErr w:type="gramEnd"/>
      <w:r w:rsidR="00106ED3" w:rsidRPr="00E02904">
        <w:t xml:space="preserve"> письменного уведомления.</w:t>
      </w:r>
    </w:p>
    <w:p w:rsidR="00106ED3" w:rsidRPr="00E02904" w:rsidRDefault="004E570A" w:rsidP="00106ED3">
      <w:pPr>
        <w:jc w:val="both"/>
      </w:pPr>
      <w:r w:rsidRPr="00E02904">
        <w:t>9</w:t>
      </w:r>
      <w:r w:rsidR="00106ED3" w:rsidRPr="00E02904">
        <w:t xml:space="preserve">.5. </w:t>
      </w:r>
      <w:proofErr w:type="gramStart"/>
      <w:r w:rsidR="00106ED3" w:rsidRPr="00E02904">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w:t>
      </w:r>
      <w:r w:rsidR="00E02904">
        <w:t>ег</w:t>
      </w:r>
      <w:r w:rsidR="00106ED3" w:rsidRPr="00E02904">
        <w:t xml:space="preserve">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w:t>
      </w:r>
      <w:r w:rsidR="00011BB9" w:rsidRPr="00E02904">
        <w:t xml:space="preserve"> </w:t>
      </w:r>
      <w:r w:rsidR="00106ED3" w:rsidRPr="00E02904">
        <w:t>и международных актов о противодействии легализации</w:t>
      </w:r>
      <w:proofErr w:type="gramEnd"/>
      <w:r w:rsidR="00106ED3" w:rsidRPr="00E02904">
        <w:t xml:space="preserve"> доходов, полученных преступным путем.</w:t>
      </w:r>
    </w:p>
    <w:p w:rsidR="004E570A" w:rsidRPr="00E02904" w:rsidRDefault="004E570A" w:rsidP="00106ED3">
      <w:pPr>
        <w:jc w:val="both"/>
      </w:pPr>
      <w:r w:rsidRPr="00E02904">
        <w:t>9</w:t>
      </w:r>
      <w:r w:rsidR="00106ED3" w:rsidRPr="00E02904">
        <w:t xml:space="preserve">.6. В случае подтверждения нарушения одной Стороной обязательств воздерживаться </w:t>
      </w:r>
      <w:r w:rsidR="00011BB9" w:rsidRPr="00E02904">
        <w:t xml:space="preserve">                              </w:t>
      </w:r>
      <w:r w:rsidR="00106ED3" w:rsidRPr="00E02904">
        <w:t xml:space="preserve">от запрещенных в настоящем разделе </w:t>
      </w:r>
      <w:r w:rsidRPr="00E02904">
        <w:t>договора</w:t>
      </w:r>
      <w:r w:rsidR="00106ED3" w:rsidRPr="00E02904">
        <w:t xml:space="preserve">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w:t>
      </w:r>
      <w:r w:rsidRPr="00E02904">
        <w:t>договор</w:t>
      </w:r>
      <w:r w:rsidR="00106ED3" w:rsidRPr="00E02904">
        <w:t xml:space="preserve"> в одностороннем порядке полностью или в части, направив письменное уведомление о расторжении. Сторона, по чьей инициативе </w:t>
      </w:r>
      <w:proofErr w:type="gramStart"/>
      <w:r w:rsidR="00106ED3" w:rsidRPr="00E02904">
        <w:t>был</w:t>
      </w:r>
      <w:proofErr w:type="gramEnd"/>
      <w:r w:rsidR="00106ED3" w:rsidRPr="00E02904">
        <w:t xml:space="preserve"> расторгнут настоящий </w:t>
      </w:r>
      <w:r w:rsidRPr="00E02904">
        <w:t>договор</w:t>
      </w:r>
      <w:r w:rsidR="00106ED3" w:rsidRPr="00E02904">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rsidR="009D41C9" w:rsidRPr="00E02904" w:rsidRDefault="009D41C9" w:rsidP="00106ED3">
      <w:pPr>
        <w:jc w:val="both"/>
      </w:pPr>
    </w:p>
    <w:p w:rsidR="004E570A" w:rsidRPr="00E02904" w:rsidRDefault="004E570A" w:rsidP="004E570A">
      <w:pPr>
        <w:jc w:val="center"/>
        <w:rPr>
          <w:b/>
        </w:rPr>
      </w:pPr>
      <w:r w:rsidRPr="00E02904">
        <w:rPr>
          <w:b/>
        </w:rPr>
        <w:t>10. ИЗМЕНЕНИЕ, РАСТОРЖЕНИЕ ДОГОВОРА</w:t>
      </w:r>
    </w:p>
    <w:p w:rsidR="00FF43D5" w:rsidRPr="00E02904" w:rsidRDefault="00FF43D5" w:rsidP="00FF43D5">
      <w:pPr>
        <w:jc w:val="both"/>
      </w:pPr>
      <w:r w:rsidRPr="00E02904">
        <w:t xml:space="preserve">10.1. Изменение существенных условий договора при его исполнении не допускается, за исключением случаев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 в том числе в следующих случаях: </w:t>
      </w:r>
    </w:p>
    <w:p w:rsidR="00FF43D5" w:rsidRPr="00E02904" w:rsidRDefault="00FF43D5" w:rsidP="00FF43D5">
      <w:pPr>
        <w:jc w:val="both"/>
      </w:pPr>
      <w:r w:rsidRPr="00E02904">
        <w:t xml:space="preserve">           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w:t>
      </w:r>
      <w:proofErr w:type="gramStart"/>
      <w:r w:rsidRPr="00E02904">
        <w:t>и(</w:t>
      </w:r>
      <w:proofErr w:type="gramEnd"/>
      <w:r w:rsidRPr="00E02904">
        <w:t>или) сроков исполнения договора и (или) количества товара, объема работы или услуги, предусмотренных договором;</w:t>
      </w:r>
    </w:p>
    <w:p w:rsidR="00FF43D5" w:rsidRPr="00E02904" w:rsidRDefault="00FF43D5" w:rsidP="00FF43D5">
      <w:pPr>
        <w:ind w:firstLine="709"/>
        <w:jc w:val="both"/>
      </w:pPr>
      <w:r w:rsidRPr="00E02904">
        <w:t>б)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FF43D5" w:rsidRPr="00E02904" w:rsidRDefault="00FF43D5" w:rsidP="00FF43D5">
      <w:pPr>
        <w:ind w:firstLine="709"/>
        <w:jc w:val="both"/>
      </w:pPr>
      <w:r w:rsidRPr="00E02904">
        <w:t xml:space="preserve">в) если по предложению «Заказчика» увеличивается предусмотренное договором количество товара не более чем на десять процентов или уменьшается предусмотренное договором количество поставляемого товара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w:t>
      </w:r>
      <w:proofErr w:type="gramStart"/>
      <w:r w:rsidRPr="00E02904">
        <w:t>предусмотренных</w:t>
      </w:r>
      <w:proofErr w:type="gramEnd"/>
      <w:r w:rsidRPr="00E02904">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FF43D5" w:rsidRPr="00E02904" w:rsidRDefault="00FF43D5" w:rsidP="00FF43D5">
      <w:pPr>
        <w:ind w:firstLine="709"/>
        <w:jc w:val="both"/>
      </w:pPr>
      <w:r w:rsidRPr="00E02904">
        <w:t>г) изменение в соответствии с законодательством Российской Федерации регулируемых цен (тарифов) на товары, работы, услуги;</w:t>
      </w:r>
    </w:p>
    <w:p w:rsidR="00FF43D5" w:rsidRPr="00E02904" w:rsidRDefault="00FF43D5" w:rsidP="00FF43D5">
      <w:pPr>
        <w:ind w:firstLine="709"/>
        <w:jc w:val="both"/>
      </w:pPr>
      <w:r w:rsidRPr="00E02904">
        <w:t>д)  в случае заключения договора с единственным поставщиком (подрядчиком, исполнителем) в соответствии с </w:t>
      </w:r>
      <w:hyperlink r:id="rId7" w:anchor="dst101956" w:history="1">
        <w:r w:rsidRPr="00E02904">
          <w:rPr>
            <w:rStyle w:val="a9"/>
            <w:color w:val="auto"/>
            <w:u w:val="none"/>
          </w:rPr>
          <w:t>пунктами 1</w:t>
        </w:r>
      </w:hyperlink>
      <w:r w:rsidRPr="00E02904">
        <w:t>, </w:t>
      </w:r>
      <w:hyperlink r:id="rId8" w:anchor="dst331" w:history="1">
        <w:r w:rsidRPr="00E02904">
          <w:rPr>
            <w:rStyle w:val="a9"/>
            <w:color w:val="auto"/>
            <w:u w:val="none"/>
          </w:rPr>
          <w:t>8</w:t>
        </w:r>
      </w:hyperlink>
      <w:r w:rsidRPr="00E02904">
        <w:t>, </w:t>
      </w:r>
      <w:hyperlink r:id="rId9" w:anchor="dst101279" w:history="1">
        <w:r w:rsidRPr="00E02904">
          <w:rPr>
            <w:rStyle w:val="a9"/>
            <w:color w:val="auto"/>
            <w:u w:val="none"/>
          </w:rPr>
          <w:t>22</w:t>
        </w:r>
      </w:hyperlink>
      <w:r w:rsidRPr="00E02904">
        <w:t>, </w:t>
      </w:r>
      <w:hyperlink r:id="rId10" w:anchor="dst1467" w:history="1">
        <w:r w:rsidRPr="00E02904">
          <w:rPr>
            <w:rStyle w:val="a9"/>
            <w:color w:val="auto"/>
            <w:u w:val="none"/>
          </w:rPr>
          <w:t>23</w:t>
        </w:r>
      </w:hyperlink>
      <w:r w:rsidRPr="00E02904">
        <w:t>, </w:t>
      </w:r>
      <w:hyperlink r:id="rId11" w:anchor="dst101784" w:history="1">
        <w:r w:rsidRPr="00E02904">
          <w:rPr>
            <w:rStyle w:val="a9"/>
            <w:color w:val="auto"/>
            <w:u w:val="none"/>
          </w:rPr>
          <w:t>29</w:t>
        </w:r>
      </w:hyperlink>
      <w:r w:rsidRPr="00E02904">
        <w:t>, </w:t>
      </w:r>
      <w:hyperlink r:id="rId12" w:anchor="dst1468" w:history="1">
        <w:r w:rsidRPr="00E02904">
          <w:rPr>
            <w:rStyle w:val="a9"/>
            <w:color w:val="auto"/>
            <w:u w:val="none"/>
          </w:rPr>
          <w:t>32</w:t>
        </w:r>
      </w:hyperlink>
      <w:r w:rsidRPr="00E02904">
        <w:t>, </w:t>
      </w:r>
      <w:hyperlink r:id="rId13" w:anchor="dst269" w:history="1">
        <w:r w:rsidRPr="00E02904">
          <w:rPr>
            <w:rStyle w:val="a9"/>
            <w:color w:val="auto"/>
            <w:u w:val="none"/>
          </w:rPr>
          <w:t>34</w:t>
        </w:r>
      </w:hyperlink>
      <w:r w:rsidRPr="00E02904">
        <w:t>, </w:t>
      </w:r>
      <w:hyperlink r:id="rId14" w:anchor="dst102023" w:history="1">
        <w:r w:rsidRPr="00E02904">
          <w:rPr>
            <w:rStyle w:val="a9"/>
            <w:color w:val="auto"/>
            <w:u w:val="none"/>
          </w:rPr>
          <w:t>51 части 1 статьи 93</w:t>
        </w:r>
      </w:hyperlink>
      <w:r w:rsidRPr="00E02904">
        <w:t>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F43D5" w:rsidRPr="00E02904" w:rsidRDefault="00FF43D5" w:rsidP="00FF43D5">
      <w:pPr>
        <w:jc w:val="both"/>
      </w:pPr>
      <w:r w:rsidRPr="00E02904">
        <w:lastRenderedPageBreak/>
        <w:t>10.2.  Все изменения к договору действительны, если они оформлены в виде дополнительного соглашения к договору и подписаны Сторонами.</w:t>
      </w:r>
    </w:p>
    <w:p w:rsidR="00FF43D5" w:rsidRPr="00E02904" w:rsidRDefault="00FF43D5" w:rsidP="00FF43D5">
      <w:pPr>
        <w:jc w:val="both"/>
      </w:pPr>
      <w:r w:rsidRPr="00E02904">
        <w:t xml:space="preserve">10.3. </w:t>
      </w:r>
      <w:proofErr w:type="gramStart"/>
      <w:r w:rsidRPr="00E02904">
        <w:t>Договор</w:t>
      </w:r>
      <w:proofErr w:type="gramEnd"/>
      <w:r w:rsidRPr="00E02904">
        <w:t xml:space="preserve"> может быть расторгнут в порядке, установленном законодательством Российской Федерации, исключительно по следующим основаниям:</w:t>
      </w:r>
    </w:p>
    <w:p w:rsidR="00FF43D5" w:rsidRPr="00E02904" w:rsidRDefault="00FF43D5" w:rsidP="00FF43D5">
      <w:pPr>
        <w:ind w:firstLine="708"/>
        <w:jc w:val="both"/>
      </w:pPr>
      <w:r w:rsidRPr="00E02904">
        <w:t>-по соглашению Сторон;</w:t>
      </w:r>
    </w:p>
    <w:p w:rsidR="00FF43D5" w:rsidRPr="00E02904" w:rsidRDefault="00FF43D5" w:rsidP="00FF43D5">
      <w:pPr>
        <w:ind w:firstLine="708"/>
        <w:jc w:val="both"/>
      </w:pPr>
      <w:r w:rsidRPr="00E02904">
        <w:t>-по решению суда по иску одной из Сторон при существенном нарушении договора другой Стороной или по иным основаниям, предусмотренным гражданским законодательством Российской Федерации;</w:t>
      </w:r>
    </w:p>
    <w:p w:rsidR="00FF43D5" w:rsidRPr="00E02904" w:rsidRDefault="00FF43D5" w:rsidP="00FF43D5">
      <w:pPr>
        <w:autoSpaceDE w:val="0"/>
        <w:autoSpaceDN w:val="0"/>
        <w:adjustRightInd w:val="0"/>
        <w:ind w:firstLine="708"/>
        <w:jc w:val="both"/>
      </w:pPr>
      <w:r w:rsidRPr="00E02904">
        <w:t>-в связи с односторонним отказом стороны договора от исполнения договора</w:t>
      </w:r>
      <w:r w:rsidRPr="00E02904">
        <w:br/>
        <w:t xml:space="preserve">в соответствии с гражданским законодательством. </w:t>
      </w:r>
    </w:p>
    <w:p w:rsidR="00FF43D5" w:rsidRPr="00E02904" w:rsidRDefault="00FF43D5" w:rsidP="00FF43D5">
      <w:pPr>
        <w:jc w:val="both"/>
      </w:pPr>
      <w:r w:rsidRPr="00E02904">
        <w:t>10.4. В случае расторжения договора по любым основаниям «Заказчик» обязан оплатить «Поставщику» стоимость товара надлежащего качества и соответствующего требованиям «Заказчика», фактически поставленного на момент расторжения договора.</w:t>
      </w:r>
    </w:p>
    <w:p w:rsidR="00FF43D5" w:rsidRPr="00E02904" w:rsidRDefault="00FF43D5" w:rsidP="00FF43D5">
      <w:pPr>
        <w:jc w:val="both"/>
      </w:pPr>
      <w:r w:rsidRPr="00E02904">
        <w:t>10.5. Цена договора может быть снижена по соглашению Сторон без изменения, предусмотренных договором количества и качества товаров и иных условий договора.</w:t>
      </w:r>
    </w:p>
    <w:p w:rsidR="00FF43D5" w:rsidRPr="00E02904" w:rsidRDefault="00FF43D5" w:rsidP="00FF43D5">
      <w:pPr>
        <w:jc w:val="both"/>
      </w:pPr>
      <w:r w:rsidRPr="00E02904">
        <w:t>10.6. Если в результате издания акта органа государственной власти Российской Федерации исполнение «Заказчиком» своих обязательств по договору становится невозможным полностью или частично, обязательство прекращается полностью или в соответствующей части.</w:t>
      </w:r>
    </w:p>
    <w:p w:rsidR="00D914F8" w:rsidRPr="00E02904" w:rsidRDefault="00D914F8" w:rsidP="00D914F8">
      <w:pPr>
        <w:pStyle w:val="aa"/>
        <w:jc w:val="center"/>
        <w:rPr>
          <w:rFonts w:ascii="Times New Roman" w:hAnsi="Times New Roman"/>
          <w:b/>
          <w:sz w:val="24"/>
          <w:szCs w:val="24"/>
        </w:rPr>
      </w:pPr>
      <w:r w:rsidRPr="00E02904">
        <w:rPr>
          <w:rFonts w:ascii="Times New Roman" w:hAnsi="Times New Roman"/>
          <w:b/>
          <w:sz w:val="24"/>
          <w:szCs w:val="24"/>
        </w:rPr>
        <w:t xml:space="preserve">11. </w:t>
      </w:r>
      <w:r w:rsidR="00107BB6" w:rsidRPr="00E02904">
        <w:rPr>
          <w:rFonts w:ascii="Times New Roman" w:hAnsi="Times New Roman"/>
          <w:b/>
          <w:sz w:val="24"/>
          <w:szCs w:val="24"/>
        </w:rPr>
        <w:t>ПОРЯДОК РАЗРЕШЕНИЯ СПОРОВ</w:t>
      </w:r>
    </w:p>
    <w:p w:rsidR="00D914F8" w:rsidRPr="00E02904" w:rsidRDefault="00D914F8" w:rsidP="00D914F8">
      <w:pPr>
        <w:pStyle w:val="aa"/>
        <w:jc w:val="both"/>
        <w:rPr>
          <w:rFonts w:ascii="Times New Roman" w:hAnsi="Times New Roman"/>
          <w:sz w:val="24"/>
          <w:szCs w:val="24"/>
        </w:rPr>
      </w:pPr>
      <w:r w:rsidRPr="00E02904">
        <w:rPr>
          <w:rFonts w:ascii="Times New Roman" w:hAnsi="Times New Roman"/>
          <w:sz w:val="24"/>
          <w:szCs w:val="24"/>
        </w:rPr>
        <w:t xml:space="preserve">11.1. Все споры и разногласия, возникающие при исполнении </w:t>
      </w:r>
      <w:r w:rsidR="00107BB6" w:rsidRPr="00E02904">
        <w:rPr>
          <w:rFonts w:ascii="Times New Roman" w:hAnsi="Times New Roman"/>
          <w:sz w:val="24"/>
          <w:szCs w:val="24"/>
        </w:rPr>
        <w:t>договора</w:t>
      </w:r>
      <w:r w:rsidRPr="00E02904">
        <w:rPr>
          <w:rFonts w:ascii="Times New Roman" w:hAnsi="Times New Roman"/>
          <w:sz w:val="24"/>
          <w:szCs w:val="24"/>
        </w:rPr>
        <w:t>, решаются Сторонами путем переговоров. Место исполнения обязатель</w:t>
      </w:r>
      <w:proofErr w:type="gramStart"/>
      <w:r w:rsidRPr="00E02904">
        <w:rPr>
          <w:rFonts w:ascii="Times New Roman" w:hAnsi="Times New Roman"/>
          <w:sz w:val="24"/>
          <w:szCs w:val="24"/>
        </w:rPr>
        <w:t>ств ст</w:t>
      </w:r>
      <w:proofErr w:type="gramEnd"/>
      <w:r w:rsidRPr="00E02904">
        <w:rPr>
          <w:rFonts w:ascii="Times New Roman" w:hAnsi="Times New Roman"/>
          <w:sz w:val="24"/>
          <w:szCs w:val="24"/>
        </w:rPr>
        <w:t xml:space="preserve">оронами по настоящему </w:t>
      </w:r>
      <w:r w:rsidR="00107BB6" w:rsidRPr="00E02904">
        <w:rPr>
          <w:rFonts w:ascii="Times New Roman" w:hAnsi="Times New Roman"/>
          <w:sz w:val="24"/>
          <w:szCs w:val="24"/>
        </w:rPr>
        <w:t>договору</w:t>
      </w:r>
      <w:r w:rsidRPr="00E02904">
        <w:rPr>
          <w:rFonts w:ascii="Times New Roman" w:hAnsi="Times New Roman"/>
          <w:sz w:val="24"/>
          <w:szCs w:val="24"/>
        </w:rPr>
        <w:t xml:space="preserve"> </w:t>
      </w:r>
      <w:r w:rsidR="00835156" w:rsidRPr="00E02904">
        <w:rPr>
          <w:rFonts w:ascii="Times New Roman" w:hAnsi="Times New Roman"/>
          <w:sz w:val="24"/>
          <w:szCs w:val="24"/>
        </w:rPr>
        <w:t>определен Приморский</w:t>
      </w:r>
      <w:r w:rsidRPr="00E02904">
        <w:rPr>
          <w:rFonts w:ascii="Times New Roman" w:hAnsi="Times New Roman"/>
          <w:sz w:val="24"/>
          <w:szCs w:val="24"/>
        </w:rPr>
        <w:t xml:space="preserve"> край.  При невозможности достижения соглашения Сторон споры и разногласия, возникающие при исполнении </w:t>
      </w:r>
      <w:r w:rsidR="00107BB6" w:rsidRPr="00E02904">
        <w:rPr>
          <w:rFonts w:ascii="Times New Roman" w:hAnsi="Times New Roman"/>
          <w:sz w:val="24"/>
          <w:szCs w:val="24"/>
        </w:rPr>
        <w:t>договора</w:t>
      </w:r>
      <w:r w:rsidRPr="00E02904">
        <w:rPr>
          <w:rFonts w:ascii="Times New Roman" w:hAnsi="Times New Roman"/>
          <w:sz w:val="24"/>
          <w:szCs w:val="24"/>
        </w:rPr>
        <w:t>, подлежат разрешению в Арбитражном суде Приморского края (</w:t>
      </w:r>
      <w:proofErr w:type="gramStart"/>
      <w:r w:rsidRPr="00E02904">
        <w:rPr>
          <w:rFonts w:ascii="Times New Roman" w:hAnsi="Times New Roman"/>
          <w:sz w:val="24"/>
          <w:szCs w:val="24"/>
        </w:rPr>
        <w:t>г</w:t>
      </w:r>
      <w:proofErr w:type="gramEnd"/>
      <w:r w:rsidRPr="00E02904">
        <w:rPr>
          <w:rFonts w:ascii="Times New Roman" w:hAnsi="Times New Roman"/>
          <w:sz w:val="24"/>
          <w:szCs w:val="24"/>
        </w:rPr>
        <w:t>. Владивосток) в порядке, предусмотренном законодательством Российской Федерации.</w:t>
      </w:r>
    </w:p>
    <w:p w:rsidR="00D914F8" w:rsidRPr="00E02904" w:rsidRDefault="00D914F8" w:rsidP="00D914F8">
      <w:pPr>
        <w:pStyle w:val="aa"/>
        <w:jc w:val="both"/>
        <w:rPr>
          <w:rFonts w:ascii="Times New Roman" w:hAnsi="Times New Roman"/>
          <w:sz w:val="24"/>
          <w:szCs w:val="24"/>
        </w:rPr>
      </w:pPr>
      <w:r w:rsidRPr="00E02904">
        <w:rPr>
          <w:rFonts w:ascii="Times New Roman" w:hAnsi="Times New Roman"/>
          <w:sz w:val="24"/>
          <w:szCs w:val="24"/>
        </w:rPr>
        <w:t>1</w:t>
      </w:r>
      <w:r w:rsidR="00107BB6" w:rsidRPr="00E02904">
        <w:rPr>
          <w:rFonts w:ascii="Times New Roman" w:hAnsi="Times New Roman"/>
          <w:sz w:val="24"/>
          <w:szCs w:val="24"/>
        </w:rPr>
        <w:t>1</w:t>
      </w:r>
      <w:r w:rsidRPr="00E02904">
        <w:rPr>
          <w:rFonts w:ascii="Times New Roman" w:hAnsi="Times New Roman"/>
          <w:sz w:val="24"/>
          <w:szCs w:val="24"/>
        </w:rPr>
        <w:t>.2. Досудебный порядок урегулирования споров, предусматривающий направление претензии стороне, является обязательным.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w:t>
      </w:r>
      <w:r w:rsidR="00107BB6" w:rsidRPr="00E02904">
        <w:rPr>
          <w:rFonts w:ascii="Times New Roman" w:hAnsi="Times New Roman"/>
          <w:sz w:val="24"/>
          <w:szCs w:val="24"/>
        </w:rPr>
        <w:t xml:space="preserve"> </w:t>
      </w:r>
      <w:r w:rsidRPr="00E02904">
        <w:rPr>
          <w:rFonts w:ascii="Times New Roman" w:hAnsi="Times New Roman"/>
          <w:sz w:val="24"/>
          <w:szCs w:val="24"/>
        </w:rPr>
        <w:t>в письменной форме.</w:t>
      </w:r>
    </w:p>
    <w:p w:rsidR="00D914F8" w:rsidRPr="00E02904" w:rsidRDefault="00D914F8" w:rsidP="00684B67">
      <w:pPr>
        <w:pStyle w:val="aa"/>
        <w:jc w:val="both"/>
        <w:rPr>
          <w:rFonts w:ascii="Times New Roman" w:hAnsi="Times New Roman"/>
          <w:sz w:val="24"/>
          <w:szCs w:val="24"/>
        </w:rPr>
      </w:pPr>
      <w:r w:rsidRPr="00E02904">
        <w:rPr>
          <w:rFonts w:ascii="Times New Roman" w:hAnsi="Times New Roman"/>
          <w:sz w:val="24"/>
          <w:szCs w:val="24"/>
        </w:rPr>
        <w:t>1</w:t>
      </w:r>
      <w:r w:rsidR="00107BB6" w:rsidRPr="00E02904">
        <w:rPr>
          <w:rFonts w:ascii="Times New Roman" w:hAnsi="Times New Roman"/>
          <w:sz w:val="24"/>
          <w:szCs w:val="24"/>
        </w:rPr>
        <w:t>1</w:t>
      </w:r>
      <w:r w:rsidRPr="00E02904">
        <w:rPr>
          <w:rFonts w:ascii="Times New Roman" w:hAnsi="Times New Roman"/>
          <w:sz w:val="24"/>
          <w:szCs w:val="24"/>
        </w:rPr>
        <w:t xml:space="preserve">.3. </w:t>
      </w:r>
      <w:r w:rsidR="00107BB6" w:rsidRPr="00E02904">
        <w:rPr>
          <w:rFonts w:ascii="Times New Roman" w:hAnsi="Times New Roman"/>
          <w:sz w:val="24"/>
          <w:szCs w:val="24"/>
        </w:rPr>
        <w:t>«З</w:t>
      </w:r>
      <w:r w:rsidRPr="00E02904">
        <w:rPr>
          <w:rFonts w:ascii="Times New Roman" w:hAnsi="Times New Roman"/>
          <w:sz w:val="24"/>
          <w:szCs w:val="24"/>
        </w:rPr>
        <w:t>аказчик</w:t>
      </w:r>
      <w:r w:rsidR="00107BB6" w:rsidRPr="00E02904">
        <w:rPr>
          <w:rFonts w:ascii="Times New Roman" w:hAnsi="Times New Roman"/>
          <w:sz w:val="24"/>
          <w:szCs w:val="24"/>
        </w:rPr>
        <w:t>»</w:t>
      </w:r>
      <w:r w:rsidRPr="00E02904">
        <w:rPr>
          <w:rFonts w:ascii="Times New Roman" w:hAnsi="Times New Roman"/>
          <w:sz w:val="24"/>
          <w:szCs w:val="24"/>
        </w:rPr>
        <w:t xml:space="preserve"> вправе заявлять </w:t>
      </w:r>
      <w:r w:rsidR="00107BB6" w:rsidRPr="00E02904">
        <w:rPr>
          <w:rFonts w:ascii="Times New Roman" w:hAnsi="Times New Roman"/>
          <w:sz w:val="24"/>
          <w:szCs w:val="24"/>
        </w:rPr>
        <w:t>«</w:t>
      </w:r>
      <w:r w:rsidRPr="00E02904">
        <w:rPr>
          <w:rFonts w:ascii="Times New Roman" w:hAnsi="Times New Roman"/>
          <w:sz w:val="24"/>
          <w:szCs w:val="24"/>
        </w:rPr>
        <w:t>Поставщику</w:t>
      </w:r>
      <w:r w:rsidR="00107BB6" w:rsidRPr="00E02904">
        <w:rPr>
          <w:rFonts w:ascii="Times New Roman" w:hAnsi="Times New Roman"/>
          <w:sz w:val="24"/>
          <w:szCs w:val="24"/>
        </w:rPr>
        <w:t>»</w:t>
      </w:r>
      <w:r w:rsidRPr="00E02904">
        <w:rPr>
          <w:rFonts w:ascii="Times New Roman" w:hAnsi="Times New Roman"/>
          <w:sz w:val="24"/>
          <w:szCs w:val="24"/>
        </w:rPr>
        <w:t xml:space="preserve"> </w:t>
      </w:r>
      <w:r w:rsidR="00835156" w:rsidRPr="00E02904">
        <w:rPr>
          <w:rFonts w:ascii="Times New Roman" w:hAnsi="Times New Roman"/>
          <w:sz w:val="24"/>
          <w:szCs w:val="24"/>
        </w:rPr>
        <w:t>претензии по</w:t>
      </w:r>
      <w:r w:rsidRPr="00E02904">
        <w:rPr>
          <w:rFonts w:ascii="Times New Roman" w:hAnsi="Times New Roman"/>
          <w:sz w:val="24"/>
          <w:szCs w:val="24"/>
        </w:rPr>
        <w:t xml:space="preserve"> вопросам, связанным с неисполнением (ненадлежащим исполнением) условий </w:t>
      </w:r>
      <w:r w:rsidR="00107BB6" w:rsidRPr="00E02904">
        <w:rPr>
          <w:rFonts w:ascii="Times New Roman" w:hAnsi="Times New Roman"/>
          <w:sz w:val="24"/>
          <w:szCs w:val="24"/>
        </w:rPr>
        <w:t>договора</w:t>
      </w:r>
      <w:r w:rsidRPr="00E02904">
        <w:rPr>
          <w:rFonts w:ascii="Times New Roman" w:hAnsi="Times New Roman"/>
          <w:sz w:val="24"/>
          <w:szCs w:val="24"/>
        </w:rPr>
        <w:t>, в том числе по количеству и качеству товара.</w:t>
      </w:r>
    </w:p>
    <w:p w:rsidR="00E0083E" w:rsidRPr="00E02904" w:rsidRDefault="00E0083E" w:rsidP="00684B67">
      <w:pPr>
        <w:pStyle w:val="aa"/>
        <w:jc w:val="both"/>
        <w:rPr>
          <w:rFonts w:ascii="Times New Roman" w:hAnsi="Times New Roman"/>
          <w:sz w:val="24"/>
          <w:szCs w:val="24"/>
        </w:rPr>
      </w:pPr>
    </w:p>
    <w:p w:rsidR="00107BB6" w:rsidRPr="00E02904" w:rsidRDefault="00107BB6" w:rsidP="00107BB6">
      <w:pPr>
        <w:jc w:val="center"/>
        <w:rPr>
          <w:b/>
        </w:rPr>
      </w:pPr>
      <w:r w:rsidRPr="00E02904">
        <w:rPr>
          <w:b/>
        </w:rPr>
        <w:t>12. ПРОЧИЕ УСЛОВИЯ</w:t>
      </w:r>
    </w:p>
    <w:p w:rsidR="00107BB6" w:rsidRPr="00E02904" w:rsidRDefault="00107BB6" w:rsidP="00107BB6">
      <w:pPr>
        <w:jc w:val="both"/>
      </w:pPr>
      <w:r w:rsidRPr="00E02904">
        <w:t>12.1. Договор составлен в двух подлинных экземплярах, имеющих одинаковую юридическую силу, по одному для каждой из Сторон.</w:t>
      </w:r>
    </w:p>
    <w:p w:rsidR="00107BB6" w:rsidRPr="00E02904" w:rsidRDefault="00107BB6" w:rsidP="00107BB6">
      <w:pPr>
        <w:jc w:val="both"/>
      </w:pPr>
      <w:r w:rsidRPr="00E02904">
        <w:t>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107BB6" w:rsidRPr="00E02904" w:rsidRDefault="00107BB6" w:rsidP="00107BB6">
      <w:pPr>
        <w:jc w:val="both"/>
      </w:pPr>
      <w:r w:rsidRPr="00E02904">
        <w:t>12.3. При исполнении договора не допускается перемена «Поставщика», за исключением случаев, когда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В случае перемены «Заказчика» по договору его права и обязанности по такому договору переходят к новому «Заказчику» в том же объеме и на тех же условиях.</w:t>
      </w:r>
    </w:p>
    <w:p w:rsidR="00107BB6" w:rsidRPr="00E02904" w:rsidRDefault="00107BB6" w:rsidP="00107BB6">
      <w:pPr>
        <w:jc w:val="both"/>
      </w:pPr>
      <w:r w:rsidRPr="00E02904">
        <w:t>12.4. По факту исполнения взаимных обязательств по договору не позднее 30 рабочих дней после оплаты товара «Заказчиком» Стороны составляют акт сверки взаиморасчетов в произвольной форме, который подписывается уполномоченными представителями Сторон.</w:t>
      </w:r>
    </w:p>
    <w:p w:rsidR="00107BB6" w:rsidRPr="00E02904" w:rsidRDefault="00107BB6" w:rsidP="00107BB6">
      <w:pPr>
        <w:jc w:val="both"/>
      </w:pPr>
      <w:r w:rsidRPr="00E02904">
        <w:t>12.5. Во всем остальном, что не предусмотрено договором, Стороны руководствуются законодательством Российской Федерации.</w:t>
      </w:r>
    </w:p>
    <w:p w:rsidR="00107BB6" w:rsidRPr="00E02904" w:rsidRDefault="00107BB6" w:rsidP="00107BB6">
      <w:pPr>
        <w:jc w:val="both"/>
      </w:pPr>
      <w:r w:rsidRPr="00E02904">
        <w:t>12.</w:t>
      </w:r>
      <w:r w:rsidR="008F5D84" w:rsidRPr="00E02904">
        <w:t>6</w:t>
      </w:r>
      <w:r w:rsidRPr="00E02904">
        <w:t xml:space="preserve">. Направление </w:t>
      </w:r>
      <w:r w:rsidR="00835156" w:rsidRPr="00E02904">
        <w:t>писем, уведомлений</w:t>
      </w:r>
      <w:r w:rsidRPr="00E02904">
        <w:t xml:space="preserve"> и иной переписки осуществляется сторонами по почте заказным письмом с уведомлением о вручении по адресу, указанному в договоре; телеграммой; по факсу; по электронной почте, другим средством связи и доставки, обеспечивающим фиксирование уведомления и получения стороной подтверждения о его вручении контрагенту.</w:t>
      </w:r>
    </w:p>
    <w:p w:rsidR="00107BB6" w:rsidRPr="00E02904" w:rsidRDefault="008F5D84" w:rsidP="00340F94">
      <w:pPr>
        <w:ind w:right="-143"/>
        <w:jc w:val="both"/>
      </w:pPr>
      <w:r w:rsidRPr="00E02904">
        <w:lastRenderedPageBreak/>
        <w:t>12.7</w:t>
      </w:r>
      <w:r w:rsidR="00107BB6" w:rsidRPr="00E02904">
        <w:t>. В случае</w:t>
      </w:r>
      <w:proofErr w:type="gramStart"/>
      <w:r w:rsidR="00107BB6" w:rsidRPr="00E02904">
        <w:t>,</w:t>
      </w:r>
      <w:proofErr w:type="gramEnd"/>
      <w:r w:rsidR="00107BB6" w:rsidRPr="00E02904">
        <w:t xml:space="preserve"> если «Поставщиком» внесены денежные средства в качестве обеспечения исполнения договора, они возвращаются «Заказчиком» в течение 10 дней с момента полного исполнения «</w:t>
      </w:r>
      <w:r w:rsidR="0072175B" w:rsidRPr="00E02904">
        <w:t>Поставщиком» условий</w:t>
      </w:r>
      <w:r w:rsidR="00107BB6" w:rsidRPr="00E02904">
        <w:t xml:space="preserve"> договора.</w:t>
      </w:r>
    </w:p>
    <w:p w:rsidR="008F5D84" w:rsidRPr="00E02904" w:rsidRDefault="008F5D84" w:rsidP="008F5D84">
      <w:pPr>
        <w:jc w:val="both"/>
      </w:pPr>
      <w:r w:rsidRPr="00E02904">
        <w:t>12.8. Приложения к договору, являющиеся его неотъемлемой частью:</w:t>
      </w:r>
    </w:p>
    <w:p w:rsidR="008F5D84" w:rsidRPr="00E02904" w:rsidRDefault="008F5D84" w:rsidP="008F5D84">
      <w:pPr>
        <w:jc w:val="both"/>
      </w:pPr>
      <w:r w:rsidRPr="00E02904">
        <w:t>Приложение № 1 – спецификация.</w:t>
      </w:r>
    </w:p>
    <w:p w:rsidR="008F5D84" w:rsidRPr="00E02904" w:rsidRDefault="008F5D84" w:rsidP="008F5D84">
      <w:pPr>
        <w:jc w:val="both"/>
      </w:pPr>
      <w:r w:rsidRPr="00E02904">
        <w:t>Приложение № 2 – техническое задание.</w:t>
      </w:r>
    </w:p>
    <w:p w:rsidR="009D41C9" w:rsidRPr="00E02904" w:rsidRDefault="009D41C9" w:rsidP="00340F94">
      <w:pPr>
        <w:ind w:right="-143"/>
        <w:jc w:val="both"/>
      </w:pPr>
    </w:p>
    <w:p w:rsidR="00107BB6" w:rsidRPr="00E02904" w:rsidRDefault="00107BB6" w:rsidP="00107BB6">
      <w:pPr>
        <w:jc w:val="center"/>
        <w:rPr>
          <w:b/>
        </w:rPr>
      </w:pPr>
      <w:r w:rsidRPr="00E02904">
        <w:rPr>
          <w:b/>
        </w:rPr>
        <w:t>13. СРОК ДЕЙСТВИЯ ДОГОВОРА</w:t>
      </w:r>
    </w:p>
    <w:p w:rsidR="009D41C9" w:rsidRPr="00E02904" w:rsidRDefault="009D41C9" w:rsidP="00107BB6">
      <w:pPr>
        <w:jc w:val="center"/>
        <w:rPr>
          <w:b/>
        </w:rPr>
      </w:pPr>
    </w:p>
    <w:p w:rsidR="00107BB6" w:rsidRPr="00E02904" w:rsidRDefault="00107BB6" w:rsidP="00107BB6">
      <w:pPr>
        <w:jc w:val="both"/>
      </w:pPr>
      <w:r w:rsidRPr="00E02904">
        <w:t xml:space="preserve">13.1. </w:t>
      </w:r>
      <w:r w:rsidR="0072175B" w:rsidRPr="00E02904">
        <w:t>Договор вступает</w:t>
      </w:r>
      <w:r w:rsidRPr="00E02904">
        <w:t xml:space="preserve"> в силу </w:t>
      </w:r>
      <w:r w:rsidR="008F5D84" w:rsidRPr="00E02904">
        <w:rPr>
          <w:bCs/>
        </w:rPr>
        <w:t xml:space="preserve">и становится обязательным для сторон </w:t>
      </w:r>
      <w:r w:rsidRPr="00E02904">
        <w:t xml:space="preserve">с момента подписания и действует до </w:t>
      </w:r>
      <w:r w:rsidR="008461CB" w:rsidRPr="00E02904">
        <w:rPr>
          <w:b/>
        </w:rPr>
        <w:t>3</w:t>
      </w:r>
      <w:r w:rsidR="009D7CA0">
        <w:rPr>
          <w:b/>
        </w:rPr>
        <w:t>0</w:t>
      </w:r>
      <w:r w:rsidR="00C41976" w:rsidRPr="00E02904">
        <w:rPr>
          <w:b/>
        </w:rPr>
        <w:t>.</w:t>
      </w:r>
      <w:r w:rsidR="008461CB" w:rsidRPr="00E02904">
        <w:rPr>
          <w:b/>
        </w:rPr>
        <w:t>12</w:t>
      </w:r>
      <w:r w:rsidR="00C41976" w:rsidRPr="00E02904">
        <w:rPr>
          <w:b/>
        </w:rPr>
        <w:t>.20</w:t>
      </w:r>
      <w:r w:rsidR="0030387E" w:rsidRPr="00E02904">
        <w:rPr>
          <w:b/>
        </w:rPr>
        <w:t>2</w:t>
      </w:r>
      <w:r w:rsidR="009D7CA0">
        <w:rPr>
          <w:b/>
        </w:rPr>
        <w:t>6</w:t>
      </w:r>
      <w:r w:rsidR="00E455E0" w:rsidRPr="00E02904">
        <w:rPr>
          <w:b/>
        </w:rPr>
        <w:t xml:space="preserve"> </w:t>
      </w:r>
      <w:r w:rsidR="00C41976" w:rsidRPr="00E02904">
        <w:rPr>
          <w:b/>
        </w:rPr>
        <w:t xml:space="preserve"> </w:t>
      </w:r>
      <w:r w:rsidRPr="00E02904">
        <w:rPr>
          <w:b/>
        </w:rPr>
        <w:t>г</w:t>
      </w:r>
      <w:r w:rsidR="008C6374" w:rsidRPr="00E02904">
        <w:rPr>
          <w:b/>
        </w:rPr>
        <w:t>ода</w:t>
      </w:r>
      <w:r w:rsidRPr="00E02904">
        <w:rPr>
          <w:b/>
        </w:rPr>
        <w:t xml:space="preserve">, </w:t>
      </w:r>
      <w:r w:rsidRPr="00E02904">
        <w:t>а в части осуществления гарантийных обязательств – до их полного исполнения.</w:t>
      </w:r>
    </w:p>
    <w:p w:rsidR="00107BB6" w:rsidRPr="00E02904" w:rsidRDefault="00107BB6" w:rsidP="00107BB6">
      <w:pPr>
        <w:jc w:val="both"/>
      </w:pPr>
      <w:r w:rsidRPr="00E02904">
        <w:t>13.</w:t>
      </w:r>
      <w:r w:rsidR="008F5D84" w:rsidRPr="00E02904">
        <w:t>2</w:t>
      </w:r>
      <w:r w:rsidRPr="00E02904">
        <w:t xml:space="preserve">. Окончание срока действия договора, расторжение договора, односторонний отказ </w:t>
      </w:r>
      <w:r w:rsidR="00011BB9" w:rsidRPr="00E02904">
        <w:t xml:space="preserve">                                </w:t>
      </w:r>
      <w:r w:rsidRPr="00E02904">
        <w:t xml:space="preserve">от исполнения </w:t>
      </w:r>
      <w:r w:rsidR="0072175B" w:rsidRPr="00E02904">
        <w:t>договора, не</w:t>
      </w:r>
      <w:r w:rsidRPr="00E02904">
        <w:t xml:space="preserve"> освобождает стороны от ответственности за его нарушение.</w:t>
      </w:r>
    </w:p>
    <w:p w:rsidR="00107BB6" w:rsidRPr="00E02904" w:rsidRDefault="00107BB6" w:rsidP="00107BB6">
      <w:pPr>
        <w:ind w:left="360"/>
        <w:jc w:val="center"/>
        <w:rPr>
          <w:b/>
          <w:bCs/>
        </w:rPr>
      </w:pPr>
    </w:p>
    <w:p w:rsidR="00107BB6" w:rsidRPr="00E02904" w:rsidRDefault="00107BB6" w:rsidP="00107BB6">
      <w:pPr>
        <w:ind w:left="360"/>
        <w:jc w:val="center"/>
        <w:rPr>
          <w:b/>
          <w:bCs/>
        </w:rPr>
      </w:pPr>
      <w:r w:rsidRPr="00E02904">
        <w:rPr>
          <w:b/>
          <w:bCs/>
        </w:rPr>
        <w:t xml:space="preserve">14. ЮРИДИЧЕСКИЕ АДРЕСА, БАНКОВСКИЕ РЕКВИЗИТЫ СТОРОН </w:t>
      </w:r>
    </w:p>
    <w:p w:rsidR="00107BB6" w:rsidRPr="00E02904" w:rsidRDefault="00107BB6" w:rsidP="00107BB6">
      <w:pPr>
        <w:ind w:left="720"/>
        <w:contextualSpacing/>
        <w:jc w:val="center"/>
        <w:rPr>
          <w:b/>
          <w:bCs/>
        </w:rPr>
      </w:pPr>
    </w:p>
    <w:tbl>
      <w:tblPr>
        <w:tblW w:w="9855" w:type="dxa"/>
        <w:tblInd w:w="108" w:type="dxa"/>
        <w:tblLayout w:type="fixed"/>
        <w:tblLook w:val="04A0"/>
      </w:tblPr>
      <w:tblGrid>
        <w:gridCol w:w="9855"/>
      </w:tblGrid>
      <w:tr w:rsidR="007F75C1" w:rsidRPr="00E02904" w:rsidTr="008A21AE">
        <w:tc>
          <w:tcPr>
            <w:tcW w:w="9855" w:type="dxa"/>
            <w:shd w:val="clear" w:color="auto" w:fill="auto"/>
          </w:tcPr>
          <w:p w:rsidR="0030387E" w:rsidRPr="00E02904" w:rsidRDefault="0030387E" w:rsidP="0030387E">
            <w:pPr>
              <w:spacing w:after="120"/>
              <w:ind w:right="-5481"/>
              <w:jc w:val="both"/>
              <w:rPr>
                <w:rFonts w:eastAsia="Calibri"/>
                <w:b/>
                <w:lang w:eastAsia="en-US"/>
              </w:rPr>
            </w:pPr>
            <w:r w:rsidRPr="00E02904">
              <w:rPr>
                <w:rFonts w:eastAsia="Calibri"/>
                <w:b/>
                <w:lang w:eastAsia="en-US"/>
              </w:rPr>
              <w:t>«Заказчик»: ФКУ КП-49 ГУФСИН России по Приморскому краю</w:t>
            </w:r>
          </w:p>
          <w:p w:rsidR="000265F6" w:rsidRPr="00E02904" w:rsidRDefault="000265F6" w:rsidP="000265F6">
            <w:pPr>
              <w:rPr>
                <w:rFonts w:eastAsia="Calibri"/>
              </w:rPr>
            </w:pPr>
            <w:r w:rsidRPr="00E02904">
              <w:t xml:space="preserve">690074, г. Владивосток, ул. </w:t>
            </w:r>
            <w:proofErr w:type="gramStart"/>
            <w:r w:rsidRPr="00E02904">
              <w:t>Выселковая</w:t>
            </w:r>
            <w:proofErr w:type="gramEnd"/>
            <w:r w:rsidRPr="00E02904">
              <w:t>, 50</w:t>
            </w:r>
            <w:r w:rsidR="009F3473" w:rsidRPr="00E02904">
              <w:t xml:space="preserve">, </w:t>
            </w:r>
            <w:r w:rsidRPr="00E02904">
              <w:t>тел.: 8 (423) 2-606-914</w:t>
            </w:r>
            <w:r w:rsidR="00124BA1" w:rsidRPr="00E02904">
              <w:t xml:space="preserve"> </w:t>
            </w:r>
            <w:r w:rsidR="00124BA1" w:rsidRPr="00E02904">
              <w:br/>
            </w:r>
            <w:r w:rsidR="00124BA1" w:rsidRPr="00E02904">
              <w:rPr>
                <w:color w:val="000000"/>
              </w:rPr>
              <w:t>E - mail</w:t>
            </w:r>
            <w:r w:rsidR="00124BA1" w:rsidRPr="00E02904">
              <w:t xml:space="preserve">: </w:t>
            </w:r>
            <w:hyperlink r:id="rId15" w:history="1">
              <w:r w:rsidR="00124BA1" w:rsidRPr="00E02904">
                <w:rPr>
                  <w:rStyle w:val="a9"/>
                  <w:lang w:val="en-US"/>
                </w:rPr>
                <w:t>kp</w:t>
              </w:r>
              <w:r w:rsidR="00124BA1" w:rsidRPr="00E02904">
                <w:rPr>
                  <w:rStyle w:val="a9"/>
                </w:rPr>
                <w:t>-49@25.</w:t>
              </w:r>
              <w:r w:rsidR="00124BA1" w:rsidRPr="00E02904">
                <w:rPr>
                  <w:rStyle w:val="a9"/>
                  <w:lang w:val="en-US"/>
                </w:rPr>
                <w:t>fsin</w:t>
              </w:r>
              <w:r w:rsidR="00124BA1" w:rsidRPr="00E02904">
                <w:rPr>
                  <w:rStyle w:val="a9"/>
                </w:rPr>
                <w:t>.</w:t>
              </w:r>
              <w:r w:rsidR="00124BA1" w:rsidRPr="00E02904">
                <w:rPr>
                  <w:rStyle w:val="a9"/>
                  <w:lang w:val="en-US"/>
                </w:rPr>
                <w:t>gov</w:t>
              </w:r>
              <w:r w:rsidR="00124BA1" w:rsidRPr="00E02904">
                <w:rPr>
                  <w:rStyle w:val="a9"/>
                </w:rPr>
                <w:t>.</w:t>
              </w:r>
              <w:r w:rsidR="00124BA1" w:rsidRPr="00E02904">
                <w:rPr>
                  <w:rStyle w:val="a9"/>
                  <w:lang w:val="en-US"/>
                </w:rPr>
                <w:t>ru</w:t>
              </w:r>
            </w:hyperlink>
          </w:p>
          <w:p w:rsidR="000265F6" w:rsidRPr="00E02904" w:rsidRDefault="000265F6" w:rsidP="000265F6">
            <w:r w:rsidRPr="00E02904">
              <w:t xml:space="preserve">ИНН 2538023601 КПП 253801001 УФК по Приморскому краю (ФКУ КП-49 ГУФСИН России  по Приморскому краю л/с 03201454700) </w:t>
            </w:r>
          </w:p>
          <w:p w:rsidR="000265F6" w:rsidRPr="00E02904" w:rsidRDefault="009D7CA0" w:rsidP="000265F6">
            <w:r>
              <w:t>ОКЦ  № 1 Д</w:t>
            </w:r>
            <w:r w:rsidR="000265F6" w:rsidRPr="00E02904">
              <w:t xml:space="preserve">ГУ  БАНКА РОССИИ//УФК по Приморскому краю г Владивосток  </w:t>
            </w:r>
            <w:r>
              <w:br/>
            </w:r>
            <w:r w:rsidR="000265F6" w:rsidRPr="00E02904">
              <w:t>БИК 010507002</w:t>
            </w:r>
          </w:p>
          <w:p w:rsidR="000265F6" w:rsidRPr="00E02904" w:rsidRDefault="000265F6" w:rsidP="000265F6">
            <w:r w:rsidRPr="00E02904">
              <w:t>Расчётный счёт: 03211643000000012000</w:t>
            </w:r>
          </w:p>
          <w:p w:rsidR="000265F6" w:rsidRPr="00E02904" w:rsidRDefault="000265F6" w:rsidP="000265F6">
            <w:r w:rsidRPr="00E02904">
              <w:t>Корреспондентский счёт (ЕКС): 40102810545370000012</w:t>
            </w:r>
          </w:p>
          <w:p w:rsidR="000265F6" w:rsidRPr="00E02904" w:rsidRDefault="000265F6" w:rsidP="000265F6">
            <w:r w:rsidRPr="00E02904">
              <w:t>ОКПО 08921188    ОКТМО 05701000  ОГРН  1022501912730</w:t>
            </w:r>
          </w:p>
          <w:p w:rsidR="0030387E" w:rsidRPr="00E02904" w:rsidRDefault="0030387E" w:rsidP="0030387E"/>
          <w:p w:rsidR="0030387E" w:rsidRPr="00E02904" w:rsidRDefault="0030387E" w:rsidP="0030387E"/>
          <w:p w:rsidR="0030387E" w:rsidRPr="00E02904" w:rsidRDefault="0030387E" w:rsidP="0030387E"/>
          <w:p w:rsidR="0030387E" w:rsidRPr="00E02904" w:rsidRDefault="0030387E" w:rsidP="0030387E"/>
          <w:p w:rsidR="0030387E" w:rsidRPr="00E02904" w:rsidRDefault="00AC173C" w:rsidP="0030387E">
            <w:r>
              <w:t>Н</w:t>
            </w:r>
            <w:r w:rsidR="00E455E0" w:rsidRPr="00E02904">
              <w:t>ачальник</w:t>
            </w:r>
            <w:r w:rsidR="0030387E" w:rsidRPr="00E02904">
              <w:t xml:space="preserve"> _____________________________________ </w:t>
            </w:r>
            <w:r>
              <w:t>Н.Н. Пересыпкин</w:t>
            </w:r>
          </w:p>
          <w:p w:rsidR="0030387E" w:rsidRPr="00E02904" w:rsidRDefault="0030387E" w:rsidP="0030387E">
            <w:pPr>
              <w:rPr>
                <w:b/>
              </w:rPr>
            </w:pPr>
          </w:p>
          <w:p w:rsidR="0030387E" w:rsidRPr="00E02904" w:rsidRDefault="0030387E" w:rsidP="0030387E">
            <w:pPr>
              <w:ind w:left="283" w:hanging="283"/>
              <w:jc w:val="both"/>
              <w:rPr>
                <w:b/>
                <w:lang w:eastAsia="en-US"/>
              </w:rPr>
            </w:pPr>
          </w:p>
          <w:p w:rsidR="0030387E" w:rsidRPr="00E02904" w:rsidRDefault="0030387E" w:rsidP="0030387E">
            <w:pPr>
              <w:ind w:left="283" w:hanging="283"/>
              <w:jc w:val="both"/>
            </w:pPr>
            <w:r w:rsidRPr="00E02904">
              <w:rPr>
                <w:b/>
                <w:lang w:eastAsia="en-US"/>
              </w:rPr>
              <w:t xml:space="preserve">«Поставщик»: </w:t>
            </w:r>
          </w:p>
          <w:p w:rsidR="005E2D12" w:rsidRPr="00E02904" w:rsidRDefault="005E2D12" w:rsidP="005E2D12">
            <w:pPr>
              <w:jc w:val="both"/>
              <w:rPr>
                <w:bCs/>
              </w:rPr>
            </w:pPr>
          </w:p>
          <w:p w:rsidR="005E2D12" w:rsidRPr="00E02904" w:rsidRDefault="005E2D12" w:rsidP="005E2D12">
            <w:pPr>
              <w:jc w:val="both"/>
              <w:rPr>
                <w:bCs/>
              </w:rPr>
            </w:pPr>
          </w:p>
          <w:p w:rsidR="00146935" w:rsidRPr="00E02904" w:rsidRDefault="00146935" w:rsidP="008461CB">
            <w:pPr>
              <w:ind w:left="283" w:hanging="283"/>
              <w:jc w:val="both"/>
              <w:rPr>
                <w:rFonts w:eastAsia="Calibri"/>
                <w:lang w:eastAsia="en-US"/>
              </w:rPr>
            </w:pPr>
          </w:p>
        </w:tc>
      </w:tr>
    </w:tbl>
    <w:p w:rsidR="00137280" w:rsidRPr="00E02904" w:rsidRDefault="00137280" w:rsidP="00497809">
      <w:pPr>
        <w:jc w:val="right"/>
        <w:rPr>
          <w:b/>
        </w:rPr>
      </w:pPr>
    </w:p>
    <w:p w:rsidR="009D41C9" w:rsidRPr="00E02904" w:rsidRDefault="009D41C9" w:rsidP="00497809">
      <w:pPr>
        <w:jc w:val="right"/>
        <w:rPr>
          <w:b/>
        </w:rPr>
      </w:pPr>
    </w:p>
    <w:p w:rsidR="008461CB" w:rsidRPr="00E02904" w:rsidRDefault="008461CB" w:rsidP="00497809">
      <w:pPr>
        <w:jc w:val="right"/>
        <w:rPr>
          <w:b/>
        </w:rPr>
      </w:pPr>
    </w:p>
    <w:p w:rsidR="008461CB" w:rsidRPr="00E02904" w:rsidRDefault="008461CB" w:rsidP="00497809">
      <w:pPr>
        <w:jc w:val="right"/>
        <w:rPr>
          <w:b/>
        </w:rPr>
      </w:pPr>
    </w:p>
    <w:p w:rsidR="008461CB" w:rsidRPr="00E02904" w:rsidRDefault="008461CB" w:rsidP="00497809">
      <w:pPr>
        <w:jc w:val="right"/>
        <w:rPr>
          <w:b/>
        </w:rPr>
      </w:pPr>
    </w:p>
    <w:p w:rsidR="0030387E" w:rsidRPr="00E02904" w:rsidRDefault="0030387E" w:rsidP="00497809">
      <w:pPr>
        <w:jc w:val="right"/>
        <w:rPr>
          <w:b/>
        </w:rPr>
      </w:pPr>
    </w:p>
    <w:p w:rsidR="0030387E" w:rsidRPr="00E02904" w:rsidRDefault="0030387E" w:rsidP="00497809">
      <w:pPr>
        <w:jc w:val="right"/>
        <w:rPr>
          <w:b/>
        </w:rPr>
      </w:pPr>
    </w:p>
    <w:p w:rsidR="0030387E" w:rsidRPr="00E02904" w:rsidRDefault="0030387E" w:rsidP="00497809">
      <w:pPr>
        <w:jc w:val="right"/>
        <w:rPr>
          <w:b/>
        </w:rPr>
      </w:pPr>
    </w:p>
    <w:p w:rsidR="0030387E" w:rsidRDefault="0030387E" w:rsidP="00497809">
      <w:pPr>
        <w:jc w:val="right"/>
        <w:rPr>
          <w:b/>
        </w:rPr>
      </w:pPr>
    </w:p>
    <w:p w:rsidR="00992742" w:rsidRDefault="00992742" w:rsidP="00497809">
      <w:pPr>
        <w:jc w:val="right"/>
        <w:rPr>
          <w:b/>
        </w:rPr>
      </w:pPr>
    </w:p>
    <w:p w:rsidR="00992742" w:rsidRDefault="00992742" w:rsidP="00497809">
      <w:pPr>
        <w:jc w:val="right"/>
        <w:rPr>
          <w:b/>
        </w:rPr>
      </w:pPr>
    </w:p>
    <w:p w:rsidR="00992742" w:rsidRDefault="00992742" w:rsidP="00497809">
      <w:pPr>
        <w:jc w:val="right"/>
        <w:rPr>
          <w:b/>
        </w:rPr>
      </w:pPr>
    </w:p>
    <w:p w:rsidR="00992742" w:rsidRDefault="00992742" w:rsidP="00497809">
      <w:pPr>
        <w:jc w:val="right"/>
        <w:rPr>
          <w:b/>
        </w:rPr>
      </w:pPr>
    </w:p>
    <w:p w:rsidR="00992742" w:rsidRDefault="00992742" w:rsidP="00497809">
      <w:pPr>
        <w:jc w:val="right"/>
        <w:rPr>
          <w:b/>
        </w:rPr>
      </w:pPr>
    </w:p>
    <w:p w:rsidR="00992742" w:rsidRDefault="00992742" w:rsidP="00497809">
      <w:pPr>
        <w:jc w:val="right"/>
        <w:rPr>
          <w:b/>
        </w:rPr>
      </w:pPr>
    </w:p>
    <w:p w:rsidR="00992742" w:rsidRDefault="00992742" w:rsidP="00497809">
      <w:pPr>
        <w:jc w:val="right"/>
        <w:rPr>
          <w:b/>
        </w:rPr>
      </w:pPr>
    </w:p>
    <w:p w:rsidR="00992742" w:rsidRDefault="00992742" w:rsidP="00497809">
      <w:pPr>
        <w:jc w:val="right"/>
        <w:rPr>
          <w:b/>
        </w:rPr>
      </w:pPr>
    </w:p>
    <w:p w:rsidR="00992742" w:rsidRDefault="00992742" w:rsidP="00497809">
      <w:pPr>
        <w:jc w:val="right"/>
        <w:rPr>
          <w:b/>
        </w:rPr>
      </w:pPr>
    </w:p>
    <w:p w:rsidR="00992742" w:rsidRDefault="00992742" w:rsidP="00497809">
      <w:pPr>
        <w:jc w:val="right"/>
        <w:rPr>
          <w:b/>
        </w:rPr>
      </w:pPr>
    </w:p>
    <w:p w:rsidR="00497809" w:rsidRPr="00E02904" w:rsidRDefault="003212A3" w:rsidP="005E2D12">
      <w:pPr>
        <w:jc w:val="right"/>
      </w:pPr>
      <w:r w:rsidRPr="00E02904">
        <w:lastRenderedPageBreak/>
        <w:t xml:space="preserve">Приложение № 1 </w:t>
      </w:r>
    </w:p>
    <w:p w:rsidR="00537534" w:rsidRPr="00E02904" w:rsidRDefault="003212A3" w:rsidP="003212A3">
      <w:pPr>
        <w:jc w:val="right"/>
      </w:pPr>
      <w:r w:rsidRPr="00E02904">
        <w:t xml:space="preserve">к договору  </w:t>
      </w:r>
      <w:r w:rsidR="00497809" w:rsidRPr="00E02904">
        <w:t xml:space="preserve"> </w:t>
      </w:r>
      <w:r w:rsidR="0030387E" w:rsidRPr="00E02904">
        <w:t>№ ___ от «___» __________ 202</w:t>
      </w:r>
      <w:r w:rsidR="009D7CA0">
        <w:t>6</w:t>
      </w:r>
      <w:r w:rsidR="0030387E" w:rsidRPr="00E02904">
        <w:t xml:space="preserve"> года.</w:t>
      </w:r>
    </w:p>
    <w:p w:rsidR="00537534" w:rsidRPr="00E02904" w:rsidRDefault="00537534" w:rsidP="00497809"/>
    <w:p w:rsidR="005B0E68" w:rsidRPr="00E02904" w:rsidRDefault="005B0E68" w:rsidP="005B0E68">
      <w:pPr>
        <w:jc w:val="center"/>
        <w:rPr>
          <w:b/>
          <w:bCs/>
        </w:rPr>
      </w:pPr>
      <w:r w:rsidRPr="00E02904">
        <w:rPr>
          <w:b/>
          <w:bCs/>
        </w:rPr>
        <w:t>СПЕЦИФИКАЦИЯ</w:t>
      </w:r>
    </w:p>
    <w:p w:rsidR="008F1D66" w:rsidRPr="00E02904" w:rsidRDefault="008F1D66" w:rsidP="005B0E68">
      <w:pPr>
        <w:jc w:val="center"/>
        <w:rPr>
          <w:b/>
          <w:bCs/>
        </w:rPr>
      </w:pPr>
    </w:p>
    <w:tbl>
      <w:tblPr>
        <w:tblW w:w="205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686"/>
        <w:gridCol w:w="709"/>
        <w:gridCol w:w="850"/>
        <w:gridCol w:w="1418"/>
        <w:gridCol w:w="1559"/>
        <w:gridCol w:w="992"/>
        <w:gridCol w:w="709"/>
        <w:gridCol w:w="7088"/>
        <w:gridCol w:w="2977"/>
      </w:tblGrid>
      <w:tr w:rsidR="008461CB" w:rsidRPr="00E02904" w:rsidTr="00AC173C">
        <w:trPr>
          <w:gridAfter w:val="2"/>
          <w:wAfter w:w="10065" w:type="dxa"/>
          <w:cantSplit/>
          <w:trHeight w:val="562"/>
        </w:trPr>
        <w:tc>
          <w:tcPr>
            <w:tcW w:w="567" w:type="dxa"/>
            <w:vAlign w:val="center"/>
          </w:tcPr>
          <w:p w:rsidR="008461CB" w:rsidRPr="00E02904" w:rsidRDefault="008461CB" w:rsidP="004C4A3A">
            <w:pPr>
              <w:jc w:val="both"/>
            </w:pPr>
            <w:r w:rsidRPr="00E02904">
              <w:t>№ п/п</w:t>
            </w:r>
          </w:p>
        </w:tc>
        <w:tc>
          <w:tcPr>
            <w:tcW w:w="3686" w:type="dxa"/>
            <w:vAlign w:val="center"/>
          </w:tcPr>
          <w:p w:rsidR="008461CB" w:rsidRPr="00E02904" w:rsidRDefault="008461CB" w:rsidP="0066676A">
            <w:pPr>
              <w:jc w:val="center"/>
            </w:pPr>
            <w:r w:rsidRPr="00E02904">
              <w:t>Наименование товара</w:t>
            </w:r>
          </w:p>
        </w:tc>
        <w:tc>
          <w:tcPr>
            <w:tcW w:w="709" w:type="dxa"/>
            <w:vAlign w:val="center"/>
          </w:tcPr>
          <w:p w:rsidR="008461CB" w:rsidRPr="00E02904" w:rsidRDefault="008461CB" w:rsidP="004C4A3A">
            <w:pPr>
              <w:jc w:val="center"/>
            </w:pPr>
            <w:r w:rsidRPr="00E02904">
              <w:t>Ед. изм</w:t>
            </w:r>
          </w:p>
        </w:tc>
        <w:tc>
          <w:tcPr>
            <w:tcW w:w="850" w:type="dxa"/>
            <w:vAlign w:val="center"/>
          </w:tcPr>
          <w:p w:rsidR="008461CB" w:rsidRPr="00E02904" w:rsidRDefault="008461CB" w:rsidP="004C4A3A">
            <w:pPr>
              <w:jc w:val="center"/>
            </w:pPr>
            <w:r w:rsidRPr="00E02904">
              <w:t>Кол-во</w:t>
            </w:r>
          </w:p>
        </w:tc>
        <w:tc>
          <w:tcPr>
            <w:tcW w:w="1418" w:type="dxa"/>
            <w:vAlign w:val="center"/>
          </w:tcPr>
          <w:p w:rsidR="008461CB" w:rsidRPr="00E02904" w:rsidRDefault="008461CB" w:rsidP="009E3BF0">
            <w:pPr>
              <w:jc w:val="center"/>
            </w:pPr>
            <w:r w:rsidRPr="00E02904">
              <w:t>Цена за ед. товара, (руб.)</w:t>
            </w:r>
          </w:p>
        </w:tc>
        <w:tc>
          <w:tcPr>
            <w:tcW w:w="1559" w:type="dxa"/>
            <w:vAlign w:val="center"/>
          </w:tcPr>
          <w:p w:rsidR="008461CB" w:rsidRPr="00E02904" w:rsidRDefault="008461CB" w:rsidP="004C4A3A">
            <w:pPr>
              <w:jc w:val="center"/>
            </w:pPr>
            <w:r w:rsidRPr="00E02904">
              <w:t>Цена договора (руб).</w:t>
            </w:r>
          </w:p>
        </w:tc>
        <w:tc>
          <w:tcPr>
            <w:tcW w:w="1701" w:type="dxa"/>
            <w:gridSpan w:val="2"/>
            <w:vAlign w:val="center"/>
          </w:tcPr>
          <w:p w:rsidR="008461CB" w:rsidRPr="00E02904" w:rsidRDefault="008461CB" w:rsidP="004C4A3A">
            <w:pPr>
              <w:jc w:val="center"/>
            </w:pPr>
            <w:r w:rsidRPr="00E02904">
              <w:t>Срок поставки</w:t>
            </w:r>
          </w:p>
        </w:tc>
      </w:tr>
      <w:tr w:rsidR="00992742" w:rsidRPr="00E02904" w:rsidTr="00AC173C">
        <w:trPr>
          <w:gridAfter w:val="2"/>
          <w:wAfter w:w="10065" w:type="dxa"/>
          <w:cantSplit/>
          <w:trHeight w:val="555"/>
        </w:trPr>
        <w:tc>
          <w:tcPr>
            <w:tcW w:w="567" w:type="dxa"/>
            <w:vAlign w:val="center"/>
          </w:tcPr>
          <w:p w:rsidR="00992742" w:rsidRPr="00E02904" w:rsidRDefault="00992742" w:rsidP="009E3BF0">
            <w:pPr>
              <w:jc w:val="center"/>
            </w:pPr>
            <w:r w:rsidRPr="00E02904">
              <w:t>1</w:t>
            </w:r>
          </w:p>
        </w:tc>
        <w:tc>
          <w:tcPr>
            <w:tcW w:w="3686" w:type="dxa"/>
            <w:vAlign w:val="center"/>
          </w:tcPr>
          <w:p w:rsidR="00992742" w:rsidRPr="00E02904" w:rsidRDefault="007476A2" w:rsidP="00D0666B">
            <w:r>
              <w:t>Кофе в зернах</w:t>
            </w:r>
          </w:p>
        </w:tc>
        <w:tc>
          <w:tcPr>
            <w:tcW w:w="709" w:type="dxa"/>
            <w:vAlign w:val="center"/>
          </w:tcPr>
          <w:p w:rsidR="00992742" w:rsidRPr="00E02904" w:rsidRDefault="002F193A" w:rsidP="00AC173C">
            <w:pPr>
              <w:jc w:val="center"/>
            </w:pPr>
            <w:proofErr w:type="gramStart"/>
            <w:r>
              <w:t>кг</w:t>
            </w:r>
            <w:proofErr w:type="gramEnd"/>
            <w:r w:rsidR="00992742" w:rsidRPr="00E02904">
              <w:t>.</w:t>
            </w:r>
          </w:p>
        </w:tc>
        <w:tc>
          <w:tcPr>
            <w:tcW w:w="850" w:type="dxa"/>
            <w:vAlign w:val="center"/>
          </w:tcPr>
          <w:p w:rsidR="00992742" w:rsidRPr="00E02904" w:rsidRDefault="008F33DD" w:rsidP="00AC173C">
            <w:pPr>
              <w:jc w:val="center"/>
            </w:pPr>
            <w:r>
              <w:t>20</w:t>
            </w:r>
            <w:r w:rsidR="00AC173C">
              <w:t>0</w:t>
            </w:r>
          </w:p>
        </w:tc>
        <w:tc>
          <w:tcPr>
            <w:tcW w:w="1418" w:type="dxa"/>
            <w:vAlign w:val="center"/>
          </w:tcPr>
          <w:p w:rsidR="00992742" w:rsidRPr="00E02904" w:rsidRDefault="00992742" w:rsidP="00BE6012">
            <w:pPr>
              <w:ind w:left="-57" w:right="-57"/>
              <w:jc w:val="center"/>
            </w:pPr>
          </w:p>
        </w:tc>
        <w:tc>
          <w:tcPr>
            <w:tcW w:w="1559" w:type="dxa"/>
            <w:vAlign w:val="center"/>
          </w:tcPr>
          <w:p w:rsidR="00992742" w:rsidRPr="00E02904" w:rsidRDefault="00992742" w:rsidP="00BE6012">
            <w:pPr>
              <w:jc w:val="center"/>
            </w:pPr>
          </w:p>
        </w:tc>
        <w:tc>
          <w:tcPr>
            <w:tcW w:w="1701" w:type="dxa"/>
            <w:gridSpan w:val="2"/>
            <w:vMerge w:val="restart"/>
            <w:vAlign w:val="center"/>
          </w:tcPr>
          <w:p w:rsidR="00992742" w:rsidRPr="00E02904" w:rsidRDefault="00992742" w:rsidP="00AC173C">
            <w:pPr>
              <w:jc w:val="center"/>
            </w:pPr>
            <w:r w:rsidRPr="00E02904">
              <w:t xml:space="preserve">С момента заключения договора и до </w:t>
            </w:r>
            <w:r w:rsidR="00090EAB">
              <w:rPr>
                <w:b/>
              </w:rPr>
              <w:t>30.09</w:t>
            </w:r>
            <w:r w:rsidR="009D7CA0">
              <w:rPr>
                <w:b/>
              </w:rPr>
              <w:t>.2026</w:t>
            </w:r>
            <w:r w:rsidRPr="00992742">
              <w:rPr>
                <w:b/>
              </w:rPr>
              <w:t xml:space="preserve"> года</w:t>
            </w:r>
          </w:p>
        </w:tc>
      </w:tr>
      <w:tr w:rsidR="00992742" w:rsidRPr="00E02904" w:rsidTr="00AC173C">
        <w:trPr>
          <w:gridAfter w:val="2"/>
          <w:wAfter w:w="10065" w:type="dxa"/>
          <w:cantSplit/>
          <w:trHeight w:val="286"/>
        </w:trPr>
        <w:tc>
          <w:tcPr>
            <w:tcW w:w="567" w:type="dxa"/>
            <w:vAlign w:val="center"/>
          </w:tcPr>
          <w:p w:rsidR="00992742" w:rsidRPr="00E02904" w:rsidRDefault="009D7CA0" w:rsidP="009E3BF0">
            <w:pPr>
              <w:jc w:val="center"/>
            </w:pPr>
            <w:r>
              <w:t>2</w:t>
            </w:r>
          </w:p>
        </w:tc>
        <w:tc>
          <w:tcPr>
            <w:tcW w:w="3686" w:type="dxa"/>
            <w:vAlign w:val="center"/>
          </w:tcPr>
          <w:p w:rsidR="00992742" w:rsidRDefault="007476A2" w:rsidP="00AC173C">
            <w:r>
              <w:t>Молоко сухое обезжиренное</w:t>
            </w:r>
          </w:p>
        </w:tc>
        <w:tc>
          <w:tcPr>
            <w:tcW w:w="709" w:type="dxa"/>
            <w:vAlign w:val="center"/>
          </w:tcPr>
          <w:p w:rsidR="00992742" w:rsidRPr="00E02904" w:rsidRDefault="002F193A" w:rsidP="00AC173C">
            <w:pPr>
              <w:jc w:val="center"/>
            </w:pPr>
            <w:proofErr w:type="gramStart"/>
            <w:r>
              <w:t>кг</w:t>
            </w:r>
            <w:proofErr w:type="gramEnd"/>
            <w:r w:rsidR="00992742" w:rsidRPr="00E02904">
              <w:t>.</w:t>
            </w:r>
          </w:p>
        </w:tc>
        <w:tc>
          <w:tcPr>
            <w:tcW w:w="850" w:type="dxa"/>
            <w:vAlign w:val="center"/>
          </w:tcPr>
          <w:p w:rsidR="00992742" w:rsidRPr="00E02904" w:rsidRDefault="008F33DD" w:rsidP="00AC173C">
            <w:pPr>
              <w:jc w:val="center"/>
            </w:pPr>
            <w:r>
              <w:t>20</w:t>
            </w:r>
            <w:r w:rsidR="00AC173C">
              <w:t>0</w:t>
            </w:r>
          </w:p>
        </w:tc>
        <w:tc>
          <w:tcPr>
            <w:tcW w:w="1418" w:type="dxa"/>
            <w:vAlign w:val="center"/>
          </w:tcPr>
          <w:p w:rsidR="00992742" w:rsidRPr="00E02904" w:rsidRDefault="00992742" w:rsidP="00BE6012">
            <w:pPr>
              <w:ind w:left="-57" w:right="-57"/>
              <w:jc w:val="center"/>
            </w:pPr>
          </w:p>
        </w:tc>
        <w:tc>
          <w:tcPr>
            <w:tcW w:w="1559" w:type="dxa"/>
            <w:vAlign w:val="center"/>
          </w:tcPr>
          <w:p w:rsidR="00992742" w:rsidRPr="00E02904" w:rsidRDefault="00992742" w:rsidP="0037136E">
            <w:pPr>
              <w:jc w:val="center"/>
            </w:pPr>
          </w:p>
        </w:tc>
        <w:tc>
          <w:tcPr>
            <w:tcW w:w="1701" w:type="dxa"/>
            <w:gridSpan w:val="2"/>
            <w:vMerge/>
          </w:tcPr>
          <w:p w:rsidR="00992742" w:rsidRPr="00E02904" w:rsidRDefault="00992742" w:rsidP="004C5C3A">
            <w:pPr>
              <w:jc w:val="center"/>
              <w:rPr>
                <w:b/>
              </w:rPr>
            </w:pPr>
          </w:p>
        </w:tc>
      </w:tr>
      <w:tr w:rsidR="0066676A" w:rsidRPr="00E02904" w:rsidTr="00AC173C">
        <w:trPr>
          <w:gridAfter w:val="2"/>
          <w:wAfter w:w="10065" w:type="dxa"/>
          <w:cantSplit/>
          <w:trHeight w:val="285"/>
        </w:trPr>
        <w:tc>
          <w:tcPr>
            <w:tcW w:w="7230" w:type="dxa"/>
            <w:gridSpan w:val="5"/>
            <w:tcBorders>
              <w:bottom w:val="single" w:sz="4" w:space="0" w:color="auto"/>
            </w:tcBorders>
            <w:vAlign w:val="center"/>
          </w:tcPr>
          <w:p w:rsidR="0066676A" w:rsidRPr="00E02904" w:rsidRDefault="00C61DCF" w:rsidP="00426B99">
            <w:pPr>
              <w:rPr>
                <w:b/>
              </w:rPr>
            </w:pPr>
            <w:r w:rsidRPr="00E02904">
              <w:rPr>
                <w:b/>
              </w:rPr>
              <w:t>Всего к оплате</w:t>
            </w:r>
          </w:p>
        </w:tc>
        <w:tc>
          <w:tcPr>
            <w:tcW w:w="1559" w:type="dxa"/>
            <w:tcBorders>
              <w:bottom w:val="single" w:sz="4" w:space="0" w:color="auto"/>
            </w:tcBorders>
            <w:vAlign w:val="center"/>
          </w:tcPr>
          <w:p w:rsidR="0066676A" w:rsidRPr="00E02904" w:rsidRDefault="00AC173C" w:rsidP="009F3473">
            <w:pPr>
              <w:rPr>
                <w:b/>
              </w:rPr>
            </w:pPr>
            <w:r>
              <w:rPr>
                <w:b/>
              </w:rPr>
              <w:t>460 000</w:t>
            </w:r>
            <w:r w:rsidR="00426B99" w:rsidRPr="00E02904">
              <w:rPr>
                <w:b/>
              </w:rPr>
              <w:t>,00</w:t>
            </w:r>
          </w:p>
        </w:tc>
        <w:tc>
          <w:tcPr>
            <w:tcW w:w="1701" w:type="dxa"/>
            <w:gridSpan w:val="2"/>
            <w:tcBorders>
              <w:bottom w:val="single" w:sz="4" w:space="0" w:color="auto"/>
            </w:tcBorders>
            <w:vAlign w:val="center"/>
          </w:tcPr>
          <w:p w:rsidR="0066676A" w:rsidRPr="00E02904" w:rsidRDefault="0066676A" w:rsidP="008C6A63">
            <w:pPr>
              <w:jc w:val="center"/>
            </w:pPr>
          </w:p>
        </w:tc>
      </w:tr>
      <w:tr w:rsidR="008461CB" w:rsidRPr="00E02904" w:rsidTr="008461CB">
        <w:trPr>
          <w:gridBefore w:val="7"/>
          <w:wBefore w:w="9781" w:type="dxa"/>
          <w:cantSplit/>
          <w:trHeight w:val="253"/>
        </w:trPr>
        <w:tc>
          <w:tcPr>
            <w:tcW w:w="7797" w:type="dxa"/>
            <w:gridSpan w:val="2"/>
            <w:tcBorders>
              <w:top w:val="nil"/>
              <w:left w:val="nil"/>
              <w:bottom w:val="nil"/>
            </w:tcBorders>
            <w:vAlign w:val="center"/>
          </w:tcPr>
          <w:p w:rsidR="008461CB" w:rsidRPr="00E02904" w:rsidRDefault="008461CB" w:rsidP="00B31A02">
            <w:pPr>
              <w:jc w:val="center"/>
            </w:pPr>
          </w:p>
        </w:tc>
        <w:tc>
          <w:tcPr>
            <w:tcW w:w="2977" w:type="dxa"/>
            <w:tcBorders>
              <w:top w:val="single" w:sz="4" w:space="0" w:color="auto"/>
              <w:right w:val="nil"/>
            </w:tcBorders>
            <w:vAlign w:val="center"/>
          </w:tcPr>
          <w:p w:rsidR="008461CB" w:rsidRPr="00E02904" w:rsidRDefault="008461CB" w:rsidP="008C6A63">
            <w:pPr>
              <w:jc w:val="center"/>
            </w:pPr>
          </w:p>
        </w:tc>
      </w:tr>
    </w:tbl>
    <w:p w:rsidR="00EB6C64" w:rsidRPr="00E02904" w:rsidRDefault="00497809" w:rsidP="00EB6C64">
      <w:pPr>
        <w:jc w:val="both"/>
        <w:rPr>
          <w:noProof/>
        </w:rPr>
      </w:pPr>
      <w:r w:rsidRPr="00E02904">
        <w:rPr>
          <w:b/>
        </w:rPr>
        <w:t>Всего:</w:t>
      </w:r>
      <w:r w:rsidRPr="00E02904">
        <w:t xml:space="preserve"> </w:t>
      </w:r>
      <w:r w:rsidR="00AC173C">
        <w:rPr>
          <w:b/>
        </w:rPr>
        <w:t>460 000</w:t>
      </w:r>
      <w:r w:rsidR="008F33DD">
        <w:rPr>
          <w:b/>
        </w:rPr>
        <w:t xml:space="preserve"> </w:t>
      </w:r>
      <w:r w:rsidR="008F33DD" w:rsidRPr="00E02904">
        <w:rPr>
          <w:b/>
        </w:rPr>
        <w:t>(</w:t>
      </w:r>
      <w:r w:rsidR="00AC173C">
        <w:rPr>
          <w:b/>
        </w:rPr>
        <w:t>Четыреста шестьдесят</w:t>
      </w:r>
      <w:r w:rsidR="008F33DD">
        <w:rPr>
          <w:b/>
        </w:rPr>
        <w:t xml:space="preserve"> тысяч</w:t>
      </w:r>
      <w:r w:rsidR="008F33DD" w:rsidRPr="00E02904">
        <w:rPr>
          <w:b/>
        </w:rPr>
        <w:t>) рублей 00 копеек</w:t>
      </w:r>
      <w:r w:rsidR="00426B99" w:rsidRPr="00E02904">
        <w:rPr>
          <w:b/>
        </w:rPr>
        <w:t>, в том числе НДС</w:t>
      </w:r>
      <w:r w:rsidR="00426B99" w:rsidRPr="00E02904">
        <w:rPr>
          <w:b/>
          <w:color w:val="FF0000"/>
        </w:rPr>
        <w:t xml:space="preserve"> </w:t>
      </w:r>
      <w:r w:rsidR="00426B99" w:rsidRPr="00E02904">
        <w:rPr>
          <w:b/>
        </w:rPr>
        <w:t xml:space="preserve"> _____ что составляет</w:t>
      </w:r>
      <w:proofErr w:type="gramStart"/>
      <w:r w:rsidR="00426B99" w:rsidRPr="00E02904">
        <w:rPr>
          <w:b/>
        </w:rPr>
        <w:t xml:space="preserve"> ___________  (______________________) </w:t>
      </w:r>
      <w:proofErr w:type="gramEnd"/>
      <w:r w:rsidR="00426B99" w:rsidRPr="00E02904">
        <w:rPr>
          <w:b/>
        </w:rPr>
        <w:t>рублей _____ копейки</w:t>
      </w:r>
    </w:p>
    <w:p w:rsidR="00146935" w:rsidRPr="00E02904" w:rsidRDefault="00146935" w:rsidP="00EB6C64">
      <w:pPr>
        <w:jc w:val="both"/>
      </w:pPr>
    </w:p>
    <w:p w:rsidR="00497809" w:rsidRPr="00E02904" w:rsidRDefault="005B0E68" w:rsidP="00205458">
      <w:pPr>
        <w:tabs>
          <w:tab w:val="left" w:pos="5505"/>
        </w:tabs>
        <w:jc w:val="center"/>
      </w:pPr>
      <w:r w:rsidRPr="00E02904">
        <w:rPr>
          <w:b/>
          <w:bCs/>
        </w:rPr>
        <w:t>ЮРИДИЧЕСКИЕ АДРЕСА, БАНКОВСКИЕ РЕКВИЗИТЫ СТОРОН</w:t>
      </w:r>
    </w:p>
    <w:p w:rsidR="005B0E68" w:rsidRPr="00E02904" w:rsidRDefault="005B0E68" w:rsidP="002E0F35">
      <w:pPr>
        <w:jc w:val="center"/>
        <w:rPr>
          <w:b/>
        </w:rPr>
      </w:pPr>
    </w:p>
    <w:p w:rsidR="00426B99" w:rsidRPr="00E02904" w:rsidRDefault="00426B99" w:rsidP="00426B99">
      <w:pPr>
        <w:spacing w:after="120"/>
        <w:ind w:right="-5481"/>
        <w:jc w:val="both"/>
        <w:rPr>
          <w:rFonts w:eastAsia="Calibri"/>
          <w:b/>
          <w:lang w:eastAsia="en-US"/>
        </w:rPr>
      </w:pPr>
      <w:r w:rsidRPr="00E02904">
        <w:rPr>
          <w:rFonts w:eastAsia="Calibri"/>
          <w:b/>
          <w:lang w:eastAsia="en-US"/>
        </w:rPr>
        <w:t>«Заказчик»: ФКУ КП-49 ГУФСИН России по Приморскому краю</w:t>
      </w:r>
    </w:p>
    <w:p w:rsidR="00426B99" w:rsidRPr="00E02904" w:rsidRDefault="00426B99" w:rsidP="00426B99">
      <w:pPr>
        <w:rPr>
          <w:rFonts w:eastAsia="Calibri"/>
        </w:rPr>
      </w:pPr>
      <w:r w:rsidRPr="00E02904">
        <w:t xml:space="preserve">690074, г. Владивосток, ул. </w:t>
      </w:r>
      <w:proofErr w:type="gramStart"/>
      <w:r w:rsidRPr="00E02904">
        <w:t>Выселковая</w:t>
      </w:r>
      <w:proofErr w:type="gramEnd"/>
      <w:r w:rsidRPr="00E02904">
        <w:t>, 50</w:t>
      </w:r>
      <w:r w:rsidRPr="00E02904">
        <w:rPr>
          <w:color w:val="000000"/>
        </w:rPr>
        <w:t xml:space="preserve"> </w:t>
      </w:r>
      <w:r w:rsidRPr="00E02904">
        <w:t>тел.: 8 (423) 2-606-914</w:t>
      </w:r>
      <w:r w:rsidRPr="00E02904">
        <w:rPr>
          <w:color w:val="000000"/>
        </w:rPr>
        <w:t xml:space="preserve"> </w:t>
      </w:r>
      <w:r w:rsidR="009E514A" w:rsidRPr="00E02904">
        <w:rPr>
          <w:color w:val="000000"/>
        </w:rPr>
        <w:br/>
      </w:r>
      <w:r w:rsidRPr="00E02904">
        <w:rPr>
          <w:color w:val="000000"/>
        </w:rPr>
        <w:t>E</w:t>
      </w:r>
      <w:r w:rsidR="00124BA1" w:rsidRPr="00E02904">
        <w:rPr>
          <w:color w:val="000000"/>
        </w:rPr>
        <w:t xml:space="preserve"> </w:t>
      </w:r>
      <w:r w:rsidRPr="00E02904">
        <w:rPr>
          <w:color w:val="000000"/>
        </w:rPr>
        <w:t>-</w:t>
      </w:r>
      <w:r w:rsidR="00124BA1" w:rsidRPr="00E02904">
        <w:rPr>
          <w:color w:val="000000"/>
        </w:rPr>
        <w:t xml:space="preserve"> </w:t>
      </w:r>
      <w:r w:rsidRPr="00E02904">
        <w:rPr>
          <w:color w:val="000000"/>
        </w:rPr>
        <w:t>mail</w:t>
      </w:r>
      <w:r w:rsidRPr="00E02904">
        <w:t xml:space="preserve">: </w:t>
      </w:r>
      <w:hyperlink r:id="rId16" w:history="1">
        <w:r w:rsidR="009E514A" w:rsidRPr="00E02904">
          <w:rPr>
            <w:rStyle w:val="a9"/>
            <w:lang w:val="en-US"/>
          </w:rPr>
          <w:t>kp</w:t>
        </w:r>
        <w:r w:rsidR="009E514A" w:rsidRPr="00E02904">
          <w:rPr>
            <w:rStyle w:val="a9"/>
          </w:rPr>
          <w:t>-49@25.</w:t>
        </w:r>
        <w:r w:rsidR="009E514A" w:rsidRPr="00E02904">
          <w:rPr>
            <w:rStyle w:val="a9"/>
            <w:lang w:val="en-US"/>
          </w:rPr>
          <w:t>fsin</w:t>
        </w:r>
        <w:r w:rsidR="009E514A" w:rsidRPr="00E02904">
          <w:rPr>
            <w:rStyle w:val="a9"/>
          </w:rPr>
          <w:t>.</w:t>
        </w:r>
        <w:r w:rsidR="009E514A" w:rsidRPr="00E02904">
          <w:rPr>
            <w:rStyle w:val="a9"/>
            <w:lang w:val="en-US"/>
          </w:rPr>
          <w:t>gov</w:t>
        </w:r>
        <w:r w:rsidR="009E514A" w:rsidRPr="00E02904">
          <w:rPr>
            <w:rStyle w:val="a9"/>
          </w:rPr>
          <w:t>.</w:t>
        </w:r>
        <w:r w:rsidR="009E514A" w:rsidRPr="00E02904">
          <w:rPr>
            <w:rStyle w:val="a9"/>
            <w:lang w:val="en-US"/>
          </w:rPr>
          <w:t>ru</w:t>
        </w:r>
      </w:hyperlink>
    </w:p>
    <w:p w:rsidR="00426B99" w:rsidRPr="00E02904" w:rsidRDefault="00426B99" w:rsidP="00426B99">
      <w:r w:rsidRPr="00E02904">
        <w:t xml:space="preserve">ИНН 2538023601 КПП 253801001 УФК по Приморскому краю (ФКУ КП-49 ГУФСИН России   по Приморскому краю л/с 03201454700) </w:t>
      </w:r>
    </w:p>
    <w:p w:rsidR="00426B99" w:rsidRPr="00E02904" w:rsidRDefault="009D7CA0" w:rsidP="00426B99">
      <w:r>
        <w:t>ОКЦ  № 1 Д</w:t>
      </w:r>
      <w:r w:rsidRPr="00E02904">
        <w:t xml:space="preserve">ГУ  </w:t>
      </w:r>
      <w:r w:rsidR="00426B99" w:rsidRPr="00E02904">
        <w:t xml:space="preserve">БАНКА РОССИИ//УФК по Приморскому краю г Владивосток  </w:t>
      </w:r>
      <w:r>
        <w:br/>
      </w:r>
      <w:r w:rsidR="00426B99" w:rsidRPr="00E02904">
        <w:t xml:space="preserve">БИК 010507002     </w:t>
      </w:r>
    </w:p>
    <w:p w:rsidR="00426B99" w:rsidRPr="00E02904" w:rsidRDefault="00426B99" w:rsidP="00426B99">
      <w:r w:rsidRPr="00E02904">
        <w:t>Расчётный счёт: 03211643000000012000</w:t>
      </w:r>
    </w:p>
    <w:p w:rsidR="00426B99" w:rsidRPr="00E02904" w:rsidRDefault="00426B99" w:rsidP="00426B99">
      <w:r w:rsidRPr="00E02904">
        <w:t>Корреспондентский счёт (ЕКС): 40102810545370000012</w:t>
      </w:r>
    </w:p>
    <w:p w:rsidR="00426B99" w:rsidRPr="00E02904" w:rsidRDefault="00426B99" w:rsidP="00426B99">
      <w:r w:rsidRPr="00E02904">
        <w:t>ОКПО 08921188    ОКТМО 05701000  ОГРН  1022501912730</w:t>
      </w:r>
    </w:p>
    <w:p w:rsidR="00426B99" w:rsidRPr="00E02904" w:rsidRDefault="00426B99" w:rsidP="00426B99"/>
    <w:p w:rsidR="00426B99" w:rsidRPr="00E02904" w:rsidRDefault="00426B99" w:rsidP="00426B99"/>
    <w:p w:rsidR="00426B99" w:rsidRPr="00E02904" w:rsidRDefault="00426B99" w:rsidP="00426B99"/>
    <w:p w:rsidR="00426B99" w:rsidRPr="00E02904" w:rsidRDefault="00426B99" w:rsidP="00426B99"/>
    <w:p w:rsidR="00AC173C" w:rsidRPr="00E02904" w:rsidRDefault="00AC173C" w:rsidP="00AC173C">
      <w:r>
        <w:t>Н</w:t>
      </w:r>
      <w:r w:rsidRPr="00E02904">
        <w:t xml:space="preserve">ачальник _____________________________________ </w:t>
      </w:r>
      <w:r>
        <w:t>Н.Н. Пересыпкин</w:t>
      </w:r>
    </w:p>
    <w:p w:rsidR="00426B99" w:rsidRPr="00E02904" w:rsidRDefault="00426B99" w:rsidP="00426B99">
      <w:pPr>
        <w:rPr>
          <w:b/>
        </w:rPr>
      </w:pPr>
    </w:p>
    <w:p w:rsidR="00426B99" w:rsidRPr="00E02904" w:rsidRDefault="00426B99" w:rsidP="00426B99">
      <w:pPr>
        <w:ind w:left="283" w:hanging="283"/>
        <w:jc w:val="both"/>
        <w:rPr>
          <w:b/>
          <w:lang w:eastAsia="en-US"/>
        </w:rPr>
      </w:pPr>
    </w:p>
    <w:p w:rsidR="00426B99" w:rsidRPr="00E02904" w:rsidRDefault="00426B99" w:rsidP="00426B99">
      <w:pPr>
        <w:ind w:left="283" w:hanging="283"/>
        <w:jc w:val="both"/>
      </w:pPr>
      <w:r w:rsidRPr="00E02904">
        <w:rPr>
          <w:b/>
          <w:lang w:eastAsia="en-US"/>
        </w:rPr>
        <w:t xml:space="preserve">«Поставщик»: </w:t>
      </w:r>
    </w:p>
    <w:p w:rsidR="00426B99" w:rsidRPr="00E02904" w:rsidRDefault="00426B99" w:rsidP="00426B99">
      <w:pPr>
        <w:jc w:val="both"/>
        <w:rPr>
          <w:bCs/>
        </w:rPr>
      </w:pPr>
    </w:p>
    <w:p w:rsidR="00C61DCF" w:rsidRPr="00E02904" w:rsidRDefault="00C61DCF" w:rsidP="00C61DCF">
      <w:pPr>
        <w:jc w:val="both"/>
        <w:rPr>
          <w:bCs/>
        </w:rPr>
      </w:pPr>
    </w:p>
    <w:p w:rsidR="005E2D12" w:rsidRPr="00E02904" w:rsidRDefault="005E2D12" w:rsidP="005E2D12">
      <w:pPr>
        <w:ind w:left="283" w:hanging="283"/>
        <w:jc w:val="both"/>
        <w:rPr>
          <w:lang w:eastAsia="en-US"/>
        </w:rPr>
      </w:pPr>
    </w:p>
    <w:p w:rsidR="005E2D12" w:rsidRPr="00E02904" w:rsidRDefault="005E2D12" w:rsidP="005E2D12">
      <w:pPr>
        <w:jc w:val="both"/>
        <w:rPr>
          <w:bCs/>
        </w:rPr>
      </w:pPr>
    </w:p>
    <w:p w:rsidR="000E4403" w:rsidRPr="00E02904" w:rsidRDefault="000E4403" w:rsidP="005E2D12">
      <w:pPr>
        <w:jc w:val="both"/>
        <w:rPr>
          <w:bCs/>
        </w:rPr>
      </w:pPr>
    </w:p>
    <w:p w:rsidR="000E4403" w:rsidRPr="00E02904" w:rsidRDefault="000E4403" w:rsidP="005E2D12">
      <w:pPr>
        <w:jc w:val="both"/>
        <w:rPr>
          <w:bCs/>
        </w:rPr>
      </w:pPr>
    </w:p>
    <w:p w:rsidR="000E4403" w:rsidRPr="00E02904" w:rsidRDefault="000E4403" w:rsidP="005E2D12">
      <w:pPr>
        <w:jc w:val="both"/>
        <w:rPr>
          <w:bCs/>
        </w:rPr>
      </w:pPr>
    </w:p>
    <w:p w:rsidR="000E4403" w:rsidRPr="00E02904" w:rsidRDefault="000E4403" w:rsidP="005E2D12">
      <w:pPr>
        <w:jc w:val="both"/>
        <w:rPr>
          <w:bCs/>
        </w:rPr>
      </w:pPr>
    </w:p>
    <w:p w:rsidR="000E4403" w:rsidRPr="00E02904" w:rsidRDefault="000E4403" w:rsidP="005E2D12">
      <w:pPr>
        <w:jc w:val="both"/>
        <w:rPr>
          <w:bCs/>
        </w:rPr>
      </w:pPr>
    </w:p>
    <w:p w:rsidR="00BE6012" w:rsidRPr="00E02904" w:rsidRDefault="00BE6012" w:rsidP="005E2D12">
      <w:pPr>
        <w:jc w:val="both"/>
        <w:rPr>
          <w:bCs/>
        </w:rPr>
      </w:pPr>
    </w:p>
    <w:p w:rsidR="00BE6012" w:rsidRPr="00E02904" w:rsidRDefault="00BE6012" w:rsidP="005E2D12">
      <w:pPr>
        <w:jc w:val="both"/>
        <w:rPr>
          <w:bCs/>
        </w:rPr>
      </w:pPr>
    </w:p>
    <w:p w:rsidR="00426B99" w:rsidRPr="00E02904" w:rsidRDefault="00426B99" w:rsidP="005E2D12">
      <w:pPr>
        <w:jc w:val="both"/>
        <w:rPr>
          <w:bCs/>
        </w:rPr>
      </w:pPr>
    </w:p>
    <w:p w:rsidR="00426B99" w:rsidRDefault="00426B99" w:rsidP="005E2D12">
      <w:pPr>
        <w:jc w:val="both"/>
        <w:rPr>
          <w:bCs/>
        </w:rPr>
      </w:pPr>
    </w:p>
    <w:p w:rsidR="002F193A" w:rsidRDefault="002F193A" w:rsidP="005E2D12">
      <w:pPr>
        <w:jc w:val="both"/>
        <w:rPr>
          <w:bCs/>
        </w:rPr>
      </w:pPr>
    </w:p>
    <w:p w:rsidR="002F193A" w:rsidRDefault="002F193A" w:rsidP="005E2D12">
      <w:pPr>
        <w:jc w:val="both"/>
        <w:rPr>
          <w:bCs/>
        </w:rPr>
      </w:pPr>
    </w:p>
    <w:p w:rsidR="00AC173C" w:rsidRPr="00E02904" w:rsidRDefault="00AC173C" w:rsidP="005E2D12">
      <w:pPr>
        <w:jc w:val="both"/>
        <w:rPr>
          <w:bCs/>
        </w:rPr>
      </w:pPr>
    </w:p>
    <w:p w:rsidR="008F1D66" w:rsidRPr="00E02904" w:rsidRDefault="008F1D66" w:rsidP="005E2D12">
      <w:pPr>
        <w:jc w:val="both"/>
        <w:rPr>
          <w:bCs/>
        </w:rPr>
      </w:pPr>
    </w:p>
    <w:p w:rsidR="00F831F5" w:rsidRPr="00E02904" w:rsidRDefault="00F831F5" w:rsidP="005E2D12">
      <w:pPr>
        <w:jc w:val="both"/>
        <w:rPr>
          <w:bCs/>
        </w:rPr>
      </w:pPr>
    </w:p>
    <w:p w:rsidR="000E4403" w:rsidRPr="00E02904" w:rsidRDefault="000E4403" w:rsidP="005E2D12">
      <w:pPr>
        <w:jc w:val="both"/>
        <w:rPr>
          <w:bCs/>
        </w:rPr>
      </w:pPr>
    </w:p>
    <w:p w:rsidR="003212A3" w:rsidRPr="00E02904" w:rsidRDefault="003212A3" w:rsidP="005E2D12">
      <w:pPr>
        <w:jc w:val="right"/>
      </w:pPr>
      <w:r w:rsidRPr="00E02904">
        <w:lastRenderedPageBreak/>
        <w:t xml:space="preserve">Приложение № </w:t>
      </w:r>
      <w:r w:rsidR="00BE5569" w:rsidRPr="00E02904">
        <w:t>2</w:t>
      </w:r>
    </w:p>
    <w:p w:rsidR="003212A3" w:rsidRPr="00E02904" w:rsidRDefault="003212A3" w:rsidP="003212A3">
      <w:pPr>
        <w:jc w:val="right"/>
      </w:pPr>
      <w:r w:rsidRPr="00E02904">
        <w:t xml:space="preserve">к договору   </w:t>
      </w:r>
      <w:r w:rsidR="00426B99" w:rsidRPr="00E02904">
        <w:t>№ ___ от «___» __________ 202</w:t>
      </w:r>
      <w:r w:rsidR="009D7CA0">
        <w:t>6</w:t>
      </w:r>
      <w:r w:rsidR="00426B99" w:rsidRPr="00E02904">
        <w:t xml:space="preserve"> года</w:t>
      </w:r>
    </w:p>
    <w:p w:rsidR="00BE5569" w:rsidRPr="00E02904" w:rsidRDefault="00BE5569" w:rsidP="003212A3">
      <w:pPr>
        <w:jc w:val="right"/>
      </w:pPr>
    </w:p>
    <w:p w:rsidR="002F193A" w:rsidRPr="00AA6413" w:rsidRDefault="002F193A" w:rsidP="002F193A">
      <w:pPr>
        <w:ind w:right="-2"/>
        <w:jc w:val="center"/>
        <w:rPr>
          <w:b/>
          <w:u w:val="single"/>
        </w:rPr>
      </w:pPr>
      <w:r w:rsidRPr="00AA6413">
        <w:rPr>
          <w:b/>
          <w:u w:val="single"/>
        </w:rPr>
        <w:t>Техническое задание</w:t>
      </w:r>
    </w:p>
    <w:p w:rsidR="002F193A" w:rsidRPr="00E02904" w:rsidRDefault="002F193A" w:rsidP="002F193A">
      <w:pPr>
        <w:pStyle w:val="a3"/>
        <w:ind w:firstLine="720"/>
        <w:rPr>
          <w:color w:val="000000"/>
          <w:szCs w:val="24"/>
        </w:rPr>
      </w:pPr>
      <w:r w:rsidRPr="00AA6413">
        <w:rPr>
          <w:color w:val="000000"/>
          <w:szCs w:val="24"/>
        </w:rPr>
        <w:t>на поставку</w:t>
      </w:r>
      <w:r w:rsidRPr="00AA6413">
        <w:rPr>
          <w:szCs w:val="24"/>
        </w:rPr>
        <w:t xml:space="preserve"> </w:t>
      </w:r>
      <w:r w:rsidR="00E651FA">
        <w:rPr>
          <w:szCs w:val="24"/>
        </w:rPr>
        <w:t xml:space="preserve">товаров для вендингового </w:t>
      </w:r>
      <w:r w:rsidRPr="007476A2">
        <w:rPr>
          <w:szCs w:val="24"/>
        </w:rPr>
        <w:t>кофейного торгового аппарата</w:t>
      </w:r>
    </w:p>
    <w:p w:rsidR="002F193A" w:rsidRPr="00AA6413" w:rsidRDefault="002F193A" w:rsidP="002F193A">
      <w:pPr>
        <w:ind w:right="-2"/>
        <w:jc w:val="center"/>
        <w:rPr>
          <w:b/>
          <w:u w:val="single"/>
        </w:rPr>
      </w:pPr>
    </w:p>
    <w:p w:rsidR="002F193A" w:rsidRPr="00AA6413" w:rsidRDefault="002F193A" w:rsidP="002F193A">
      <w:pPr>
        <w:ind w:right="-2"/>
        <w:jc w:val="both"/>
        <w:rPr>
          <w:bCs/>
        </w:rPr>
      </w:pPr>
      <w:r w:rsidRPr="00AA6413">
        <w:t xml:space="preserve">1.   </w:t>
      </w:r>
      <w:r w:rsidRPr="00AA6413">
        <w:rPr>
          <w:bCs/>
        </w:rPr>
        <w:t>Назначение товара: для нужд ФКУ КП-49 ГУФСИН России по Приморскому краю.</w:t>
      </w:r>
    </w:p>
    <w:p w:rsidR="002F193A" w:rsidRPr="00AA6413" w:rsidRDefault="002F193A" w:rsidP="002F193A">
      <w:pPr>
        <w:ind w:right="-2"/>
        <w:jc w:val="both"/>
      </w:pPr>
      <w:r w:rsidRPr="00AA6413">
        <w:t xml:space="preserve">2.    Срок поставки товара: С момента заключения и до </w:t>
      </w:r>
      <w:r w:rsidR="00090EAB">
        <w:rPr>
          <w:b/>
        </w:rPr>
        <w:t>30.09</w:t>
      </w:r>
      <w:r>
        <w:rPr>
          <w:b/>
        </w:rPr>
        <w:t>.2026</w:t>
      </w:r>
      <w:r w:rsidRPr="00AA6413">
        <w:rPr>
          <w:b/>
        </w:rPr>
        <w:t xml:space="preserve"> года.</w:t>
      </w:r>
    </w:p>
    <w:p w:rsidR="002F193A" w:rsidRPr="00AA6413" w:rsidRDefault="002F193A" w:rsidP="002F193A">
      <w:pPr>
        <w:ind w:right="-2"/>
        <w:jc w:val="both"/>
      </w:pPr>
      <w:r w:rsidRPr="00AA6413">
        <w:t>3. Место доставки поставляемого товара: 690015, Приморский край,</w:t>
      </w:r>
      <w:r w:rsidRPr="00AA6413">
        <w:br/>
        <w:t xml:space="preserve">г. Владивосток, ул. </w:t>
      </w:r>
      <w:proofErr w:type="gramStart"/>
      <w:r w:rsidRPr="00AA6413">
        <w:t>Арсенальная</w:t>
      </w:r>
      <w:proofErr w:type="gramEnd"/>
      <w:r w:rsidRPr="00AA6413">
        <w:t>, 15, до склада «Заказчика»</w:t>
      </w:r>
    </w:p>
    <w:p w:rsidR="002F193A" w:rsidRPr="00486159" w:rsidRDefault="002F193A" w:rsidP="002F193A">
      <w:pPr>
        <w:contextualSpacing/>
        <w:jc w:val="both"/>
      </w:pPr>
      <w:r w:rsidRPr="00AA6413">
        <w:t xml:space="preserve">4.   </w:t>
      </w:r>
      <w:r w:rsidRPr="00AA6413">
        <w:rPr>
          <w:b/>
        </w:rPr>
        <w:t>Остаточный срок годности</w:t>
      </w:r>
      <w:r w:rsidRPr="00AA6413">
        <w:t xml:space="preserve"> на то</w:t>
      </w:r>
      <w:r>
        <w:t>вар должен составлять не менее 8</w:t>
      </w:r>
      <w:r w:rsidRPr="00AA6413">
        <w:t xml:space="preserve">0 </w:t>
      </w:r>
      <w:r>
        <w:t>%</w:t>
      </w:r>
      <w:r w:rsidRPr="00AA6413">
        <w:t xml:space="preserve"> от полного срока годности на момент поставки товара.</w:t>
      </w:r>
      <w:r w:rsidRPr="00CC0A1B">
        <w:t xml:space="preserve"> </w:t>
      </w:r>
      <w:r w:rsidRPr="00486159">
        <w:t xml:space="preserve">Минимальный общий срок годности на товар составляет </w:t>
      </w:r>
      <w:r>
        <w:t>не менее 6 (шести</w:t>
      </w:r>
      <w:r w:rsidRPr="00486159">
        <w:t>) месяцев.</w:t>
      </w:r>
    </w:p>
    <w:p w:rsidR="002F193A" w:rsidRPr="00AA6413" w:rsidRDefault="002F193A" w:rsidP="002F193A">
      <w:pPr>
        <w:ind w:right="-2"/>
        <w:jc w:val="both"/>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8"/>
        <w:gridCol w:w="2974"/>
        <w:gridCol w:w="5832"/>
      </w:tblGrid>
      <w:tr w:rsidR="002F193A" w:rsidRPr="001D1833" w:rsidTr="00181FA2">
        <w:tc>
          <w:tcPr>
            <w:tcW w:w="658" w:type="dxa"/>
          </w:tcPr>
          <w:p w:rsidR="002F193A" w:rsidRPr="001D1833" w:rsidRDefault="002F193A" w:rsidP="00181FA2">
            <w:pPr>
              <w:pStyle w:val="af"/>
              <w:ind w:left="0"/>
              <w:jc w:val="center"/>
              <w:rPr>
                <w:b/>
                <w:sz w:val="20"/>
              </w:rPr>
            </w:pPr>
            <w:r w:rsidRPr="001D1833">
              <w:rPr>
                <w:b/>
                <w:sz w:val="20"/>
              </w:rPr>
              <w:t xml:space="preserve">№ </w:t>
            </w:r>
            <w:proofErr w:type="spellStart"/>
            <w:proofErr w:type="gramStart"/>
            <w:r w:rsidRPr="001D1833">
              <w:rPr>
                <w:b/>
                <w:sz w:val="20"/>
              </w:rPr>
              <w:t>п</w:t>
            </w:r>
            <w:proofErr w:type="spellEnd"/>
            <w:proofErr w:type="gramEnd"/>
            <w:r w:rsidRPr="001D1833">
              <w:rPr>
                <w:b/>
                <w:sz w:val="20"/>
              </w:rPr>
              <w:t>/</w:t>
            </w:r>
            <w:proofErr w:type="spellStart"/>
            <w:r w:rsidRPr="001D1833">
              <w:rPr>
                <w:b/>
                <w:sz w:val="20"/>
              </w:rPr>
              <w:t>п</w:t>
            </w:r>
            <w:proofErr w:type="spellEnd"/>
          </w:p>
        </w:tc>
        <w:tc>
          <w:tcPr>
            <w:tcW w:w="2974" w:type="dxa"/>
          </w:tcPr>
          <w:p w:rsidR="002F193A" w:rsidRPr="001D1833" w:rsidRDefault="002F193A" w:rsidP="00181FA2">
            <w:pPr>
              <w:pStyle w:val="af"/>
              <w:ind w:left="0"/>
              <w:jc w:val="center"/>
              <w:rPr>
                <w:b/>
                <w:sz w:val="20"/>
              </w:rPr>
            </w:pPr>
            <w:r w:rsidRPr="001D1833">
              <w:rPr>
                <w:b/>
                <w:sz w:val="20"/>
              </w:rPr>
              <w:t>Наименование товара</w:t>
            </w:r>
          </w:p>
        </w:tc>
        <w:tc>
          <w:tcPr>
            <w:tcW w:w="5832" w:type="dxa"/>
          </w:tcPr>
          <w:p w:rsidR="002F193A" w:rsidRPr="001D1833" w:rsidRDefault="002F193A" w:rsidP="00181FA2">
            <w:pPr>
              <w:pStyle w:val="af"/>
              <w:ind w:left="0"/>
              <w:jc w:val="center"/>
              <w:rPr>
                <w:b/>
                <w:sz w:val="20"/>
              </w:rPr>
            </w:pPr>
            <w:r w:rsidRPr="001D1833">
              <w:rPr>
                <w:b/>
                <w:sz w:val="20"/>
              </w:rPr>
              <w:t>Характеристика поставляемого товара</w:t>
            </w:r>
          </w:p>
        </w:tc>
      </w:tr>
      <w:tr w:rsidR="002F193A" w:rsidRPr="00486159" w:rsidTr="00181FA2">
        <w:tc>
          <w:tcPr>
            <w:tcW w:w="658" w:type="dxa"/>
            <w:vAlign w:val="center"/>
          </w:tcPr>
          <w:p w:rsidR="002F193A" w:rsidRPr="00486159" w:rsidRDefault="002F193A" w:rsidP="00181FA2">
            <w:pPr>
              <w:pStyle w:val="af"/>
              <w:ind w:left="0"/>
              <w:jc w:val="center"/>
            </w:pPr>
            <w:r w:rsidRPr="00486159">
              <w:t>1</w:t>
            </w:r>
          </w:p>
        </w:tc>
        <w:tc>
          <w:tcPr>
            <w:tcW w:w="2974" w:type="dxa"/>
            <w:vAlign w:val="center"/>
          </w:tcPr>
          <w:p w:rsidR="002F193A" w:rsidRPr="00486159" w:rsidRDefault="002F193A" w:rsidP="00181FA2">
            <w:pPr>
              <w:jc w:val="center"/>
              <w:rPr>
                <w:color w:val="000000"/>
              </w:rPr>
            </w:pPr>
            <w:r>
              <w:t>Кофе зерновой 100% арабика</w:t>
            </w:r>
          </w:p>
          <w:p w:rsidR="002F193A" w:rsidRPr="00AA6413" w:rsidRDefault="002F193A" w:rsidP="00181FA2">
            <w:pPr>
              <w:ind w:right="-2"/>
              <w:jc w:val="center"/>
              <w:rPr>
                <w:rStyle w:val="inplace"/>
              </w:rPr>
            </w:pPr>
            <w:r w:rsidRPr="00AA6413">
              <w:t>ОКПД</w:t>
            </w:r>
            <w:proofErr w:type="gramStart"/>
            <w:r w:rsidRPr="00AA6413">
              <w:t>2</w:t>
            </w:r>
            <w:proofErr w:type="gramEnd"/>
            <w:r w:rsidRPr="00AA6413">
              <w:t xml:space="preserve"> </w:t>
            </w:r>
            <w:r w:rsidRPr="00AA6413">
              <w:rPr>
                <w:rFonts w:ascii="system-ui" w:hAnsi="system-ui"/>
                <w:color w:val="333333"/>
                <w:shd w:val="clear" w:color="auto" w:fill="FFFFFF"/>
              </w:rPr>
              <w:t>10.83.11.120</w:t>
            </w:r>
          </w:p>
        </w:tc>
        <w:tc>
          <w:tcPr>
            <w:tcW w:w="5832" w:type="dxa"/>
          </w:tcPr>
          <w:p w:rsidR="002F193A" w:rsidRPr="00486159" w:rsidRDefault="002F193A" w:rsidP="0000729A">
            <w:pPr>
              <w:contextualSpacing/>
              <w:jc w:val="both"/>
            </w:pPr>
            <w:r w:rsidRPr="00486159">
              <w:t xml:space="preserve">Жареный кофе в зернах. </w:t>
            </w:r>
            <w:r w:rsidRPr="00486159">
              <w:rPr>
                <w:color w:val="000000" w:themeColor="text1"/>
              </w:rPr>
              <w:t>Пищевой, однокомпонентный продукт, получаемый обжариванием зеленого кофе сорта премиум, одного или нескольких ботанических видов. Рассматривается как арабика 100%. Средняя степень обжарки</w:t>
            </w:r>
            <w:r w:rsidR="0000729A">
              <w:rPr>
                <w:color w:val="000000" w:themeColor="text1"/>
              </w:rPr>
              <w:t>.</w:t>
            </w:r>
            <w:r w:rsidRPr="00486159">
              <w:rPr>
                <w:color w:val="000000" w:themeColor="text1"/>
              </w:rPr>
              <w:t xml:space="preserve"> Сорт </w:t>
            </w:r>
            <w:r>
              <w:rPr>
                <w:color w:val="000000" w:themeColor="text1"/>
              </w:rPr>
              <w:t>–</w:t>
            </w:r>
            <w:r w:rsidRPr="00486159">
              <w:rPr>
                <w:color w:val="000000" w:themeColor="text1"/>
              </w:rPr>
              <w:t xml:space="preserve"> премиум. Зерна кофе должны быть равномерно обжарены со светлой бороздой посередине с включением оболочки кофейных зёрен. Цвет от </w:t>
            </w:r>
            <w:proofErr w:type="gramStart"/>
            <w:r w:rsidRPr="00486159">
              <w:rPr>
                <w:color w:val="000000" w:themeColor="text1"/>
              </w:rPr>
              <w:t>светло-коричневого</w:t>
            </w:r>
            <w:proofErr w:type="gramEnd"/>
            <w:r w:rsidRPr="00486159">
              <w:rPr>
                <w:color w:val="000000" w:themeColor="text1"/>
              </w:rPr>
              <w:t xml:space="preserve"> до тёмно-коричневого. Допускается наличие отличающихся по цвету зёрен. Зёрна кофе чистые, сухие, с матовой поверхностью, плотным телом. Аромат: ярко выраженный и насыщенный вкус, низкая кислотность, сладкое и продолжительное послевкусие,  лёгкий привкус нуги. Без посторонних привкуса и запаха. Вкусовые ноты:</w:t>
            </w:r>
            <w:r>
              <w:rPr>
                <w:color w:val="000000" w:themeColor="text1"/>
              </w:rPr>
              <w:t xml:space="preserve"> </w:t>
            </w:r>
            <w:r w:rsidRPr="00486159">
              <w:rPr>
                <w:color w:val="000000" w:themeColor="text1"/>
              </w:rPr>
              <w:t xml:space="preserve">темный шоколад, нуга, какао. Допускается наличие </w:t>
            </w:r>
            <w:proofErr w:type="gramStart"/>
            <w:r w:rsidRPr="00486159">
              <w:rPr>
                <w:color w:val="000000" w:themeColor="text1"/>
              </w:rPr>
              <w:t>ломанных</w:t>
            </w:r>
            <w:proofErr w:type="gramEnd"/>
            <w:r w:rsidRPr="00486159">
              <w:rPr>
                <w:color w:val="000000" w:themeColor="text1"/>
              </w:rPr>
              <w:t xml:space="preserve"> зёрен не более 5% Массовая доля влаги не более 5,5%, кофеина не менее </w:t>
            </w:r>
            <w:r w:rsidRPr="00486159">
              <w:rPr>
                <w:b/>
                <w:bCs/>
                <w:color w:val="000000" w:themeColor="text1"/>
              </w:rPr>
              <w:t>0,7%</w:t>
            </w:r>
            <w:r>
              <w:rPr>
                <w:b/>
                <w:bCs/>
                <w:color w:val="000000" w:themeColor="text1"/>
              </w:rPr>
              <w:t>.</w:t>
            </w:r>
            <w:r w:rsidRPr="00486159">
              <w:rPr>
                <w:b/>
                <w:bCs/>
                <w:color w:val="000000" w:themeColor="text1"/>
              </w:rPr>
              <w:t xml:space="preserve"> </w:t>
            </w:r>
            <w:r w:rsidRPr="00486159">
              <w:rPr>
                <w:b/>
                <w:bCs/>
              </w:rPr>
              <w:t>Вес фасовки по 1 кг</w:t>
            </w:r>
            <w:r w:rsidRPr="00486159">
              <w:t>. Упаковка товара должна обеспечивать его целостность и сохранность при перевозке и хранении.</w:t>
            </w:r>
          </w:p>
        </w:tc>
      </w:tr>
      <w:tr w:rsidR="002F193A" w:rsidRPr="00486159" w:rsidTr="00181FA2">
        <w:trPr>
          <w:trHeight w:val="1123"/>
        </w:trPr>
        <w:tc>
          <w:tcPr>
            <w:tcW w:w="658" w:type="dxa"/>
            <w:vAlign w:val="center"/>
          </w:tcPr>
          <w:p w:rsidR="002F193A" w:rsidRDefault="00AC173C" w:rsidP="00181FA2">
            <w:pPr>
              <w:pStyle w:val="af"/>
              <w:ind w:left="0"/>
              <w:jc w:val="center"/>
            </w:pPr>
            <w:r>
              <w:t>2</w:t>
            </w:r>
          </w:p>
        </w:tc>
        <w:tc>
          <w:tcPr>
            <w:tcW w:w="2974" w:type="dxa"/>
            <w:vAlign w:val="center"/>
          </w:tcPr>
          <w:p w:rsidR="002F193A" w:rsidRPr="00586758" w:rsidRDefault="002F193A" w:rsidP="00181FA2">
            <w:pPr>
              <w:shd w:val="clear" w:color="auto" w:fill="FFFFFF"/>
              <w:jc w:val="center"/>
              <w:outlineLvl w:val="0"/>
              <w:rPr>
                <w:color w:val="333333"/>
                <w:kern w:val="36"/>
              </w:rPr>
            </w:pPr>
            <w:r w:rsidRPr="004375C5">
              <w:rPr>
                <w:color w:val="333333"/>
                <w:kern w:val="36"/>
              </w:rPr>
              <w:t>Сухой молочно-растительный напиток со вкусом «Гранулированное молоко» 1.5% для вендинга</w:t>
            </w:r>
            <w:r>
              <w:rPr>
                <w:color w:val="333333"/>
                <w:kern w:val="36"/>
              </w:rPr>
              <w:t xml:space="preserve"> </w:t>
            </w:r>
            <w:proofErr w:type="spellStart"/>
            <w:r>
              <w:rPr>
                <w:color w:val="333333"/>
                <w:kern w:val="36"/>
                <w:lang w:val="en-US"/>
              </w:rPr>
              <w:t>NevelVend</w:t>
            </w:r>
            <w:proofErr w:type="spellEnd"/>
          </w:p>
          <w:p w:rsidR="002F193A" w:rsidRDefault="002F193A" w:rsidP="00181FA2">
            <w:pPr>
              <w:jc w:val="center"/>
              <w:rPr>
                <w:color w:val="1D1D20"/>
                <w:shd w:val="clear" w:color="auto" w:fill="FFFFFF"/>
              </w:rPr>
            </w:pPr>
            <w:r w:rsidRPr="004375C5">
              <w:rPr>
                <w:color w:val="1D1D20"/>
                <w:shd w:val="clear" w:color="auto" w:fill="FFFFFF"/>
              </w:rPr>
              <w:t>и (или) эквивалент</w:t>
            </w:r>
          </w:p>
          <w:p w:rsidR="0000729A" w:rsidRDefault="0000729A" w:rsidP="0000729A">
            <w:pPr>
              <w:jc w:val="center"/>
              <w:rPr>
                <w:color w:val="1D1D20"/>
                <w:shd w:val="clear" w:color="auto" w:fill="FFFFFF"/>
              </w:rPr>
            </w:pPr>
            <w:r w:rsidRPr="00AA6413">
              <w:t>ОКПД</w:t>
            </w:r>
            <w:proofErr w:type="gramStart"/>
            <w:r w:rsidRPr="00AA6413">
              <w:t>2</w:t>
            </w:r>
            <w:proofErr w:type="gramEnd"/>
            <w:r w:rsidRPr="00AA6413">
              <w:t xml:space="preserve"> </w:t>
            </w:r>
            <w:r>
              <w:rPr>
                <w:rFonts w:ascii="system-ui" w:hAnsi="system-ui"/>
                <w:color w:val="333333"/>
                <w:shd w:val="clear" w:color="auto" w:fill="FFFFFF"/>
              </w:rPr>
              <w:t>10.51.22.121</w:t>
            </w:r>
          </w:p>
          <w:p w:rsidR="0000729A" w:rsidRPr="004375C5" w:rsidRDefault="0000729A" w:rsidP="00181FA2">
            <w:pPr>
              <w:jc w:val="center"/>
              <w:rPr>
                <w:color w:val="1D1D20"/>
                <w:shd w:val="clear" w:color="auto" w:fill="FFFFFF"/>
              </w:rPr>
            </w:pPr>
          </w:p>
          <w:p w:rsidR="002F193A" w:rsidRPr="004375C5" w:rsidRDefault="002F193A" w:rsidP="00181FA2">
            <w:pPr>
              <w:jc w:val="center"/>
              <w:rPr>
                <w:color w:val="1D1D20"/>
                <w:shd w:val="clear" w:color="auto" w:fill="FFFFFF"/>
              </w:rPr>
            </w:pPr>
            <w:r w:rsidRPr="004375C5">
              <w:rPr>
                <w:noProof/>
              </w:rPr>
              <w:drawing>
                <wp:inline distT="0" distB="0" distL="0" distR="0">
                  <wp:extent cx="866775" cy="1038225"/>
                  <wp:effectExtent l="19050" t="0" r="9525" b="0"/>
                  <wp:docPr id="9" name="Рисунок 1" descr="Сухой молочно-растительный напиток Nevelvend Гранулированный 1,5% жирн. 500 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ухой молочно-растительный напиток Nevelvend Гранулированный 1,5% жирн. 500 г"/>
                          <pic:cNvPicPr>
                            <a:picLocks noChangeAspect="1" noChangeArrowheads="1"/>
                          </pic:cNvPicPr>
                        </pic:nvPicPr>
                        <pic:blipFill>
                          <a:blip r:embed="rId17" cstate="print"/>
                          <a:srcRect/>
                          <a:stretch>
                            <a:fillRect/>
                          </a:stretch>
                        </pic:blipFill>
                        <pic:spPr bwMode="auto">
                          <a:xfrm>
                            <a:off x="0" y="0"/>
                            <a:ext cx="866775" cy="1038225"/>
                          </a:xfrm>
                          <a:prstGeom prst="rect">
                            <a:avLst/>
                          </a:prstGeom>
                          <a:noFill/>
                          <a:ln w="9525">
                            <a:noFill/>
                            <a:miter lim="800000"/>
                            <a:headEnd/>
                            <a:tailEnd/>
                          </a:ln>
                        </pic:spPr>
                      </pic:pic>
                    </a:graphicData>
                  </a:graphic>
                </wp:inline>
              </w:drawing>
            </w:r>
          </w:p>
          <w:p w:rsidR="002F193A" w:rsidRPr="004375C5" w:rsidRDefault="002F193A" w:rsidP="00181FA2">
            <w:pPr>
              <w:jc w:val="center"/>
              <w:rPr>
                <w:color w:val="1D1D20"/>
                <w:shd w:val="clear" w:color="auto" w:fill="FFFFFF"/>
              </w:rPr>
            </w:pPr>
          </w:p>
        </w:tc>
        <w:tc>
          <w:tcPr>
            <w:tcW w:w="5832" w:type="dxa"/>
          </w:tcPr>
          <w:p w:rsidR="002F193A" w:rsidRPr="00586758" w:rsidRDefault="002F193A" w:rsidP="00181FA2">
            <w:pPr>
              <w:pStyle w:val="af2"/>
              <w:shd w:val="clear" w:color="auto" w:fill="FFFFFF"/>
              <w:spacing w:before="0" w:beforeAutospacing="0" w:after="0" w:afterAutospacing="0"/>
              <w:jc w:val="both"/>
              <w:rPr>
                <w:rFonts w:ascii="Roboto" w:hAnsi="Roboto"/>
                <w:color w:val="353535"/>
              </w:rPr>
            </w:pPr>
            <w:r w:rsidRPr="00586758">
              <w:rPr>
                <w:color w:val="333333"/>
                <w:shd w:val="clear" w:color="auto" w:fill="FFFFFF"/>
              </w:rPr>
              <w:t xml:space="preserve">Сухой гранулированный быстрорастворимый напиток на молочной основе со вкусом "Гранулированное МОЛОКО" 1.5% жирности характеризуется превосходной растворимостью, устойчивой пенкой и насыщенным молочным вкусом. </w:t>
            </w:r>
            <w:r w:rsidRPr="00586758">
              <w:rPr>
                <w:rFonts w:ascii="Roboto" w:hAnsi="Roboto"/>
                <w:color w:val="353535"/>
              </w:rPr>
              <w:t xml:space="preserve">Вкус и </w:t>
            </w:r>
            <w:proofErr w:type="gramStart"/>
            <w:r w:rsidRPr="00586758">
              <w:rPr>
                <w:rFonts w:ascii="Roboto" w:hAnsi="Roboto"/>
                <w:color w:val="353535"/>
              </w:rPr>
              <w:t>запах</w:t>
            </w:r>
            <w:proofErr w:type="gramEnd"/>
            <w:r w:rsidRPr="00586758">
              <w:rPr>
                <w:rFonts w:ascii="Roboto" w:hAnsi="Roboto"/>
                <w:color w:val="353535"/>
              </w:rPr>
              <w:t xml:space="preserve"> свойственные пастеризованному молоку, без посторонних привкусов и запахов. Цвет белый или белый со светло-кремовым оттенком, однородный по всей массе.</w:t>
            </w:r>
          </w:p>
          <w:p w:rsidR="002F193A" w:rsidRPr="00586758" w:rsidRDefault="002F193A" w:rsidP="00181FA2">
            <w:pPr>
              <w:pStyle w:val="af2"/>
              <w:shd w:val="clear" w:color="auto" w:fill="FFFFFF"/>
              <w:spacing w:before="0" w:beforeAutospacing="0" w:after="0" w:afterAutospacing="0"/>
              <w:jc w:val="both"/>
              <w:rPr>
                <w:rFonts w:ascii="Roboto" w:hAnsi="Roboto"/>
                <w:color w:val="353535"/>
              </w:rPr>
            </w:pPr>
            <w:r w:rsidRPr="00586758">
              <w:rPr>
                <w:rFonts w:ascii="Roboto" w:hAnsi="Roboto"/>
                <w:color w:val="353535"/>
              </w:rPr>
              <w:t xml:space="preserve">Состав: молоко сухое обезжиренное. Не содержит </w:t>
            </w:r>
            <w:proofErr w:type="spellStart"/>
            <w:r w:rsidRPr="00586758">
              <w:rPr>
                <w:rFonts w:ascii="Roboto" w:hAnsi="Roboto"/>
                <w:color w:val="353535"/>
              </w:rPr>
              <w:t>ГМО</w:t>
            </w:r>
            <w:proofErr w:type="gramStart"/>
            <w:r w:rsidRPr="00586758">
              <w:rPr>
                <w:rFonts w:ascii="Roboto" w:hAnsi="Roboto"/>
                <w:color w:val="353535"/>
              </w:rPr>
              <w:t>.</w:t>
            </w:r>
            <w:r w:rsidRPr="00586758">
              <w:rPr>
                <w:color w:val="333333"/>
                <w:shd w:val="clear" w:color="auto" w:fill="FFFFFF"/>
              </w:rPr>
              <w:t>Э</w:t>
            </w:r>
            <w:proofErr w:type="gramEnd"/>
            <w:r w:rsidRPr="00586758">
              <w:rPr>
                <w:color w:val="333333"/>
                <w:shd w:val="clear" w:color="auto" w:fill="FFFFFF"/>
              </w:rPr>
              <w:t>тот</w:t>
            </w:r>
            <w:proofErr w:type="spellEnd"/>
            <w:r w:rsidRPr="00586758">
              <w:rPr>
                <w:color w:val="333333"/>
                <w:shd w:val="clear" w:color="auto" w:fill="FFFFFF"/>
              </w:rPr>
              <w:t xml:space="preserve"> 100% натуральный продукт предназначен для приготовления молочных напитков, для добавления</w:t>
            </w:r>
            <w:r w:rsidRPr="004375C5">
              <w:rPr>
                <w:color w:val="333333"/>
                <w:shd w:val="clear" w:color="auto" w:fill="FFFFFF"/>
              </w:rPr>
              <w:t xml:space="preserve"> в кофе, какао, чай</w:t>
            </w:r>
            <w:r>
              <w:rPr>
                <w:color w:val="333333"/>
                <w:shd w:val="clear" w:color="auto" w:fill="FFFFFF"/>
              </w:rPr>
              <w:t xml:space="preserve"> в вендинговых торговых аппаратах</w:t>
            </w:r>
            <w:r w:rsidRPr="004375C5">
              <w:rPr>
                <w:color w:val="333333"/>
                <w:shd w:val="clear" w:color="auto" w:fill="FFFFFF"/>
              </w:rPr>
              <w:t>.</w:t>
            </w:r>
            <w:r>
              <w:rPr>
                <w:color w:val="333333"/>
                <w:shd w:val="clear" w:color="auto" w:fill="FFFFFF"/>
              </w:rPr>
              <w:t xml:space="preserve"> </w:t>
            </w:r>
            <w:r w:rsidRPr="004375C5">
              <w:rPr>
                <w:color w:val="333333"/>
                <w:shd w:val="clear" w:color="auto" w:fill="FFFFFF"/>
              </w:rPr>
              <w:t>Упаковка: мягкий пакет из полимерной пленки</w:t>
            </w:r>
            <w:r>
              <w:rPr>
                <w:color w:val="333333"/>
                <w:shd w:val="clear" w:color="auto" w:fill="FFFFFF"/>
              </w:rPr>
              <w:t>.</w:t>
            </w:r>
          </w:p>
          <w:p w:rsidR="002F193A" w:rsidRPr="00586758" w:rsidRDefault="002F193A" w:rsidP="00181FA2">
            <w:pPr>
              <w:jc w:val="both"/>
              <w:rPr>
                <w:color w:val="4A4A4A"/>
                <w:shd w:val="clear" w:color="auto" w:fill="FFFFFF"/>
              </w:rPr>
            </w:pPr>
            <w:r w:rsidRPr="00586758">
              <w:rPr>
                <w:color w:val="353535"/>
                <w:shd w:val="clear" w:color="auto" w:fill="FFFFFF"/>
              </w:rPr>
              <w:t xml:space="preserve">Соответствует требованиям </w:t>
            </w:r>
            <w:proofErr w:type="gramStart"/>
            <w:r w:rsidRPr="00586758">
              <w:rPr>
                <w:color w:val="353535"/>
                <w:shd w:val="clear" w:color="auto" w:fill="FFFFFF"/>
              </w:rPr>
              <w:t>ТР</w:t>
            </w:r>
            <w:proofErr w:type="gramEnd"/>
            <w:r w:rsidRPr="00586758">
              <w:rPr>
                <w:color w:val="353535"/>
                <w:shd w:val="clear" w:color="auto" w:fill="FFFFFF"/>
              </w:rPr>
              <w:t xml:space="preserve"> ТС 021/2011, ТР ТС 022/2011, ТР ТС 033/2013. Производится по ГОСТ 33629-2015</w:t>
            </w:r>
          </w:p>
        </w:tc>
      </w:tr>
    </w:tbl>
    <w:p w:rsidR="002F193A" w:rsidRPr="00586758" w:rsidRDefault="002F193A" w:rsidP="002F193A">
      <w:pPr>
        <w:suppressAutoHyphens/>
        <w:rPr>
          <w:b/>
        </w:rPr>
      </w:pPr>
    </w:p>
    <w:p w:rsidR="002F193A" w:rsidRPr="00486159" w:rsidRDefault="002F193A" w:rsidP="002F193A">
      <w:pPr>
        <w:contextualSpacing/>
        <w:jc w:val="both"/>
        <w:rPr>
          <w:b/>
        </w:rPr>
      </w:pPr>
      <w:r w:rsidRPr="00486159">
        <w:rPr>
          <w:b/>
        </w:rPr>
        <w:t>Требования к безопасности:</w:t>
      </w:r>
    </w:p>
    <w:p w:rsidR="002F193A" w:rsidRPr="00486159" w:rsidRDefault="002F193A" w:rsidP="002F193A">
      <w:pPr>
        <w:contextualSpacing/>
        <w:jc w:val="both"/>
      </w:pPr>
      <w:r w:rsidRPr="00486159">
        <w:t>- Решение Комиссии Таможенного союза от 09.12.2011 г. N 880 «О принятии технического регламента Таможенного союза «О безопасности пищевой продукции» (вместе с «</w:t>
      </w:r>
      <w:proofErr w:type="gramStart"/>
      <w:r w:rsidRPr="00486159">
        <w:t>ТР</w:t>
      </w:r>
      <w:proofErr w:type="gramEnd"/>
      <w:r w:rsidRPr="00486159">
        <w:t xml:space="preserve"> ТС </w:t>
      </w:r>
      <w:r w:rsidRPr="00486159">
        <w:lastRenderedPageBreak/>
        <w:t>021/2011. Технический регламент Таможенного союза. О безопасности пищевой продукции»);</w:t>
      </w:r>
    </w:p>
    <w:p w:rsidR="002F193A" w:rsidRPr="00486159" w:rsidRDefault="002F193A" w:rsidP="002F193A">
      <w:pPr>
        <w:contextualSpacing/>
        <w:jc w:val="both"/>
      </w:pPr>
      <w:r w:rsidRPr="00486159">
        <w:t>- Решение Совета Евразийской экономической комиссии от 20.07.2012 г. № 58 «О принятии технического регламента Таможенного союза «Требования безопасности пищевых добавок, ароматизаторов и технологических вспомогательных средств» (вместе с «</w:t>
      </w:r>
      <w:proofErr w:type="gramStart"/>
      <w:r w:rsidRPr="00486159">
        <w:t>ТР</w:t>
      </w:r>
      <w:proofErr w:type="gramEnd"/>
      <w:r w:rsidRPr="00486159">
        <w:t xml:space="preserve"> ТС 029/2011. Технический регламент Таможенного союза. Требования безопасности пищевых добавок, ароматизаторов и технологических вспомогательных средств»);</w:t>
      </w:r>
    </w:p>
    <w:p w:rsidR="002F193A" w:rsidRPr="00486159" w:rsidRDefault="002F193A" w:rsidP="002F193A">
      <w:pPr>
        <w:contextualSpacing/>
        <w:jc w:val="both"/>
      </w:pPr>
      <w:r w:rsidRPr="00486159">
        <w:t>- Решение Комиссии Таможенного союза от 09.12.2011 г. № 881 «О принятии технического регламента Таможенного союза «Пищевая продукция в части ее маркировки» (вместе с «</w:t>
      </w:r>
      <w:proofErr w:type="gramStart"/>
      <w:r w:rsidRPr="00486159">
        <w:t>ТР</w:t>
      </w:r>
      <w:proofErr w:type="gramEnd"/>
      <w:r w:rsidRPr="00486159">
        <w:t xml:space="preserve"> ТС 022/2011. Технический регламент Таможенного союза. </w:t>
      </w:r>
      <w:proofErr w:type="gramStart"/>
      <w:r w:rsidRPr="00486159">
        <w:t>Пищевая продукция в части ее маркировки»).</w:t>
      </w:r>
      <w:proofErr w:type="gramEnd"/>
    </w:p>
    <w:p w:rsidR="00BE6012" w:rsidRPr="00E02904" w:rsidRDefault="00BE6012" w:rsidP="00BE6012">
      <w:pPr>
        <w:jc w:val="both"/>
      </w:pPr>
    </w:p>
    <w:p w:rsidR="00BE6012" w:rsidRPr="00E02904" w:rsidRDefault="00BE6012" w:rsidP="00BE6012">
      <w:pPr>
        <w:jc w:val="both"/>
      </w:pPr>
    </w:p>
    <w:p w:rsidR="00426B99" w:rsidRPr="00E02904" w:rsidRDefault="00426B99" w:rsidP="00426B99">
      <w:pPr>
        <w:suppressAutoHyphens/>
        <w:rPr>
          <w:b/>
        </w:rPr>
      </w:pPr>
      <w:r w:rsidRPr="00E02904">
        <w:rPr>
          <w:b/>
        </w:rPr>
        <w:t>«Заказчик»: ФКУ КП-49 ГУФСИН России по Приморскому краю</w:t>
      </w:r>
    </w:p>
    <w:p w:rsidR="00426B99" w:rsidRPr="00E02904" w:rsidRDefault="00426B99" w:rsidP="00426B99">
      <w:pPr>
        <w:suppressAutoHyphens/>
        <w:rPr>
          <w:b/>
        </w:rPr>
      </w:pPr>
      <w:r w:rsidRPr="00E02904">
        <w:rPr>
          <w:b/>
        </w:rPr>
        <w:t xml:space="preserve">                                                       </w:t>
      </w:r>
    </w:p>
    <w:p w:rsidR="00AC173C" w:rsidRPr="00E02904" w:rsidRDefault="00AC173C" w:rsidP="00AC173C">
      <w:r>
        <w:t>Н</w:t>
      </w:r>
      <w:r w:rsidRPr="00E02904">
        <w:t xml:space="preserve">ачальник _____________________________________ </w:t>
      </w:r>
      <w:r>
        <w:t>Н.Н. Пересыпкин</w:t>
      </w:r>
    </w:p>
    <w:p w:rsidR="001E0954" w:rsidRPr="00E02904" w:rsidRDefault="001E0954" w:rsidP="001E0954"/>
    <w:p w:rsidR="00426B99" w:rsidRPr="00E02904" w:rsidRDefault="00426B99" w:rsidP="00426B99">
      <w:pPr>
        <w:rPr>
          <w:b/>
        </w:rPr>
      </w:pPr>
    </w:p>
    <w:p w:rsidR="00426B99" w:rsidRPr="00E02904" w:rsidRDefault="00426B99" w:rsidP="00426B99">
      <w:pPr>
        <w:jc w:val="both"/>
        <w:rPr>
          <w:b/>
        </w:rPr>
      </w:pPr>
    </w:p>
    <w:p w:rsidR="00426B99" w:rsidRPr="00E02904" w:rsidRDefault="00426B99" w:rsidP="00426B99">
      <w:pPr>
        <w:ind w:left="283" w:hanging="283"/>
        <w:jc w:val="both"/>
        <w:rPr>
          <w:b/>
        </w:rPr>
      </w:pPr>
    </w:p>
    <w:p w:rsidR="00426B99" w:rsidRPr="00E02904" w:rsidRDefault="00426B99" w:rsidP="00426B99">
      <w:pPr>
        <w:ind w:left="283" w:hanging="283"/>
        <w:jc w:val="both"/>
        <w:rPr>
          <w:b/>
        </w:rPr>
      </w:pPr>
      <w:r w:rsidRPr="00E02904">
        <w:rPr>
          <w:b/>
        </w:rPr>
        <w:t xml:space="preserve">«Поставщик»:  </w:t>
      </w:r>
    </w:p>
    <w:p w:rsidR="00C61DCF" w:rsidRPr="00E02904" w:rsidRDefault="00C61DCF" w:rsidP="00426B99">
      <w:pPr>
        <w:ind w:right="-5483"/>
        <w:jc w:val="both"/>
      </w:pPr>
    </w:p>
    <w:sectPr w:rsidR="00C61DCF" w:rsidRPr="00E02904" w:rsidSect="008A2687">
      <w:pgSz w:w="11906" w:h="16838"/>
      <w:pgMar w:top="360" w:right="850" w:bottom="360" w:left="1418"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stem-ui">
    <w:altName w:val="Times New Roman"/>
    <w:panose1 w:val="00000000000000000000"/>
    <w:charset w:val="00"/>
    <w:family w:val="roman"/>
    <w:notTrueType/>
    <w:pitch w:val="default"/>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A7B7E"/>
    <w:multiLevelType w:val="multilevel"/>
    <w:tmpl w:val="D974F87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DF60C55"/>
    <w:multiLevelType w:val="multilevel"/>
    <w:tmpl w:val="48289D0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D0A23DB"/>
    <w:multiLevelType w:val="multilevel"/>
    <w:tmpl w:val="DB4A6166"/>
    <w:lvl w:ilvl="0">
      <w:start w:val="4"/>
      <w:numFmt w:val="decimal"/>
      <w:lvlText w:val="%1."/>
      <w:lvlJc w:val="left"/>
      <w:pPr>
        <w:tabs>
          <w:tab w:val="num" w:pos="450"/>
        </w:tabs>
        <w:ind w:left="450" w:hanging="450"/>
      </w:pPr>
    </w:lvl>
    <w:lvl w:ilvl="1">
      <w:start w:val="2"/>
      <w:numFmt w:val="decimal"/>
      <w:lvlText w:val="%1.%2."/>
      <w:lvlJc w:val="left"/>
      <w:pPr>
        <w:tabs>
          <w:tab w:val="num" w:pos="450"/>
        </w:tabs>
        <w:ind w:left="450" w:hanging="450"/>
      </w:pPr>
    </w:lvl>
    <w:lvl w:ilvl="2">
      <w:start w:val="1"/>
      <w:numFmt w:val="decimal"/>
      <w:lvlText w:val="5.%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nsid w:val="383F0C4A"/>
    <w:multiLevelType w:val="hybridMultilevel"/>
    <w:tmpl w:val="F96E76FE"/>
    <w:lvl w:ilvl="0" w:tplc="569864EA">
      <w:start w:val="9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951EFA"/>
    <w:multiLevelType w:val="multilevel"/>
    <w:tmpl w:val="51EEB070"/>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432368A3"/>
    <w:multiLevelType w:val="hybridMultilevel"/>
    <w:tmpl w:val="627EEE22"/>
    <w:lvl w:ilvl="0" w:tplc="9DC04D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7747AED"/>
    <w:multiLevelType w:val="hybridMultilevel"/>
    <w:tmpl w:val="40D0C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0C21D1"/>
    <w:multiLevelType w:val="multilevel"/>
    <w:tmpl w:val="25B87C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0EA5CF0"/>
    <w:multiLevelType w:val="hybridMultilevel"/>
    <w:tmpl w:val="D08623F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1D15A6"/>
    <w:multiLevelType w:val="multilevel"/>
    <w:tmpl w:val="66CC01A4"/>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nsid w:val="5C8B0DC4"/>
    <w:multiLevelType w:val="multilevel"/>
    <w:tmpl w:val="ADE80BD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D9C007B"/>
    <w:multiLevelType w:val="hybridMultilevel"/>
    <w:tmpl w:val="47AC1122"/>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3F33C79"/>
    <w:multiLevelType w:val="multilevel"/>
    <w:tmpl w:val="830246C2"/>
    <w:lvl w:ilvl="0">
      <w:start w:val="4"/>
      <w:numFmt w:val="decimal"/>
      <w:lvlText w:val="%1."/>
      <w:lvlJc w:val="left"/>
      <w:pPr>
        <w:tabs>
          <w:tab w:val="num" w:pos="450"/>
        </w:tabs>
        <w:ind w:left="450" w:hanging="450"/>
      </w:pPr>
    </w:lvl>
    <w:lvl w:ilvl="1">
      <w:start w:val="1"/>
      <w:numFmt w:val="decimal"/>
      <w:lvlText w:val="5.%2."/>
      <w:lvlJc w:val="left"/>
      <w:pPr>
        <w:tabs>
          <w:tab w:val="num" w:pos="450"/>
        </w:tabs>
        <w:ind w:left="450" w:hanging="450"/>
      </w:pPr>
    </w:lvl>
    <w:lvl w:ilvl="2">
      <w:start w:val="3"/>
      <w:numFmt w:val="decimal"/>
      <w:lvlText w:val="5.%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nsid w:val="68DA52B7"/>
    <w:multiLevelType w:val="multilevel"/>
    <w:tmpl w:val="0F5CC382"/>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C716EBD"/>
    <w:multiLevelType w:val="hybridMultilevel"/>
    <w:tmpl w:val="0D34E7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1CC013F"/>
    <w:multiLevelType w:val="multilevel"/>
    <w:tmpl w:val="E278D7DA"/>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3DF0C0F"/>
    <w:multiLevelType w:val="multilevel"/>
    <w:tmpl w:val="12BAEBD8"/>
    <w:lvl w:ilvl="0">
      <w:start w:val="1"/>
      <w:numFmt w:val="decimal"/>
      <w:lvlText w:val="%1."/>
      <w:lvlJc w:val="left"/>
      <w:pPr>
        <w:tabs>
          <w:tab w:val="num" w:pos="390"/>
        </w:tabs>
        <w:ind w:left="390" w:hanging="390"/>
      </w:pPr>
      <w:rPr>
        <w:b/>
      </w:rPr>
    </w:lvl>
    <w:lvl w:ilvl="1">
      <w:start w:val="1"/>
      <w:numFmt w:val="decimal"/>
      <w:lvlText w:val="%1.%2."/>
      <w:lvlJc w:val="left"/>
      <w:pPr>
        <w:tabs>
          <w:tab w:val="num" w:pos="390"/>
        </w:tabs>
        <w:ind w:left="390" w:hanging="390"/>
      </w:pPr>
      <w:rPr>
        <w:rFonts w:ascii="Times New Roman" w:eastAsia="Times New Roman" w:hAnsi="Times New Roman" w:cs="Times New Roman"/>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num w:numId="1">
    <w:abstractNumId w:val="14"/>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15"/>
  </w:num>
  <w:num w:numId="8">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3"/>
  </w:num>
  <w:num w:numId="11">
    <w:abstractNumId w:val="3"/>
  </w:num>
  <w:num w:numId="12">
    <w:abstractNumId w:val="4"/>
  </w:num>
  <w:num w:numId="13">
    <w:abstractNumId w:val="8"/>
  </w:num>
  <w:num w:numId="14">
    <w:abstractNumId w:val="10"/>
  </w:num>
  <w:num w:numId="15">
    <w:abstractNumId w:val="0"/>
  </w:num>
  <w:num w:numId="16">
    <w:abstractNumId w:val="5"/>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57"/>
  <w:displayVerticalDrawingGridEvery w:val="2"/>
  <w:noPunctuationKerning/>
  <w:characterSpacingControl w:val="doNotCompress"/>
  <w:compat/>
  <w:rsids>
    <w:rsidRoot w:val="00CA7DA6"/>
    <w:rsid w:val="00001A45"/>
    <w:rsid w:val="00002A08"/>
    <w:rsid w:val="000050E3"/>
    <w:rsid w:val="0000729A"/>
    <w:rsid w:val="00011BB9"/>
    <w:rsid w:val="000265F6"/>
    <w:rsid w:val="00030659"/>
    <w:rsid w:val="00036B7C"/>
    <w:rsid w:val="000449F3"/>
    <w:rsid w:val="000461CF"/>
    <w:rsid w:val="00050F9F"/>
    <w:rsid w:val="00054347"/>
    <w:rsid w:val="00057733"/>
    <w:rsid w:val="000859CF"/>
    <w:rsid w:val="00086718"/>
    <w:rsid w:val="00087B81"/>
    <w:rsid w:val="00090EAB"/>
    <w:rsid w:val="0009100D"/>
    <w:rsid w:val="0009122B"/>
    <w:rsid w:val="00097B71"/>
    <w:rsid w:val="000B6ACB"/>
    <w:rsid w:val="000C0539"/>
    <w:rsid w:val="000C3E34"/>
    <w:rsid w:val="000C57B4"/>
    <w:rsid w:val="000D53AA"/>
    <w:rsid w:val="000E4403"/>
    <w:rsid w:val="000E4E04"/>
    <w:rsid w:val="000F3FA8"/>
    <w:rsid w:val="000F4361"/>
    <w:rsid w:val="00106ED3"/>
    <w:rsid w:val="00107BB6"/>
    <w:rsid w:val="0011041A"/>
    <w:rsid w:val="0011085B"/>
    <w:rsid w:val="00116315"/>
    <w:rsid w:val="00120330"/>
    <w:rsid w:val="00121ECF"/>
    <w:rsid w:val="0012205A"/>
    <w:rsid w:val="0012401F"/>
    <w:rsid w:val="00124BA1"/>
    <w:rsid w:val="001354C9"/>
    <w:rsid w:val="0013572B"/>
    <w:rsid w:val="00137280"/>
    <w:rsid w:val="00140F8A"/>
    <w:rsid w:val="00146935"/>
    <w:rsid w:val="001469F9"/>
    <w:rsid w:val="001538C5"/>
    <w:rsid w:val="0015535E"/>
    <w:rsid w:val="00155DC6"/>
    <w:rsid w:val="00157703"/>
    <w:rsid w:val="00160AB5"/>
    <w:rsid w:val="00160BB7"/>
    <w:rsid w:val="00161506"/>
    <w:rsid w:val="0017514A"/>
    <w:rsid w:val="0017525F"/>
    <w:rsid w:val="00180D02"/>
    <w:rsid w:val="00190E80"/>
    <w:rsid w:val="00191FCA"/>
    <w:rsid w:val="00195571"/>
    <w:rsid w:val="001962A3"/>
    <w:rsid w:val="001A628D"/>
    <w:rsid w:val="001C46C6"/>
    <w:rsid w:val="001D0A51"/>
    <w:rsid w:val="001D0CC8"/>
    <w:rsid w:val="001D10F6"/>
    <w:rsid w:val="001E0954"/>
    <w:rsid w:val="001F243E"/>
    <w:rsid w:val="002037F4"/>
    <w:rsid w:val="00204381"/>
    <w:rsid w:val="00205458"/>
    <w:rsid w:val="0021160B"/>
    <w:rsid w:val="0021398C"/>
    <w:rsid w:val="00214E3C"/>
    <w:rsid w:val="00217085"/>
    <w:rsid w:val="002229A6"/>
    <w:rsid w:val="0022737A"/>
    <w:rsid w:val="00234548"/>
    <w:rsid w:val="00241A3F"/>
    <w:rsid w:val="00242FB5"/>
    <w:rsid w:val="00247410"/>
    <w:rsid w:val="00247C14"/>
    <w:rsid w:val="00247EAE"/>
    <w:rsid w:val="002612E2"/>
    <w:rsid w:val="00266027"/>
    <w:rsid w:val="00274EF1"/>
    <w:rsid w:val="00281039"/>
    <w:rsid w:val="00287667"/>
    <w:rsid w:val="002958B6"/>
    <w:rsid w:val="002A2749"/>
    <w:rsid w:val="002A3D33"/>
    <w:rsid w:val="002A6EF6"/>
    <w:rsid w:val="002B1EB7"/>
    <w:rsid w:val="002B48F1"/>
    <w:rsid w:val="002B5CDA"/>
    <w:rsid w:val="002C2EDE"/>
    <w:rsid w:val="002C48E4"/>
    <w:rsid w:val="002C5A07"/>
    <w:rsid w:val="002D69FE"/>
    <w:rsid w:val="002E0F35"/>
    <w:rsid w:val="002E5F62"/>
    <w:rsid w:val="002F193A"/>
    <w:rsid w:val="002F5784"/>
    <w:rsid w:val="002F6F49"/>
    <w:rsid w:val="0030387E"/>
    <w:rsid w:val="00304305"/>
    <w:rsid w:val="0031263C"/>
    <w:rsid w:val="003135BC"/>
    <w:rsid w:val="00320147"/>
    <w:rsid w:val="003212A3"/>
    <w:rsid w:val="00334015"/>
    <w:rsid w:val="00335227"/>
    <w:rsid w:val="00340F94"/>
    <w:rsid w:val="00342EDB"/>
    <w:rsid w:val="00345B77"/>
    <w:rsid w:val="0034657C"/>
    <w:rsid w:val="00354EB5"/>
    <w:rsid w:val="003616D3"/>
    <w:rsid w:val="00362051"/>
    <w:rsid w:val="003661E0"/>
    <w:rsid w:val="00370F0A"/>
    <w:rsid w:val="0037413E"/>
    <w:rsid w:val="00391065"/>
    <w:rsid w:val="003B0C4F"/>
    <w:rsid w:val="003B3526"/>
    <w:rsid w:val="003C1E76"/>
    <w:rsid w:val="003D1C64"/>
    <w:rsid w:val="003D3D7D"/>
    <w:rsid w:val="003D5D41"/>
    <w:rsid w:val="003F1A61"/>
    <w:rsid w:val="003F30FF"/>
    <w:rsid w:val="003F6B37"/>
    <w:rsid w:val="00404442"/>
    <w:rsid w:val="0041050C"/>
    <w:rsid w:val="00414521"/>
    <w:rsid w:val="00416BC4"/>
    <w:rsid w:val="00426437"/>
    <w:rsid w:val="00426B99"/>
    <w:rsid w:val="00431C1A"/>
    <w:rsid w:val="0043376A"/>
    <w:rsid w:val="00443E3C"/>
    <w:rsid w:val="00445259"/>
    <w:rsid w:val="00446E86"/>
    <w:rsid w:val="0045384E"/>
    <w:rsid w:val="00461E6E"/>
    <w:rsid w:val="00473F07"/>
    <w:rsid w:val="0047638B"/>
    <w:rsid w:val="00483C56"/>
    <w:rsid w:val="00495000"/>
    <w:rsid w:val="00497809"/>
    <w:rsid w:val="004A6A7D"/>
    <w:rsid w:val="004B0DC7"/>
    <w:rsid w:val="004B391A"/>
    <w:rsid w:val="004B445E"/>
    <w:rsid w:val="004B75BB"/>
    <w:rsid w:val="004B77EA"/>
    <w:rsid w:val="004C4A3A"/>
    <w:rsid w:val="004C5C3A"/>
    <w:rsid w:val="004C6FE3"/>
    <w:rsid w:val="004D3851"/>
    <w:rsid w:val="004D57E2"/>
    <w:rsid w:val="004D5AFB"/>
    <w:rsid w:val="004D7EFF"/>
    <w:rsid w:val="004E4DAA"/>
    <w:rsid w:val="004E570A"/>
    <w:rsid w:val="004E5E9A"/>
    <w:rsid w:val="004E6F83"/>
    <w:rsid w:val="00500D06"/>
    <w:rsid w:val="00504F21"/>
    <w:rsid w:val="00510132"/>
    <w:rsid w:val="0051525E"/>
    <w:rsid w:val="00525991"/>
    <w:rsid w:val="00533A3B"/>
    <w:rsid w:val="00534C0E"/>
    <w:rsid w:val="00536D22"/>
    <w:rsid w:val="00537534"/>
    <w:rsid w:val="00544A71"/>
    <w:rsid w:val="00552212"/>
    <w:rsid w:val="005562DF"/>
    <w:rsid w:val="00556FC2"/>
    <w:rsid w:val="00560E7F"/>
    <w:rsid w:val="00563757"/>
    <w:rsid w:val="005706DB"/>
    <w:rsid w:val="00571AB7"/>
    <w:rsid w:val="00573762"/>
    <w:rsid w:val="00574C17"/>
    <w:rsid w:val="00580396"/>
    <w:rsid w:val="00580B38"/>
    <w:rsid w:val="00585639"/>
    <w:rsid w:val="005862D0"/>
    <w:rsid w:val="00590215"/>
    <w:rsid w:val="005A2B26"/>
    <w:rsid w:val="005B0E68"/>
    <w:rsid w:val="005B2A73"/>
    <w:rsid w:val="005B2DDD"/>
    <w:rsid w:val="005D21F3"/>
    <w:rsid w:val="005D24E4"/>
    <w:rsid w:val="005E072E"/>
    <w:rsid w:val="005E2D12"/>
    <w:rsid w:val="005E36B1"/>
    <w:rsid w:val="005E4062"/>
    <w:rsid w:val="005F0094"/>
    <w:rsid w:val="006045D1"/>
    <w:rsid w:val="006100C0"/>
    <w:rsid w:val="00610406"/>
    <w:rsid w:val="00612103"/>
    <w:rsid w:val="00612EA7"/>
    <w:rsid w:val="00613A4B"/>
    <w:rsid w:val="00613EEE"/>
    <w:rsid w:val="00615298"/>
    <w:rsid w:val="00616487"/>
    <w:rsid w:val="00617CF7"/>
    <w:rsid w:val="006205F2"/>
    <w:rsid w:val="00623371"/>
    <w:rsid w:val="00624457"/>
    <w:rsid w:val="00625AD7"/>
    <w:rsid w:val="00627279"/>
    <w:rsid w:val="006476BC"/>
    <w:rsid w:val="00650221"/>
    <w:rsid w:val="00656196"/>
    <w:rsid w:val="00665CD3"/>
    <w:rsid w:val="0066676A"/>
    <w:rsid w:val="006710BB"/>
    <w:rsid w:val="00672810"/>
    <w:rsid w:val="006734DB"/>
    <w:rsid w:val="0067571C"/>
    <w:rsid w:val="00682E87"/>
    <w:rsid w:val="00684B67"/>
    <w:rsid w:val="00687DBD"/>
    <w:rsid w:val="006960AB"/>
    <w:rsid w:val="006A61B0"/>
    <w:rsid w:val="006A7791"/>
    <w:rsid w:val="006B124F"/>
    <w:rsid w:val="006B6C04"/>
    <w:rsid w:val="006C28CA"/>
    <w:rsid w:val="006C3483"/>
    <w:rsid w:val="006D12C6"/>
    <w:rsid w:val="006D2D74"/>
    <w:rsid w:val="006D30D3"/>
    <w:rsid w:val="006D3AD7"/>
    <w:rsid w:val="006D48CA"/>
    <w:rsid w:val="006E0E2B"/>
    <w:rsid w:val="006E1F4E"/>
    <w:rsid w:val="006E4EEA"/>
    <w:rsid w:val="006E6135"/>
    <w:rsid w:val="006F0F5A"/>
    <w:rsid w:val="006F16FD"/>
    <w:rsid w:val="006F4C0C"/>
    <w:rsid w:val="006F62C0"/>
    <w:rsid w:val="006F7559"/>
    <w:rsid w:val="00701109"/>
    <w:rsid w:val="00701BB4"/>
    <w:rsid w:val="00701C38"/>
    <w:rsid w:val="00705100"/>
    <w:rsid w:val="00712C8B"/>
    <w:rsid w:val="007144F1"/>
    <w:rsid w:val="00716E10"/>
    <w:rsid w:val="00717576"/>
    <w:rsid w:val="0072175B"/>
    <w:rsid w:val="00721EFA"/>
    <w:rsid w:val="00726ADC"/>
    <w:rsid w:val="007311B1"/>
    <w:rsid w:val="00733946"/>
    <w:rsid w:val="007341F5"/>
    <w:rsid w:val="00734663"/>
    <w:rsid w:val="007365C8"/>
    <w:rsid w:val="00743A9E"/>
    <w:rsid w:val="00746808"/>
    <w:rsid w:val="007476A2"/>
    <w:rsid w:val="0075203E"/>
    <w:rsid w:val="00752FC2"/>
    <w:rsid w:val="007668DF"/>
    <w:rsid w:val="007704E6"/>
    <w:rsid w:val="007707AF"/>
    <w:rsid w:val="00770A1A"/>
    <w:rsid w:val="00773151"/>
    <w:rsid w:val="00773E86"/>
    <w:rsid w:val="007809A9"/>
    <w:rsid w:val="00785CE2"/>
    <w:rsid w:val="007878D6"/>
    <w:rsid w:val="00790CEF"/>
    <w:rsid w:val="00793740"/>
    <w:rsid w:val="0079447F"/>
    <w:rsid w:val="007A7E89"/>
    <w:rsid w:val="007B020D"/>
    <w:rsid w:val="007B700F"/>
    <w:rsid w:val="007B7DAA"/>
    <w:rsid w:val="007C1F78"/>
    <w:rsid w:val="007C451A"/>
    <w:rsid w:val="007C49DE"/>
    <w:rsid w:val="007C6FFB"/>
    <w:rsid w:val="007D0993"/>
    <w:rsid w:val="007D7ECE"/>
    <w:rsid w:val="007E2678"/>
    <w:rsid w:val="007F18B8"/>
    <w:rsid w:val="007F75C1"/>
    <w:rsid w:val="0080242C"/>
    <w:rsid w:val="00815789"/>
    <w:rsid w:val="00820467"/>
    <w:rsid w:val="00823039"/>
    <w:rsid w:val="00824083"/>
    <w:rsid w:val="00825BFD"/>
    <w:rsid w:val="00826E8C"/>
    <w:rsid w:val="00827215"/>
    <w:rsid w:val="00835156"/>
    <w:rsid w:val="0083688F"/>
    <w:rsid w:val="00840575"/>
    <w:rsid w:val="008461CB"/>
    <w:rsid w:val="00851F83"/>
    <w:rsid w:val="00863C1B"/>
    <w:rsid w:val="008643F2"/>
    <w:rsid w:val="008650ED"/>
    <w:rsid w:val="008660F7"/>
    <w:rsid w:val="008706A5"/>
    <w:rsid w:val="008738A2"/>
    <w:rsid w:val="00877267"/>
    <w:rsid w:val="00886F6C"/>
    <w:rsid w:val="0089634B"/>
    <w:rsid w:val="008A18B9"/>
    <w:rsid w:val="008A21AE"/>
    <w:rsid w:val="008A2687"/>
    <w:rsid w:val="008A6A18"/>
    <w:rsid w:val="008B19E8"/>
    <w:rsid w:val="008B465F"/>
    <w:rsid w:val="008C6374"/>
    <w:rsid w:val="008C6947"/>
    <w:rsid w:val="008C6A63"/>
    <w:rsid w:val="008C71E2"/>
    <w:rsid w:val="008D4B5C"/>
    <w:rsid w:val="008D7B9E"/>
    <w:rsid w:val="008E2249"/>
    <w:rsid w:val="008E47DB"/>
    <w:rsid w:val="008E486B"/>
    <w:rsid w:val="008E6F94"/>
    <w:rsid w:val="008F1C5D"/>
    <w:rsid w:val="008F1D66"/>
    <w:rsid w:val="008F33DD"/>
    <w:rsid w:val="008F5D84"/>
    <w:rsid w:val="009038AB"/>
    <w:rsid w:val="00906F1F"/>
    <w:rsid w:val="00910A38"/>
    <w:rsid w:val="00915086"/>
    <w:rsid w:val="0092623C"/>
    <w:rsid w:val="009308C4"/>
    <w:rsid w:val="009310E8"/>
    <w:rsid w:val="009316E2"/>
    <w:rsid w:val="00937B17"/>
    <w:rsid w:val="00940C30"/>
    <w:rsid w:val="00945287"/>
    <w:rsid w:val="00946136"/>
    <w:rsid w:val="00946AFC"/>
    <w:rsid w:val="0095423D"/>
    <w:rsid w:val="0096554D"/>
    <w:rsid w:val="0097059C"/>
    <w:rsid w:val="009735C7"/>
    <w:rsid w:val="00982D7F"/>
    <w:rsid w:val="009872F0"/>
    <w:rsid w:val="00992742"/>
    <w:rsid w:val="00994B12"/>
    <w:rsid w:val="009B1245"/>
    <w:rsid w:val="009B30BF"/>
    <w:rsid w:val="009B34D8"/>
    <w:rsid w:val="009B6116"/>
    <w:rsid w:val="009B72DA"/>
    <w:rsid w:val="009C10E3"/>
    <w:rsid w:val="009C2961"/>
    <w:rsid w:val="009C4A2E"/>
    <w:rsid w:val="009C5616"/>
    <w:rsid w:val="009D41C9"/>
    <w:rsid w:val="009D7CA0"/>
    <w:rsid w:val="009E1780"/>
    <w:rsid w:val="009E1CD5"/>
    <w:rsid w:val="009E3BF0"/>
    <w:rsid w:val="009E4090"/>
    <w:rsid w:val="009E514A"/>
    <w:rsid w:val="009E7E57"/>
    <w:rsid w:val="009F170B"/>
    <w:rsid w:val="009F3473"/>
    <w:rsid w:val="00A01F56"/>
    <w:rsid w:val="00A04D4F"/>
    <w:rsid w:val="00A06045"/>
    <w:rsid w:val="00A105F7"/>
    <w:rsid w:val="00A1179F"/>
    <w:rsid w:val="00A14026"/>
    <w:rsid w:val="00A1449F"/>
    <w:rsid w:val="00A24E9B"/>
    <w:rsid w:val="00A250AB"/>
    <w:rsid w:val="00A34216"/>
    <w:rsid w:val="00A37717"/>
    <w:rsid w:val="00A41C29"/>
    <w:rsid w:val="00A4294C"/>
    <w:rsid w:val="00A46B59"/>
    <w:rsid w:val="00A478FD"/>
    <w:rsid w:val="00A537A8"/>
    <w:rsid w:val="00A6378E"/>
    <w:rsid w:val="00A6441B"/>
    <w:rsid w:val="00A7021D"/>
    <w:rsid w:val="00A705DA"/>
    <w:rsid w:val="00A70E42"/>
    <w:rsid w:val="00A71DA2"/>
    <w:rsid w:val="00A80F33"/>
    <w:rsid w:val="00A824CD"/>
    <w:rsid w:val="00A92AFB"/>
    <w:rsid w:val="00A96C5F"/>
    <w:rsid w:val="00A96FAB"/>
    <w:rsid w:val="00AA13B2"/>
    <w:rsid w:val="00AA7A67"/>
    <w:rsid w:val="00AB273D"/>
    <w:rsid w:val="00AB614E"/>
    <w:rsid w:val="00AB76F0"/>
    <w:rsid w:val="00AB7BAB"/>
    <w:rsid w:val="00AC173C"/>
    <w:rsid w:val="00AC2207"/>
    <w:rsid w:val="00AC28C8"/>
    <w:rsid w:val="00AD0DD4"/>
    <w:rsid w:val="00AE1842"/>
    <w:rsid w:val="00AE248C"/>
    <w:rsid w:val="00AE2F8D"/>
    <w:rsid w:val="00AE4648"/>
    <w:rsid w:val="00AF126D"/>
    <w:rsid w:val="00AF6FCD"/>
    <w:rsid w:val="00AF73FF"/>
    <w:rsid w:val="00B00639"/>
    <w:rsid w:val="00B06170"/>
    <w:rsid w:val="00B0639A"/>
    <w:rsid w:val="00B0782D"/>
    <w:rsid w:val="00B106FF"/>
    <w:rsid w:val="00B17976"/>
    <w:rsid w:val="00B17E3C"/>
    <w:rsid w:val="00B31A02"/>
    <w:rsid w:val="00B31E70"/>
    <w:rsid w:val="00B4103D"/>
    <w:rsid w:val="00B4241D"/>
    <w:rsid w:val="00B5061A"/>
    <w:rsid w:val="00B542D3"/>
    <w:rsid w:val="00B56ED3"/>
    <w:rsid w:val="00B57AB3"/>
    <w:rsid w:val="00B661F0"/>
    <w:rsid w:val="00B72F72"/>
    <w:rsid w:val="00B75CC5"/>
    <w:rsid w:val="00B819E2"/>
    <w:rsid w:val="00B85ED4"/>
    <w:rsid w:val="00B87AB3"/>
    <w:rsid w:val="00B927B7"/>
    <w:rsid w:val="00BA34D2"/>
    <w:rsid w:val="00BC5AD8"/>
    <w:rsid w:val="00BC792A"/>
    <w:rsid w:val="00BE0D89"/>
    <w:rsid w:val="00BE5569"/>
    <w:rsid w:val="00BE6012"/>
    <w:rsid w:val="00BF77A9"/>
    <w:rsid w:val="00C00200"/>
    <w:rsid w:val="00C00B4C"/>
    <w:rsid w:val="00C16423"/>
    <w:rsid w:val="00C24F41"/>
    <w:rsid w:val="00C33539"/>
    <w:rsid w:val="00C3581D"/>
    <w:rsid w:val="00C35E8A"/>
    <w:rsid w:val="00C37064"/>
    <w:rsid w:val="00C41976"/>
    <w:rsid w:val="00C51772"/>
    <w:rsid w:val="00C51E26"/>
    <w:rsid w:val="00C56A6C"/>
    <w:rsid w:val="00C60EDB"/>
    <w:rsid w:val="00C61DCF"/>
    <w:rsid w:val="00C74E40"/>
    <w:rsid w:val="00C77E07"/>
    <w:rsid w:val="00C840F9"/>
    <w:rsid w:val="00C86619"/>
    <w:rsid w:val="00C90B30"/>
    <w:rsid w:val="00C91B8C"/>
    <w:rsid w:val="00C92094"/>
    <w:rsid w:val="00C92A60"/>
    <w:rsid w:val="00C96E2A"/>
    <w:rsid w:val="00CA0C1B"/>
    <w:rsid w:val="00CA4EE7"/>
    <w:rsid w:val="00CA7DA6"/>
    <w:rsid w:val="00CB471A"/>
    <w:rsid w:val="00CC0A87"/>
    <w:rsid w:val="00CC4504"/>
    <w:rsid w:val="00CC58AC"/>
    <w:rsid w:val="00CC7648"/>
    <w:rsid w:val="00CC7A88"/>
    <w:rsid w:val="00CD2407"/>
    <w:rsid w:val="00CD49CE"/>
    <w:rsid w:val="00CD760F"/>
    <w:rsid w:val="00CE3633"/>
    <w:rsid w:val="00CF03F1"/>
    <w:rsid w:val="00CF3A99"/>
    <w:rsid w:val="00CF6C5D"/>
    <w:rsid w:val="00D0369F"/>
    <w:rsid w:val="00D043B4"/>
    <w:rsid w:val="00D0666B"/>
    <w:rsid w:val="00D12B11"/>
    <w:rsid w:val="00D147BA"/>
    <w:rsid w:val="00D21113"/>
    <w:rsid w:val="00D2573B"/>
    <w:rsid w:val="00D34CF6"/>
    <w:rsid w:val="00D34F17"/>
    <w:rsid w:val="00D35E42"/>
    <w:rsid w:val="00D432B6"/>
    <w:rsid w:val="00D45A5F"/>
    <w:rsid w:val="00D45D36"/>
    <w:rsid w:val="00D54B9B"/>
    <w:rsid w:val="00D576EF"/>
    <w:rsid w:val="00D601F1"/>
    <w:rsid w:val="00D61714"/>
    <w:rsid w:val="00D77206"/>
    <w:rsid w:val="00D81BBF"/>
    <w:rsid w:val="00D82024"/>
    <w:rsid w:val="00D848D9"/>
    <w:rsid w:val="00D914F8"/>
    <w:rsid w:val="00D91541"/>
    <w:rsid w:val="00D95438"/>
    <w:rsid w:val="00DA3D74"/>
    <w:rsid w:val="00DA48FC"/>
    <w:rsid w:val="00DA78C3"/>
    <w:rsid w:val="00DC4E35"/>
    <w:rsid w:val="00DD210E"/>
    <w:rsid w:val="00DD3F8A"/>
    <w:rsid w:val="00DE10A2"/>
    <w:rsid w:val="00DE417E"/>
    <w:rsid w:val="00DE469E"/>
    <w:rsid w:val="00DF41A4"/>
    <w:rsid w:val="00DF7B97"/>
    <w:rsid w:val="00E0083E"/>
    <w:rsid w:val="00E00898"/>
    <w:rsid w:val="00E02904"/>
    <w:rsid w:val="00E07CC5"/>
    <w:rsid w:val="00E145DB"/>
    <w:rsid w:val="00E213C6"/>
    <w:rsid w:val="00E21498"/>
    <w:rsid w:val="00E2331B"/>
    <w:rsid w:val="00E239BB"/>
    <w:rsid w:val="00E24D1B"/>
    <w:rsid w:val="00E26B52"/>
    <w:rsid w:val="00E35093"/>
    <w:rsid w:val="00E435EE"/>
    <w:rsid w:val="00E43AA5"/>
    <w:rsid w:val="00E455E0"/>
    <w:rsid w:val="00E477B3"/>
    <w:rsid w:val="00E533BD"/>
    <w:rsid w:val="00E60ADB"/>
    <w:rsid w:val="00E616D5"/>
    <w:rsid w:val="00E651FA"/>
    <w:rsid w:val="00E668EC"/>
    <w:rsid w:val="00E77B70"/>
    <w:rsid w:val="00E77F8C"/>
    <w:rsid w:val="00E8215A"/>
    <w:rsid w:val="00E87E95"/>
    <w:rsid w:val="00EA2D96"/>
    <w:rsid w:val="00EA6CA9"/>
    <w:rsid w:val="00EB0348"/>
    <w:rsid w:val="00EB3A7F"/>
    <w:rsid w:val="00EB6C64"/>
    <w:rsid w:val="00EB7324"/>
    <w:rsid w:val="00EC286A"/>
    <w:rsid w:val="00EC4F42"/>
    <w:rsid w:val="00ED42EF"/>
    <w:rsid w:val="00EF0E3D"/>
    <w:rsid w:val="00EF4648"/>
    <w:rsid w:val="00EF5480"/>
    <w:rsid w:val="00EF7269"/>
    <w:rsid w:val="00F10E16"/>
    <w:rsid w:val="00F11BE6"/>
    <w:rsid w:val="00F1219B"/>
    <w:rsid w:val="00F137D8"/>
    <w:rsid w:val="00F1500C"/>
    <w:rsid w:val="00F274EF"/>
    <w:rsid w:val="00F31BF9"/>
    <w:rsid w:val="00F53159"/>
    <w:rsid w:val="00F53DBA"/>
    <w:rsid w:val="00F623F6"/>
    <w:rsid w:val="00F70E32"/>
    <w:rsid w:val="00F71F8A"/>
    <w:rsid w:val="00F729C1"/>
    <w:rsid w:val="00F7303E"/>
    <w:rsid w:val="00F831F5"/>
    <w:rsid w:val="00F84D7B"/>
    <w:rsid w:val="00F96E34"/>
    <w:rsid w:val="00F97C8D"/>
    <w:rsid w:val="00F97D71"/>
    <w:rsid w:val="00FA0C34"/>
    <w:rsid w:val="00FB1C8B"/>
    <w:rsid w:val="00FB1EDB"/>
    <w:rsid w:val="00FB688B"/>
    <w:rsid w:val="00FC10A7"/>
    <w:rsid w:val="00FC4BEB"/>
    <w:rsid w:val="00FE521E"/>
    <w:rsid w:val="00FF0B0B"/>
    <w:rsid w:val="00FF17B1"/>
    <w:rsid w:val="00FF1DD5"/>
    <w:rsid w:val="00FF43D5"/>
    <w:rsid w:val="00FF7C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086"/>
    <w:rPr>
      <w:sz w:val="24"/>
      <w:szCs w:val="24"/>
    </w:rPr>
  </w:style>
  <w:style w:type="paragraph" w:styleId="1">
    <w:name w:val="heading 1"/>
    <w:basedOn w:val="a"/>
    <w:link w:val="10"/>
    <w:uiPriority w:val="9"/>
    <w:qFormat/>
    <w:rsid w:val="0083688F"/>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915086"/>
    <w:pPr>
      <w:jc w:val="center"/>
    </w:pPr>
    <w:rPr>
      <w:b/>
      <w:szCs w:val="20"/>
    </w:rPr>
  </w:style>
  <w:style w:type="paragraph" w:styleId="a4">
    <w:name w:val="Body Text"/>
    <w:basedOn w:val="a"/>
    <w:link w:val="a5"/>
    <w:rsid w:val="00915086"/>
    <w:pPr>
      <w:jc w:val="both"/>
    </w:pPr>
    <w:rPr>
      <w:szCs w:val="20"/>
    </w:rPr>
  </w:style>
  <w:style w:type="paragraph" w:styleId="a6">
    <w:name w:val="Body Text Indent"/>
    <w:basedOn w:val="a"/>
    <w:rsid w:val="00915086"/>
    <w:pPr>
      <w:jc w:val="both"/>
    </w:pPr>
    <w:rPr>
      <w:color w:val="000000"/>
      <w:szCs w:val="20"/>
    </w:rPr>
  </w:style>
  <w:style w:type="paragraph" w:styleId="2">
    <w:name w:val="Body Text 2"/>
    <w:basedOn w:val="a"/>
    <w:rsid w:val="00915086"/>
    <w:pPr>
      <w:jc w:val="center"/>
    </w:pPr>
    <w:rPr>
      <w:b/>
      <w:bCs/>
    </w:rPr>
  </w:style>
  <w:style w:type="paragraph" w:customStyle="1" w:styleId="21">
    <w:name w:val="Основной текст 21"/>
    <w:basedOn w:val="a"/>
    <w:rsid w:val="00915086"/>
    <w:pPr>
      <w:jc w:val="both"/>
    </w:pPr>
    <w:rPr>
      <w:rFonts w:ascii="Courier New" w:hAnsi="Courier New"/>
      <w:sz w:val="22"/>
      <w:szCs w:val="20"/>
    </w:rPr>
  </w:style>
  <w:style w:type="paragraph" w:customStyle="1" w:styleId="210">
    <w:name w:val="Îñíîâíîé òåêñò 21"/>
    <w:basedOn w:val="a"/>
    <w:rsid w:val="00915086"/>
    <w:pPr>
      <w:widowControl w:val="0"/>
      <w:jc w:val="both"/>
    </w:pPr>
    <w:rPr>
      <w:rFonts w:ascii="Courier New" w:hAnsi="Courier New"/>
      <w:sz w:val="22"/>
      <w:szCs w:val="20"/>
    </w:rPr>
  </w:style>
  <w:style w:type="paragraph" w:customStyle="1" w:styleId="Iniiaiieoaeno21">
    <w:name w:val="Iniiaiie oaeno 21"/>
    <w:basedOn w:val="a"/>
    <w:rsid w:val="00915086"/>
    <w:pPr>
      <w:widowControl w:val="0"/>
      <w:jc w:val="both"/>
    </w:pPr>
    <w:rPr>
      <w:rFonts w:ascii="Courier New" w:hAnsi="Courier New"/>
      <w:sz w:val="22"/>
      <w:szCs w:val="20"/>
    </w:rPr>
  </w:style>
  <w:style w:type="table" w:styleId="a7">
    <w:name w:val="Table Grid"/>
    <w:basedOn w:val="a1"/>
    <w:rsid w:val="008024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Обычный.Нормальный абзац"/>
    <w:rsid w:val="006476BC"/>
    <w:pPr>
      <w:widowControl w:val="0"/>
      <w:snapToGrid w:val="0"/>
      <w:ind w:firstLine="709"/>
      <w:jc w:val="both"/>
    </w:pPr>
    <w:rPr>
      <w:sz w:val="24"/>
      <w:szCs w:val="24"/>
    </w:rPr>
  </w:style>
  <w:style w:type="character" w:customStyle="1" w:styleId="a5">
    <w:name w:val="Основной текст Знак"/>
    <w:link w:val="a4"/>
    <w:rsid w:val="00B06170"/>
    <w:rPr>
      <w:sz w:val="24"/>
    </w:rPr>
  </w:style>
  <w:style w:type="character" w:styleId="a9">
    <w:name w:val="Hyperlink"/>
    <w:unhideWhenUsed/>
    <w:rsid w:val="009308C4"/>
    <w:rPr>
      <w:color w:val="0000FF"/>
      <w:u w:val="single"/>
    </w:rPr>
  </w:style>
  <w:style w:type="paragraph" w:styleId="20">
    <w:name w:val="Body Text Indent 2"/>
    <w:basedOn w:val="a"/>
    <w:link w:val="22"/>
    <w:rsid w:val="00C96E2A"/>
    <w:pPr>
      <w:spacing w:after="120" w:line="480" w:lineRule="auto"/>
      <w:ind w:left="283"/>
    </w:pPr>
  </w:style>
  <w:style w:type="character" w:customStyle="1" w:styleId="22">
    <w:name w:val="Основной текст с отступом 2 Знак"/>
    <w:link w:val="20"/>
    <w:rsid w:val="00C96E2A"/>
    <w:rPr>
      <w:sz w:val="24"/>
      <w:szCs w:val="24"/>
    </w:rPr>
  </w:style>
  <w:style w:type="paragraph" w:customStyle="1" w:styleId="ConsPlusNormal">
    <w:name w:val="ConsPlusNormal"/>
    <w:link w:val="ConsPlusNormal0"/>
    <w:uiPriority w:val="99"/>
    <w:rsid w:val="00EB0348"/>
    <w:pPr>
      <w:autoSpaceDE w:val="0"/>
      <w:autoSpaceDN w:val="0"/>
      <w:adjustRightInd w:val="0"/>
      <w:ind w:firstLine="720"/>
    </w:pPr>
    <w:rPr>
      <w:rFonts w:ascii="Arial" w:hAnsi="Arial"/>
      <w:sz w:val="28"/>
      <w:szCs w:val="28"/>
    </w:rPr>
  </w:style>
  <w:style w:type="character" w:customStyle="1" w:styleId="ConsPlusNormal0">
    <w:name w:val="ConsPlusNormal Знак"/>
    <w:link w:val="ConsPlusNormal"/>
    <w:locked/>
    <w:rsid w:val="00EB0348"/>
    <w:rPr>
      <w:rFonts w:ascii="Arial" w:hAnsi="Arial"/>
      <w:sz w:val="28"/>
      <w:szCs w:val="28"/>
      <w:lang w:bidi="ar-SA"/>
    </w:rPr>
  </w:style>
  <w:style w:type="paragraph" w:styleId="aa">
    <w:name w:val="No Spacing"/>
    <w:link w:val="ab"/>
    <w:qFormat/>
    <w:rsid w:val="00D914F8"/>
    <w:rPr>
      <w:rFonts w:ascii="Calibri" w:hAnsi="Calibri"/>
      <w:sz w:val="22"/>
      <w:szCs w:val="22"/>
    </w:rPr>
  </w:style>
  <w:style w:type="table" w:customStyle="1" w:styleId="11">
    <w:name w:val="Сетка таблицы1"/>
    <w:basedOn w:val="a1"/>
    <w:next w:val="a7"/>
    <w:uiPriority w:val="59"/>
    <w:rsid w:val="00107BB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semiHidden/>
    <w:unhideWhenUsed/>
    <w:rsid w:val="009316E2"/>
    <w:rPr>
      <w:rFonts w:ascii="Tahoma" w:hAnsi="Tahoma"/>
      <w:sz w:val="16"/>
      <w:szCs w:val="16"/>
    </w:rPr>
  </w:style>
  <w:style w:type="character" w:customStyle="1" w:styleId="ad">
    <w:name w:val="Текст выноски Знак"/>
    <w:link w:val="ac"/>
    <w:semiHidden/>
    <w:rsid w:val="009316E2"/>
    <w:rPr>
      <w:rFonts w:ascii="Tahoma" w:hAnsi="Tahoma" w:cs="Tahoma"/>
      <w:sz w:val="16"/>
      <w:szCs w:val="16"/>
    </w:rPr>
  </w:style>
  <w:style w:type="character" w:customStyle="1" w:styleId="ecattext">
    <w:name w:val="ecattext"/>
    <w:basedOn w:val="a0"/>
    <w:rsid w:val="00E00898"/>
  </w:style>
  <w:style w:type="character" w:styleId="ae">
    <w:name w:val="Strong"/>
    <w:uiPriority w:val="22"/>
    <w:qFormat/>
    <w:rsid w:val="005F0094"/>
    <w:rPr>
      <w:b/>
      <w:bCs/>
    </w:rPr>
  </w:style>
  <w:style w:type="character" w:customStyle="1" w:styleId="ab">
    <w:name w:val="Без интервала Знак"/>
    <w:link w:val="aa"/>
    <w:locked/>
    <w:rsid w:val="00247EAE"/>
    <w:rPr>
      <w:rFonts w:ascii="Calibri" w:hAnsi="Calibri"/>
      <w:sz w:val="22"/>
      <w:szCs w:val="22"/>
      <w:lang w:bidi="ar-SA"/>
    </w:rPr>
  </w:style>
  <w:style w:type="paragraph" w:customStyle="1" w:styleId="formattext">
    <w:name w:val="formattext"/>
    <w:basedOn w:val="a"/>
    <w:rsid w:val="00247EAE"/>
    <w:pPr>
      <w:spacing w:before="100" w:beforeAutospacing="1" w:after="100" w:afterAutospacing="1"/>
    </w:pPr>
  </w:style>
  <w:style w:type="character" w:customStyle="1" w:styleId="apple-converted-space">
    <w:name w:val="apple-converted-space"/>
    <w:rsid w:val="00247EAE"/>
  </w:style>
  <w:style w:type="character" w:customStyle="1" w:styleId="10">
    <w:name w:val="Заголовок 1 Знак"/>
    <w:link w:val="1"/>
    <w:uiPriority w:val="9"/>
    <w:rsid w:val="0083688F"/>
    <w:rPr>
      <w:b/>
      <w:bCs/>
      <w:kern w:val="36"/>
      <w:sz w:val="48"/>
      <w:szCs w:val="48"/>
    </w:rPr>
  </w:style>
  <w:style w:type="paragraph" w:styleId="af">
    <w:name w:val="List Paragraph"/>
    <w:basedOn w:val="a"/>
    <w:uiPriority w:val="34"/>
    <w:qFormat/>
    <w:rsid w:val="00BE5569"/>
    <w:pPr>
      <w:ind w:left="720"/>
      <w:contextualSpacing/>
    </w:pPr>
  </w:style>
  <w:style w:type="paragraph" w:customStyle="1" w:styleId="Iacaaiea">
    <w:name w:val="Iacaaiea"/>
    <w:basedOn w:val="a"/>
    <w:uiPriority w:val="99"/>
    <w:rsid w:val="00BE5569"/>
    <w:pPr>
      <w:tabs>
        <w:tab w:val="left" w:pos="426"/>
      </w:tabs>
      <w:spacing w:before="120" w:line="360" w:lineRule="atLeast"/>
      <w:jc w:val="center"/>
    </w:pPr>
    <w:rPr>
      <w:b/>
      <w:bCs/>
      <w:sz w:val="22"/>
      <w:szCs w:val="22"/>
    </w:rPr>
  </w:style>
  <w:style w:type="paragraph" w:customStyle="1" w:styleId="p20">
    <w:name w:val="p20"/>
    <w:basedOn w:val="a"/>
    <w:rsid w:val="00BE5569"/>
    <w:pPr>
      <w:spacing w:before="100" w:beforeAutospacing="1" w:after="100" w:afterAutospacing="1"/>
    </w:pPr>
  </w:style>
  <w:style w:type="character" w:customStyle="1" w:styleId="s17">
    <w:name w:val="s17"/>
    <w:basedOn w:val="a0"/>
    <w:rsid w:val="00BE5569"/>
  </w:style>
  <w:style w:type="character" w:customStyle="1" w:styleId="FontStyle18">
    <w:name w:val="Font Style18"/>
    <w:uiPriority w:val="99"/>
    <w:rsid w:val="00146935"/>
    <w:rPr>
      <w:rFonts w:ascii="Times New Roman" w:hAnsi="Times New Roman" w:cs="Times New Roman"/>
      <w:b/>
      <w:bCs/>
      <w:sz w:val="18"/>
      <w:szCs w:val="18"/>
    </w:rPr>
  </w:style>
  <w:style w:type="paragraph" w:customStyle="1" w:styleId="23">
    <w:name w:val="Знак Знак2 Знак Знак"/>
    <w:basedOn w:val="a"/>
    <w:rsid w:val="00793740"/>
    <w:pPr>
      <w:spacing w:before="100" w:beforeAutospacing="1" w:after="100" w:afterAutospacing="1"/>
    </w:pPr>
    <w:rPr>
      <w:rFonts w:ascii="Tahoma" w:hAnsi="Tahoma"/>
      <w:sz w:val="20"/>
      <w:szCs w:val="20"/>
      <w:lang w:val="en-US" w:eastAsia="en-US"/>
    </w:rPr>
  </w:style>
  <w:style w:type="paragraph" w:styleId="af0">
    <w:name w:val="footer"/>
    <w:basedOn w:val="a"/>
    <w:link w:val="af1"/>
    <w:uiPriority w:val="99"/>
    <w:rsid w:val="006B124F"/>
    <w:pPr>
      <w:tabs>
        <w:tab w:val="center" w:pos="4677"/>
        <w:tab w:val="right" w:pos="9355"/>
      </w:tabs>
      <w:suppressAutoHyphens/>
    </w:pPr>
    <w:rPr>
      <w:rFonts w:ascii="Arial" w:hAnsi="Arial"/>
      <w:szCs w:val="20"/>
      <w:lang w:eastAsia="ar-SA"/>
    </w:rPr>
  </w:style>
  <w:style w:type="character" w:customStyle="1" w:styleId="af1">
    <w:name w:val="Нижний колонтитул Знак"/>
    <w:link w:val="af0"/>
    <w:uiPriority w:val="99"/>
    <w:rsid w:val="006B124F"/>
    <w:rPr>
      <w:rFonts w:ascii="Arial" w:hAnsi="Arial"/>
      <w:sz w:val="24"/>
      <w:lang w:eastAsia="ar-SA"/>
    </w:rPr>
  </w:style>
  <w:style w:type="paragraph" w:styleId="af2">
    <w:name w:val="Normal (Web)"/>
    <w:basedOn w:val="a"/>
    <w:uiPriority w:val="99"/>
    <w:unhideWhenUsed/>
    <w:rsid w:val="004C5C3A"/>
    <w:pPr>
      <w:spacing w:before="100" w:beforeAutospacing="1" w:after="100" w:afterAutospacing="1"/>
    </w:pPr>
  </w:style>
  <w:style w:type="paragraph" w:customStyle="1" w:styleId="ConsNonformat">
    <w:name w:val="ConsNonformat"/>
    <w:rsid w:val="00BE6012"/>
    <w:pPr>
      <w:widowControl w:val="0"/>
    </w:pPr>
    <w:rPr>
      <w:rFonts w:ascii="Courier New" w:hAnsi="Courier New"/>
      <w:snapToGrid w:val="0"/>
    </w:rPr>
  </w:style>
  <w:style w:type="character" w:customStyle="1" w:styleId="inplace">
    <w:name w:val="inplace"/>
    <w:basedOn w:val="a0"/>
    <w:rsid w:val="002F193A"/>
  </w:style>
</w:styles>
</file>

<file path=word/webSettings.xml><?xml version="1.0" encoding="utf-8"?>
<w:webSettings xmlns:r="http://schemas.openxmlformats.org/officeDocument/2006/relationships" xmlns:w="http://schemas.openxmlformats.org/wordprocessingml/2006/main">
  <w:divs>
    <w:div w:id="21169126">
      <w:bodyDiv w:val="1"/>
      <w:marLeft w:val="0"/>
      <w:marRight w:val="0"/>
      <w:marTop w:val="0"/>
      <w:marBottom w:val="0"/>
      <w:divBdr>
        <w:top w:val="none" w:sz="0" w:space="0" w:color="auto"/>
        <w:left w:val="none" w:sz="0" w:space="0" w:color="auto"/>
        <w:bottom w:val="none" w:sz="0" w:space="0" w:color="auto"/>
        <w:right w:val="none" w:sz="0" w:space="0" w:color="auto"/>
      </w:divBdr>
    </w:div>
    <w:div w:id="154341608">
      <w:bodyDiv w:val="1"/>
      <w:marLeft w:val="0"/>
      <w:marRight w:val="0"/>
      <w:marTop w:val="0"/>
      <w:marBottom w:val="0"/>
      <w:divBdr>
        <w:top w:val="none" w:sz="0" w:space="0" w:color="auto"/>
        <w:left w:val="none" w:sz="0" w:space="0" w:color="auto"/>
        <w:bottom w:val="none" w:sz="0" w:space="0" w:color="auto"/>
        <w:right w:val="none" w:sz="0" w:space="0" w:color="auto"/>
      </w:divBdr>
    </w:div>
    <w:div w:id="251594666">
      <w:bodyDiv w:val="1"/>
      <w:marLeft w:val="0"/>
      <w:marRight w:val="0"/>
      <w:marTop w:val="0"/>
      <w:marBottom w:val="0"/>
      <w:divBdr>
        <w:top w:val="none" w:sz="0" w:space="0" w:color="auto"/>
        <w:left w:val="none" w:sz="0" w:space="0" w:color="auto"/>
        <w:bottom w:val="none" w:sz="0" w:space="0" w:color="auto"/>
        <w:right w:val="none" w:sz="0" w:space="0" w:color="auto"/>
      </w:divBdr>
    </w:div>
    <w:div w:id="1001851097">
      <w:bodyDiv w:val="1"/>
      <w:marLeft w:val="0"/>
      <w:marRight w:val="0"/>
      <w:marTop w:val="0"/>
      <w:marBottom w:val="0"/>
      <w:divBdr>
        <w:top w:val="none" w:sz="0" w:space="0" w:color="auto"/>
        <w:left w:val="none" w:sz="0" w:space="0" w:color="auto"/>
        <w:bottom w:val="none" w:sz="0" w:space="0" w:color="auto"/>
        <w:right w:val="none" w:sz="0" w:space="0" w:color="auto"/>
      </w:divBdr>
    </w:div>
    <w:div w:id="1041518710">
      <w:bodyDiv w:val="1"/>
      <w:marLeft w:val="0"/>
      <w:marRight w:val="0"/>
      <w:marTop w:val="0"/>
      <w:marBottom w:val="0"/>
      <w:divBdr>
        <w:top w:val="none" w:sz="0" w:space="0" w:color="auto"/>
        <w:left w:val="none" w:sz="0" w:space="0" w:color="auto"/>
        <w:bottom w:val="none" w:sz="0" w:space="0" w:color="auto"/>
        <w:right w:val="none" w:sz="0" w:space="0" w:color="auto"/>
      </w:divBdr>
    </w:div>
    <w:div w:id="1424454194">
      <w:bodyDiv w:val="1"/>
      <w:marLeft w:val="0"/>
      <w:marRight w:val="0"/>
      <w:marTop w:val="0"/>
      <w:marBottom w:val="0"/>
      <w:divBdr>
        <w:top w:val="none" w:sz="0" w:space="0" w:color="auto"/>
        <w:left w:val="none" w:sz="0" w:space="0" w:color="auto"/>
        <w:bottom w:val="none" w:sz="0" w:space="0" w:color="auto"/>
        <w:right w:val="none" w:sz="0" w:space="0" w:color="auto"/>
      </w:divBdr>
    </w:div>
    <w:div w:id="1491091778">
      <w:bodyDiv w:val="1"/>
      <w:marLeft w:val="0"/>
      <w:marRight w:val="0"/>
      <w:marTop w:val="0"/>
      <w:marBottom w:val="0"/>
      <w:divBdr>
        <w:top w:val="none" w:sz="0" w:space="0" w:color="auto"/>
        <w:left w:val="none" w:sz="0" w:space="0" w:color="auto"/>
        <w:bottom w:val="none" w:sz="0" w:space="0" w:color="auto"/>
        <w:right w:val="none" w:sz="0" w:space="0" w:color="auto"/>
      </w:divBdr>
    </w:div>
    <w:div w:id="1576741630">
      <w:bodyDiv w:val="1"/>
      <w:marLeft w:val="0"/>
      <w:marRight w:val="0"/>
      <w:marTop w:val="0"/>
      <w:marBottom w:val="0"/>
      <w:divBdr>
        <w:top w:val="none" w:sz="0" w:space="0" w:color="auto"/>
        <w:left w:val="none" w:sz="0" w:space="0" w:color="auto"/>
        <w:bottom w:val="none" w:sz="0" w:space="0" w:color="auto"/>
        <w:right w:val="none" w:sz="0" w:space="0" w:color="auto"/>
      </w:divBdr>
    </w:div>
    <w:div w:id="191381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42380/ab3273e757a9e718cbb3741596bc36eb8138e4f6/" TargetMode="External"/><Relationship Id="rId13" Type="http://schemas.openxmlformats.org/officeDocument/2006/relationships/hyperlink" Target="http://www.consultant.ru/document/cons_doc_LAW_342380/ab3273e757a9e718cbb3741596bc36eb8138e4f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onsultant.ru/document/cons_doc_LAW_342380/ab3273e757a9e718cbb3741596bc36eb8138e4f6/" TargetMode="External"/><Relationship Id="rId12" Type="http://schemas.openxmlformats.org/officeDocument/2006/relationships/hyperlink" Target="http://www.consultant.ru/document/cons_doc_LAW_342380/ab3273e757a9e718cbb3741596bc36eb8138e4f6/"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mailto:kp-49@25.fsin.gov.ru" TargetMode="External"/><Relationship Id="rId1" Type="http://schemas.openxmlformats.org/officeDocument/2006/relationships/customXml" Target="../customXml/item1.xml"/><Relationship Id="rId6" Type="http://schemas.openxmlformats.org/officeDocument/2006/relationships/hyperlink" Target="http://www.consultant.ru/document/cons_doc_LAW_12453/886577905315979b26c9032d79cb911cc8fa7e69/" TargetMode="External"/><Relationship Id="rId11" Type="http://schemas.openxmlformats.org/officeDocument/2006/relationships/hyperlink" Target="http://www.consultant.ru/document/cons_doc_LAW_342380/ab3273e757a9e718cbb3741596bc36eb8138e4f6/" TargetMode="External"/><Relationship Id="rId5" Type="http://schemas.openxmlformats.org/officeDocument/2006/relationships/webSettings" Target="webSettings.xml"/><Relationship Id="rId15" Type="http://schemas.openxmlformats.org/officeDocument/2006/relationships/hyperlink" Target="mailto:kp-49@25.fsin.gov.ru" TargetMode="External"/><Relationship Id="rId10" Type="http://schemas.openxmlformats.org/officeDocument/2006/relationships/hyperlink" Target="http://www.consultant.ru/document/cons_doc_LAW_342380/ab3273e757a9e718cbb3741596bc36eb8138e4f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nsultant.ru/document/cons_doc_LAW_342380/ab3273e757a9e718cbb3741596bc36eb8138e4f6/" TargetMode="External"/><Relationship Id="rId14" Type="http://schemas.openxmlformats.org/officeDocument/2006/relationships/hyperlink" Target="http://www.consultant.ru/document/cons_doc_LAW_342380/ab3273e757a9e718cbb3741596bc36eb8138e4f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CD93D-FFE6-48DC-B7BD-646BC7058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Pages>
  <Words>4531</Words>
  <Characters>25829</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Microsoft</Company>
  <LinksUpToDate>false</LinksUpToDate>
  <CharactersWithSpaces>30300</CharactersWithSpaces>
  <SharedDoc>false</SharedDoc>
  <HLinks>
    <vt:vector size="78" baseType="variant">
      <vt:variant>
        <vt:i4>7602254</vt:i4>
      </vt:variant>
      <vt:variant>
        <vt:i4>36</vt:i4>
      </vt:variant>
      <vt:variant>
        <vt:i4>0</vt:i4>
      </vt:variant>
      <vt:variant>
        <vt:i4>5</vt:i4>
      </vt:variant>
      <vt:variant>
        <vt:lpwstr>mailto:a.o.olenchenko@russianpost.ru</vt:lpwstr>
      </vt:variant>
      <vt:variant>
        <vt:lpwstr/>
      </vt:variant>
      <vt:variant>
        <vt:i4>4325425</vt:i4>
      </vt:variant>
      <vt:variant>
        <vt:i4>33</vt:i4>
      </vt:variant>
      <vt:variant>
        <vt:i4>0</vt:i4>
      </vt:variant>
      <vt:variant>
        <vt:i4>5</vt:i4>
      </vt:variant>
      <vt:variant>
        <vt:lpwstr>mailto:kp-49@mail.ru</vt:lpwstr>
      </vt:variant>
      <vt:variant>
        <vt:lpwstr/>
      </vt:variant>
      <vt:variant>
        <vt:i4>7602254</vt:i4>
      </vt:variant>
      <vt:variant>
        <vt:i4>30</vt:i4>
      </vt:variant>
      <vt:variant>
        <vt:i4>0</vt:i4>
      </vt:variant>
      <vt:variant>
        <vt:i4>5</vt:i4>
      </vt:variant>
      <vt:variant>
        <vt:lpwstr>mailto:a.o.olenchenko@russianpost.ru</vt:lpwstr>
      </vt:variant>
      <vt:variant>
        <vt:lpwstr/>
      </vt:variant>
      <vt:variant>
        <vt:i4>4325425</vt:i4>
      </vt:variant>
      <vt:variant>
        <vt:i4>27</vt:i4>
      </vt:variant>
      <vt:variant>
        <vt:i4>0</vt:i4>
      </vt:variant>
      <vt:variant>
        <vt:i4>5</vt:i4>
      </vt:variant>
      <vt:variant>
        <vt:lpwstr>mailto:kp-49@mail.ru</vt:lpwstr>
      </vt:variant>
      <vt:variant>
        <vt:lpwstr/>
      </vt:variant>
      <vt:variant>
        <vt:i4>6422554</vt:i4>
      </vt:variant>
      <vt:variant>
        <vt:i4>24</vt:i4>
      </vt:variant>
      <vt:variant>
        <vt:i4>0</vt:i4>
      </vt:variant>
      <vt:variant>
        <vt:i4>5</vt:i4>
      </vt:variant>
      <vt:variant>
        <vt:lpwstr>http://www.consultant.ru/document/cons_doc_LAW_342380/ab3273e757a9e718cbb3741596bc36eb8138e4f6/</vt:lpwstr>
      </vt:variant>
      <vt:variant>
        <vt:lpwstr>dst102023</vt:lpwstr>
      </vt:variant>
      <vt:variant>
        <vt:i4>5767212</vt:i4>
      </vt:variant>
      <vt:variant>
        <vt:i4>21</vt:i4>
      </vt:variant>
      <vt:variant>
        <vt:i4>0</vt:i4>
      </vt:variant>
      <vt:variant>
        <vt:i4>5</vt:i4>
      </vt:variant>
      <vt:variant>
        <vt:lpwstr>http://www.consultant.ru/document/cons_doc_LAW_342380/ab3273e757a9e718cbb3741596bc36eb8138e4f6/</vt:lpwstr>
      </vt:variant>
      <vt:variant>
        <vt:lpwstr>dst269</vt:lpwstr>
      </vt:variant>
      <vt:variant>
        <vt:i4>5505070</vt:i4>
      </vt:variant>
      <vt:variant>
        <vt:i4>18</vt:i4>
      </vt:variant>
      <vt:variant>
        <vt:i4>0</vt:i4>
      </vt:variant>
      <vt:variant>
        <vt:i4>5</vt:i4>
      </vt:variant>
      <vt:variant>
        <vt:lpwstr>http://www.consultant.ru/document/cons_doc_LAW_342380/ab3273e757a9e718cbb3741596bc36eb8138e4f6/</vt:lpwstr>
      </vt:variant>
      <vt:variant>
        <vt:lpwstr>dst1468</vt:lpwstr>
      </vt:variant>
      <vt:variant>
        <vt:i4>7012381</vt:i4>
      </vt:variant>
      <vt:variant>
        <vt:i4>15</vt:i4>
      </vt:variant>
      <vt:variant>
        <vt:i4>0</vt:i4>
      </vt:variant>
      <vt:variant>
        <vt:i4>5</vt:i4>
      </vt:variant>
      <vt:variant>
        <vt:lpwstr>http://www.consultant.ru/document/cons_doc_LAW_342380/ab3273e757a9e718cbb3741596bc36eb8138e4f6/</vt:lpwstr>
      </vt:variant>
      <vt:variant>
        <vt:lpwstr>dst101784</vt:lpwstr>
      </vt:variant>
      <vt:variant>
        <vt:i4>5505070</vt:i4>
      </vt:variant>
      <vt:variant>
        <vt:i4>12</vt:i4>
      </vt:variant>
      <vt:variant>
        <vt:i4>0</vt:i4>
      </vt:variant>
      <vt:variant>
        <vt:i4>5</vt:i4>
      </vt:variant>
      <vt:variant>
        <vt:lpwstr>http://www.consultant.ru/document/cons_doc_LAW_342380/ab3273e757a9e718cbb3741596bc36eb8138e4f6/</vt:lpwstr>
      </vt:variant>
      <vt:variant>
        <vt:lpwstr>dst1467</vt:lpwstr>
      </vt:variant>
      <vt:variant>
        <vt:i4>6553624</vt:i4>
      </vt:variant>
      <vt:variant>
        <vt:i4>9</vt:i4>
      </vt:variant>
      <vt:variant>
        <vt:i4>0</vt:i4>
      </vt:variant>
      <vt:variant>
        <vt:i4>5</vt:i4>
      </vt:variant>
      <vt:variant>
        <vt:lpwstr>http://www.consultant.ru/document/cons_doc_LAW_342380/ab3273e757a9e718cbb3741596bc36eb8138e4f6/</vt:lpwstr>
      </vt:variant>
      <vt:variant>
        <vt:lpwstr>dst101279</vt:lpwstr>
      </vt:variant>
      <vt:variant>
        <vt:i4>5308457</vt:i4>
      </vt:variant>
      <vt:variant>
        <vt:i4>6</vt:i4>
      </vt:variant>
      <vt:variant>
        <vt:i4>0</vt:i4>
      </vt:variant>
      <vt:variant>
        <vt:i4>5</vt:i4>
      </vt:variant>
      <vt:variant>
        <vt:lpwstr>http://www.consultant.ru/document/cons_doc_LAW_342380/ab3273e757a9e718cbb3741596bc36eb8138e4f6/</vt:lpwstr>
      </vt:variant>
      <vt:variant>
        <vt:lpwstr>dst331</vt:lpwstr>
      </vt:variant>
      <vt:variant>
        <vt:i4>6684691</vt:i4>
      </vt:variant>
      <vt:variant>
        <vt:i4>3</vt:i4>
      </vt:variant>
      <vt:variant>
        <vt:i4>0</vt:i4>
      </vt:variant>
      <vt:variant>
        <vt:i4>5</vt:i4>
      </vt:variant>
      <vt:variant>
        <vt:lpwstr>http://www.consultant.ru/document/cons_doc_LAW_342380/ab3273e757a9e718cbb3741596bc36eb8138e4f6/</vt:lpwstr>
      </vt:variant>
      <vt:variant>
        <vt:lpwstr>dst101956</vt:lpwstr>
      </vt:variant>
      <vt:variant>
        <vt:i4>7012363</vt:i4>
      </vt:variant>
      <vt:variant>
        <vt:i4>0</vt:i4>
      </vt:variant>
      <vt:variant>
        <vt:i4>0</vt:i4>
      </vt:variant>
      <vt:variant>
        <vt:i4>5</vt:i4>
      </vt:variant>
      <vt:variant>
        <vt:lpwstr>http://www.consultant.ru/document/cons_doc_LAW_12453/886577905315979b26c9032d79cb911cc8fa7e69/</vt:lpwstr>
      </vt:variant>
      <vt:variant>
        <vt:lpwstr>dst100163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OT</dc:creator>
  <cp:lastModifiedBy>1</cp:lastModifiedBy>
  <cp:revision>38</cp:revision>
  <cp:lastPrinted>2020-11-17T04:54:00Z</cp:lastPrinted>
  <dcterms:created xsi:type="dcterms:W3CDTF">2020-11-16T00:46:00Z</dcterms:created>
  <dcterms:modified xsi:type="dcterms:W3CDTF">2026-06-09T01:16:00Z</dcterms:modified>
</cp:coreProperties>
</file>