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D6" w:rsidRPr="006B3929" w:rsidRDefault="005E4FD6" w:rsidP="005E4FD6">
      <w:pPr>
        <w:jc w:val="center"/>
        <w:rPr>
          <w:bCs/>
          <w:iCs/>
        </w:rPr>
      </w:pPr>
      <w:r w:rsidRPr="006B3929">
        <w:rPr>
          <w:bCs/>
          <w:iCs/>
        </w:rPr>
        <w:t>Обоснование начальной (максимальной) цены контракта</w:t>
      </w:r>
    </w:p>
    <w:p w:rsidR="005E4FD6" w:rsidRPr="006B3929" w:rsidRDefault="005E4FD6" w:rsidP="005E4FD6">
      <w:pPr>
        <w:jc w:val="center"/>
        <w:rPr>
          <w:bCs/>
          <w:iCs/>
        </w:rPr>
      </w:pPr>
    </w:p>
    <w:p w:rsidR="005E4FD6" w:rsidRPr="006B3929" w:rsidRDefault="005E4FD6" w:rsidP="005E4FD6">
      <w:pPr>
        <w:ind w:firstLine="709"/>
        <w:jc w:val="both"/>
      </w:pPr>
      <w:r w:rsidRPr="006B3929">
        <w:rPr>
          <w:bCs/>
          <w:iCs/>
        </w:rPr>
        <w:t>Информация о валюте</w:t>
      </w:r>
      <w:r w:rsidRPr="006B3929">
        <w:t>, используемой для формирования цены контракта и расчетов с поставщиком (подрядчиком, исполнителем): Рубль Российской Федерации.</w:t>
      </w:r>
    </w:p>
    <w:p w:rsidR="005E4FD6" w:rsidRPr="006B3929" w:rsidRDefault="005E4FD6" w:rsidP="005E4FD6">
      <w:pPr>
        <w:ind w:firstLine="709"/>
        <w:jc w:val="both"/>
      </w:pPr>
      <w:r w:rsidRPr="006B3929"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применяется.</w:t>
      </w:r>
    </w:p>
    <w:p w:rsidR="005E4FD6" w:rsidRPr="006B3929" w:rsidRDefault="005E4FD6" w:rsidP="005E4FD6">
      <w:pPr>
        <w:ind w:firstLine="709"/>
        <w:jc w:val="both"/>
      </w:pP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1. Заказчик выполнил расчет начальной (максимальной) цены контракта (НМЦК) в соответствии со статьей 22 Федерального закона и приказом Министерства Здравоохранения Российской Федерации от 15.05.2020 N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– Порядок).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2. Потребность в расходных материалах и услугах по техническому обслуживанию в период эксплуатации медицинских изделий отсутствует.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3. НМЦК определена по формуле: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center"/>
        <w:rPr>
          <w:rFonts w:eastAsia="DejaVu Sans"/>
        </w:rPr>
      </w:pPr>
      <w:r w:rsidRPr="006B3929">
        <w:rPr>
          <w:rFonts w:eastAsia="DejaVu Sans"/>
          <w:noProof/>
          <w:position w:val="-13"/>
        </w:rPr>
        <w:drawing>
          <wp:inline distT="0" distB="0" distL="0" distR="0">
            <wp:extent cx="2165350" cy="292100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где: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n - количество позиций закупаемых медицинских изделий;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НЦЕi</w:t>
      </w:r>
      <w:proofErr w:type="spellEnd"/>
      <w:r w:rsidRPr="006B3929">
        <w:rPr>
          <w:rFonts w:eastAsia="DejaVu Sans"/>
        </w:rPr>
        <w:t xml:space="preserve"> - начальная цена единицы i-й позиции медицинского изделия, определяемая в соответствии с Порядком (по применимости);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НДС - налог на добавленную стоимость (если применимо для закупаемого медицинского изделия);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Vi</w:t>
      </w:r>
      <w:proofErr w:type="spellEnd"/>
      <w:r w:rsidRPr="006B3929">
        <w:rPr>
          <w:rFonts w:eastAsia="DejaVu Sans"/>
        </w:rPr>
        <w:t xml:space="preserve"> - количество (объем) i-й позиции закупаемого медицинского изделия.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4. </w:t>
      </w:r>
      <w:r w:rsidRPr="006B3929">
        <w:rPr>
          <w:rFonts w:eastAsia="DejaVu Sans"/>
        </w:rPr>
        <w:t>Начальная цена единицы медицинского изделия, устанавливается как не более средневзвешенной цены собранных заказчиком цен без учета НДС посредством использования одного или совокупности следующих методов: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 xml:space="preserve">а) метода сопоставимых рыночных цен (анализа рынка) в соответствии с </w:t>
      </w:r>
      <w:hyperlink r:id="rId5" w:history="1">
        <w:r w:rsidRPr="006B3929">
          <w:rPr>
            <w:rFonts w:eastAsia="DejaVu Sans"/>
          </w:rPr>
          <w:t>частями 2</w:t>
        </w:r>
      </w:hyperlink>
      <w:r w:rsidRPr="006B3929">
        <w:rPr>
          <w:rFonts w:eastAsia="DejaVu Sans"/>
        </w:rPr>
        <w:t xml:space="preserve"> - </w:t>
      </w:r>
      <w:hyperlink r:id="rId6" w:history="1">
        <w:r w:rsidRPr="006B3929">
          <w:rPr>
            <w:rFonts w:eastAsia="DejaVu Sans"/>
          </w:rPr>
          <w:t>6 статьи 22</w:t>
        </w:r>
      </w:hyperlink>
      <w:r w:rsidRPr="006B3929">
        <w:rPr>
          <w:rFonts w:eastAsia="DejaVu Sans"/>
        </w:rPr>
        <w:t xml:space="preserve"> Закона о контрактной системе;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б) на основе информации, содержащейся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5. </w:t>
      </w:r>
      <w:r w:rsidRPr="006B3929">
        <w:rPr>
          <w:rFonts w:eastAsia="DejaVu Sans"/>
        </w:rPr>
        <w:t>В целях определения однородности совокупности значений выявленных цен, используемых в расчетах в соответствии с Порядком, заказчиком определяется коэффициент вариации по следующей формуле: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center"/>
      </w:pPr>
      <w:r w:rsidRPr="006B3929">
        <w:rPr>
          <w:noProof/>
          <w:position w:val="-28"/>
        </w:rPr>
        <w:drawing>
          <wp:inline distT="0" distB="0" distL="0" distR="0">
            <wp:extent cx="1212850" cy="4191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rPr>
          <w:position w:val="-28"/>
        </w:rPr>
        <w:t xml:space="preserve">, </w:t>
      </w:r>
      <w:r w:rsidRPr="006B3929">
        <w:t>где: V - коэффициент вариации;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rPr>
          <w:noProof/>
          <w:position w:val="-26"/>
        </w:rPr>
        <w:drawing>
          <wp:inline distT="0" distB="0" distL="0" distR="0">
            <wp:extent cx="1587500" cy="53975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t xml:space="preserve"> - среднее квадратичное отклонение;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rPr>
          <w:noProof/>
          <w:position w:val="-12"/>
        </w:rPr>
        <w:drawing>
          <wp:inline distT="0" distB="0" distL="0" distR="0">
            <wp:extent cx="152400" cy="22860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t xml:space="preserve"> - цена единицы товара, работы, услуги, указанная в источнике с номером i;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t>&lt;ц&gt; - средняя арифметическая величина цены единицы товара, работы, услуги;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t>n - количество значений, используемых в расчете.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6. </w:t>
      </w:r>
      <w:r w:rsidRPr="006B3929">
        <w:rPr>
          <w:rFonts w:eastAsia="DejaVu Sans"/>
        </w:rPr>
        <w:t>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</w:r>
    </w:p>
    <w:p w:rsidR="00825F5A" w:rsidRPr="006B3929" w:rsidRDefault="00825F5A" w:rsidP="00825F5A">
      <w:pPr>
        <w:autoSpaceDE w:val="0"/>
        <w:autoSpaceDN w:val="0"/>
        <w:adjustRightInd w:val="0"/>
        <w:jc w:val="center"/>
        <w:rPr>
          <w:rFonts w:eastAsia="DejaVu Sans"/>
        </w:rPr>
      </w:pPr>
      <w:r w:rsidRPr="006B3929">
        <w:rPr>
          <w:rFonts w:eastAsia="DejaVu Sans"/>
          <w:noProof/>
          <w:position w:val="-26"/>
        </w:rPr>
        <w:drawing>
          <wp:inline distT="0" distB="0" distL="0" distR="0">
            <wp:extent cx="1549400" cy="469900"/>
            <wp:effectExtent l="1905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где: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НЦЕ - начальная цена единицы медицинского изделия, без учета НДС;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ЦЕМ - цена единицы медицинского изделия, без учета НДС;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n - количество значений информации о цене единицы i-го медицинского изделия;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i - номер информации о цене;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ц</w:t>
      </w:r>
      <w:r w:rsidRPr="006B3929">
        <w:rPr>
          <w:rFonts w:eastAsia="DejaVu Sans"/>
          <w:vertAlign w:val="subscript"/>
        </w:rPr>
        <w:t>i</w:t>
      </w:r>
      <w:proofErr w:type="spellEnd"/>
      <w:r w:rsidRPr="006B3929">
        <w:rPr>
          <w:rFonts w:eastAsia="DejaVu Sans"/>
        </w:rPr>
        <w:t xml:space="preserve"> - цена единицы i-го медицинского изделия, без учета НДС.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</w:p>
    <w:p w:rsidR="00E31C2D" w:rsidRDefault="00E31C2D" w:rsidP="00F065A0">
      <w:pPr>
        <w:autoSpaceDE w:val="0"/>
        <w:autoSpaceDN w:val="0"/>
        <w:adjustRightInd w:val="0"/>
        <w:ind w:firstLine="709"/>
        <w:jc w:val="both"/>
      </w:pPr>
      <w:r w:rsidRPr="00A211B0">
        <w:t>Ценовое предложение № 1 –</w:t>
      </w:r>
      <w:r w:rsidR="006331F6">
        <w:t xml:space="preserve"> </w:t>
      </w:r>
      <w:r w:rsidR="000D266F">
        <w:t xml:space="preserve">реестровый номер </w:t>
      </w:r>
      <w:r w:rsidR="000D266F" w:rsidRPr="000D266F">
        <w:t>2890700090625000152</w:t>
      </w:r>
      <w:r w:rsidR="00EA2E6A">
        <w:t xml:space="preserve">, </w:t>
      </w:r>
      <w:r w:rsidRPr="00A211B0">
        <w:t>Ценовое предложение № 2 –</w:t>
      </w:r>
      <w:r w:rsidR="00EA2E6A">
        <w:t xml:space="preserve"> </w:t>
      </w:r>
      <w:r w:rsidR="00F065A0">
        <w:t xml:space="preserve">реестровый номер </w:t>
      </w:r>
      <w:r w:rsidR="000D266F" w:rsidRPr="000D266F">
        <w:t>2860101153026000007</w:t>
      </w:r>
      <w:r w:rsidRPr="00A211B0">
        <w:t>, Ценовое предложение №</w:t>
      </w:r>
      <w:r w:rsidR="00770FF6">
        <w:t xml:space="preserve">3 – реестровый номер </w:t>
      </w:r>
      <w:r w:rsidR="00C4468D" w:rsidRPr="00C4468D">
        <w:t>2861300158325000183</w:t>
      </w:r>
    </w:p>
    <w:p w:rsidR="0065315E" w:rsidRPr="007D0B4C" w:rsidRDefault="0065315E" w:rsidP="00F065A0">
      <w:pPr>
        <w:autoSpaceDE w:val="0"/>
        <w:autoSpaceDN w:val="0"/>
        <w:adjustRightInd w:val="0"/>
        <w:ind w:firstLine="709"/>
        <w:jc w:val="both"/>
      </w:pPr>
    </w:p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694"/>
        <w:gridCol w:w="850"/>
        <w:gridCol w:w="851"/>
        <w:gridCol w:w="851"/>
        <w:gridCol w:w="850"/>
        <w:gridCol w:w="1134"/>
        <w:gridCol w:w="850"/>
        <w:gridCol w:w="1135"/>
        <w:gridCol w:w="1135"/>
      </w:tblGrid>
      <w:tr w:rsidR="00B34265" w:rsidRPr="004639B6" w:rsidTr="00B34265">
        <w:trPr>
          <w:trHeight w:val="227"/>
        </w:trPr>
        <w:tc>
          <w:tcPr>
            <w:tcW w:w="284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 xml:space="preserve">Кол-во, </w:t>
            </w:r>
            <w:proofErr w:type="spellStart"/>
            <w:r w:rsidRPr="004639B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552" w:type="dxa"/>
            <w:gridSpan w:val="3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Ценовые предложения без учета НДС, руб.</w:t>
            </w:r>
          </w:p>
        </w:tc>
        <w:tc>
          <w:tcPr>
            <w:tcW w:w="1134" w:type="dxa"/>
            <w:vMerge w:val="restart"/>
          </w:tcPr>
          <w:p w:rsidR="00B34265" w:rsidRPr="004639B6" w:rsidRDefault="00B34265" w:rsidP="00E844B2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 xml:space="preserve">Средняя </w:t>
            </w:r>
            <w:proofErr w:type="spellStart"/>
            <w:r w:rsidRPr="004639B6">
              <w:rPr>
                <w:sz w:val="18"/>
                <w:szCs w:val="18"/>
              </w:rPr>
              <w:t>ариф</w:t>
            </w:r>
            <w:proofErr w:type="spellEnd"/>
            <w:r w:rsidRPr="004639B6">
              <w:rPr>
                <w:sz w:val="18"/>
                <w:szCs w:val="18"/>
              </w:rPr>
              <w:t>. цена ед., руб.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proofErr w:type="spellStart"/>
            <w:r w:rsidRPr="004639B6">
              <w:rPr>
                <w:sz w:val="18"/>
                <w:szCs w:val="18"/>
              </w:rPr>
              <w:t>Коэф</w:t>
            </w:r>
            <w:proofErr w:type="spellEnd"/>
            <w:r w:rsidRPr="004639B6">
              <w:rPr>
                <w:sz w:val="18"/>
                <w:szCs w:val="18"/>
              </w:rPr>
              <w:t>. вариации (%)</w:t>
            </w:r>
          </w:p>
        </w:tc>
        <w:tc>
          <w:tcPr>
            <w:tcW w:w="1135" w:type="dxa"/>
            <w:vMerge w:val="restart"/>
          </w:tcPr>
          <w:p w:rsidR="00B34265" w:rsidRPr="004639B6" w:rsidRDefault="00B34265" w:rsidP="00C4468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Цена за </w:t>
            </w:r>
            <w:proofErr w:type="spellStart"/>
            <w:r>
              <w:rPr>
                <w:bCs/>
                <w:sz w:val="18"/>
                <w:szCs w:val="18"/>
              </w:rPr>
              <w:t>ед</w:t>
            </w:r>
            <w:proofErr w:type="spellEnd"/>
            <w:r>
              <w:rPr>
                <w:bCs/>
                <w:sz w:val="18"/>
                <w:szCs w:val="18"/>
              </w:rPr>
              <w:t>, руб.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  <w:r w:rsidRPr="004639B6">
              <w:rPr>
                <w:bCs/>
                <w:sz w:val="18"/>
                <w:szCs w:val="18"/>
              </w:rPr>
              <w:t>Сумма, руб.</w:t>
            </w:r>
          </w:p>
        </w:tc>
      </w:tr>
      <w:tr w:rsidR="00B34265" w:rsidRPr="004639B6" w:rsidTr="00B34265">
        <w:trPr>
          <w:trHeight w:val="227"/>
        </w:trPr>
        <w:tc>
          <w:tcPr>
            <w:tcW w:w="284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1</w:t>
            </w:r>
          </w:p>
        </w:tc>
        <w:tc>
          <w:tcPr>
            <w:tcW w:w="851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2</w:t>
            </w:r>
          </w:p>
        </w:tc>
        <w:tc>
          <w:tcPr>
            <w:tcW w:w="850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3</w:t>
            </w:r>
          </w:p>
        </w:tc>
        <w:tc>
          <w:tcPr>
            <w:tcW w:w="1134" w:type="dxa"/>
            <w:vMerge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D0B4C" w:rsidRPr="004639B6" w:rsidTr="007D0B4C">
        <w:trPr>
          <w:trHeight w:val="227"/>
        </w:trPr>
        <w:tc>
          <w:tcPr>
            <w:tcW w:w="284" w:type="dxa"/>
            <w:shd w:val="clear" w:color="auto" w:fill="auto"/>
            <w:noWrap/>
            <w:hideMark/>
          </w:tcPr>
          <w:p w:rsidR="007D0B4C" w:rsidRPr="00E844B2" w:rsidRDefault="007D0B4C" w:rsidP="007D0B4C">
            <w:pPr>
              <w:jc w:val="center"/>
            </w:pPr>
            <w:r w:rsidRPr="00E844B2"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0B4C" w:rsidRPr="000D266F" w:rsidRDefault="000D266F" w:rsidP="00F065A0">
            <w:pPr>
              <w:rPr>
                <w:color w:val="000000"/>
              </w:rPr>
            </w:pPr>
            <w:r w:rsidRPr="00321F93">
              <w:rPr>
                <w:shd w:val="clear" w:color="auto" w:fill="FFFFFF"/>
              </w:rPr>
              <w:t>Бахилы водонепроницаемые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7D0B4C" w:rsidRPr="00F065A0" w:rsidRDefault="00C4468D" w:rsidP="007D0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D266F">
              <w:rPr>
                <w:color w:val="000000"/>
              </w:rPr>
              <w:t>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B4C" w:rsidRPr="007363CC" w:rsidRDefault="000D266F" w:rsidP="000D2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B4C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065A0">
              <w:rPr>
                <w:color w:val="000000"/>
              </w:rPr>
              <w:t>,</w:t>
            </w:r>
            <w:r>
              <w:rPr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0B4C" w:rsidRPr="00947FE2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315E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7D0B4C" w:rsidRDefault="00C4468D" w:rsidP="007D0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0B4C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5315E">
              <w:rPr>
                <w:color w:val="000000"/>
              </w:rPr>
              <w:t>,</w:t>
            </w:r>
            <w:r>
              <w:rPr>
                <w:color w:val="000000"/>
              </w:rPr>
              <w:t>69</w:t>
            </w:r>
          </w:p>
        </w:tc>
        <w:tc>
          <w:tcPr>
            <w:tcW w:w="1135" w:type="dxa"/>
            <w:vAlign w:val="center"/>
          </w:tcPr>
          <w:p w:rsidR="007D0B4C" w:rsidRPr="007363CC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7D0B4C" w:rsidRPr="002B7CAD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7D0B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7D0B4C">
              <w:rPr>
                <w:color w:val="000000"/>
              </w:rPr>
              <w:t>0</w:t>
            </w:r>
            <w:r w:rsidR="0065315E">
              <w:rPr>
                <w:color w:val="000000"/>
              </w:rPr>
              <w:t>0</w:t>
            </w:r>
            <w:r w:rsidR="007D0B4C" w:rsidRPr="002B7CAD">
              <w:rPr>
                <w:color w:val="000000"/>
              </w:rPr>
              <w:t>,00</w:t>
            </w:r>
          </w:p>
        </w:tc>
      </w:tr>
      <w:tr w:rsidR="00B34265" w:rsidRPr="004639B6" w:rsidTr="00A60594">
        <w:trPr>
          <w:trHeight w:val="227"/>
        </w:trPr>
        <w:tc>
          <w:tcPr>
            <w:tcW w:w="9499" w:type="dxa"/>
            <w:gridSpan w:val="9"/>
            <w:shd w:val="clear" w:color="auto" w:fill="auto"/>
            <w:noWrap/>
          </w:tcPr>
          <w:p w:rsidR="00B34265" w:rsidRPr="00B34265" w:rsidRDefault="00B34265" w:rsidP="00B34265">
            <w:pPr>
              <w:jc w:val="center"/>
              <w:rPr>
                <w:b/>
                <w:color w:val="000000"/>
              </w:rPr>
            </w:pPr>
            <w:r w:rsidRPr="00B34265">
              <w:rPr>
                <w:b/>
                <w:color w:val="000000"/>
              </w:rPr>
              <w:t>ИТОГО: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34265" w:rsidRPr="00B34265" w:rsidRDefault="00C4468D" w:rsidP="00C4468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  <w:r w:rsidR="0065315E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9</w:t>
            </w:r>
            <w:r w:rsidR="0065315E">
              <w:rPr>
                <w:b/>
                <w:color w:val="000000"/>
              </w:rPr>
              <w:t>00</w:t>
            </w:r>
            <w:r w:rsidR="00232C52">
              <w:rPr>
                <w:b/>
                <w:color w:val="000000"/>
              </w:rPr>
              <w:t>,00</w:t>
            </w:r>
          </w:p>
        </w:tc>
      </w:tr>
    </w:tbl>
    <w:p w:rsidR="00117A79" w:rsidRPr="00EA2E6A" w:rsidRDefault="00E31C2D" w:rsidP="00EA2E6A">
      <w:pPr>
        <w:ind w:firstLine="709"/>
        <w:jc w:val="both"/>
        <w:rPr>
          <w:bCs/>
          <w:color w:val="000000"/>
        </w:rPr>
      </w:pPr>
      <w:r w:rsidRPr="00D0368C">
        <w:t>Коэффициент вариации не превышает 33%, совокупность цен принимается однородной.</w:t>
      </w:r>
    </w:p>
    <w:sectPr w:rsidR="00117A79" w:rsidRPr="00EA2E6A" w:rsidSect="007D0B4C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FD6"/>
    <w:rsid w:val="0001030C"/>
    <w:rsid w:val="00011FF5"/>
    <w:rsid w:val="00012DE7"/>
    <w:rsid w:val="00026D7B"/>
    <w:rsid w:val="00034862"/>
    <w:rsid w:val="00040FD0"/>
    <w:rsid w:val="00052F32"/>
    <w:rsid w:val="0007111B"/>
    <w:rsid w:val="00077367"/>
    <w:rsid w:val="000829BF"/>
    <w:rsid w:val="000A5546"/>
    <w:rsid w:val="000B09C3"/>
    <w:rsid w:val="000B0C67"/>
    <w:rsid w:val="000C1839"/>
    <w:rsid w:val="000C2172"/>
    <w:rsid w:val="000D266F"/>
    <w:rsid w:val="000E60A0"/>
    <w:rsid w:val="000F3321"/>
    <w:rsid w:val="000F6092"/>
    <w:rsid w:val="00110A3D"/>
    <w:rsid w:val="00110BDA"/>
    <w:rsid w:val="00116A80"/>
    <w:rsid w:val="00117A79"/>
    <w:rsid w:val="001229BD"/>
    <w:rsid w:val="00123DAB"/>
    <w:rsid w:val="00132699"/>
    <w:rsid w:val="00133BD0"/>
    <w:rsid w:val="00165C9C"/>
    <w:rsid w:val="0019332F"/>
    <w:rsid w:val="00194E67"/>
    <w:rsid w:val="001A3B93"/>
    <w:rsid w:val="001A596F"/>
    <w:rsid w:val="001A73B0"/>
    <w:rsid w:val="001B125F"/>
    <w:rsid w:val="001C217E"/>
    <w:rsid w:val="001C31B8"/>
    <w:rsid w:val="001E48D4"/>
    <w:rsid w:val="001F03AE"/>
    <w:rsid w:val="00232C52"/>
    <w:rsid w:val="00237CF8"/>
    <w:rsid w:val="00240328"/>
    <w:rsid w:val="00240A6C"/>
    <w:rsid w:val="0025223F"/>
    <w:rsid w:val="002578B7"/>
    <w:rsid w:val="002622FE"/>
    <w:rsid w:val="0026633A"/>
    <w:rsid w:val="002B7334"/>
    <w:rsid w:val="002C2797"/>
    <w:rsid w:val="002D1EEC"/>
    <w:rsid w:val="002D3D27"/>
    <w:rsid w:val="002F5DC3"/>
    <w:rsid w:val="00306312"/>
    <w:rsid w:val="00312D6A"/>
    <w:rsid w:val="00321CDA"/>
    <w:rsid w:val="0033539C"/>
    <w:rsid w:val="00343D44"/>
    <w:rsid w:val="00344160"/>
    <w:rsid w:val="00346F61"/>
    <w:rsid w:val="0035290C"/>
    <w:rsid w:val="00355013"/>
    <w:rsid w:val="003627B0"/>
    <w:rsid w:val="00362DC0"/>
    <w:rsid w:val="00372668"/>
    <w:rsid w:val="003972BB"/>
    <w:rsid w:val="003A36C1"/>
    <w:rsid w:val="003A4DD8"/>
    <w:rsid w:val="003A682C"/>
    <w:rsid w:val="003D658B"/>
    <w:rsid w:val="003F1197"/>
    <w:rsid w:val="004023EF"/>
    <w:rsid w:val="00406A7D"/>
    <w:rsid w:val="00424E08"/>
    <w:rsid w:val="004365BE"/>
    <w:rsid w:val="004427E6"/>
    <w:rsid w:val="00443C64"/>
    <w:rsid w:val="00446A36"/>
    <w:rsid w:val="00446C20"/>
    <w:rsid w:val="00447952"/>
    <w:rsid w:val="0045329D"/>
    <w:rsid w:val="00455C4D"/>
    <w:rsid w:val="00461093"/>
    <w:rsid w:val="004639B6"/>
    <w:rsid w:val="0047045F"/>
    <w:rsid w:val="004B3BAD"/>
    <w:rsid w:val="004D6590"/>
    <w:rsid w:val="004E1D05"/>
    <w:rsid w:val="004F207F"/>
    <w:rsid w:val="0050138B"/>
    <w:rsid w:val="00502259"/>
    <w:rsid w:val="00506F2F"/>
    <w:rsid w:val="00512842"/>
    <w:rsid w:val="00532F0F"/>
    <w:rsid w:val="005348CB"/>
    <w:rsid w:val="00541DCC"/>
    <w:rsid w:val="0056100F"/>
    <w:rsid w:val="00565B39"/>
    <w:rsid w:val="00597176"/>
    <w:rsid w:val="005A27FF"/>
    <w:rsid w:val="005A64DA"/>
    <w:rsid w:val="005C3167"/>
    <w:rsid w:val="005C6C95"/>
    <w:rsid w:val="005E3700"/>
    <w:rsid w:val="005E4FD6"/>
    <w:rsid w:val="00602F72"/>
    <w:rsid w:val="00620558"/>
    <w:rsid w:val="006331F6"/>
    <w:rsid w:val="006345EA"/>
    <w:rsid w:val="00637A42"/>
    <w:rsid w:val="0065315E"/>
    <w:rsid w:val="00664BB0"/>
    <w:rsid w:val="00664D1E"/>
    <w:rsid w:val="00677FD2"/>
    <w:rsid w:val="00681058"/>
    <w:rsid w:val="00692C30"/>
    <w:rsid w:val="00693D66"/>
    <w:rsid w:val="006A02AB"/>
    <w:rsid w:val="006A1AD1"/>
    <w:rsid w:val="006B3929"/>
    <w:rsid w:val="006C391E"/>
    <w:rsid w:val="006C4EE5"/>
    <w:rsid w:val="006D7F7D"/>
    <w:rsid w:val="006F7A0B"/>
    <w:rsid w:val="00722F58"/>
    <w:rsid w:val="007278BA"/>
    <w:rsid w:val="00753317"/>
    <w:rsid w:val="00762D2F"/>
    <w:rsid w:val="007657F4"/>
    <w:rsid w:val="007671FA"/>
    <w:rsid w:val="00770FF6"/>
    <w:rsid w:val="0077348E"/>
    <w:rsid w:val="0078258B"/>
    <w:rsid w:val="007963E9"/>
    <w:rsid w:val="0079695F"/>
    <w:rsid w:val="007A1270"/>
    <w:rsid w:val="007B02FB"/>
    <w:rsid w:val="007B12A9"/>
    <w:rsid w:val="007B170C"/>
    <w:rsid w:val="007C1226"/>
    <w:rsid w:val="007D0B4C"/>
    <w:rsid w:val="007E5B37"/>
    <w:rsid w:val="008105AC"/>
    <w:rsid w:val="00812D43"/>
    <w:rsid w:val="00813509"/>
    <w:rsid w:val="008175C9"/>
    <w:rsid w:val="00825F5A"/>
    <w:rsid w:val="00834B2E"/>
    <w:rsid w:val="00837C19"/>
    <w:rsid w:val="00850978"/>
    <w:rsid w:val="008634A4"/>
    <w:rsid w:val="00864AA4"/>
    <w:rsid w:val="00873FF3"/>
    <w:rsid w:val="008762C8"/>
    <w:rsid w:val="00891941"/>
    <w:rsid w:val="00892C8E"/>
    <w:rsid w:val="00897188"/>
    <w:rsid w:val="008A13CB"/>
    <w:rsid w:val="008B0CBB"/>
    <w:rsid w:val="008B72F3"/>
    <w:rsid w:val="008C16AF"/>
    <w:rsid w:val="008E3A10"/>
    <w:rsid w:val="008F3333"/>
    <w:rsid w:val="008F5223"/>
    <w:rsid w:val="008F65BC"/>
    <w:rsid w:val="00901338"/>
    <w:rsid w:val="00905C61"/>
    <w:rsid w:val="00911E39"/>
    <w:rsid w:val="009159E0"/>
    <w:rsid w:val="0092065C"/>
    <w:rsid w:val="00920B1A"/>
    <w:rsid w:val="00941DA0"/>
    <w:rsid w:val="00942581"/>
    <w:rsid w:val="00947FE2"/>
    <w:rsid w:val="009503D6"/>
    <w:rsid w:val="00970715"/>
    <w:rsid w:val="009810F4"/>
    <w:rsid w:val="009814EA"/>
    <w:rsid w:val="00986EF7"/>
    <w:rsid w:val="00987C1F"/>
    <w:rsid w:val="009964FE"/>
    <w:rsid w:val="009A713F"/>
    <w:rsid w:val="009F75CC"/>
    <w:rsid w:val="00A004C7"/>
    <w:rsid w:val="00A027CA"/>
    <w:rsid w:val="00A0704A"/>
    <w:rsid w:val="00A126C2"/>
    <w:rsid w:val="00A1446B"/>
    <w:rsid w:val="00A211B0"/>
    <w:rsid w:val="00A23D30"/>
    <w:rsid w:val="00A50980"/>
    <w:rsid w:val="00A73225"/>
    <w:rsid w:val="00A80324"/>
    <w:rsid w:val="00A80FCE"/>
    <w:rsid w:val="00A97BCF"/>
    <w:rsid w:val="00AA03BB"/>
    <w:rsid w:val="00AB2167"/>
    <w:rsid w:val="00AB2CC2"/>
    <w:rsid w:val="00AB6190"/>
    <w:rsid w:val="00AD28D9"/>
    <w:rsid w:val="00AE1405"/>
    <w:rsid w:val="00AF26BA"/>
    <w:rsid w:val="00AF2F9B"/>
    <w:rsid w:val="00B02E52"/>
    <w:rsid w:val="00B201E4"/>
    <w:rsid w:val="00B23BF6"/>
    <w:rsid w:val="00B34265"/>
    <w:rsid w:val="00B3502F"/>
    <w:rsid w:val="00B41244"/>
    <w:rsid w:val="00B46B09"/>
    <w:rsid w:val="00B631FC"/>
    <w:rsid w:val="00B64C13"/>
    <w:rsid w:val="00B85CBC"/>
    <w:rsid w:val="00B915B7"/>
    <w:rsid w:val="00BA7A88"/>
    <w:rsid w:val="00BB78A1"/>
    <w:rsid w:val="00BC2CD0"/>
    <w:rsid w:val="00BE1B56"/>
    <w:rsid w:val="00BF5992"/>
    <w:rsid w:val="00C03995"/>
    <w:rsid w:val="00C31FF7"/>
    <w:rsid w:val="00C4468D"/>
    <w:rsid w:val="00C56C35"/>
    <w:rsid w:val="00C610BC"/>
    <w:rsid w:val="00C62EFA"/>
    <w:rsid w:val="00C75929"/>
    <w:rsid w:val="00C818BA"/>
    <w:rsid w:val="00C906D4"/>
    <w:rsid w:val="00CA6032"/>
    <w:rsid w:val="00CB6D0E"/>
    <w:rsid w:val="00CC0212"/>
    <w:rsid w:val="00CC0758"/>
    <w:rsid w:val="00CD0D6A"/>
    <w:rsid w:val="00CE2219"/>
    <w:rsid w:val="00CE51FF"/>
    <w:rsid w:val="00D04B9E"/>
    <w:rsid w:val="00D0501E"/>
    <w:rsid w:val="00D1213F"/>
    <w:rsid w:val="00D149FA"/>
    <w:rsid w:val="00D2660F"/>
    <w:rsid w:val="00D3025D"/>
    <w:rsid w:val="00D30F15"/>
    <w:rsid w:val="00D3249F"/>
    <w:rsid w:val="00D35A44"/>
    <w:rsid w:val="00D36C48"/>
    <w:rsid w:val="00D677D9"/>
    <w:rsid w:val="00D71EA3"/>
    <w:rsid w:val="00D83DC3"/>
    <w:rsid w:val="00D87C51"/>
    <w:rsid w:val="00D94AB8"/>
    <w:rsid w:val="00DA6779"/>
    <w:rsid w:val="00DB2CEB"/>
    <w:rsid w:val="00DC42CC"/>
    <w:rsid w:val="00DD6894"/>
    <w:rsid w:val="00DE3C8F"/>
    <w:rsid w:val="00DE579F"/>
    <w:rsid w:val="00DE7BE7"/>
    <w:rsid w:val="00E03F4F"/>
    <w:rsid w:val="00E16BCE"/>
    <w:rsid w:val="00E176E6"/>
    <w:rsid w:val="00E25C60"/>
    <w:rsid w:val="00E31C2D"/>
    <w:rsid w:val="00E5653C"/>
    <w:rsid w:val="00E60506"/>
    <w:rsid w:val="00E61802"/>
    <w:rsid w:val="00E626F0"/>
    <w:rsid w:val="00E715A6"/>
    <w:rsid w:val="00E77BD6"/>
    <w:rsid w:val="00E844B2"/>
    <w:rsid w:val="00E90460"/>
    <w:rsid w:val="00E953ED"/>
    <w:rsid w:val="00EA2E6A"/>
    <w:rsid w:val="00EB2E21"/>
    <w:rsid w:val="00EB3C7E"/>
    <w:rsid w:val="00EC7830"/>
    <w:rsid w:val="00ED253D"/>
    <w:rsid w:val="00EE0E34"/>
    <w:rsid w:val="00EE30EB"/>
    <w:rsid w:val="00EE7F51"/>
    <w:rsid w:val="00EF024E"/>
    <w:rsid w:val="00F065A0"/>
    <w:rsid w:val="00F140EE"/>
    <w:rsid w:val="00F14265"/>
    <w:rsid w:val="00F34D0E"/>
    <w:rsid w:val="00F41F73"/>
    <w:rsid w:val="00F5523F"/>
    <w:rsid w:val="00F65189"/>
    <w:rsid w:val="00F72F76"/>
    <w:rsid w:val="00F851B7"/>
    <w:rsid w:val="00F91992"/>
    <w:rsid w:val="00FA0801"/>
    <w:rsid w:val="00FA403E"/>
    <w:rsid w:val="00FA6527"/>
    <w:rsid w:val="00FC63A0"/>
    <w:rsid w:val="00FD1867"/>
    <w:rsid w:val="00FE2468"/>
    <w:rsid w:val="00FE352C"/>
    <w:rsid w:val="00FE6350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B02AC-6F3F-481A-A235-242DB1AF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4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240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4032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2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8F2AE0EA1764D71D1F7092E453747F1F8FA8D73D26B4C3D8562DAF7BC82AB9840251AE00F7698D5882D3D797698F04EDDD5E8EE82F90CO1xD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E68F2AE0EA1764D71D1F7092E453747F1F8FA8D73D26B4C3D8562DAF7BC82AB9840251AE00F7698D9882D3D797698F04EDDD5E8EE82F90CO1xDJ" TargetMode="External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4610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torgi</dc:creator>
  <cp:lastModifiedBy>Волнянский Григорий Сергеевич</cp:lastModifiedBy>
  <cp:revision>139</cp:revision>
  <cp:lastPrinted>2024-04-17T10:44:00Z</cp:lastPrinted>
  <dcterms:created xsi:type="dcterms:W3CDTF">2022-02-01T07:03:00Z</dcterms:created>
  <dcterms:modified xsi:type="dcterms:W3CDTF">2026-06-16T11:38:00Z</dcterms:modified>
</cp:coreProperties>
</file>