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D3" w:rsidRDefault="009A1CD3" w:rsidP="009A1CD3">
      <w:pPr>
        <w:pStyle w:val="a8"/>
        <w:jc w:val="center"/>
        <w:rPr>
          <w:sz w:val="26"/>
          <w:szCs w:val="26"/>
        </w:rPr>
      </w:pPr>
      <w:r>
        <w:rPr>
          <w:b/>
          <w:bCs/>
          <w:i w:val="0"/>
          <w:iCs w:val="0"/>
          <w:color w:val="132E2D"/>
          <w:sz w:val="26"/>
          <w:szCs w:val="26"/>
        </w:rPr>
        <w:t>Технические требования</w:t>
      </w:r>
    </w:p>
    <w:p w:rsidR="00662DFB" w:rsidRDefault="00662DFB"/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664"/>
      </w:tblGrid>
      <w:tr w:rsidR="00077167" w:rsidRPr="00077167" w:rsidTr="00077167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Объект закупки</w:t>
            </w:r>
          </w:p>
        </w:tc>
        <w:tc>
          <w:tcPr>
            <w:tcW w:w="5664" w:type="dxa"/>
          </w:tcPr>
          <w:p w:rsidR="00077167" w:rsidRDefault="00D937E9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D937E9">
              <w:rPr>
                <w:rFonts w:ascii="Times New Roman" w:eastAsia="Times New Roman" w:hAnsi="Times New Roman" w:cs="Times New Roman" w:hint="eastAsia"/>
              </w:rPr>
              <w:t>Поставка автомобильных шин (</w:t>
            </w:r>
            <w:r w:rsidR="00786F9A">
              <w:rPr>
                <w:rFonts w:ascii="Times New Roman" w:eastAsia="Times New Roman" w:hAnsi="Times New Roman" w:cs="Times New Roman" w:hint="eastAsia"/>
              </w:rPr>
              <w:t>ОТС – филиалу</w:t>
            </w:r>
            <w:r w:rsidRPr="00D937E9">
              <w:rPr>
                <w:rFonts w:ascii="Times New Roman" w:eastAsia="Times New Roman" w:hAnsi="Times New Roman" w:cs="Times New Roman" w:hint="eastAsia"/>
              </w:rPr>
              <w:t xml:space="preserve"> РТУ РЭБОТИ (г. Новосибирск))</w:t>
            </w:r>
          </w:p>
          <w:bookmarkEnd w:id="0"/>
          <w:p w:rsidR="00A765BB" w:rsidRPr="006E4668" w:rsidRDefault="00A765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7167" w:rsidRPr="00077167" w:rsidTr="00077167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ОКПД2/(КТРУ)</w:t>
            </w:r>
          </w:p>
        </w:tc>
        <w:tc>
          <w:tcPr>
            <w:tcW w:w="5664" w:type="dxa"/>
          </w:tcPr>
          <w:p w:rsidR="00077167" w:rsidRDefault="00D937E9" w:rsidP="00D937E9">
            <w:pPr>
              <w:pStyle w:val="a6"/>
              <w:ind w:firstLine="0"/>
              <w:rPr>
                <w:i/>
                <w:iCs/>
                <w:color w:val="000000"/>
                <w:sz w:val="24"/>
                <w:szCs w:val="24"/>
              </w:rPr>
            </w:pPr>
            <w:r w:rsidRPr="00D937E9">
              <w:rPr>
                <w:sz w:val="24"/>
                <w:szCs w:val="24"/>
                <w:lang w:eastAsia="ar-SA"/>
              </w:rPr>
              <w:t xml:space="preserve">22.11.11.000 Шины и покрышки пневматические для легковых автомобилей новые </w:t>
            </w:r>
            <w:r w:rsidR="003F288B" w:rsidRPr="00D937E9">
              <w:rPr>
                <w:sz w:val="24"/>
                <w:szCs w:val="24"/>
                <w:lang w:eastAsia="ar-SA"/>
              </w:rPr>
              <w:t xml:space="preserve">/ </w:t>
            </w:r>
            <w:r>
              <w:rPr>
                <w:sz w:val="24"/>
                <w:szCs w:val="24"/>
                <w:lang w:eastAsia="ar-SA"/>
              </w:rPr>
              <w:t>22.11.11.000 – 00000007 Шина пневматическая для легкового автомобиля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A765BB" w:rsidRPr="00D937E9" w:rsidRDefault="00A765BB" w:rsidP="00D937E9">
            <w:pPr>
              <w:pStyle w:val="a6"/>
              <w:ind w:firstLine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46C5" w:rsidRPr="00077167" w:rsidTr="00077167">
        <w:tc>
          <w:tcPr>
            <w:tcW w:w="513" w:type="dxa"/>
          </w:tcPr>
          <w:p w:rsidR="001046C5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8" w:type="dxa"/>
          </w:tcPr>
          <w:p w:rsidR="001046C5" w:rsidRPr="00077167" w:rsidRDefault="001046C5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1046C5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Единица измерения</w:t>
            </w:r>
          </w:p>
        </w:tc>
        <w:tc>
          <w:tcPr>
            <w:tcW w:w="5664" w:type="dxa"/>
          </w:tcPr>
          <w:p w:rsidR="001046C5" w:rsidRDefault="00CD40F8" w:rsidP="003F288B">
            <w:pPr>
              <w:rPr>
                <w:rFonts w:ascii="Times New Roman" w:hAnsi="Times New Roman" w:cs="Times New Roman"/>
              </w:rPr>
            </w:pPr>
            <w:r w:rsidRPr="00CD40F8">
              <w:rPr>
                <w:rFonts w:ascii="Times New Roman" w:hAnsi="Times New Roman" w:cs="Times New Roman"/>
              </w:rPr>
              <w:t xml:space="preserve">Штука. </w:t>
            </w:r>
          </w:p>
          <w:p w:rsidR="00151D75" w:rsidRPr="00077167" w:rsidRDefault="00151D75" w:rsidP="003F288B">
            <w:pPr>
              <w:rPr>
                <w:rFonts w:ascii="Times New Roman" w:hAnsi="Times New Roman" w:cs="Times New Roman"/>
              </w:rPr>
            </w:pPr>
          </w:p>
        </w:tc>
      </w:tr>
      <w:tr w:rsidR="00077167" w:rsidRPr="00077167" w:rsidTr="00077167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5664" w:type="dxa"/>
          </w:tcPr>
          <w:p w:rsidR="00653E90" w:rsidRDefault="00B82579" w:rsidP="00B82579">
            <w:pPr>
              <w:tabs>
                <w:tab w:val="left" w:pos="284"/>
              </w:tabs>
              <w:jc w:val="both"/>
            </w:pPr>
            <w:r w:rsidRPr="00B82579">
              <w:rPr>
                <w:rFonts w:ascii="Times New Roman" w:eastAsia="Times New Roman" w:hAnsi="Times New Roman" w:cs="Times New Roman"/>
              </w:rPr>
              <w:t>Характеристики</w:t>
            </w:r>
            <w:r>
              <w:t xml:space="preserve"> </w:t>
            </w:r>
            <w:r w:rsidRPr="00296C01">
              <w:rPr>
                <w:rFonts w:ascii="Times New Roman" w:eastAsia="Times New Roman" w:hAnsi="Times New Roman" w:cs="Times New Roman"/>
              </w:rPr>
              <w:t>поставляемого товара</w:t>
            </w:r>
            <w:r>
              <w:rPr>
                <w:rFonts w:ascii="Times New Roman" w:eastAsia="Times New Roman" w:hAnsi="Times New Roman" w:cs="Times New Roman"/>
              </w:rPr>
              <w:t xml:space="preserve"> указано в Таблице №1.</w:t>
            </w:r>
          </w:p>
          <w:p w:rsidR="00296C01" w:rsidRPr="004F413B" w:rsidRDefault="00296C01" w:rsidP="00296C01">
            <w:pPr>
              <w:pStyle w:val="af3"/>
              <w:tabs>
                <w:tab w:val="left" w:pos="284"/>
              </w:tabs>
              <w:ind w:left="0" w:firstLine="426"/>
              <w:jc w:val="both"/>
            </w:pPr>
            <w:r w:rsidRPr="004F413B">
              <w:t>- поставляемый товар должен быть новым товаром (товаром, который не был в употреблении, у Поставщика и (или) у третьих лиц,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закупки;</w:t>
            </w:r>
          </w:p>
          <w:p w:rsidR="00296C01" w:rsidRPr="004F413B" w:rsidRDefault="00296C01" w:rsidP="00296C01">
            <w:pPr>
              <w:pStyle w:val="af3"/>
              <w:tabs>
                <w:tab w:val="left" w:pos="284"/>
              </w:tabs>
              <w:ind w:left="0" w:firstLine="426"/>
              <w:jc w:val="both"/>
            </w:pPr>
            <w:r w:rsidRPr="004F413B">
              <w:t xml:space="preserve">- </w:t>
            </w:r>
            <w:r w:rsidRPr="004F413B">
              <w:rPr>
                <w:lang w:val="en-US"/>
              </w:rPr>
              <w:t>c</w:t>
            </w:r>
            <w:r w:rsidRPr="004F413B">
              <w:t>рок годности товара на момент поставки должен быть не менее 90% всего срока годности;</w:t>
            </w:r>
          </w:p>
          <w:p w:rsidR="00296C01" w:rsidRPr="004F413B" w:rsidRDefault="00296C01" w:rsidP="00296C01">
            <w:pPr>
              <w:pStyle w:val="af3"/>
              <w:tabs>
                <w:tab w:val="left" w:pos="284"/>
              </w:tabs>
              <w:ind w:left="0" w:firstLine="426"/>
              <w:jc w:val="both"/>
            </w:pPr>
            <w:r w:rsidRPr="004F413B">
              <w:t>- поставляемый товар не должен иметь дефектов и повреждений;</w:t>
            </w:r>
          </w:p>
          <w:p w:rsidR="00296C01" w:rsidRPr="004F413B" w:rsidRDefault="00296C01" w:rsidP="00296C01">
            <w:pPr>
              <w:pStyle w:val="af3"/>
              <w:ind w:left="0" w:firstLine="426"/>
              <w:jc w:val="both"/>
            </w:pPr>
            <w:r w:rsidRPr="004F413B">
              <w:t>- товар должен быть поставлен в упаковке производителей и обеспечивать сохранность товара при его хранении, транспортировке и при отгрузке;</w:t>
            </w:r>
          </w:p>
          <w:p w:rsidR="00077167" w:rsidRDefault="00296C01" w:rsidP="00296C01">
            <w:pPr>
              <w:pStyle w:val="af3"/>
              <w:tabs>
                <w:tab w:val="left" w:pos="284"/>
              </w:tabs>
              <w:ind w:left="0" w:firstLine="426"/>
              <w:jc w:val="both"/>
            </w:pPr>
            <w:r w:rsidRPr="004F413B">
              <w:t>- поставщик обеспечивает соблюдение надлежащих условий хранения товара до момента его передачи Заказчику.</w:t>
            </w:r>
          </w:p>
          <w:p w:rsidR="00151D75" w:rsidRPr="00077167" w:rsidRDefault="00151D75" w:rsidP="00296C01">
            <w:pPr>
              <w:pStyle w:val="af3"/>
              <w:tabs>
                <w:tab w:val="left" w:pos="284"/>
              </w:tabs>
              <w:ind w:left="0" w:firstLine="426"/>
              <w:jc w:val="both"/>
            </w:pPr>
          </w:p>
        </w:tc>
      </w:tr>
      <w:tr w:rsidR="00077167" w:rsidRPr="00077167" w:rsidTr="00077167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5664" w:type="dxa"/>
          </w:tcPr>
          <w:p w:rsidR="00077167" w:rsidRPr="001046C5" w:rsidRDefault="00D36112" w:rsidP="00104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077167" w:rsidRPr="00077167" w:rsidTr="00077167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8" w:type="dxa"/>
          </w:tcPr>
          <w:p w:rsidR="00077167" w:rsidRPr="00077167" w:rsidRDefault="00077167" w:rsidP="00077167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Сопутствующие </w:t>
            </w:r>
          </w:p>
          <w:p w:rsidR="00077167" w:rsidRPr="00077167" w:rsidRDefault="00077167" w:rsidP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работы/у слуги</w:t>
            </w:r>
          </w:p>
        </w:tc>
        <w:tc>
          <w:tcPr>
            <w:tcW w:w="5664" w:type="dxa"/>
          </w:tcPr>
          <w:p w:rsidR="00077167" w:rsidRPr="00077167" w:rsidRDefault="00580BA5" w:rsidP="001046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</w:tr>
      <w:tr w:rsidR="00077167" w:rsidRPr="00077167" w:rsidTr="00077167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товарам/ работам/услугам</w:t>
            </w:r>
          </w:p>
        </w:tc>
        <w:tc>
          <w:tcPr>
            <w:tcW w:w="5664" w:type="dxa"/>
          </w:tcPr>
          <w:p w:rsidR="002D4C53" w:rsidRPr="009A6890" w:rsidRDefault="002D4C53" w:rsidP="002D4C53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9A6890">
              <w:rPr>
                <w:rFonts w:ascii="Times New Roman" w:eastAsia="Times New Roman" w:hAnsi="Times New Roman" w:cs="Times New Roman"/>
              </w:rPr>
              <w:t xml:space="preserve">Поставляемый товар должен быть новым товаром (товаром, который не был в употреблении, у Поставщика и (или) у третьих лиц,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</w:t>
            </w:r>
            <w:r w:rsidRPr="009A6890">
              <w:rPr>
                <w:rFonts w:ascii="Times New Roman" w:eastAsia="Times New Roman" w:hAnsi="Times New Roman" w:cs="Times New Roman"/>
              </w:rPr>
              <w:lastRenderedPageBreak/>
              <w:t>объекта закупки;</w:t>
            </w:r>
          </w:p>
          <w:p w:rsidR="002D4C53" w:rsidRPr="009A6890" w:rsidRDefault="002D4C53" w:rsidP="002D4C53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9A6890">
              <w:rPr>
                <w:rFonts w:ascii="Times New Roman" w:eastAsia="Times New Roman" w:hAnsi="Times New Roman" w:cs="Times New Roman"/>
              </w:rPr>
              <w:t>Поставляемый товар не должен иметь дефектов и повреждений;</w:t>
            </w:r>
          </w:p>
          <w:p w:rsidR="002D4C53" w:rsidRPr="009A6890" w:rsidRDefault="002D4C53" w:rsidP="002D4C53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9A6890">
              <w:rPr>
                <w:rFonts w:ascii="Times New Roman" w:eastAsia="Times New Roman" w:hAnsi="Times New Roman" w:cs="Times New Roman"/>
              </w:rPr>
              <w:t>Товар должен быть поставлен в упаковке производителей и обеспечивать сохранность товара при его хранении, транспортировке и при отгрузке;</w:t>
            </w:r>
          </w:p>
          <w:p w:rsidR="002D4C53" w:rsidRDefault="002D4C53" w:rsidP="002D4C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6890">
              <w:rPr>
                <w:rFonts w:ascii="Times New Roman" w:eastAsia="Times New Roman" w:hAnsi="Times New Roman" w:cs="Times New Roman"/>
              </w:rPr>
              <w:t>Поставщик обеспечивает соблюдение надлежащих условий хранения товара до момента его передачи Заказчику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D4C53" w:rsidRPr="00CC27FC" w:rsidRDefault="002D4C53" w:rsidP="002D4C53">
            <w:pPr>
              <w:jc w:val="both"/>
              <w:rPr>
                <w:rFonts w:ascii="Times New Roman" w:hAnsi="Times New Roman" w:cs="Times New Roman"/>
              </w:rPr>
            </w:pPr>
            <w:r w:rsidRPr="00CC27FC">
              <w:rPr>
                <w:rFonts w:ascii="Times New Roman" w:hAnsi="Times New Roman" w:cs="Times New Roman"/>
              </w:rPr>
              <w:t>Упаковка товара должна обеспечивать его сохранность, целостность и качество при транспортировке любым видом транспорта, хранении и использовании (не допускать проливания, просыпания, высыхания товара), в соответствии с принятыми для данного вида товара требованиями.</w:t>
            </w:r>
          </w:p>
          <w:p w:rsidR="00077167" w:rsidRDefault="002D4C53" w:rsidP="002D4C53">
            <w:pPr>
              <w:jc w:val="both"/>
              <w:rPr>
                <w:rFonts w:ascii="Times New Roman" w:hAnsi="Times New Roman" w:cs="Times New Roman"/>
              </w:rPr>
            </w:pPr>
            <w:r w:rsidRPr="00CC27FC">
              <w:rPr>
                <w:rFonts w:ascii="Times New Roman" w:hAnsi="Times New Roman" w:cs="Times New Roman"/>
              </w:rPr>
              <w:t>Маркировка на упаковке должна соответствовать действующим на территории РФ стандартам. Этикетки и наклейки должны быть четким, чистыми и хорошо читаемыми. Текст должен быть на русском языке. Не допускается наличия на этикетках и поверхностях посторонних надписей и пометок, а также посторонних этикеток.</w:t>
            </w:r>
          </w:p>
          <w:p w:rsidR="00151D75" w:rsidRDefault="00151D75" w:rsidP="002D4C53">
            <w:pPr>
              <w:jc w:val="both"/>
              <w:rPr>
                <w:rFonts w:ascii="Times New Roman" w:hAnsi="Times New Roman" w:cs="Times New Roman"/>
              </w:rPr>
            </w:pPr>
          </w:p>
          <w:p w:rsidR="00151D75" w:rsidRPr="00151D75" w:rsidRDefault="00151D75" w:rsidP="00151D75">
            <w:pPr>
              <w:jc w:val="both"/>
              <w:rPr>
                <w:rFonts w:ascii="Times New Roman" w:hAnsi="Times New Roman" w:cs="Times New Roman"/>
              </w:rPr>
            </w:pPr>
            <w:r w:rsidRPr="00151D75">
              <w:rPr>
                <w:rFonts w:ascii="Times New Roman" w:hAnsi="Times New Roman" w:cs="Times New Roman"/>
              </w:rPr>
              <w:t xml:space="preserve">Срок гарантии на Товар должен быть не менее 12 месяцев </w:t>
            </w:r>
            <w:r w:rsidRPr="00151D75">
              <w:rPr>
                <w:rFonts w:ascii="Times New Roman" w:hAnsi="Times New Roman" w:cs="Times New Roman"/>
                <w:bCs/>
              </w:rPr>
              <w:t>без ограничения пробега</w:t>
            </w:r>
            <w:r w:rsidRPr="00151D75">
              <w:rPr>
                <w:rFonts w:ascii="Times New Roman" w:hAnsi="Times New Roman" w:cs="Times New Roman"/>
              </w:rPr>
              <w:t xml:space="preserve">. </w:t>
            </w:r>
          </w:p>
          <w:p w:rsidR="00151D75" w:rsidRPr="00151D75" w:rsidRDefault="00151D75" w:rsidP="00151D75">
            <w:pPr>
              <w:jc w:val="both"/>
              <w:rPr>
                <w:rFonts w:ascii="Times New Roman" w:hAnsi="Times New Roman" w:cs="Times New Roman"/>
              </w:rPr>
            </w:pPr>
            <w:r w:rsidRPr="00151D75">
              <w:rPr>
                <w:rFonts w:ascii="Times New Roman" w:hAnsi="Times New Roman" w:cs="Times New Roman"/>
              </w:rPr>
              <w:t xml:space="preserve">Исчисление гарантийного срока, производится с даты подписания Сторонами документа о приёмке в единой информационной системе в сфере закупок (далее – ЕИС). </w:t>
            </w:r>
          </w:p>
          <w:p w:rsidR="00A765BB" w:rsidRDefault="00151D75" w:rsidP="00151D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D75">
              <w:rPr>
                <w:rFonts w:ascii="Times New Roman" w:hAnsi="Times New Roman" w:cs="Times New Roman"/>
                <w:bCs/>
              </w:rPr>
              <w:t xml:space="preserve">При обнаружении в пределах гарантийного срока в поставленном товаре некомплектности, дефектов или несоответствий требованиям государственных стандартов, технических условий, установленных в соответствии с законодательством Российской Федерации для товаров такого рода, </w:t>
            </w:r>
          </w:p>
          <w:p w:rsidR="00151D75" w:rsidRPr="00151D75" w:rsidRDefault="00151D75" w:rsidP="00151D75">
            <w:pPr>
              <w:jc w:val="both"/>
              <w:rPr>
                <w:rFonts w:ascii="Times New Roman" w:hAnsi="Times New Roman" w:cs="Times New Roman"/>
              </w:rPr>
            </w:pPr>
            <w:r w:rsidRPr="00151D75">
              <w:rPr>
                <w:rFonts w:ascii="Times New Roman" w:hAnsi="Times New Roman" w:cs="Times New Roman"/>
              </w:rPr>
              <w:t>При обнаружении некачественного товара, а также в случае его повреждения при транспортировке, Поставщик за свой счёт производит замену товара в течение 10 (десяти) рабочих дней с момента поступления уведомления Заказчика о выявленных недостатках товара.</w:t>
            </w:r>
          </w:p>
          <w:p w:rsidR="00151D75" w:rsidRPr="00077167" w:rsidRDefault="00151D75" w:rsidP="002D4C53">
            <w:pPr>
              <w:jc w:val="both"/>
              <w:rPr>
                <w:rFonts w:ascii="Times New Roman" w:hAnsi="Times New Roman" w:cs="Times New Roman"/>
              </w:rPr>
            </w:pPr>
            <w:r w:rsidRPr="00151D75">
              <w:rPr>
                <w:rFonts w:ascii="Times New Roman" w:hAnsi="Times New Roman" w:cs="Times New Roman"/>
                <w:bCs/>
              </w:rPr>
              <w:t>При этом гарантийный срок продлевается с учётом времени, затраченного на устранение выявленных недостатков и (или) замену товара.</w:t>
            </w:r>
            <w:r w:rsidRPr="00151D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7167" w:rsidRPr="00077167" w:rsidTr="00077167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поставки товаров/выполнения работ/оказания услуг</w:t>
            </w:r>
          </w:p>
        </w:tc>
        <w:tc>
          <w:tcPr>
            <w:tcW w:w="5664" w:type="dxa"/>
          </w:tcPr>
          <w:p w:rsidR="00773F94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CC27FC">
              <w:rPr>
                <w:rFonts w:ascii="Times New Roman" w:eastAsia="Times New Roman" w:hAnsi="Times New Roman" w:cs="Times New Roman"/>
              </w:rPr>
              <w:t xml:space="preserve">Поставщик обязан поставить Заказчику товар в ассортименте и количестве, определенных </w:t>
            </w:r>
            <w:r>
              <w:rPr>
                <w:rFonts w:ascii="Times New Roman" w:eastAsia="Times New Roman" w:hAnsi="Times New Roman" w:cs="Times New Roman"/>
              </w:rPr>
              <w:t>заявкой на закупку</w:t>
            </w:r>
            <w:r w:rsidRPr="00CC27FC">
              <w:rPr>
                <w:rFonts w:ascii="Times New Roman" w:eastAsia="Times New Roman" w:hAnsi="Times New Roman" w:cs="Times New Roman"/>
              </w:rPr>
              <w:t>.</w:t>
            </w:r>
          </w:p>
          <w:p w:rsidR="00773F94" w:rsidRPr="00CC27FC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CC27FC">
              <w:rPr>
                <w:rFonts w:ascii="Times New Roman" w:eastAsia="Times New Roman" w:hAnsi="Times New Roman" w:cs="Times New Roman"/>
              </w:rPr>
              <w:t>Поставка осуществляется транспортом Поставщика.</w:t>
            </w:r>
          </w:p>
          <w:p w:rsidR="00773F94" w:rsidRPr="00CC27FC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CC27FC">
              <w:rPr>
                <w:rFonts w:ascii="Times New Roman" w:eastAsia="Times New Roman" w:hAnsi="Times New Roman" w:cs="Times New Roman"/>
              </w:rPr>
              <w:t>Все виды погрузочно-разгрузочных работ осуществляются Поставщиком.</w:t>
            </w:r>
          </w:p>
          <w:p w:rsidR="00773F94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2D091B">
              <w:rPr>
                <w:rFonts w:ascii="Times New Roman" w:eastAsia="Times New Roman" w:hAnsi="Times New Roman" w:cs="Times New Roman"/>
              </w:rPr>
              <w:t xml:space="preserve">Товар поставляется одной партией в рабочие дни ОТС – филиала РТУ РЭБОТИ (г. </w:t>
            </w:r>
            <w:r>
              <w:rPr>
                <w:rFonts w:ascii="Times New Roman" w:eastAsia="Times New Roman" w:hAnsi="Times New Roman" w:cs="Times New Roman"/>
              </w:rPr>
              <w:t>Новосибирск</w:t>
            </w:r>
            <w:r w:rsidRPr="002D091B"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2D091B">
              <w:rPr>
                <w:rFonts w:ascii="Times New Roman" w:eastAsia="Times New Roman" w:hAnsi="Times New Roman" w:cs="Times New Roman"/>
              </w:rPr>
              <w:t xml:space="preserve">с 9-00 час. по 16-00 час. (по местному времени). </w:t>
            </w:r>
          </w:p>
          <w:p w:rsidR="00773F94" w:rsidRPr="00CC27FC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CC27FC">
              <w:rPr>
                <w:rFonts w:ascii="Times New Roman" w:eastAsia="Times New Roman" w:hAnsi="Times New Roman" w:cs="Times New Roman"/>
              </w:rPr>
              <w:t>В случае поставки товара ненадлежащего качества, в деформированной упаковке, не позволяющей поддерживать сохранность товара, поставщик обязан своими силами и за свой счет произвести замену товара. Если товар ненадлежащего качества обнаружен в процессе хранения, то поставщик также обязан своими силами и за свой счет произвести замену товара.</w:t>
            </w:r>
          </w:p>
          <w:p w:rsidR="00773F94" w:rsidRPr="00CC27FC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CC27FC">
              <w:rPr>
                <w:rFonts w:ascii="Times New Roman" w:eastAsia="Times New Roman" w:hAnsi="Times New Roman" w:cs="Times New Roman"/>
              </w:rPr>
              <w:t>Поставщик осуществляет замену некачественного товара в течение 10 (десяти) рабочих дней с момента выявления брака в партии за свой счёт.</w:t>
            </w:r>
          </w:p>
          <w:p w:rsidR="0091410E" w:rsidRDefault="00773F94" w:rsidP="00773F9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C27FC">
              <w:rPr>
                <w:rFonts w:ascii="Times New Roman" w:eastAsia="Times New Roman" w:hAnsi="Times New Roman" w:cs="Times New Roman"/>
              </w:rPr>
              <w:t>Некачественный, некомплектный товар считается не поставленным.</w:t>
            </w:r>
            <w:r w:rsidRPr="002D09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3F94" w:rsidRDefault="00773F94" w:rsidP="00773F9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1410E" w:rsidRPr="00077167" w:rsidRDefault="0091410E" w:rsidP="0091410E">
            <w:pPr>
              <w:jc w:val="both"/>
              <w:rPr>
                <w:rFonts w:ascii="Times New Roman" w:hAnsi="Times New Roman" w:cs="Times New Roman"/>
              </w:rPr>
            </w:pPr>
            <w:r w:rsidRPr="0091410E">
              <w:rPr>
                <w:rFonts w:ascii="Times New Roman" w:hAnsi="Times New Roman" w:cs="Times New Roman"/>
              </w:rPr>
              <w:t>Не позднее чем за 2 (два) рабочих дня до дня доставки Товара Поставщик обязан согласовать с представителем Заказчика дату и время доставки Товара.</w:t>
            </w:r>
          </w:p>
        </w:tc>
      </w:tr>
      <w:tr w:rsidR="00077167" w:rsidRPr="00077167" w:rsidTr="00077167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Место поставки товаров/выполнения работ/оказания услуг</w:t>
            </w:r>
          </w:p>
        </w:tc>
        <w:tc>
          <w:tcPr>
            <w:tcW w:w="5664" w:type="dxa"/>
          </w:tcPr>
          <w:p w:rsidR="0091410E" w:rsidRPr="0091410E" w:rsidRDefault="0091410E" w:rsidP="0091410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1410E">
              <w:rPr>
                <w:rFonts w:ascii="Times New Roman" w:eastAsia="Times New Roman" w:hAnsi="Times New Roman" w:cs="Times New Roman"/>
              </w:rPr>
              <w:t xml:space="preserve">Поставка будет производиться по адресу: </w:t>
            </w:r>
          </w:p>
          <w:p w:rsidR="00077167" w:rsidRPr="00077167" w:rsidRDefault="0091410E" w:rsidP="00262181">
            <w:pPr>
              <w:jc w:val="both"/>
              <w:rPr>
                <w:rFonts w:ascii="Times New Roman" w:hAnsi="Times New Roman" w:cs="Times New Roman"/>
              </w:rPr>
            </w:pPr>
            <w:r w:rsidRPr="0091410E">
              <w:rPr>
                <w:rFonts w:ascii="Times New Roman" w:eastAsia="Times New Roman" w:hAnsi="Times New Roman" w:cs="Times New Roman"/>
              </w:rPr>
              <w:t>6300</w:t>
            </w:r>
            <w:r w:rsidR="00262181">
              <w:rPr>
                <w:rFonts w:ascii="Times New Roman" w:eastAsia="Times New Roman" w:hAnsi="Times New Roman" w:cs="Times New Roman"/>
              </w:rPr>
              <w:t>03</w:t>
            </w:r>
            <w:r w:rsidR="00D36112">
              <w:rPr>
                <w:rFonts w:ascii="Times New Roman" w:eastAsia="Times New Roman" w:hAnsi="Times New Roman" w:cs="Times New Roman"/>
              </w:rPr>
              <w:t xml:space="preserve">, г. Новосибирск, ул. </w:t>
            </w:r>
            <w:proofErr w:type="spellStart"/>
            <w:r w:rsidR="00D36112">
              <w:rPr>
                <w:rFonts w:ascii="Times New Roman" w:eastAsia="Times New Roman" w:hAnsi="Times New Roman" w:cs="Times New Roman"/>
              </w:rPr>
              <w:t>Кубановская</w:t>
            </w:r>
            <w:proofErr w:type="spellEnd"/>
            <w:r w:rsidR="00D36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262181">
              <w:rPr>
                <w:rFonts w:ascii="Times New Roman" w:eastAsia="Times New Roman" w:hAnsi="Times New Roman" w:cs="Times New Roman"/>
              </w:rPr>
              <w:t>з</w:t>
            </w:r>
            <w:r w:rsidR="00D36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="00D36112">
              <w:rPr>
                <w:rFonts w:ascii="Times New Roman" w:eastAsia="Times New Roman" w:hAnsi="Times New Roman" w:cs="Times New Roman"/>
              </w:rPr>
              <w:t>. 3</w:t>
            </w:r>
          </w:p>
        </w:tc>
      </w:tr>
      <w:tr w:rsidR="00077167" w:rsidRPr="00077167" w:rsidTr="00077167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Сроки поставки товаров/выполнения работ/оказания услуг</w:t>
            </w:r>
          </w:p>
        </w:tc>
        <w:tc>
          <w:tcPr>
            <w:tcW w:w="5664" w:type="dxa"/>
          </w:tcPr>
          <w:p w:rsidR="00077167" w:rsidRPr="00077167" w:rsidRDefault="00A834DA" w:rsidP="005D77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Pr="00A834DA">
              <w:rPr>
                <w:rFonts w:ascii="Times New Roman" w:eastAsia="Times New Roman" w:hAnsi="Times New Roman" w:cs="Times New Roman"/>
              </w:rPr>
              <w:t xml:space="preserve">овар поставляется в течение </w:t>
            </w:r>
            <w:r w:rsidR="005D77C1" w:rsidRPr="005D77C1">
              <w:rPr>
                <w:rFonts w:ascii="Times New Roman" w:eastAsia="Times New Roman" w:hAnsi="Times New Roman" w:cs="Times New Roman"/>
              </w:rPr>
              <w:t>20 (</w:t>
            </w:r>
            <w:r w:rsidR="005D77C1">
              <w:rPr>
                <w:rFonts w:ascii="Times New Roman" w:eastAsia="Times New Roman" w:hAnsi="Times New Roman" w:cs="Times New Roman"/>
              </w:rPr>
              <w:t>Двадцать)</w:t>
            </w:r>
            <w:r w:rsidRPr="00A834DA">
              <w:rPr>
                <w:rFonts w:ascii="Times New Roman" w:eastAsia="Times New Roman" w:hAnsi="Times New Roman" w:cs="Times New Roman"/>
              </w:rPr>
              <w:t xml:space="preserve"> </w:t>
            </w:r>
            <w:r w:rsidR="00804817" w:rsidRPr="00CC27FC">
              <w:rPr>
                <w:rFonts w:ascii="Times New Roman" w:eastAsia="Times New Roman" w:hAnsi="Times New Roman" w:cs="Times New Roman"/>
              </w:rPr>
              <w:t>рабочих дней с даты заключения Контракта, в согласованное (устно) Заказчиком и Поставщиком время</w:t>
            </w:r>
          </w:p>
        </w:tc>
      </w:tr>
      <w:tr w:rsidR="001D6F79" w:rsidRPr="00077167" w:rsidTr="00077167">
        <w:tc>
          <w:tcPr>
            <w:tcW w:w="513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8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5664" w:type="dxa"/>
          </w:tcPr>
          <w:p w:rsidR="00804817" w:rsidRDefault="00804817" w:rsidP="008048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9487A">
              <w:rPr>
                <w:rFonts w:ascii="Times New Roman" w:hAnsi="Times New Roman" w:cs="Times New Roman"/>
              </w:rPr>
              <w:t>П</w:t>
            </w:r>
            <w:r w:rsidRPr="0019487A">
              <w:rPr>
                <w:rFonts w:ascii="Times New Roman" w:eastAsia="Times New Roman" w:hAnsi="Times New Roman" w:cs="Times New Roman"/>
              </w:rPr>
              <w:t xml:space="preserve">риемка поставленного товара в части соответствия его объема и качества требованиям, установленным в Технических требованиях, производится Получателем товара и Заказчиком в срок не более 20 (двадцати) рабочих дней с даты получения документов о приемке от Поставщика. Поставщик в течение 3 (трех) рабочих дней после поставки товара предоставляет Получателю товара оригиналы документов о приемке: подписанные исполнителем счет, счет-фактуру (при необходимости), товарную </w:t>
            </w:r>
            <w:r w:rsidRPr="0019487A">
              <w:rPr>
                <w:rFonts w:ascii="Times New Roman" w:eastAsia="Times New Roman" w:hAnsi="Times New Roman" w:cs="Times New Roman"/>
              </w:rPr>
              <w:lastRenderedPageBreak/>
              <w:t>накладную или универсальный передаточный документ в 2 (двух) экземплярах. Проверка товара, поставленного Поставщиком, осуществляется посредством экспертизы, проводимой Заказчиком (представителем (представителями) Получателя товара) своими силами или с привлечением экспертов, экспертных организаций на основании контрактов, заключённых в соответствии с Федеральным законом № 44-ФЗ. Получатель товара в течение 3 (трех) рабочих дней после предоставления Поставщиком документов о приемке проверяет и принимает поставленный товар на соответствие техническим требованиям, полноту и правильность оформления представленных Поставщиком документов о приемке и осуществляет одно из следующих действий: а) оформляет и подписывает необходимые документы о приемке и направляет их Заказчику. б) направляет Поставщику мотивированный отказ от приемки товара с указанием перечня недостатков и сроков их устранения в случае обнаружения недостатков в объеме и качестве поставленного товара. Поставщик обязан устранить указанные недостатки в установленные сроки без дополнительной оплаты. Заказчик, в течение 5 (пяти) рабочих дней с даты получения от Получателя товара документов о приемке проводит проверку полноты и правильности их оформления и, при отсутствии замечаний, подписывает их, либо в этот же срок составляет и направляет Поставщику мотивированный отказ от подписания с указанием перечня недостатков и сроков их устранения. Поставщик обязан устранить указанные недостатки в установленные сроки без дополнительной оплаты</w:t>
            </w:r>
          </w:p>
          <w:p w:rsidR="00804817" w:rsidRDefault="00804817" w:rsidP="00804817">
            <w:pPr>
              <w:jc w:val="both"/>
              <w:rPr>
                <w:rFonts w:ascii="Times New Roman" w:hAnsi="Times New Roman" w:cs="Times New Roman"/>
              </w:rPr>
            </w:pPr>
          </w:p>
          <w:p w:rsidR="00786F9A" w:rsidRPr="00D127FA" w:rsidRDefault="00786F9A" w:rsidP="00786F9A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 xml:space="preserve">Оплата по Контракту осуществляется Заказчиком в пределах лимитов бюджетных обязательств на 2026 год за фактически оказанные услуги, в течение 7 (семи) рабочих дней со дня подписания сторонами или их уполномоченными представителями документа о приемке не содержащего указаний на недостатки оказанных услуг‚ на основании выставленного Исполнителем счета (и/или счета—фактуры), путем безналичного перечисления Заказчиком Денежных средств на расчетный счет Исполнителя. </w:t>
            </w:r>
          </w:p>
          <w:p w:rsidR="001D6F79" w:rsidRPr="00804817" w:rsidRDefault="00804817" w:rsidP="001D6F7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5750">
              <w:rPr>
                <w:rFonts w:ascii="Times New Roman" w:eastAsia="Times New Roman" w:hAnsi="Times New Roman" w:cs="Times New Roman"/>
              </w:rPr>
              <w:t xml:space="preserve">Обязательства Заказчика по оплате оказанных услуг </w:t>
            </w:r>
            <w:r w:rsidRPr="004D5750">
              <w:rPr>
                <w:rFonts w:ascii="Times New Roman" w:eastAsia="Times New Roman" w:hAnsi="Times New Roman" w:cs="Times New Roman"/>
              </w:rPr>
              <w:lastRenderedPageBreak/>
              <w:t>считаются исполненными с даты списания денежных средств с лицевого счета Заказчика.</w:t>
            </w:r>
          </w:p>
        </w:tc>
      </w:tr>
      <w:tr w:rsidR="001D6F79" w:rsidRPr="00077167" w:rsidTr="00077167">
        <w:tc>
          <w:tcPr>
            <w:tcW w:w="513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68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Дополнительные расходы, включенные в пену контракта</w:t>
            </w:r>
          </w:p>
        </w:tc>
        <w:tc>
          <w:tcPr>
            <w:tcW w:w="5664" w:type="dxa"/>
          </w:tcPr>
          <w:p w:rsidR="001D6F79" w:rsidRPr="00325BA9" w:rsidRDefault="001D6F79" w:rsidP="001D6F79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325BA9">
              <w:rPr>
                <w:rFonts w:ascii="Times New Roman" w:eastAsia="Times New Roman" w:hAnsi="Times New Roman" w:cs="Times New Roman"/>
              </w:rPr>
              <w:t xml:space="preserve"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      </w:r>
          </w:p>
          <w:p w:rsidR="001D6F79" w:rsidRPr="00077167" w:rsidRDefault="001D6F79" w:rsidP="001D6F79">
            <w:pPr>
              <w:jc w:val="both"/>
              <w:rPr>
                <w:rFonts w:ascii="Times New Roman" w:hAnsi="Times New Roman" w:cs="Times New Roman"/>
              </w:rPr>
            </w:pPr>
            <w:r w:rsidRPr="00325BA9">
              <w:rPr>
                <w:rFonts w:ascii="Times New Roman" w:eastAsia="Times New Roman" w:hAnsi="Times New Roman" w:cs="Times New Roman"/>
              </w:rPr>
              <w:t>Цена настоящего Контракта является твёрдой, определяется на весь срок исполнения Контракта и не может изменяться в ходе его исполнения, за исключением случаев, предусмотренных законод</w:t>
            </w:r>
            <w:r>
              <w:rPr>
                <w:rFonts w:ascii="Times New Roman" w:eastAsia="Times New Roman" w:hAnsi="Times New Roman" w:cs="Times New Roman"/>
              </w:rPr>
              <w:t>ательством Российской Федерации</w:t>
            </w:r>
          </w:p>
        </w:tc>
      </w:tr>
      <w:tr w:rsidR="001D6F79" w:rsidRPr="00077167" w:rsidTr="00077167">
        <w:tc>
          <w:tcPr>
            <w:tcW w:w="513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8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нормативным документам</w:t>
            </w:r>
          </w:p>
        </w:tc>
        <w:tc>
          <w:tcPr>
            <w:tcW w:w="5664" w:type="dxa"/>
          </w:tcPr>
          <w:p w:rsidR="001D6F79" w:rsidRPr="00077167" w:rsidRDefault="00804817" w:rsidP="001D6F79">
            <w:pPr>
              <w:jc w:val="both"/>
              <w:rPr>
                <w:rFonts w:ascii="Times New Roman" w:hAnsi="Times New Roman" w:cs="Times New Roman"/>
              </w:rPr>
            </w:pPr>
            <w:r w:rsidRPr="00207189">
              <w:rPr>
                <w:rFonts w:ascii="Times New Roman" w:eastAsia="Times New Roman" w:hAnsi="Times New Roman" w:cs="Times New Roman"/>
              </w:rPr>
              <w:t>Поставляемый товар должен иметь все необходимые сертификаты, если требованиями законодательства РФ предусмотрена сертификация такого товара.</w:t>
            </w:r>
          </w:p>
        </w:tc>
      </w:tr>
      <w:tr w:rsidR="001D6F79" w:rsidRPr="00077167" w:rsidTr="00077167">
        <w:tc>
          <w:tcPr>
            <w:tcW w:w="513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8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Применение национального режима</w:t>
            </w:r>
          </w:p>
        </w:tc>
        <w:tc>
          <w:tcPr>
            <w:tcW w:w="5664" w:type="dxa"/>
          </w:tcPr>
          <w:p w:rsidR="001D6F79" w:rsidRPr="00937CE7" w:rsidRDefault="00D5137A" w:rsidP="003473F5">
            <w:pPr>
              <w:rPr>
                <w:rFonts w:ascii="Times New Roman" w:hAnsi="Times New Roman" w:cs="Times New Roman"/>
              </w:rPr>
            </w:pPr>
            <w:r w:rsidRPr="00D937E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22.11.11.000 </w:t>
            </w:r>
            <w:r w:rsidR="003473F5">
              <w:rPr>
                <w:rFonts w:ascii="Times New Roman" w:hAnsi="Times New Roman" w:cs="Times New Roman"/>
              </w:rPr>
              <w:t xml:space="preserve">- </w:t>
            </w:r>
            <w:r w:rsidRPr="00D5137A">
              <w:rPr>
                <w:rFonts w:ascii="Times New Roman" w:hAnsi="Times New Roman" w:cs="Times New Roman"/>
              </w:rPr>
              <w:t>В отношении товара действует запрет на допуск иностранных промышленных товаров установленный Постановлением Правительства РФ от 30.04.2020 № 616.</w:t>
            </w:r>
          </w:p>
        </w:tc>
      </w:tr>
      <w:tr w:rsidR="001D6F79" w:rsidRPr="00077167" w:rsidTr="00A77EA5">
        <w:trPr>
          <w:trHeight w:val="818"/>
        </w:trPr>
        <w:tc>
          <w:tcPr>
            <w:tcW w:w="513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8" w:type="dxa"/>
          </w:tcPr>
          <w:p w:rsidR="001D6F79" w:rsidRPr="00077167" w:rsidRDefault="001D6F79" w:rsidP="001D6F79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Дополнительные технические требования к объекту закупки</w:t>
            </w:r>
          </w:p>
        </w:tc>
        <w:tc>
          <w:tcPr>
            <w:tcW w:w="5664" w:type="dxa"/>
          </w:tcPr>
          <w:p w:rsidR="001D6F79" w:rsidRPr="002766AF" w:rsidRDefault="001D6F79" w:rsidP="001D6F79">
            <w:pPr>
              <w:spacing w:after="24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</w:tr>
    </w:tbl>
    <w:p w:rsidR="006A12C7" w:rsidRDefault="006A12C7"/>
    <w:p w:rsidR="006A12C7" w:rsidRDefault="006A12C7" w:rsidP="006A1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2C7">
        <w:rPr>
          <w:rFonts w:ascii="Times New Roman" w:hAnsi="Times New Roman" w:cs="Times New Roman"/>
          <w:b/>
          <w:sz w:val="28"/>
          <w:szCs w:val="28"/>
        </w:rPr>
        <w:t>Таблица №1</w:t>
      </w:r>
    </w:p>
    <w:p w:rsidR="003473F5" w:rsidRPr="006A12C7" w:rsidRDefault="003473F5" w:rsidP="006A12C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08"/>
        <w:gridCol w:w="5528"/>
        <w:gridCol w:w="851"/>
      </w:tblGrid>
      <w:tr w:rsidR="00AA7C61" w:rsidRPr="00334F2B" w:rsidTr="00A765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Кол-во, (шт.)</w:t>
            </w:r>
          </w:p>
        </w:tc>
      </w:tr>
      <w:tr w:rsidR="00AA7C61" w:rsidRPr="00334F2B" w:rsidTr="00A765BB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1" w:rsidRPr="00334F2B" w:rsidRDefault="00AA7C61" w:rsidP="00334F2B">
            <w:pPr>
              <w:widowControl/>
              <w:spacing w:line="192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A7C61">
              <w:rPr>
                <w:rFonts w:ascii="Times New Roman" w:eastAsia="Times New Roman" w:hAnsi="Times New Roman" w:cs="Times New Roman"/>
                <w:lang w:bidi="ar-SA"/>
              </w:rPr>
              <w:t xml:space="preserve">Шина пневматическая для легкового автомобиля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DBF" w:rsidRPr="00145DBF" w:rsidRDefault="00145DBF" w:rsidP="00145DBF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Категория использования шины –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Обычная (дорожная);</w:t>
            </w:r>
          </w:p>
          <w:p w:rsidR="00145DBF" w:rsidRPr="00145DBF" w:rsidRDefault="00145DBF" w:rsidP="00145DBF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Номинальная ширина профиля - </w:t>
            </w:r>
            <w:r w:rsidR="006E17F2" w:rsidRPr="00D937E9">
              <w:rPr>
                <w:rFonts w:ascii="Times New Roman" w:eastAsia="Times New Roman" w:hAnsi="Times New Roman" w:cs="Times New Roman"/>
                <w:b/>
                <w:lang w:bidi="ar-SA"/>
              </w:rPr>
              <w:t>215</w:t>
            </w:r>
            <w:r w:rsidRPr="006E17F2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м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м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:rsidR="00145DBF" w:rsidRPr="00145DBF" w:rsidRDefault="00145DBF" w:rsidP="00145DBF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Номинальное отношение высоты профиля шины к ее ширине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65%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:rsidR="00145DBF" w:rsidRPr="00145DBF" w:rsidRDefault="00145DBF" w:rsidP="00145DBF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Номинальный посадочный диаметр обода </w:t>
            </w:r>
            <w:r w:rsidR="006E17F2" w:rsidRPr="00AE7310">
              <w:rPr>
                <w:rFonts w:ascii="Times New Roman" w:eastAsia="Times New Roman" w:hAnsi="Times New Roman" w:cs="Times New Roman"/>
                <w:b/>
                <w:lang w:bidi="ar-SA"/>
              </w:rPr>
              <w:t>16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:rsidR="00145DBF" w:rsidRPr="00145DBF" w:rsidRDefault="00145DBF" w:rsidP="00145DBF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Индекс нагрузки: -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≥ </w:t>
            </w:r>
            <w:r w:rsidR="00AE7310" w:rsidRPr="00AE7310">
              <w:rPr>
                <w:rFonts w:ascii="Times New Roman" w:eastAsia="Times New Roman" w:hAnsi="Times New Roman" w:cs="Times New Roman"/>
                <w:b/>
                <w:lang w:bidi="ar-SA"/>
              </w:rPr>
              <w:t>90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и </w:t>
            </w:r>
            <w:proofErr w:type="gramStart"/>
            <w:r w:rsidR="00AE7310" w:rsidRPr="00AE7310">
              <w:rPr>
                <w:rFonts w:ascii="Times New Roman" w:eastAsia="Times New Roman" w:hAnsi="Times New Roman" w:cs="Times New Roman"/>
                <w:b/>
                <w:lang w:bidi="ar-SA"/>
              </w:rPr>
              <w:t>&lt;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1</w:t>
            </w:r>
            <w:r w:rsidR="00AE7310" w:rsidRPr="00AE7310">
              <w:rPr>
                <w:rFonts w:ascii="Times New Roman" w:eastAsia="Times New Roman" w:hAnsi="Times New Roman" w:cs="Times New Roman"/>
                <w:b/>
                <w:lang w:bidi="ar-SA"/>
              </w:rPr>
              <w:t>0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0</w:t>
            </w:r>
            <w:proofErr w:type="gramEnd"/>
          </w:p>
          <w:p w:rsidR="00145DBF" w:rsidRPr="00145DBF" w:rsidRDefault="00145DBF" w:rsidP="00145DBF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Индекс категории скорости - </w:t>
            </w:r>
            <w:r w:rsidR="00AE7310" w:rsidRPr="00AE7310">
              <w:rPr>
                <w:rFonts w:ascii="Times New Roman" w:eastAsia="Times New Roman" w:hAnsi="Times New Roman" w:cs="Times New Roman"/>
                <w:b/>
                <w:lang w:val="en-US" w:bidi="ar-SA"/>
              </w:rPr>
              <w:t>H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:rsidR="00145DBF" w:rsidRPr="00145DBF" w:rsidRDefault="00145DBF" w:rsidP="00145DBF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Способ герметизации шины -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бескамерная;</w:t>
            </w:r>
          </w:p>
          <w:p w:rsidR="00145DBF" w:rsidRPr="00145DBF" w:rsidRDefault="00145DBF" w:rsidP="00145DBF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Тип конструкция –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радиальная;</w:t>
            </w:r>
          </w:p>
          <w:p w:rsidR="00145DBF" w:rsidRPr="003E5A92" w:rsidRDefault="00145DBF" w:rsidP="003E5A92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- Направленный протектор: </w:t>
            </w:r>
            <w:r w:rsidRPr="00145D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AA7C61" w:rsidRPr="00334F2B" w:rsidTr="00A765BB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A7C61">
              <w:rPr>
                <w:rFonts w:ascii="Times New Roman" w:eastAsia="Times New Roman" w:hAnsi="Times New Roman" w:cs="Times New Roman"/>
                <w:lang w:bidi="ar-SA"/>
              </w:rPr>
              <w:t xml:space="preserve">Шина пневматическая для легкового автомобиля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Категория использования шины –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Обычная (дорожная);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Номинальная ширина профиля - </w:t>
            </w:r>
            <w:r w:rsidRPr="00386A3C">
              <w:rPr>
                <w:rFonts w:ascii="Times New Roman" w:eastAsia="Times New Roman" w:hAnsi="Times New Roman" w:cs="Times New Roman"/>
                <w:b/>
                <w:lang w:bidi="ar-SA"/>
              </w:rPr>
              <w:t>215</w:t>
            </w:r>
            <w:r w:rsidRPr="006E17F2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м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м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Номинальное отношение высоты профиля шины к ее ширине </w:t>
            </w:r>
            <w:r w:rsidR="0096175E">
              <w:rPr>
                <w:rFonts w:ascii="Times New Roman" w:eastAsia="Times New Roman" w:hAnsi="Times New Roman" w:cs="Times New Roman"/>
                <w:b/>
                <w:lang w:bidi="ar-SA"/>
              </w:rPr>
              <w:t>7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5%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Номинальный посадочный диаметр обода </w:t>
            </w:r>
            <w:r w:rsidRPr="00AE7310">
              <w:rPr>
                <w:rFonts w:ascii="Times New Roman" w:eastAsia="Times New Roman" w:hAnsi="Times New Roman" w:cs="Times New Roman"/>
                <w:b/>
                <w:lang w:bidi="ar-SA"/>
              </w:rPr>
              <w:t>16</w:t>
            </w:r>
            <w:r w:rsidR="00C64B66" w:rsidRPr="00C64B66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r w:rsidR="00C64B66">
              <w:rPr>
                <w:rFonts w:ascii="Times New Roman" w:eastAsia="Times New Roman" w:hAnsi="Times New Roman" w:cs="Times New Roman"/>
                <w:b/>
                <w:lang w:val="en-US" w:bidi="ar-SA"/>
              </w:rPr>
              <w:t>C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:rsidR="00386A3C" w:rsidRPr="00CB3EB4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Индекс нагрузки: </w:t>
            </w:r>
            <w:proofErr w:type="gramStart"/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</w:t>
            </w:r>
            <w:r w:rsidR="00C64B66" w:rsidRPr="00CB3EB4">
              <w:rPr>
                <w:rFonts w:ascii="Times New Roman" w:eastAsia="Times New Roman" w:hAnsi="Times New Roman" w:cs="Times New Roman"/>
                <w:b/>
                <w:lang w:bidi="ar-SA"/>
              </w:rPr>
              <w:t>&gt;</w:t>
            </w:r>
            <w:proofErr w:type="gramEnd"/>
            <w:r w:rsidRPr="00C64B66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r w:rsidR="00C64B66" w:rsidRPr="00CB3EB4">
              <w:rPr>
                <w:rFonts w:ascii="Times New Roman" w:eastAsia="Times New Roman" w:hAnsi="Times New Roman" w:cs="Times New Roman"/>
                <w:b/>
                <w:lang w:bidi="ar-SA"/>
              </w:rPr>
              <w:t>110</w:t>
            </w:r>
            <w:r w:rsidRPr="00C64B66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и </w:t>
            </w:r>
            <w:r w:rsidR="00C64B66" w:rsidRPr="00C64B66">
              <w:rPr>
                <w:rFonts w:ascii="Times New Roman" w:eastAsia="Times New Roman" w:hAnsi="Times New Roman" w:cs="Times New Roman"/>
                <w:b/>
                <w:lang w:bidi="ar-SA"/>
              </w:rPr>
              <w:t>≤</w:t>
            </w:r>
            <w:r w:rsidR="00C64B66" w:rsidRPr="00CB3EB4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120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Индекс категории скорости - </w:t>
            </w:r>
            <w:r w:rsidR="00CB3EB4" w:rsidRPr="00CB3EB4">
              <w:rPr>
                <w:rFonts w:ascii="Times New Roman" w:eastAsia="Times New Roman" w:hAnsi="Times New Roman" w:cs="Times New Roman"/>
                <w:b/>
                <w:lang w:val="en-US" w:bidi="ar-SA"/>
              </w:rPr>
              <w:t>S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Способ герметизации шины -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бескамерная;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- Тип конструкция –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радиальная;</w:t>
            </w:r>
          </w:p>
          <w:p w:rsidR="00386A3C" w:rsidRPr="00334F2B" w:rsidRDefault="00386A3C" w:rsidP="00CB3EB4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- Направленный протектор: </w:t>
            </w:r>
            <w:r w:rsidRPr="00145D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</w:t>
            </w:r>
          </w:p>
        </w:tc>
      </w:tr>
      <w:tr w:rsidR="00AA7C61" w:rsidRPr="00334F2B" w:rsidTr="00A765BB">
        <w:trPr>
          <w:trHeight w:val="27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1" w:rsidRPr="00334F2B" w:rsidRDefault="00AA7C61" w:rsidP="00334F2B">
            <w:pPr>
              <w:widowControl/>
              <w:spacing w:line="192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A7C61">
              <w:rPr>
                <w:rFonts w:ascii="Times New Roman" w:eastAsia="Times New Roman" w:hAnsi="Times New Roman" w:cs="Times New Roman"/>
                <w:lang w:bidi="ar-SA"/>
              </w:rPr>
              <w:t xml:space="preserve">Шина пневматическая для легкового автомобиля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Категория использования шины –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Обычная (дорожная);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Номинальная ширина профиля - </w:t>
            </w:r>
            <w:r w:rsidR="00CB3EB4">
              <w:rPr>
                <w:rFonts w:ascii="Times New Roman" w:eastAsia="Times New Roman" w:hAnsi="Times New Roman" w:cs="Times New Roman"/>
                <w:b/>
                <w:lang w:bidi="ar-SA"/>
              </w:rPr>
              <w:t>20</w:t>
            </w:r>
            <w:r w:rsidRPr="00386A3C">
              <w:rPr>
                <w:rFonts w:ascii="Times New Roman" w:eastAsia="Times New Roman" w:hAnsi="Times New Roman" w:cs="Times New Roman"/>
                <w:b/>
                <w:lang w:bidi="ar-SA"/>
              </w:rPr>
              <w:t>5</w:t>
            </w:r>
            <w:r w:rsidRPr="006E17F2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м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м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Номинальное отношение высоты профиля шины к ее ширине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65%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Номинальный посадочный диаметр обода </w:t>
            </w:r>
            <w:r w:rsidRPr="00AE7310">
              <w:rPr>
                <w:rFonts w:ascii="Times New Roman" w:eastAsia="Times New Roman" w:hAnsi="Times New Roman" w:cs="Times New Roman"/>
                <w:b/>
                <w:lang w:bidi="ar-SA"/>
              </w:rPr>
              <w:t>16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Индекс нагрузки: </w:t>
            </w:r>
            <w:proofErr w:type="gramStart"/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</w:t>
            </w:r>
            <w:r w:rsidR="00CB3EB4" w:rsidRPr="003E5A92">
              <w:rPr>
                <w:rFonts w:ascii="Times New Roman" w:eastAsia="Times New Roman" w:hAnsi="Times New Roman" w:cs="Times New Roman"/>
                <w:b/>
                <w:lang w:bidi="ar-SA"/>
              </w:rPr>
              <w:t>&gt;</w:t>
            </w:r>
            <w:proofErr w:type="gramEnd"/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r w:rsidRPr="00AE7310">
              <w:rPr>
                <w:rFonts w:ascii="Times New Roman" w:eastAsia="Times New Roman" w:hAnsi="Times New Roman" w:cs="Times New Roman"/>
                <w:b/>
                <w:lang w:bidi="ar-SA"/>
              </w:rPr>
              <w:t>90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и </w:t>
            </w:r>
            <w:r w:rsidR="00CB3EB4">
              <w:rPr>
                <w:rFonts w:ascii="Times New Roman" w:eastAsia="Times New Roman" w:hAnsi="Times New Roman" w:cs="Times New Roman"/>
                <w:b/>
                <w:lang w:bidi="ar-SA"/>
              </w:rPr>
              <w:t>≤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1</w:t>
            </w:r>
            <w:r w:rsidRPr="00AE7310">
              <w:rPr>
                <w:rFonts w:ascii="Times New Roman" w:eastAsia="Times New Roman" w:hAnsi="Times New Roman" w:cs="Times New Roman"/>
                <w:b/>
                <w:lang w:bidi="ar-SA"/>
              </w:rPr>
              <w:t>0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0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Индекс категории скорости - </w:t>
            </w:r>
            <w:r w:rsidR="003E5A92">
              <w:rPr>
                <w:rFonts w:ascii="Times New Roman" w:eastAsia="Times New Roman" w:hAnsi="Times New Roman" w:cs="Times New Roman"/>
                <w:b/>
                <w:lang w:val="en-US" w:bidi="ar-SA"/>
              </w:rPr>
              <w:t>V</w:t>
            </w: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Способ герметизации шины -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бескамерная;</w:t>
            </w:r>
          </w:p>
          <w:p w:rsidR="00386A3C" w:rsidRPr="00145DBF" w:rsidRDefault="00386A3C" w:rsidP="00386A3C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lang w:bidi="ar-SA"/>
              </w:rPr>
              <w:t xml:space="preserve">- Тип конструкция – </w:t>
            </w:r>
            <w:r w:rsidRPr="00145DBF">
              <w:rPr>
                <w:rFonts w:ascii="Times New Roman" w:eastAsia="Times New Roman" w:hAnsi="Times New Roman" w:cs="Times New Roman"/>
                <w:b/>
                <w:lang w:bidi="ar-SA"/>
              </w:rPr>
              <w:t>радиальная;</w:t>
            </w:r>
          </w:p>
          <w:p w:rsidR="00AA7C61" w:rsidRPr="00334F2B" w:rsidRDefault="00386A3C" w:rsidP="003E5A92">
            <w:pPr>
              <w:widowControl/>
              <w:shd w:val="clear" w:color="auto" w:fill="FFFFFF"/>
              <w:spacing w:line="192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45DB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- Направленный протектор: </w:t>
            </w:r>
            <w:r w:rsidRPr="00145D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1" w:rsidRPr="00334F2B" w:rsidRDefault="00AA7C61" w:rsidP="00334F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4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</w:tr>
    </w:tbl>
    <w:p w:rsidR="006A12C7" w:rsidRDefault="006A12C7" w:rsidP="00F85DA1"/>
    <w:p w:rsidR="00334F2B" w:rsidRDefault="00334F2B" w:rsidP="00F85DA1"/>
    <w:sectPr w:rsidR="00334F2B" w:rsidSect="00334F2B">
      <w:footerReference w:type="default" r:id="rId8"/>
      <w:pgSz w:w="11906" w:h="16838"/>
      <w:pgMar w:top="1134" w:right="850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3E" w:rsidRDefault="0080263E" w:rsidP="009A1CD3">
      <w:r>
        <w:separator/>
      </w:r>
    </w:p>
  </w:endnote>
  <w:endnote w:type="continuationSeparator" w:id="0">
    <w:p w:rsidR="0080263E" w:rsidRDefault="0080263E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3E" w:rsidRDefault="0080263E" w:rsidP="009A1CD3">
      <w:r>
        <w:separator/>
      </w:r>
    </w:p>
  </w:footnote>
  <w:footnote w:type="continuationSeparator" w:id="0">
    <w:p w:rsidR="0080263E" w:rsidRDefault="0080263E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CEA38AD"/>
    <w:multiLevelType w:val="hybridMultilevel"/>
    <w:tmpl w:val="AEE64A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77167"/>
    <w:rsid w:val="00083FDA"/>
    <w:rsid w:val="000A2D88"/>
    <w:rsid w:val="000A7CF3"/>
    <w:rsid w:val="000C4E93"/>
    <w:rsid w:val="000E0749"/>
    <w:rsid w:val="000E6A2B"/>
    <w:rsid w:val="000F0DD9"/>
    <w:rsid w:val="000F77A5"/>
    <w:rsid w:val="001046C5"/>
    <w:rsid w:val="00117742"/>
    <w:rsid w:val="00134081"/>
    <w:rsid w:val="00145DBF"/>
    <w:rsid w:val="00151D75"/>
    <w:rsid w:val="00171D72"/>
    <w:rsid w:val="001A12CD"/>
    <w:rsid w:val="001B7D02"/>
    <w:rsid w:val="001C131D"/>
    <w:rsid w:val="001C2B88"/>
    <w:rsid w:val="001C3D57"/>
    <w:rsid w:val="001D6F79"/>
    <w:rsid w:val="001E6D18"/>
    <w:rsid w:val="001F10DF"/>
    <w:rsid w:val="00242C70"/>
    <w:rsid w:val="00262181"/>
    <w:rsid w:val="00272F7D"/>
    <w:rsid w:val="00296C01"/>
    <w:rsid w:val="002A3640"/>
    <w:rsid w:val="002A73C9"/>
    <w:rsid w:val="002D4C53"/>
    <w:rsid w:val="002E5E4F"/>
    <w:rsid w:val="002E5EA9"/>
    <w:rsid w:val="00307CCD"/>
    <w:rsid w:val="00316D7C"/>
    <w:rsid w:val="00334F2B"/>
    <w:rsid w:val="003473F5"/>
    <w:rsid w:val="003526E2"/>
    <w:rsid w:val="00364950"/>
    <w:rsid w:val="00374A26"/>
    <w:rsid w:val="00381D30"/>
    <w:rsid w:val="00386A3C"/>
    <w:rsid w:val="00387F01"/>
    <w:rsid w:val="003A0D88"/>
    <w:rsid w:val="003B498E"/>
    <w:rsid w:val="003E5A92"/>
    <w:rsid w:val="003F2317"/>
    <w:rsid w:val="003F2362"/>
    <w:rsid w:val="003F288B"/>
    <w:rsid w:val="00433695"/>
    <w:rsid w:val="00497AD9"/>
    <w:rsid w:val="004A0C38"/>
    <w:rsid w:val="004A3565"/>
    <w:rsid w:val="004B2C26"/>
    <w:rsid w:val="0052649B"/>
    <w:rsid w:val="00527B9F"/>
    <w:rsid w:val="00536132"/>
    <w:rsid w:val="00573B4E"/>
    <w:rsid w:val="00580BA5"/>
    <w:rsid w:val="00593BCC"/>
    <w:rsid w:val="005D02BD"/>
    <w:rsid w:val="005D621E"/>
    <w:rsid w:val="005D6509"/>
    <w:rsid w:val="005D77C1"/>
    <w:rsid w:val="00607DC0"/>
    <w:rsid w:val="00617ED4"/>
    <w:rsid w:val="00626C1D"/>
    <w:rsid w:val="00653E90"/>
    <w:rsid w:val="00662DFB"/>
    <w:rsid w:val="006776F1"/>
    <w:rsid w:val="00686C2C"/>
    <w:rsid w:val="006966E2"/>
    <w:rsid w:val="006A12C7"/>
    <w:rsid w:val="006A56F1"/>
    <w:rsid w:val="006B5E8C"/>
    <w:rsid w:val="006C681F"/>
    <w:rsid w:val="006E17F2"/>
    <w:rsid w:val="006E3A53"/>
    <w:rsid w:val="006E4668"/>
    <w:rsid w:val="00773F94"/>
    <w:rsid w:val="00786F9A"/>
    <w:rsid w:val="0079354C"/>
    <w:rsid w:val="007C00E2"/>
    <w:rsid w:val="007E4028"/>
    <w:rsid w:val="007E71AC"/>
    <w:rsid w:val="0080263E"/>
    <w:rsid w:val="00804817"/>
    <w:rsid w:val="0080779A"/>
    <w:rsid w:val="008223B0"/>
    <w:rsid w:val="008737EE"/>
    <w:rsid w:val="008875F9"/>
    <w:rsid w:val="008B19D7"/>
    <w:rsid w:val="008E4B45"/>
    <w:rsid w:val="008F5F83"/>
    <w:rsid w:val="0091410E"/>
    <w:rsid w:val="00914386"/>
    <w:rsid w:val="009337B9"/>
    <w:rsid w:val="00935EB1"/>
    <w:rsid w:val="00937CE7"/>
    <w:rsid w:val="0096175E"/>
    <w:rsid w:val="00985CC2"/>
    <w:rsid w:val="009864BB"/>
    <w:rsid w:val="00993C70"/>
    <w:rsid w:val="0099625F"/>
    <w:rsid w:val="009A1CD3"/>
    <w:rsid w:val="009A4F8D"/>
    <w:rsid w:val="009C3603"/>
    <w:rsid w:val="009F642D"/>
    <w:rsid w:val="00A0091E"/>
    <w:rsid w:val="00A022F4"/>
    <w:rsid w:val="00A20414"/>
    <w:rsid w:val="00A5743D"/>
    <w:rsid w:val="00A64EFF"/>
    <w:rsid w:val="00A765BB"/>
    <w:rsid w:val="00A77EA5"/>
    <w:rsid w:val="00A819ED"/>
    <w:rsid w:val="00A834DA"/>
    <w:rsid w:val="00AA6435"/>
    <w:rsid w:val="00AA7C61"/>
    <w:rsid w:val="00AE495A"/>
    <w:rsid w:val="00AE71B8"/>
    <w:rsid w:val="00AE7310"/>
    <w:rsid w:val="00AF2B0D"/>
    <w:rsid w:val="00B42651"/>
    <w:rsid w:val="00B66120"/>
    <w:rsid w:val="00B82579"/>
    <w:rsid w:val="00B85778"/>
    <w:rsid w:val="00B8612E"/>
    <w:rsid w:val="00B92457"/>
    <w:rsid w:val="00BA3724"/>
    <w:rsid w:val="00BD0A76"/>
    <w:rsid w:val="00BD5552"/>
    <w:rsid w:val="00BE496C"/>
    <w:rsid w:val="00BF7120"/>
    <w:rsid w:val="00C229A8"/>
    <w:rsid w:val="00C525F6"/>
    <w:rsid w:val="00C64B66"/>
    <w:rsid w:val="00CA334E"/>
    <w:rsid w:val="00CB09DB"/>
    <w:rsid w:val="00CB3EB4"/>
    <w:rsid w:val="00CB79AB"/>
    <w:rsid w:val="00CD40F8"/>
    <w:rsid w:val="00D12216"/>
    <w:rsid w:val="00D33B5B"/>
    <w:rsid w:val="00D36112"/>
    <w:rsid w:val="00D5137A"/>
    <w:rsid w:val="00D937E9"/>
    <w:rsid w:val="00DD6CF0"/>
    <w:rsid w:val="00DE74BF"/>
    <w:rsid w:val="00E00CE3"/>
    <w:rsid w:val="00E31211"/>
    <w:rsid w:val="00E627B7"/>
    <w:rsid w:val="00E73E19"/>
    <w:rsid w:val="00EA17BE"/>
    <w:rsid w:val="00EA23ED"/>
    <w:rsid w:val="00EC4A48"/>
    <w:rsid w:val="00EC78EC"/>
    <w:rsid w:val="00ED0CED"/>
    <w:rsid w:val="00ED2B10"/>
    <w:rsid w:val="00EE7DC5"/>
    <w:rsid w:val="00EF46E5"/>
    <w:rsid w:val="00F03CF2"/>
    <w:rsid w:val="00F25DFE"/>
    <w:rsid w:val="00F262A7"/>
    <w:rsid w:val="00F31A12"/>
    <w:rsid w:val="00F467A2"/>
    <w:rsid w:val="00F70EA8"/>
    <w:rsid w:val="00F85DA1"/>
    <w:rsid w:val="00FA4E99"/>
    <w:rsid w:val="00F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66A5B"/>
  <w15:chartTrackingRefBased/>
  <w15:docId w15:val="{4F5E95CC-14B3-4EBC-98DC-6337CC75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List Paragraph"/>
    <w:basedOn w:val="a"/>
    <w:uiPriority w:val="34"/>
    <w:qFormat/>
    <w:rsid w:val="00296C01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B921-F034-44CB-BFAE-DFB36AD2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user</cp:lastModifiedBy>
  <cp:revision>3</cp:revision>
  <cp:lastPrinted>2026-02-03T04:46:00Z</cp:lastPrinted>
  <dcterms:created xsi:type="dcterms:W3CDTF">2026-03-23T07:04:00Z</dcterms:created>
  <dcterms:modified xsi:type="dcterms:W3CDTF">2026-06-25T03:58:00Z</dcterms:modified>
</cp:coreProperties>
</file>