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1A" w:rsidRPr="00C32E6A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3"/>
          <w:szCs w:val="23"/>
          <w:lang w:eastAsia="ar-SA"/>
        </w:rPr>
      </w:pPr>
      <w:r w:rsidRPr="00C32E6A">
        <w:rPr>
          <w:b/>
          <w:bCs/>
          <w:color w:val="000000"/>
          <w:sz w:val="23"/>
          <w:szCs w:val="23"/>
          <w:lang w:eastAsia="ar-SA"/>
        </w:rPr>
        <w:t>Договор поставки № ____</w:t>
      </w:r>
    </w:p>
    <w:p w:rsidR="00B4351A" w:rsidRPr="00C32E6A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3"/>
          <w:szCs w:val="23"/>
          <w:lang w:eastAsia="ar-SA"/>
        </w:rPr>
      </w:pPr>
      <w:r w:rsidRPr="00C32E6A">
        <w:rPr>
          <w:bCs/>
          <w:color w:val="000000"/>
          <w:sz w:val="23"/>
          <w:szCs w:val="23"/>
          <w:lang w:eastAsia="ar-SA"/>
        </w:rPr>
        <w:t>(идентификационный код закупки № 261616703414261670100100010000000000)</w:t>
      </w:r>
    </w:p>
    <w:p w:rsidR="00B4351A" w:rsidRPr="00C32E6A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г. Ростов-на-Дону                                                                                                            </w:t>
      </w:r>
      <w:proofErr w:type="gramStart"/>
      <w:r w:rsidRPr="00C32E6A">
        <w:rPr>
          <w:color w:val="000000"/>
          <w:sz w:val="23"/>
          <w:szCs w:val="23"/>
          <w:lang w:eastAsia="ar-SA"/>
        </w:rPr>
        <w:t xml:space="preserve">   «</w:t>
      </w:r>
      <w:proofErr w:type="gramEnd"/>
      <w:r w:rsidRPr="00C32E6A">
        <w:rPr>
          <w:color w:val="000000"/>
          <w:sz w:val="23"/>
          <w:szCs w:val="23"/>
          <w:lang w:eastAsia="ar-SA"/>
        </w:rPr>
        <w:t>__» __________ 2026 г</w:t>
      </w:r>
      <w:r w:rsidR="00D57A38"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B4351A">
      <w:pPr>
        <w:pStyle w:val="ae"/>
        <w:rPr>
          <w:sz w:val="23"/>
          <w:szCs w:val="23"/>
        </w:rPr>
      </w:pPr>
    </w:p>
    <w:p w:rsidR="00B4351A" w:rsidRPr="00C32E6A" w:rsidRDefault="00B4351A" w:rsidP="00137924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sz w:val="23"/>
          <w:szCs w:val="23"/>
          <w:lang w:eastAsia="ar-SA"/>
        </w:rPr>
      </w:pPr>
      <w:r w:rsidRPr="00C32E6A">
        <w:rPr>
          <w:b/>
          <w:sz w:val="23"/>
          <w:szCs w:val="23"/>
          <w:lang w:eastAsia="ar-SA"/>
        </w:rPr>
        <w:t xml:space="preserve"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</w:t>
      </w:r>
      <w:r w:rsidRPr="00C32E6A">
        <w:rPr>
          <w:sz w:val="23"/>
          <w:szCs w:val="23"/>
          <w:lang w:eastAsia="ar-SA"/>
        </w:rPr>
        <w:t>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</w:t>
      </w:r>
      <w:r w:rsidRPr="00C32E6A">
        <w:rPr>
          <w:b/>
          <w:sz w:val="23"/>
          <w:szCs w:val="23"/>
          <w:lang w:eastAsia="ar-SA"/>
        </w:rPr>
        <w:t>Заказчик</w:t>
      </w:r>
      <w:r w:rsidRPr="00C32E6A">
        <w:rPr>
          <w:sz w:val="23"/>
          <w:szCs w:val="23"/>
          <w:lang w:eastAsia="ar-SA"/>
        </w:rPr>
        <w:t>», с одной стороны и</w:t>
      </w:r>
    </w:p>
    <w:p w:rsidR="00B4351A" w:rsidRPr="00C32E6A" w:rsidRDefault="00B4351A" w:rsidP="00137924">
      <w:pPr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ar-SA"/>
        </w:rPr>
      </w:pPr>
      <w:r w:rsidRPr="00C32E6A">
        <w:rPr>
          <w:sz w:val="23"/>
          <w:szCs w:val="23"/>
          <w:lang w:eastAsia="ar-SA"/>
        </w:rPr>
        <w:t>________________________, в лице _____________, действующего на основании ____________, именуемое в дальнейшем «</w:t>
      </w:r>
      <w:r w:rsidRPr="00C32E6A">
        <w:rPr>
          <w:b/>
          <w:sz w:val="23"/>
          <w:szCs w:val="23"/>
          <w:lang w:eastAsia="ar-SA"/>
        </w:rPr>
        <w:t>Поставщик</w:t>
      </w:r>
      <w:r w:rsidRPr="00C32E6A">
        <w:rPr>
          <w:sz w:val="23"/>
          <w:szCs w:val="23"/>
          <w:lang w:eastAsia="ar-SA"/>
        </w:rPr>
        <w:t>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:rsidR="00B4351A" w:rsidRPr="00C32E6A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B4351A" w:rsidP="00DC132A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>Предмет Договора</w:t>
      </w:r>
    </w:p>
    <w:p w:rsidR="007116EC" w:rsidRPr="00C32E6A" w:rsidRDefault="007116EC" w:rsidP="007116EC">
      <w:pPr>
        <w:pStyle w:val="afb"/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3"/>
          <w:szCs w:val="23"/>
          <w:lang w:eastAsia="ar-SA"/>
        </w:rPr>
      </w:pPr>
    </w:p>
    <w:p w:rsidR="00644262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sz w:val="23"/>
          <w:szCs w:val="23"/>
        </w:rPr>
      </w:pPr>
      <w:r w:rsidRPr="00C32E6A">
        <w:rPr>
          <w:color w:val="000000"/>
          <w:sz w:val="23"/>
          <w:szCs w:val="23"/>
          <w:lang w:eastAsia="ar-SA"/>
        </w:rPr>
        <w:t xml:space="preserve">1.1. </w:t>
      </w:r>
      <w:r w:rsidRPr="00C32E6A">
        <w:rPr>
          <w:sz w:val="23"/>
          <w:szCs w:val="23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="00EE1A94" w:rsidRPr="00C32E6A">
        <w:rPr>
          <w:b/>
          <w:sz w:val="23"/>
          <w:szCs w:val="23"/>
        </w:rPr>
        <w:t>поставку</w:t>
      </w:r>
      <w:r w:rsidR="00716E26">
        <w:rPr>
          <w:b/>
          <w:sz w:val="23"/>
          <w:szCs w:val="23"/>
        </w:rPr>
        <w:t xml:space="preserve"> товаров</w:t>
      </w:r>
      <w:r w:rsidR="00EE1A94" w:rsidRPr="00C32E6A">
        <w:rPr>
          <w:b/>
          <w:sz w:val="23"/>
          <w:szCs w:val="23"/>
        </w:rPr>
        <w:t xml:space="preserve"> </w:t>
      </w:r>
      <w:r w:rsidR="00716E26">
        <w:rPr>
          <w:b/>
          <w:sz w:val="23"/>
          <w:szCs w:val="23"/>
        </w:rPr>
        <w:t>для нужд подразделения «Пищеблок» Заказчика</w:t>
      </w:r>
      <w:r w:rsidR="00EE1A94" w:rsidRPr="00C32E6A">
        <w:rPr>
          <w:b/>
          <w:sz w:val="23"/>
          <w:szCs w:val="23"/>
        </w:rPr>
        <w:t xml:space="preserve"> </w:t>
      </w:r>
      <w:r w:rsidR="00704851" w:rsidRPr="00C32E6A">
        <w:rPr>
          <w:sz w:val="23"/>
          <w:szCs w:val="23"/>
        </w:rPr>
        <w:t>(далее по тексту – Товар)</w:t>
      </w:r>
      <w:r w:rsidR="00704851" w:rsidRPr="00C32E6A">
        <w:rPr>
          <w:b/>
          <w:sz w:val="23"/>
          <w:szCs w:val="23"/>
        </w:rPr>
        <w:t xml:space="preserve"> </w:t>
      </w:r>
      <w:r w:rsidRPr="00C32E6A">
        <w:rPr>
          <w:sz w:val="23"/>
          <w:szCs w:val="23"/>
        </w:rPr>
        <w:t>в соответствии с</w:t>
      </w:r>
      <w:r w:rsidR="00EB10F1" w:rsidRPr="00C32E6A">
        <w:rPr>
          <w:sz w:val="23"/>
          <w:szCs w:val="23"/>
        </w:rPr>
        <w:t>о</w:t>
      </w:r>
      <w:r w:rsidRPr="00C32E6A">
        <w:rPr>
          <w:sz w:val="23"/>
          <w:szCs w:val="23"/>
        </w:rPr>
        <w:t xml:space="preserve"> спецификацией (приложение №1 к Договору), </w:t>
      </w:r>
      <w:r w:rsidR="00644262" w:rsidRPr="00C32E6A">
        <w:rPr>
          <w:sz w:val="23"/>
          <w:szCs w:val="23"/>
        </w:rPr>
        <w:t>и надлежащим образом оказать услуги по доставке, разгрузке, сборке, установке, монтажу, вводу в эксплуатацию Товара, обучению правилам эксплуатации и инструктажу специалистов Заказчика, эксплуатирующих Товар и специалистов Заказчика, осуществляющих техническое обслуживание Товара, правилам эксплуатации и технического обслуживания Товара в соответствии с требованиями технической и (или) эксплуатационной документации производителя (изготовителя) Товара (далее - Услуги), а Заказчик обязуется в порядке и сроки, предусмотренные Договором, принять и оплатить поставленный Товара и надлежащим образам оказанные Услуги.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1.2. Поставка</w:t>
      </w:r>
      <w:r w:rsidR="00F17D3F" w:rsidRPr="00C32E6A">
        <w:rPr>
          <w:color w:val="000000"/>
          <w:sz w:val="23"/>
          <w:szCs w:val="23"/>
          <w:lang w:eastAsia="ar-SA"/>
        </w:rPr>
        <w:t xml:space="preserve"> Товара,</w:t>
      </w:r>
      <w:r w:rsidR="00EE1A94" w:rsidRPr="00C32E6A">
        <w:rPr>
          <w:color w:val="000000"/>
          <w:sz w:val="23"/>
          <w:szCs w:val="23"/>
          <w:lang w:eastAsia="ar-SA"/>
        </w:rPr>
        <w:t xml:space="preserve"> </w:t>
      </w:r>
      <w:r w:rsidR="00F17D3F" w:rsidRPr="00C32E6A">
        <w:rPr>
          <w:color w:val="000000"/>
          <w:sz w:val="23"/>
          <w:szCs w:val="23"/>
          <w:lang w:eastAsia="ar-SA"/>
        </w:rPr>
        <w:t xml:space="preserve">сборка, установка, монтаж, ввод в эксплуатацию Товара, обучение правилам эксплуатации и инструктаж специалистов Заказчика, эксплуатирующих Товар и специалистов Заказчика, осуществляющих техническое обслуживание Товара, правилам эксплуатации и технического обслуживания Товара </w:t>
      </w:r>
      <w:r w:rsidRPr="00C32E6A">
        <w:rPr>
          <w:color w:val="000000"/>
          <w:sz w:val="23"/>
          <w:szCs w:val="23"/>
          <w:lang w:eastAsia="ar-SA"/>
        </w:rPr>
        <w:t xml:space="preserve">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</w:t>
      </w:r>
      <w:r w:rsidR="0069263D" w:rsidRPr="00C32E6A">
        <w:rPr>
          <w:color w:val="000000"/>
          <w:sz w:val="23"/>
          <w:szCs w:val="23"/>
          <w:lang w:eastAsia="ar-SA"/>
        </w:rPr>
        <w:t>КПП 1 этаж, литер ГА</w:t>
      </w:r>
      <w:r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1.3. Документы, передаваемые Заказчику на бумажном носителе: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товарная накладная/УПД;</w:t>
      </w:r>
    </w:p>
    <w:p w:rsidR="00644262" w:rsidRPr="00C32E6A" w:rsidRDefault="00644262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акт ввода Товара в эксплуатацию, оказанию Услуг по обучению и</w:t>
      </w:r>
      <w:r w:rsidR="00B92FD9">
        <w:rPr>
          <w:color w:val="000000"/>
          <w:sz w:val="23"/>
          <w:szCs w:val="23"/>
          <w:lang w:eastAsia="ar-SA"/>
        </w:rPr>
        <w:t xml:space="preserve"> инструктажу специалистов Заказ</w:t>
      </w:r>
      <w:r w:rsidRPr="00C32E6A">
        <w:rPr>
          <w:color w:val="000000"/>
          <w:sz w:val="23"/>
          <w:szCs w:val="23"/>
          <w:lang w:eastAsia="ar-SA"/>
        </w:rPr>
        <w:t>чика;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счет на оплату</w:t>
      </w:r>
      <w:r w:rsidR="00F512A2" w:rsidRPr="00C32E6A">
        <w:rPr>
          <w:color w:val="000000"/>
          <w:sz w:val="23"/>
          <w:szCs w:val="23"/>
          <w:lang w:eastAsia="ar-SA"/>
        </w:rPr>
        <w:t>;</w:t>
      </w:r>
    </w:p>
    <w:p w:rsidR="00A1295F" w:rsidRPr="00C32E6A" w:rsidRDefault="00A1295F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счёт-фактура (при необходимости);</w:t>
      </w:r>
    </w:p>
    <w:p w:rsidR="00716E26" w:rsidRPr="00716E26" w:rsidRDefault="00716E26" w:rsidP="00716E26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- п</w:t>
      </w:r>
      <w:r w:rsidRPr="00716E26">
        <w:rPr>
          <w:color w:val="000000"/>
          <w:sz w:val="23"/>
          <w:szCs w:val="23"/>
          <w:lang w:eastAsia="ar-SA"/>
        </w:rPr>
        <w:t>аспорт модели</w:t>
      </w:r>
      <w:r>
        <w:rPr>
          <w:color w:val="000000"/>
          <w:sz w:val="23"/>
          <w:szCs w:val="23"/>
          <w:lang w:eastAsia="ar-SA"/>
        </w:rPr>
        <w:t>;</w:t>
      </w:r>
    </w:p>
    <w:p w:rsidR="00716E26" w:rsidRPr="00716E26" w:rsidRDefault="00716E26" w:rsidP="00716E26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- р</w:t>
      </w:r>
      <w:r w:rsidRPr="00716E26">
        <w:rPr>
          <w:color w:val="000000"/>
          <w:sz w:val="23"/>
          <w:szCs w:val="23"/>
          <w:lang w:eastAsia="ar-SA"/>
        </w:rPr>
        <w:t>уководство по эксплуатации</w:t>
      </w:r>
      <w:r>
        <w:rPr>
          <w:color w:val="000000"/>
          <w:sz w:val="23"/>
          <w:szCs w:val="23"/>
          <w:lang w:eastAsia="ar-SA"/>
        </w:rPr>
        <w:t>;</w:t>
      </w:r>
    </w:p>
    <w:p w:rsidR="00716E26" w:rsidRDefault="00716E26" w:rsidP="00716E26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- с</w:t>
      </w:r>
      <w:r w:rsidRPr="00716E26">
        <w:rPr>
          <w:color w:val="000000"/>
          <w:sz w:val="23"/>
          <w:szCs w:val="23"/>
          <w:lang w:eastAsia="ar-SA"/>
        </w:rPr>
        <w:t>ертификат соответств</w:t>
      </w:r>
      <w:r>
        <w:rPr>
          <w:color w:val="000000"/>
          <w:sz w:val="23"/>
          <w:szCs w:val="23"/>
          <w:lang w:eastAsia="ar-SA"/>
        </w:rPr>
        <w:t>ия.</w:t>
      </w:r>
    </w:p>
    <w:p w:rsidR="00B4351A" w:rsidRPr="00C32E6A" w:rsidRDefault="00B4351A" w:rsidP="00716E26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1.4.1. Упаковка, маркировка, погрузка-разгрузка, доставка Товара к месту поставки</w:t>
      </w:r>
      <w:r w:rsidR="00C6037B" w:rsidRPr="00C32E6A">
        <w:rPr>
          <w:color w:val="000000"/>
          <w:sz w:val="23"/>
          <w:szCs w:val="23"/>
          <w:lang w:eastAsia="ar-SA"/>
        </w:rPr>
        <w:t xml:space="preserve">, </w:t>
      </w:r>
      <w:r w:rsidR="00644262" w:rsidRPr="00C32E6A">
        <w:rPr>
          <w:color w:val="000000"/>
          <w:sz w:val="23"/>
          <w:szCs w:val="23"/>
          <w:lang w:eastAsia="ar-SA"/>
        </w:rPr>
        <w:t>сборка, установка, монтаж, ввод в эксплуатацию Товара, обучение специалистов Заказчика</w:t>
      </w:r>
      <w:r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1.5. Поставщик гарантирует: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легальность производства и (или) оборота Товара на территории Российской Федерации;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</w:t>
      </w:r>
      <w:r w:rsidR="000E493B" w:rsidRPr="00C32E6A">
        <w:rPr>
          <w:color w:val="000000"/>
          <w:sz w:val="23"/>
          <w:szCs w:val="23"/>
          <w:lang w:eastAsia="ar-SA"/>
        </w:rPr>
        <w:t xml:space="preserve"> </w:t>
      </w:r>
      <w:r w:rsidRPr="00C32E6A">
        <w:rPr>
          <w:color w:val="000000"/>
          <w:sz w:val="23"/>
          <w:szCs w:val="23"/>
          <w:lang w:eastAsia="ar-SA"/>
        </w:rPr>
        <w:t>Товара</w:t>
      </w:r>
      <w:r w:rsidR="000E493B" w:rsidRPr="00C32E6A">
        <w:rPr>
          <w:color w:val="000000"/>
          <w:sz w:val="23"/>
          <w:szCs w:val="23"/>
          <w:lang w:eastAsia="ar-SA"/>
        </w:rPr>
        <w:t>,</w:t>
      </w:r>
      <w:r w:rsidRPr="00C32E6A">
        <w:rPr>
          <w:color w:val="000000"/>
          <w:sz w:val="23"/>
          <w:szCs w:val="23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lastRenderedPageBreak/>
        <w:t xml:space="preserve">-  Поставщик обязан обеспечить </w:t>
      </w:r>
      <w:r w:rsidR="000E493B" w:rsidRPr="00C32E6A">
        <w:rPr>
          <w:color w:val="000000"/>
          <w:sz w:val="23"/>
          <w:szCs w:val="23"/>
          <w:lang w:eastAsia="ar-SA"/>
        </w:rPr>
        <w:t>Т</w:t>
      </w:r>
      <w:r w:rsidRPr="00C32E6A">
        <w:rPr>
          <w:color w:val="000000"/>
          <w:sz w:val="23"/>
          <w:szCs w:val="23"/>
          <w:lang w:eastAsia="ar-SA"/>
        </w:rPr>
        <w:t xml:space="preserve">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маркировка упаковки должна строго соответствовать маркировке товара.</w:t>
      </w:r>
      <w:r w:rsidR="000E493B" w:rsidRPr="00C32E6A">
        <w:rPr>
          <w:sz w:val="23"/>
          <w:szCs w:val="23"/>
        </w:rPr>
        <w:t xml:space="preserve"> </w:t>
      </w:r>
      <w:r w:rsidR="000E493B" w:rsidRPr="00C32E6A">
        <w:rPr>
          <w:color w:val="000000"/>
          <w:sz w:val="23"/>
          <w:szCs w:val="23"/>
          <w:lang w:eastAsia="ar-SA"/>
        </w:rPr>
        <w:t>Весь поставляемый Товар должен быть упакован таким образом, чтобы исключить его порчу или уничтожение в период поставки.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</w:t>
      </w:r>
      <w:r w:rsidR="000E493B" w:rsidRPr="00C32E6A">
        <w:rPr>
          <w:color w:val="000000"/>
          <w:sz w:val="23"/>
          <w:szCs w:val="23"/>
          <w:lang w:eastAsia="ar-SA"/>
        </w:rPr>
        <w:t xml:space="preserve"> и Услуг</w:t>
      </w:r>
      <w:r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B4351A" w:rsidP="00D14A7C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360"/>
        <w:jc w:val="center"/>
        <w:rPr>
          <w:b/>
          <w:sz w:val="23"/>
          <w:szCs w:val="23"/>
          <w:lang w:eastAsia="ar-SA"/>
        </w:rPr>
      </w:pPr>
      <w:r w:rsidRPr="00C32E6A">
        <w:rPr>
          <w:b/>
          <w:sz w:val="23"/>
          <w:szCs w:val="23"/>
          <w:lang w:eastAsia="ar-SA"/>
        </w:rPr>
        <w:t>Цена Договора и порядок расчетов</w:t>
      </w:r>
    </w:p>
    <w:p w:rsidR="007116EC" w:rsidRPr="00C32E6A" w:rsidRDefault="007116EC" w:rsidP="007116EC">
      <w:pPr>
        <w:pStyle w:val="afb"/>
        <w:widowControl w:val="0"/>
        <w:tabs>
          <w:tab w:val="left" w:pos="3528"/>
        </w:tabs>
        <w:suppressAutoHyphens/>
        <w:autoSpaceDE w:val="0"/>
        <w:ind w:left="360"/>
        <w:rPr>
          <w:b/>
          <w:sz w:val="23"/>
          <w:szCs w:val="23"/>
          <w:lang w:eastAsia="ar-SA"/>
        </w:rPr>
      </w:pPr>
    </w:p>
    <w:p w:rsidR="00B4351A" w:rsidRPr="00C32E6A" w:rsidRDefault="00B4351A" w:rsidP="00137924">
      <w:pPr>
        <w:ind w:firstLine="709"/>
        <w:jc w:val="both"/>
        <w:rPr>
          <w:rFonts w:eastAsia="Arial Unicode MS"/>
          <w:sz w:val="23"/>
          <w:szCs w:val="23"/>
          <w:lang w:eastAsia="ar-SA"/>
        </w:rPr>
      </w:pPr>
      <w:r w:rsidRPr="00C32E6A">
        <w:rPr>
          <w:sz w:val="23"/>
          <w:szCs w:val="23"/>
          <w:lang w:eastAsia="ar-SA"/>
        </w:rPr>
        <w:t>2.1</w:t>
      </w:r>
      <w:r w:rsidRPr="00C32E6A">
        <w:rPr>
          <w:color w:val="000000"/>
          <w:sz w:val="23"/>
          <w:szCs w:val="23"/>
        </w:rPr>
        <w:t xml:space="preserve"> Цена Договора</w:t>
      </w:r>
      <w:r w:rsidRPr="00C32E6A">
        <w:rPr>
          <w:b/>
          <w:color w:val="000000"/>
          <w:sz w:val="23"/>
          <w:szCs w:val="23"/>
        </w:rPr>
        <w:t xml:space="preserve"> </w:t>
      </w:r>
      <w:r w:rsidRPr="00C32E6A">
        <w:rPr>
          <w:color w:val="000000"/>
          <w:sz w:val="23"/>
          <w:szCs w:val="23"/>
        </w:rPr>
        <w:t>составляет _____ (_____) рублей,</w:t>
      </w:r>
      <w:r w:rsidRPr="00C32E6A">
        <w:rPr>
          <w:b/>
          <w:color w:val="000000"/>
          <w:sz w:val="23"/>
          <w:szCs w:val="23"/>
        </w:rPr>
        <w:t xml:space="preserve"> </w:t>
      </w:r>
      <w:r w:rsidRPr="00C32E6A">
        <w:rPr>
          <w:color w:val="000000"/>
          <w:sz w:val="23"/>
          <w:szCs w:val="23"/>
        </w:rPr>
        <w:t>включая НДС __% ______________ рублей / НДС не облагается</w:t>
      </w:r>
      <w:r w:rsidRPr="00C32E6A">
        <w:rPr>
          <w:b/>
          <w:color w:val="000000"/>
          <w:sz w:val="23"/>
          <w:szCs w:val="23"/>
        </w:rPr>
        <w:t xml:space="preserve"> </w:t>
      </w:r>
      <w:r w:rsidRPr="00C32E6A">
        <w:rPr>
          <w:sz w:val="23"/>
          <w:szCs w:val="23"/>
        </w:rPr>
        <w:t>(далее – цена Договора).</w:t>
      </w:r>
      <w:r w:rsidRPr="00C32E6A">
        <w:rPr>
          <w:color w:val="000000"/>
          <w:sz w:val="23"/>
          <w:szCs w:val="23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:rsidR="00B4351A" w:rsidRPr="00C32E6A" w:rsidRDefault="00B4351A" w:rsidP="00137924">
      <w:pPr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2.2. Цена Договора включает в себя расходы на транспортировку, </w:t>
      </w:r>
      <w:r w:rsidR="00A1295F" w:rsidRPr="00C32E6A">
        <w:rPr>
          <w:color w:val="000000"/>
          <w:sz w:val="23"/>
          <w:szCs w:val="23"/>
          <w:lang w:eastAsia="ar-SA"/>
        </w:rPr>
        <w:t>доставку, разгрузку, сборку, установку, монтаж, ввод в эксплуатацию Товара, обучение правилам эксплуатации и инструктаж специалистов Заказчика</w:t>
      </w:r>
      <w:r w:rsidR="00663CC4" w:rsidRPr="00C32E6A">
        <w:rPr>
          <w:color w:val="000000"/>
          <w:sz w:val="23"/>
          <w:szCs w:val="23"/>
          <w:lang w:eastAsia="ar-SA"/>
        </w:rPr>
        <w:t xml:space="preserve">, </w:t>
      </w:r>
      <w:r w:rsidRPr="00C32E6A">
        <w:rPr>
          <w:color w:val="000000"/>
          <w:sz w:val="23"/>
          <w:szCs w:val="23"/>
          <w:lang w:eastAsia="ar-SA"/>
        </w:rPr>
        <w:t>гарантию, уплату налогов, сборов и иных обязательных платежей, связанных с исполнением Договора.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:rsidR="00B4351A" w:rsidRPr="00C32E6A" w:rsidRDefault="00B4351A" w:rsidP="00FF5F5C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C32E6A">
        <w:rPr>
          <w:color w:val="000000"/>
          <w:sz w:val="23"/>
          <w:szCs w:val="23"/>
          <w:lang w:eastAsia="ar-SA"/>
        </w:rPr>
        <w:t xml:space="preserve">2.4. </w:t>
      </w:r>
      <w:r w:rsidRPr="00C32E6A">
        <w:rPr>
          <w:color w:val="000000"/>
          <w:sz w:val="23"/>
          <w:szCs w:val="23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C32E6A">
        <w:rPr>
          <w:color w:val="000000"/>
          <w:sz w:val="23"/>
          <w:szCs w:val="23"/>
          <w:shd w:val="clear" w:color="auto" w:fill="FFFFFF"/>
        </w:rPr>
        <w:t xml:space="preserve"> всего объема</w:t>
      </w:r>
      <w:r w:rsidRPr="00C32E6A">
        <w:rPr>
          <w:color w:val="000000"/>
          <w:sz w:val="23"/>
          <w:szCs w:val="23"/>
          <w:shd w:val="clear" w:color="auto" w:fill="FFFFFF"/>
        </w:rPr>
        <w:t xml:space="preserve"> Товара</w:t>
      </w:r>
      <w:r w:rsidR="00663CC4" w:rsidRPr="00C32E6A">
        <w:rPr>
          <w:color w:val="000000"/>
          <w:sz w:val="23"/>
          <w:szCs w:val="23"/>
          <w:shd w:val="clear" w:color="auto" w:fill="FFFFFF"/>
        </w:rPr>
        <w:t xml:space="preserve"> и </w:t>
      </w:r>
      <w:r w:rsidR="00644262" w:rsidRPr="00C32E6A">
        <w:rPr>
          <w:color w:val="000000"/>
          <w:sz w:val="23"/>
          <w:szCs w:val="23"/>
          <w:shd w:val="clear" w:color="auto" w:fill="FFFFFF"/>
        </w:rPr>
        <w:t xml:space="preserve">оказания </w:t>
      </w:r>
      <w:r w:rsidR="000E493B" w:rsidRPr="00C32E6A">
        <w:rPr>
          <w:color w:val="000000"/>
          <w:sz w:val="23"/>
          <w:szCs w:val="23"/>
          <w:shd w:val="clear" w:color="auto" w:fill="FFFFFF"/>
        </w:rPr>
        <w:t>У</w:t>
      </w:r>
      <w:r w:rsidR="00644262" w:rsidRPr="00C32E6A">
        <w:rPr>
          <w:color w:val="000000"/>
          <w:sz w:val="23"/>
          <w:szCs w:val="23"/>
          <w:shd w:val="clear" w:color="auto" w:fill="FFFFFF"/>
        </w:rPr>
        <w:t>слуг по п. 1.4.1. Договора</w:t>
      </w:r>
      <w:r w:rsidR="00663CC4" w:rsidRPr="00C32E6A">
        <w:rPr>
          <w:color w:val="000000"/>
          <w:sz w:val="23"/>
          <w:szCs w:val="23"/>
          <w:shd w:val="clear" w:color="auto" w:fill="FFFFFF"/>
        </w:rPr>
        <w:t>,</w:t>
      </w:r>
      <w:r w:rsidRPr="00C32E6A">
        <w:rPr>
          <w:color w:val="000000"/>
          <w:sz w:val="23"/>
          <w:szCs w:val="23"/>
          <w:shd w:val="clear" w:color="auto" w:fill="FFFFFF"/>
        </w:rPr>
        <w:t xml:space="preserve"> в течение 7 (семи) рабочих дней с даты </w:t>
      </w:r>
      <w:r w:rsidR="00581F3C">
        <w:rPr>
          <w:color w:val="000000"/>
          <w:sz w:val="23"/>
          <w:szCs w:val="23"/>
          <w:shd w:val="clear" w:color="auto" w:fill="FFFFFF"/>
        </w:rPr>
        <w:t>подписания Сторонами</w:t>
      </w:r>
      <w:r w:rsidR="00512C9C" w:rsidRPr="00C32E6A">
        <w:rPr>
          <w:color w:val="000000"/>
          <w:sz w:val="23"/>
          <w:szCs w:val="23"/>
          <w:shd w:val="clear" w:color="auto" w:fill="FFFFFF"/>
        </w:rPr>
        <w:t xml:space="preserve"> </w:t>
      </w:r>
      <w:r w:rsidR="00FF5F5C" w:rsidRPr="00FF5F5C">
        <w:rPr>
          <w:color w:val="000000"/>
          <w:sz w:val="23"/>
          <w:szCs w:val="23"/>
          <w:shd w:val="clear" w:color="auto" w:fill="FFFFFF"/>
        </w:rPr>
        <w:t>товарн</w:t>
      </w:r>
      <w:r w:rsidR="00FF5F5C">
        <w:rPr>
          <w:color w:val="000000"/>
          <w:sz w:val="23"/>
          <w:szCs w:val="23"/>
          <w:shd w:val="clear" w:color="auto" w:fill="FFFFFF"/>
        </w:rPr>
        <w:t>ой</w:t>
      </w:r>
      <w:r w:rsidR="00FF5F5C" w:rsidRPr="00FF5F5C">
        <w:rPr>
          <w:color w:val="000000"/>
          <w:sz w:val="23"/>
          <w:szCs w:val="23"/>
          <w:shd w:val="clear" w:color="auto" w:fill="FFFFFF"/>
        </w:rPr>
        <w:t xml:space="preserve"> накладн</w:t>
      </w:r>
      <w:r w:rsidR="00FF5F5C">
        <w:rPr>
          <w:color w:val="000000"/>
          <w:sz w:val="23"/>
          <w:szCs w:val="23"/>
          <w:shd w:val="clear" w:color="auto" w:fill="FFFFFF"/>
        </w:rPr>
        <w:t>ой/УПД;</w:t>
      </w:r>
      <w:r w:rsidR="00FF5F5C" w:rsidRPr="00FF5F5C">
        <w:rPr>
          <w:color w:val="000000"/>
          <w:sz w:val="23"/>
          <w:szCs w:val="23"/>
          <w:shd w:val="clear" w:color="auto" w:fill="FFFFFF"/>
        </w:rPr>
        <w:t xml:space="preserve"> акт</w:t>
      </w:r>
      <w:r w:rsidR="00FF5F5C">
        <w:rPr>
          <w:color w:val="000000"/>
          <w:sz w:val="23"/>
          <w:szCs w:val="23"/>
          <w:shd w:val="clear" w:color="auto" w:fill="FFFFFF"/>
        </w:rPr>
        <w:t>а</w:t>
      </w:r>
      <w:r w:rsidR="00FF5F5C" w:rsidRPr="00FF5F5C">
        <w:rPr>
          <w:color w:val="000000"/>
          <w:sz w:val="23"/>
          <w:szCs w:val="23"/>
          <w:shd w:val="clear" w:color="auto" w:fill="FFFFFF"/>
        </w:rPr>
        <w:t xml:space="preserve"> ввода Товара в эксплуатацию, оказанию Услуг по обучению и инструктажу специалистов Заказчика</w:t>
      </w:r>
      <w:r w:rsidR="00512C9C" w:rsidRPr="00C32E6A">
        <w:rPr>
          <w:color w:val="000000"/>
          <w:sz w:val="23"/>
          <w:szCs w:val="23"/>
          <w:shd w:val="clear" w:color="auto" w:fill="FFFFFF"/>
        </w:rPr>
        <w:t xml:space="preserve">, </w:t>
      </w:r>
      <w:r w:rsidRPr="00C32E6A">
        <w:rPr>
          <w:color w:val="000000"/>
          <w:sz w:val="23"/>
          <w:szCs w:val="23"/>
          <w:shd w:val="clear" w:color="auto" w:fill="FFFFFF"/>
        </w:rPr>
        <w:t xml:space="preserve">а также при отсутствии у Заказчика претензий и замечаний по полученному </w:t>
      </w:r>
      <w:r w:rsidR="00512C9C" w:rsidRPr="00C32E6A">
        <w:rPr>
          <w:color w:val="000000"/>
          <w:sz w:val="23"/>
          <w:szCs w:val="23"/>
          <w:shd w:val="clear" w:color="auto" w:fill="FFFFFF"/>
        </w:rPr>
        <w:t>Т</w:t>
      </w:r>
      <w:r w:rsidRPr="00C32E6A">
        <w:rPr>
          <w:color w:val="000000"/>
          <w:sz w:val="23"/>
          <w:szCs w:val="23"/>
          <w:shd w:val="clear" w:color="auto" w:fill="FFFFFF"/>
        </w:rPr>
        <w:t>овару</w:t>
      </w:r>
      <w:r w:rsidR="000E493B" w:rsidRPr="00C32E6A">
        <w:rPr>
          <w:color w:val="000000"/>
          <w:sz w:val="23"/>
          <w:szCs w:val="23"/>
          <w:shd w:val="clear" w:color="auto" w:fill="FFFFFF"/>
        </w:rPr>
        <w:t xml:space="preserve"> и Услугам</w:t>
      </w:r>
      <w:r w:rsidRPr="00C32E6A">
        <w:rPr>
          <w:color w:val="000000"/>
          <w:sz w:val="23"/>
          <w:szCs w:val="23"/>
          <w:shd w:val="clear" w:color="auto" w:fill="FFFFFF"/>
        </w:rPr>
        <w:t>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A1295F" w:rsidRPr="00C32E6A" w:rsidRDefault="00B4351A" w:rsidP="00A734A7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>Сроки поставки</w:t>
      </w:r>
      <w:r w:rsidR="00D567C4" w:rsidRPr="00C32E6A">
        <w:rPr>
          <w:sz w:val="23"/>
          <w:szCs w:val="23"/>
        </w:rPr>
        <w:t xml:space="preserve"> </w:t>
      </w:r>
      <w:r w:rsidR="00D567C4" w:rsidRPr="00C32E6A">
        <w:rPr>
          <w:b/>
          <w:color w:val="000000"/>
          <w:sz w:val="23"/>
          <w:szCs w:val="23"/>
          <w:lang w:eastAsia="ar-SA"/>
        </w:rPr>
        <w:t xml:space="preserve">Товара, </w:t>
      </w:r>
      <w:r w:rsidR="000E493B" w:rsidRPr="00C32E6A">
        <w:rPr>
          <w:b/>
          <w:color w:val="000000"/>
          <w:sz w:val="23"/>
          <w:szCs w:val="23"/>
          <w:lang w:eastAsia="ar-SA"/>
        </w:rPr>
        <w:t>о</w:t>
      </w:r>
      <w:r w:rsidR="00A1295F" w:rsidRPr="00C32E6A">
        <w:rPr>
          <w:b/>
          <w:color w:val="000000"/>
          <w:sz w:val="23"/>
          <w:szCs w:val="23"/>
          <w:lang w:eastAsia="ar-SA"/>
        </w:rPr>
        <w:t xml:space="preserve">казания </w:t>
      </w:r>
      <w:r w:rsidR="000E493B" w:rsidRPr="00C32E6A">
        <w:rPr>
          <w:b/>
          <w:color w:val="000000"/>
          <w:sz w:val="23"/>
          <w:szCs w:val="23"/>
          <w:lang w:eastAsia="ar-SA"/>
        </w:rPr>
        <w:t>У</w:t>
      </w:r>
      <w:r w:rsidR="00A1295F" w:rsidRPr="00C32E6A">
        <w:rPr>
          <w:b/>
          <w:color w:val="000000"/>
          <w:sz w:val="23"/>
          <w:szCs w:val="23"/>
          <w:lang w:eastAsia="ar-SA"/>
        </w:rPr>
        <w:t xml:space="preserve">слуг </w:t>
      </w:r>
    </w:p>
    <w:p w:rsidR="000E493B" w:rsidRPr="00C32E6A" w:rsidRDefault="000E493B" w:rsidP="000E493B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3"/>
          <w:szCs w:val="23"/>
          <w:lang w:eastAsia="ar-SA"/>
        </w:rPr>
      </w:pPr>
    </w:p>
    <w:p w:rsidR="002D402C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sz w:val="23"/>
          <w:szCs w:val="23"/>
        </w:rPr>
      </w:pPr>
      <w:r w:rsidRPr="00C32E6A">
        <w:rPr>
          <w:color w:val="000000"/>
          <w:sz w:val="23"/>
          <w:szCs w:val="23"/>
          <w:lang w:eastAsia="ar-SA"/>
        </w:rPr>
        <w:t xml:space="preserve">3.1. </w:t>
      </w:r>
      <w:r w:rsidR="005E3C2E" w:rsidRPr="00C32E6A">
        <w:rPr>
          <w:sz w:val="23"/>
          <w:szCs w:val="23"/>
        </w:rPr>
        <w:t xml:space="preserve">Срок поставки Товара </w:t>
      </w:r>
      <w:r w:rsidR="002D402C" w:rsidRPr="00C32E6A">
        <w:rPr>
          <w:sz w:val="23"/>
          <w:szCs w:val="23"/>
        </w:rPr>
        <w:t>Поставщиком в полном объеме</w:t>
      </w:r>
      <w:r w:rsidR="00A1295F" w:rsidRPr="00C32E6A">
        <w:rPr>
          <w:sz w:val="23"/>
          <w:szCs w:val="23"/>
        </w:rPr>
        <w:t>, оказания услуг по доставке, разгрузке, сборке, установке, монтажу, вводу в эксплуатацию Товара, обучению правилам эксплуатации и инструктажу специалистов Заказчика,</w:t>
      </w:r>
      <w:r w:rsidR="002D402C" w:rsidRPr="00C32E6A">
        <w:rPr>
          <w:sz w:val="23"/>
          <w:szCs w:val="23"/>
        </w:rPr>
        <w:t xml:space="preserve"> осуществляется в течение </w:t>
      </w:r>
      <w:r w:rsidR="00142347">
        <w:rPr>
          <w:sz w:val="23"/>
          <w:szCs w:val="23"/>
        </w:rPr>
        <w:t>21</w:t>
      </w:r>
      <w:r w:rsidR="001B31E9">
        <w:rPr>
          <w:sz w:val="23"/>
          <w:szCs w:val="23"/>
        </w:rPr>
        <w:t xml:space="preserve"> (двадцати одного)</w:t>
      </w:r>
      <w:r w:rsidR="002D402C" w:rsidRPr="00C32E6A">
        <w:rPr>
          <w:sz w:val="23"/>
          <w:szCs w:val="23"/>
        </w:rPr>
        <w:t xml:space="preserve"> рабоч</w:t>
      </w:r>
      <w:r w:rsidR="00142347">
        <w:rPr>
          <w:sz w:val="23"/>
          <w:szCs w:val="23"/>
        </w:rPr>
        <w:t>его</w:t>
      </w:r>
      <w:r w:rsidR="002D402C" w:rsidRPr="00C32E6A">
        <w:rPr>
          <w:sz w:val="23"/>
          <w:szCs w:val="23"/>
        </w:rPr>
        <w:t xml:space="preserve"> дн</w:t>
      </w:r>
      <w:r w:rsidR="00142347">
        <w:rPr>
          <w:sz w:val="23"/>
          <w:szCs w:val="23"/>
        </w:rPr>
        <w:t>я</w:t>
      </w:r>
      <w:r w:rsidR="002D402C" w:rsidRPr="00C32E6A">
        <w:rPr>
          <w:color w:val="FF0000"/>
          <w:sz w:val="23"/>
          <w:szCs w:val="23"/>
        </w:rPr>
        <w:t xml:space="preserve"> </w:t>
      </w:r>
      <w:r w:rsidR="002D402C" w:rsidRPr="00C32E6A">
        <w:rPr>
          <w:sz w:val="23"/>
          <w:szCs w:val="23"/>
        </w:rPr>
        <w:t>с момента заключения настоящего Договора.</w:t>
      </w:r>
    </w:p>
    <w:p w:rsidR="002D402C" w:rsidRPr="00C32E6A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3"/>
          <w:szCs w:val="23"/>
        </w:rPr>
      </w:pPr>
    </w:p>
    <w:p w:rsidR="00EB2D09" w:rsidRPr="00C32E6A" w:rsidRDefault="00B4351A" w:rsidP="00D5306F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>Порядок приемки Товара</w:t>
      </w:r>
    </w:p>
    <w:p w:rsidR="00D567C4" w:rsidRPr="00C32E6A" w:rsidRDefault="00D567C4" w:rsidP="00D567C4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3"/>
          <w:szCs w:val="23"/>
          <w:lang w:eastAsia="ar-SA"/>
        </w:rPr>
      </w:pPr>
    </w:p>
    <w:p w:rsidR="00A1295F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4.1. Факт поставки товара Поставщиком и принятия его Заказчиком должен быть подтвержден </w:t>
      </w:r>
      <w:r w:rsidR="005E3C2E" w:rsidRPr="00C32E6A">
        <w:rPr>
          <w:color w:val="000000"/>
          <w:sz w:val="23"/>
          <w:szCs w:val="23"/>
          <w:lang w:eastAsia="ar-SA"/>
        </w:rPr>
        <w:t>товарной накладной/УПД</w:t>
      </w:r>
      <w:r w:rsidR="000E493B" w:rsidRPr="00C32E6A">
        <w:rPr>
          <w:color w:val="000000"/>
          <w:sz w:val="23"/>
          <w:szCs w:val="23"/>
          <w:lang w:eastAsia="ar-SA"/>
        </w:rPr>
        <w:t xml:space="preserve"> </w:t>
      </w:r>
      <w:r w:rsidR="005E3C2E" w:rsidRPr="00C32E6A">
        <w:rPr>
          <w:color w:val="000000"/>
          <w:sz w:val="23"/>
          <w:szCs w:val="23"/>
          <w:lang w:eastAsia="ar-SA"/>
        </w:rPr>
        <w:t xml:space="preserve">(далее по тексту - </w:t>
      </w:r>
      <w:r w:rsidRPr="00C32E6A">
        <w:rPr>
          <w:color w:val="000000"/>
          <w:sz w:val="23"/>
          <w:szCs w:val="23"/>
          <w:lang w:eastAsia="ar-SA"/>
        </w:rPr>
        <w:t>документ</w:t>
      </w:r>
      <w:r w:rsidR="00A1295F" w:rsidRPr="00C32E6A">
        <w:rPr>
          <w:color w:val="000000"/>
          <w:sz w:val="23"/>
          <w:szCs w:val="23"/>
          <w:lang w:eastAsia="ar-SA"/>
        </w:rPr>
        <w:t>ы</w:t>
      </w:r>
      <w:r w:rsidRPr="00C32E6A">
        <w:rPr>
          <w:color w:val="000000"/>
          <w:sz w:val="23"/>
          <w:szCs w:val="23"/>
          <w:lang w:eastAsia="ar-SA"/>
        </w:rPr>
        <w:t xml:space="preserve"> о приемке</w:t>
      </w:r>
      <w:r w:rsidR="005E3C2E" w:rsidRPr="00C32E6A">
        <w:rPr>
          <w:color w:val="000000"/>
          <w:sz w:val="23"/>
          <w:szCs w:val="23"/>
          <w:lang w:eastAsia="ar-SA"/>
        </w:rPr>
        <w:t>)</w:t>
      </w:r>
      <w:r w:rsidRPr="00C32E6A">
        <w:rPr>
          <w:color w:val="000000"/>
          <w:sz w:val="23"/>
          <w:szCs w:val="23"/>
          <w:lang w:eastAsia="ar-SA"/>
        </w:rPr>
        <w:t>, подписанным</w:t>
      </w:r>
      <w:r w:rsidR="00A1295F" w:rsidRPr="00C32E6A">
        <w:rPr>
          <w:color w:val="000000"/>
          <w:sz w:val="23"/>
          <w:szCs w:val="23"/>
          <w:lang w:eastAsia="ar-SA"/>
        </w:rPr>
        <w:t>и</w:t>
      </w:r>
      <w:r w:rsidRPr="00C32E6A">
        <w:rPr>
          <w:color w:val="000000"/>
          <w:sz w:val="23"/>
          <w:szCs w:val="23"/>
          <w:lang w:eastAsia="ar-SA"/>
        </w:rPr>
        <w:t xml:space="preserve"> обеими сторонами. </w:t>
      </w:r>
    </w:p>
    <w:p w:rsidR="000E493B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Поставщик оформляет так</w:t>
      </w:r>
      <w:r w:rsidR="00A1295F" w:rsidRPr="00C32E6A">
        <w:rPr>
          <w:color w:val="000000"/>
          <w:sz w:val="23"/>
          <w:szCs w:val="23"/>
          <w:lang w:eastAsia="ar-SA"/>
        </w:rPr>
        <w:t>ие</w:t>
      </w:r>
      <w:r w:rsidRPr="00C32E6A">
        <w:rPr>
          <w:color w:val="000000"/>
          <w:sz w:val="23"/>
          <w:szCs w:val="23"/>
          <w:lang w:eastAsia="ar-SA"/>
        </w:rPr>
        <w:t xml:space="preserve"> документ</w:t>
      </w:r>
      <w:r w:rsidR="00A1295F" w:rsidRPr="00C32E6A">
        <w:rPr>
          <w:color w:val="000000"/>
          <w:sz w:val="23"/>
          <w:szCs w:val="23"/>
          <w:lang w:eastAsia="ar-SA"/>
        </w:rPr>
        <w:t>ы</w:t>
      </w:r>
      <w:r w:rsidRPr="00C32E6A">
        <w:rPr>
          <w:color w:val="000000"/>
          <w:sz w:val="23"/>
          <w:szCs w:val="23"/>
          <w:lang w:eastAsia="ar-SA"/>
        </w:rPr>
        <w:t>, подписывает и передает Заказчику. К документ</w:t>
      </w:r>
      <w:r w:rsidR="00A1295F" w:rsidRPr="00C32E6A">
        <w:rPr>
          <w:color w:val="000000"/>
          <w:sz w:val="23"/>
          <w:szCs w:val="23"/>
          <w:lang w:eastAsia="ar-SA"/>
        </w:rPr>
        <w:t>ам</w:t>
      </w:r>
      <w:r w:rsidRPr="00C32E6A">
        <w:rPr>
          <w:color w:val="000000"/>
          <w:sz w:val="23"/>
          <w:szCs w:val="23"/>
          <w:lang w:eastAsia="ar-SA"/>
        </w:rPr>
        <w:t xml:space="preserve"> о приемке могут прилагаться документы, которые считаются его неотъемлемой частью. 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:rsidR="000E493B" w:rsidRPr="00C32E6A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lastRenderedPageBreak/>
        <w:t>4.2. Поставщик обязан известить Заказчика о дате и времени поставки телефонограммой или по адресу электронной почты.</w:t>
      </w:r>
    </w:p>
    <w:p w:rsidR="000E493B" w:rsidRPr="00C32E6A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4.3.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</w:t>
      </w:r>
      <w:r w:rsidR="000E493B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>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0E493B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</w:t>
      </w:r>
      <w:r w:rsidR="000E493B" w:rsidRPr="00C32E6A">
        <w:rPr>
          <w:color w:val="000000"/>
          <w:sz w:val="23"/>
          <w:szCs w:val="23"/>
          <w:lang w:eastAsia="ar-SA"/>
        </w:rPr>
        <w:t>5</w:t>
      </w:r>
      <w:r w:rsidRPr="00C32E6A">
        <w:rPr>
          <w:color w:val="000000"/>
          <w:sz w:val="23"/>
          <w:szCs w:val="23"/>
          <w:lang w:eastAsia="ar-SA"/>
        </w:rPr>
        <w:t xml:space="preserve">. </w:t>
      </w:r>
      <w:r w:rsidR="000E493B" w:rsidRPr="00C32E6A">
        <w:rPr>
          <w:color w:val="000000"/>
          <w:sz w:val="23"/>
          <w:szCs w:val="23"/>
          <w:lang w:eastAsia="ar-SA"/>
        </w:rPr>
        <w:t xml:space="preserve">Приемка Товара осуществляется уполномоченным представителем Заказчика на основании документов о приемке. </w:t>
      </w:r>
    </w:p>
    <w:p w:rsidR="000E493B" w:rsidRPr="00C32E6A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документу о приёмке и Спецификации Договора.</w:t>
      </w:r>
    </w:p>
    <w:p w:rsidR="00952CB8" w:rsidRPr="00C32E6A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4.6. </w:t>
      </w:r>
      <w:r w:rsidR="00952CB8" w:rsidRPr="00C32E6A">
        <w:rPr>
          <w:color w:val="000000"/>
          <w:sz w:val="23"/>
          <w:szCs w:val="23"/>
          <w:lang w:eastAsia="ar-SA"/>
        </w:rPr>
        <w:t>Заказчик обязуется осуществ</w:t>
      </w:r>
      <w:r w:rsidRPr="00C32E6A">
        <w:rPr>
          <w:color w:val="000000"/>
          <w:sz w:val="23"/>
          <w:szCs w:val="23"/>
          <w:lang w:eastAsia="ar-SA"/>
        </w:rPr>
        <w:t>и</w:t>
      </w:r>
      <w:r w:rsidR="00952CB8" w:rsidRPr="00C32E6A">
        <w:rPr>
          <w:color w:val="000000"/>
          <w:sz w:val="23"/>
          <w:szCs w:val="23"/>
          <w:lang w:eastAsia="ar-SA"/>
        </w:rPr>
        <w:t xml:space="preserve">ть приемку поставленного </w:t>
      </w:r>
      <w:r w:rsidRPr="00C32E6A">
        <w:rPr>
          <w:color w:val="000000"/>
          <w:sz w:val="23"/>
          <w:szCs w:val="23"/>
          <w:lang w:eastAsia="ar-SA"/>
        </w:rPr>
        <w:t>Т</w:t>
      </w:r>
      <w:r w:rsidR="00952CB8" w:rsidRPr="00C32E6A">
        <w:rPr>
          <w:color w:val="000000"/>
          <w:sz w:val="23"/>
          <w:szCs w:val="23"/>
          <w:lang w:eastAsia="ar-SA"/>
        </w:rPr>
        <w:t>овара</w:t>
      </w:r>
      <w:r w:rsidRPr="00C32E6A">
        <w:rPr>
          <w:color w:val="000000"/>
          <w:sz w:val="23"/>
          <w:szCs w:val="23"/>
          <w:lang w:eastAsia="ar-SA"/>
        </w:rPr>
        <w:t xml:space="preserve"> </w:t>
      </w:r>
      <w:r w:rsidR="00952CB8" w:rsidRPr="00C32E6A">
        <w:rPr>
          <w:color w:val="000000"/>
          <w:sz w:val="23"/>
          <w:szCs w:val="23"/>
          <w:lang w:eastAsia="ar-SA"/>
        </w:rPr>
        <w:t>не позднее 20 (двадцати) рабочих дней, следующих за днем поступления документ</w:t>
      </w:r>
      <w:r w:rsidR="00A1295F" w:rsidRPr="00C32E6A">
        <w:rPr>
          <w:color w:val="000000"/>
          <w:sz w:val="23"/>
          <w:szCs w:val="23"/>
          <w:lang w:eastAsia="ar-SA"/>
        </w:rPr>
        <w:t>ов</w:t>
      </w:r>
      <w:r w:rsidR="00952CB8" w:rsidRPr="00C32E6A">
        <w:rPr>
          <w:color w:val="000000"/>
          <w:sz w:val="23"/>
          <w:szCs w:val="23"/>
          <w:lang w:eastAsia="ar-SA"/>
        </w:rPr>
        <w:t xml:space="preserve"> о приемке совместно с Товаром, </w:t>
      </w:r>
      <w:r w:rsidRPr="00C32E6A">
        <w:rPr>
          <w:color w:val="000000"/>
          <w:sz w:val="23"/>
          <w:szCs w:val="23"/>
          <w:lang w:eastAsia="ar-SA"/>
        </w:rPr>
        <w:t>выполнив</w:t>
      </w:r>
      <w:r w:rsidR="00952CB8" w:rsidRPr="00C32E6A">
        <w:rPr>
          <w:color w:val="000000"/>
          <w:sz w:val="23"/>
          <w:szCs w:val="23"/>
          <w:lang w:eastAsia="ar-SA"/>
        </w:rPr>
        <w:t xml:space="preserve"> одно из следующих действий: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а) подписывает документ</w:t>
      </w:r>
      <w:r w:rsidR="00A1295F" w:rsidRPr="00C32E6A">
        <w:rPr>
          <w:color w:val="000000"/>
          <w:sz w:val="23"/>
          <w:szCs w:val="23"/>
          <w:lang w:eastAsia="ar-SA"/>
        </w:rPr>
        <w:t>ы</w:t>
      </w:r>
      <w:r w:rsidRPr="00C32E6A">
        <w:rPr>
          <w:color w:val="000000"/>
          <w:sz w:val="23"/>
          <w:szCs w:val="23"/>
          <w:lang w:eastAsia="ar-SA"/>
        </w:rPr>
        <w:t xml:space="preserve"> о приемке;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б) формирует мотивированный отказ от подписания документ</w:t>
      </w:r>
      <w:r w:rsidR="00A1295F" w:rsidRPr="00C32E6A">
        <w:rPr>
          <w:color w:val="000000"/>
          <w:sz w:val="23"/>
          <w:szCs w:val="23"/>
          <w:lang w:eastAsia="ar-SA"/>
        </w:rPr>
        <w:t>ов</w:t>
      </w:r>
      <w:r w:rsidRPr="00C32E6A">
        <w:rPr>
          <w:color w:val="000000"/>
          <w:sz w:val="23"/>
          <w:szCs w:val="23"/>
          <w:lang w:eastAsia="ar-SA"/>
        </w:rPr>
        <w:t xml:space="preserve"> о приемке с указанием причин такого отказа и направляет</w:t>
      </w:r>
      <w:r w:rsidR="00A1295F" w:rsidRPr="00C32E6A">
        <w:rPr>
          <w:color w:val="000000"/>
          <w:sz w:val="23"/>
          <w:szCs w:val="23"/>
          <w:lang w:eastAsia="ar-SA"/>
        </w:rPr>
        <w:t xml:space="preserve"> Поставщику</w:t>
      </w:r>
      <w:r w:rsidRPr="00C32E6A">
        <w:rPr>
          <w:color w:val="000000"/>
          <w:sz w:val="23"/>
          <w:szCs w:val="23"/>
          <w:lang w:eastAsia="ar-SA"/>
        </w:rPr>
        <w:t>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</w:t>
      </w:r>
      <w:r w:rsidR="000E493B" w:rsidRPr="00C32E6A">
        <w:rPr>
          <w:color w:val="000000"/>
          <w:sz w:val="23"/>
          <w:szCs w:val="23"/>
          <w:lang w:eastAsia="ar-SA"/>
        </w:rPr>
        <w:t>7</w:t>
      </w:r>
      <w:r w:rsidRPr="00C32E6A">
        <w:rPr>
          <w:color w:val="000000"/>
          <w:sz w:val="23"/>
          <w:szCs w:val="23"/>
          <w:lang w:eastAsia="ar-SA"/>
        </w:rPr>
        <w:t>. 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</w:t>
      </w:r>
      <w:r w:rsidR="000E493B" w:rsidRPr="00C32E6A">
        <w:rPr>
          <w:color w:val="000000"/>
          <w:sz w:val="23"/>
          <w:szCs w:val="23"/>
          <w:lang w:eastAsia="ar-SA"/>
        </w:rPr>
        <w:t>8</w:t>
      </w:r>
      <w:r w:rsidRPr="00C32E6A">
        <w:rPr>
          <w:color w:val="000000"/>
          <w:sz w:val="23"/>
          <w:szCs w:val="23"/>
          <w:lang w:eastAsia="ar-SA"/>
        </w:rPr>
        <w:t>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Поставщика.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</w:t>
      </w:r>
      <w:r w:rsidR="000E493B" w:rsidRPr="00C32E6A">
        <w:rPr>
          <w:color w:val="000000"/>
          <w:sz w:val="23"/>
          <w:szCs w:val="23"/>
          <w:lang w:eastAsia="ar-SA"/>
        </w:rPr>
        <w:t>9</w:t>
      </w:r>
      <w:r w:rsidRPr="00C32E6A">
        <w:rPr>
          <w:color w:val="000000"/>
          <w:sz w:val="23"/>
          <w:szCs w:val="23"/>
          <w:lang w:eastAsia="ar-SA"/>
        </w:rPr>
        <w:t>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- предоставить Поставщику </w:t>
      </w:r>
      <w:bookmarkStart w:id="0" w:name="_GoBack"/>
      <w:bookmarkEnd w:id="0"/>
      <w:r w:rsidRPr="00C32E6A">
        <w:rPr>
          <w:color w:val="000000"/>
          <w:sz w:val="23"/>
          <w:szCs w:val="23"/>
          <w:lang w:eastAsia="ar-SA"/>
        </w:rPr>
        <w:t>срок</w:t>
      </w:r>
      <w:r w:rsidR="009A239E" w:rsidRPr="009A239E">
        <w:rPr>
          <w:color w:val="000000"/>
          <w:sz w:val="23"/>
          <w:szCs w:val="23"/>
          <w:lang w:eastAsia="ar-SA"/>
        </w:rPr>
        <w:t xml:space="preserve"> </w:t>
      </w:r>
      <w:r w:rsidR="009A239E" w:rsidRPr="00C32E6A">
        <w:rPr>
          <w:color w:val="000000"/>
          <w:sz w:val="23"/>
          <w:szCs w:val="23"/>
          <w:lang w:eastAsia="ar-SA"/>
        </w:rPr>
        <w:t>для устранения недостатков поставляемого Товара</w:t>
      </w:r>
      <w:r w:rsidRPr="00C32E6A">
        <w:rPr>
          <w:color w:val="000000"/>
          <w:sz w:val="23"/>
          <w:szCs w:val="23"/>
          <w:lang w:eastAsia="ar-SA"/>
        </w:rPr>
        <w:t>, не превышающий 7 (семь) рабочих дней;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заявить о расторжении Договора.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0</w:t>
      </w:r>
      <w:r w:rsidRPr="00C32E6A">
        <w:rPr>
          <w:color w:val="000000"/>
          <w:sz w:val="23"/>
          <w:szCs w:val="23"/>
          <w:lang w:eastAsia="ar-SA"/>
        </w:rPr>
        <w:t>. В случае если по результатам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Поставщика.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1</w:t>
      </w:r>
      <w:r w:rsidRPr="00C32E6A">
        <w:rPr>
          <w:color w:val="000000"/>
          <w:sz w:val="23"/>
          <w:szCs w:val="23"/>
          <w:lang w:eastAsia="ar-SA"/>
        </w:rPr>
        <w:t>. В случае установления несоответствия количества и качества поставленного Товара сведениям, содержащимся в надписи на упаковке, документе о приемке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2</w:t>
      </w:r>
      <w:r w:rsidRPr="00C32E6A">
        <w:rPr>
          <w:color w:val="000000"/>
          <w:sz w:val="23"/>
          <w:szCs w:val="23"/>
          <w:lang w:eastAsia="ar-SA"/>
        </w:rPr>
        <w:t>. В случае отказа от приемки Товара, Заказчик в течение 1 рабочего дня со дня такого отказа направляет Поставщику письменный отказ от приемки Товара с указанием причин такого отказа, а Поставщик обязуется в течение 7 (семи) рабочих дней со дня поступления такого отказа устранить все замечания Заказчика.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3</w:t>
      </w:r>
      <w:r w:rsidRPr="00C32E6A">
        <w:rPr>
          <w:color w:val="000000"/>
          <w:sz w:val="23"/>
          <w:szCs w:val="23"/>
          <w:lang w:eastAsia="ar-SA"/>
        </w:rPr>
        <w:t>. В случае отсутствия замечаний по количеству и качеству поставленного Товара, Заказчик в течение 5 рабочих дней со дня представления Поставщиком документ</w:t>
      </w:r>
      <w:r w:rsidR="00C32E6A" w:rsidRPr="00C32E6A">
        <w:rPr>
          <w:color w:val="000000"/>
          <w:sz w:val="23"/>
          <w:szCs w:val="23"/>
          <w:lang w:eastAsia="ar-SA"/>
        </w:rPr>
        <w:t>ов</w:t>
      </w:r>
      <w:r w:rsidRPr="00C32E6A">
        <w:rPr>
          <w:color w:val="000000"/>
          <w:sz w:val="23"/>
          <w:szCs w:val="23"/>
          <w:lang w:eastAsia="ar-SA"/>
        </w:rPr>
        <w:t xml:space="preserve"> о приемке подписывает и направляет </w:t>
      </w:r>
      <w:r w:rsidR="00C32E6A" w:rsidRPr="00C32E6A">
        <w:rPr>
          <w:color w:val="000000"/>
          <w:sz w:val="23"/>
          <w:szCs w:val="23"/>
          <w:lang w:eastAsia="ar-SA"/>
        </w:rPr>
        <w:t>их</w:t>
      </w:r>
      <w:r w:rsidRPr="00C32E6A">
        <w:rPr>
          <w:color w:val="000000"/>
          <w:sz w:val="23"/>
          <w:szCs w:val="23"/>
          <w:lang w:eastAsia="ar-SA"/>
        </w:rPr>
        <w:t xml:space="preserve"> Поставщику.</w:t>
      </w:r>
    </w:p>
    <w:p w:rsidR="00952CB8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 Обязательства Поставщика по поставке Товара считаются выполненными со дня подписания </w:t>
      </w:r>
      <w:r w:rsidRPr="00C32E6A">
        <w:rPr>
          <w:color w:val="000000"/>
          <w:sz w:val="23"/>
          <w:szCs w:val="23"/>
          <w:lang w:eastAsia="ar-SA"/>
        </w:rPr>
        <w:lastRenderedPageBreak/>
        <w:t>Заказчиком документ</w:t>
      </w:r>
      <w:r w:rsidR="00C32E6A" w:rsidRPr="00C32E6A">
        <w:rPr>
          <w:color w:val="000000"/>
          <w:sz w:val="23"/>
          <w:szCs w:val="23"/>
          <w:lang w:eastAsia="ar-SA"/>
        </w:rPr>
        <w:t>ов</w:t>
      </w:r>
      <w:r w:rsidRPr="00C32E6A">
        <w:rPr>
          <w:color w:val="000000"/>
          <w:sz w:val="23"/>
          <w:szCs w:val="23"/>
          <w:lang w:eastAsia="ar-SA"/>
        </w:rPr>
        <w:t xml:space="preserve"> о приемке и представления ему предусмотренных Договором документов, до получения которых, Заказчик, вправе не подписывать документ</w:t>
      </w:r>
      <w:r w:rsidR="00C32E6A" w:rsidRPr="00C32E6A">
        <w:rPr>
          <w:color w:val="000000"/>
          <w:sz w:val="23"/>
          <w:szCs w:val="23"/>
          <w:lang w:eastAsia="ar-SA"/>
        </w:rPr>
        <w:t>ы</w:t>
      </w:r>
      <w:r w:rsidRPr="00C32E6A">
        <w:rPr>
          <w:color w:val="000000"/>
          <w:sz w:val="23"/>
          <w:szCs w:val="23"/>
          <w:lang w:eastAsia="ar-SA"/>
        </w:rPr>
        <w:t xml:space="preserve"> о приемке.</w:t>
      </w:r>
    </w:p>
    <w:p w:rsidR="00B4351A" w:rsidRPr="00C32E6A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4.1</w:t>
      </w:r>
      <w:r w:rsidR="00C32E6A" w:rsidRPr="00C32E6A">
        <w:rPr>
          <w:color w:val="000000"/>
          <w:sz w:val="23"/>
          <w:szCs w:val="23"/>
          <w:lang w:eastAsia="ar-SA"/>
        </w:rPr>
        <w:t>5</w:t>
      </w:r>
      <w:r w:rsidRPr="00C32E6A">
        <w:rPr>
          <w:color w:val="000000"/>
          <w:sz w:val="23"/>
          <w:szCs w:val="23"/>
          <w:lang w:eastAsia="ar-SA"/>
        </w:rPr>
        <w:t>. Поставщик несет риск случайной гибели или повреждения поставляемого Товара до принятия его Заказчиком.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jc w:val="center"/>
        <w:rPr>
          <w:b/>
          <w:sz w:val="23"/>
          <w:szCs w:val="23"/>
          <w:lang w:eastAsia="ar-SA"/>
        </w:rPr>
      </w:pPr>
      <w:r w:rsidRPr="00C32E6A">
        <w:rPr>
          <w:b/>
          <w:sz w:val="23"/>
          <w:szCs w:val="23"/>
          <w:lang w:eastAsia="ar-SA"/>
        </w:rPr>
        <w:t>5. Монтаж и ввод Товара в эксплуатацию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5.1. Поставщик выполняет работы по монтажу Товара и осуществляет ввод Товара в эксплуатацию (</w:t>
      </w:r>
      <w:proofErr w:type="spellStart"/>
      <w:r w:rsidRPr="00C32E6A">
        <w:rPr>
          <w:color w:val="000000"/>
          <w:sz w:val="23"/>
          <w:szCs w:val="23"/>
          <w:lang w:eastAsia="ar-SA"/>
        </w:rPr>
        <w:t>пусконаладку</w:t>
      </w:r>
      <w:proofErr w:type="spellEnd"/>
      <w:r w:rsidRPr="00C32E6A">
        <w:rPr>
          <w:color w:val="000000"/>
          <w:sz w:val="23"/>
          <w:szCs w:val="23"/>
          <w:lang w:eastAsia="ar-SA"/>
        </w:rPr>
        <w:t>) в срок предусмотренный п. 3</w:t>
      </w:r>
      <w:r w:rsidR="00142347">
        <w:rPr>
          <w:color w:val="000000"/>
          <w:sz w:val="23"/>
          <w:szCs w:val="23"/>
          <w:lang w:eastAsia="ar-SA"/>
        </w:rPr>
        <w:t>.1.</w:t>
      </w:r>
      <w:r w:rsidRPr="00C32E6A">
        <w:rPr>
          <w:color w:val="000000"/>
          <w:sz w:val="23"/>
          <w:szCs w:val="23"/>
          <w:lang w:eastAsia="ar-SA"/>
        </w:rPr>
        <w:t xml:space="preserve"> настоящего Договора.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5.2. Работы по монтажу и вводу Товара в эксплуатацию (</w:t>
      </w:r>
      <w:proofErr w:type="spellStart"/>
      <w:r w:rsidRPr="00C32E6A">
        <w:rPr>
          <w:color w:val="000000"/>
          <w:sz w:val="23"/>
          <w:szCs w:val="23"/>
          <w:lang w:eastAsia="ar-SA"/>
        </w:rPr>
        <w:t>пусконаладке</w:t>
      </w:r>
      <w:proofErr w:type="spellEnd"/>
      <w:r w:rsidRPr="00C32E6A">
        <w:rPr>
          <w:color w:val="000000"/>
          <w:sz w:val="23"/>
          <w:szCs w:val="23"/>
          <w:lang w:eastAsia="ar-SA"/>
        </w:rPr>
        <w:t xml:space="preserve">) выполняются в соответствии с нормами и </w:t>
      </w:r>
      <w:proofErr w:type="gramStart"/>
      <w:r w:rsidRPr="00C32E6A">
        <w:rPr>
          <w:color w:val="000000"/>
          <w:sz w:val="23"/>
          <w:szCs w:val="23"/>
          <w:lang w:eastAsia="ar-SA"/>
        </w:rPr>
        <w:t>правилами</w:t>
      </w:r>
      <w:proofErr w:type="gramEnd"/>
      <w:r w:rsidRPr="00C32E6A">
        <w:rPr>
          <w:color w:val="000000"/>
          <w:sz w:val="23"/>
          <w:szCs w:val="23"/>
          <w:lang w:eastAsia="ar-SA"/>
        </w:rPr>
        <w:t xml:space="preserve"> предусмотренными заводом-изготовителем.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5.3. Поставщик осуществляет монтаж и ввод Товара в эксплуатацию (</w:t>
      </w:r>
      <w:proofErr w:type="spellStart"/>
      <w:r w:rsidRPr="00C32E6A">
        <w:rPr>
          <w:color w:val="000000"/>
          <w:sz w:val="23"/>
          <w:szCs w:val="23"/>
          <w:lang w:eastAsia="ar-SA"/>
        </w:rPr>
        <w:t>пусконаладку</w:t>
      </w:r>
      <w:proofErr w:type="spellEnd"/>
      <w:r w:rsidRPr="00C32E6A">
        <w:rPr>
          <w:color w:val="000000"/>
          <w:sz w:val="23"/>
          <w:szCs w:val="23"/>
          <w:lang w:eastAsia="ar-SA"/>
        </w:rPr>
        <w:t>) собственными силами и средствами с привлечением специалистов, имеющих соответствующую квалификацию.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Поставщик обеспечивает соблюдение норм техники безопасности, пожарной безопасности при выполнении работ.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5.4. После выполнения работ по монтажу Товара Поставщик проводит испытания смонтированного Товара и иные мероприятия для ввода Товара в эксплуатацию.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5.5. </w:t>
      </w:r>
      <w:r w:rsidR="002570A2" w:rsidRPr="00C32E6A">
        <w:rPr>
          <w:color w:val="000000"/>
          <w:sz w:val="23"/>
          <w:szCs w:val="23"/>
          <w:lang w:eastAsia="ar-SA"/>
        </w:rPr>
        <w:t xml:space="preserve">Приемка выполненной Поставщиком работы производится в срок, </w:t>
      </w:r>
      <w:r w:rsidR="002570A2" w:rsidRPr="00C32E6A">
        <w:rPr>
          <w:sz w:val="23"/>
          <w:szCs w:val="23"/>
          <w:lang w:eastAsia="ar-SA"/>
        </w:rPr>
        <w:t>установленный п. 4.</w:t>
      </w:r>
      <w:r w:rsidR="00065FFB" w:rsidRPr="00065FFB">
        <w:rPr>
          <w:sz w:val="23"/>
          <w:szCs w:val="23"/>
          <w:lang w:eastAsia="ar-SA"/>
        </w:rPr>
        <w:t>6</w:t>
      </w:r>
      <w:r w:rsidR="002570A2" w:rsidRPr="00C32E6A">
        <w:rPr>
          <w:sz w:val="23"/>
          <w:szCs w:val="23"/>
          <w:lang w:eastAsia="ar-SA"/>
        </w:rPr>
        <w:t xml:space="preserve">. настоящего </w:t>
      </w:r>
      <w:r w:rsidR="002570A2" w:rsidRPr="00C32E6A">
        <w:rPr>
          <w:color w:val="000000"/>
          <w:sz w:val="23"/>
          <w:szCs w:val="23"/>
          <w:lang w:eastAsia="ar-SA"/>
        </w:rPr>
        <w:t>Договора.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5.6. </w:t>
      </w:r>
      <w:r w:rsidR="002570A2" w:rsidRPr="00C32E6A">
        <w:rPr>
          <w:color w:val="000000"/>
          <w:sz w:val="23"/>
          <w:szCs w:val="23"/>
          <w:lang w:eastAsia="ar-SA"/>
        </w:rPr>
        <w:t>После осмотра результата выполненной Поставщиком работы и при наличии положительных результатов испытаний Товара Стороны подписывают Акт ввода Товара в эксплуатацию.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5.7. </w:t>
      </w:r>
      <w:r w:rsidR="002570A2" w:rsidRPr="00C32E6A">
        <w:rPr>
          <w:color w:val="000000"/>
          <w:sz w:val="23"/>
          <w:szCs w:val="23"/>
          <w:lang w:eastAsia="ar-SA"/>
        </w:rPr>
        <w:t>После подписания Акта ввода Товара в эксплуатацию Поставщик передает Заказчику следующие документы на Товар: инструкции по эксплуатации.</w:t>
      </w:r>
    </w:p>
    <w:p w:rsidR="006C1C90" w:rsidRPr="00C32E6A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 xml:space="preserve">5.8. </w:t>
      </w:r>
      <w:r w:rsidR="002570A2" w:rsidRPr="00C32E6A">
        <w:rPr>
          <w:color w:val="000000"/>
          <w:sz w:val="23"/>
          <w:szCs w:val="23"/>
          <w:lang w:eastAsia="ar-SA"/>
        </w:rPr>
        <w:t>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указанный в требовании срок.</w:t>
      </w:r>
    </w:p>
    <w:p w:rsidR="00EB2D09" w:rsidRPr="00C32E6A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6. </w:t>
      </w:r>
      <w:r w:rsidR="00B4351A" w:rsidRPr="00C32E6A">
        <w:rPr>
          <w:b/>
          <w:color w:val="000000"/>
          <w:sz w:val="23"/>
          <w:szCs w:val="23"/>
          <w:lang w:eastAsia="ar-SA"/>
        </w:rPr>
        <w:t>Права и обязанности Сторон</w:t>
      </w:r>
    </w:p>
    <w:p w:rsidR="00085F2B" w:rsidRPr="00C32E6A" w:rsidRDefault="00085F2B" w:rsidP="00085F2B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.1. </w:t>
      </w:r>
      <w:r w:rsidR="00B4351A" w:rsidRPr="00C32E6A">
        <w:rPr>
          <w:b/>
          <w:color w:val="000000"/>
          <w:sz w:val="23"/>
          <w:szCs w:val="23"/>
          <w:lang w:eastAsia="ar-SA"/>
        </w:rPr>
        <w:t>Заказчик вправе</w:t>
      </w:r>
      <w:r w:rsidR="00B4351A" w:rsidRPr="00C32E6A">
        <w:rPr>
          <w:color w:val="000000"/>
          <w:sz w:val="23"/>
          <w:szCs w:val="23"/>
          <w:lang w:eastAsia="ar-SA"/>
        </w:rPr>
        <w:t>: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.1.1. Требовать от Поставщика надлежащего исполнения обязательств в соответствии с условиями Договора.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.1.2. Требовать от Поставщика представления надлежащим образом оформленных документов, указанных в разделе </w:t>
      </w:r>
      <w:r w:rsidR="00F512A2" w:rsidRPr="00C32E6A">
        <w:rPr>
          <w:color w:val="000000"/>
          <w:sz w:val="23"/>
          <w:szCs w:val="23"/>
          <w:lang w:eastAsia="ar-SA"/>
        </w:rPr>
        <w:t>1</w:t>
      </w:r>
      <w:r w:rsidR="00B4351A" w:rsidRPr="00C32E6A">
        <w:rPr>
          <w:color w:val="000000"/>
          <w:sz w:val="23"/>
          <w:szCs w:val="23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.1.3. Запрашивать у Поставщика информацию о ходе и состоянии исполнения обязательств Поставщик</w:t>
      </w:r>
      <w:r w:rsidR="009331A2" w:rsidRPr="00C32E6A">
        <w:rPr>
          <w:color w:val="000000"/>
          <w:sz w:val="23"/>
          <w:szCs w:val="23"/>
          <w:lang w:eastAsia="ar-SA"/>
        </w:rPr>
        <w:t>ом</w:t>
      </w:r>
      <w:r w:rsidR="00B4351A" w:rsidRPr="00C32E6A">
        <w:rPr>
          <w:color w:val="000000"/>
          <w:sz w:val="23"/>
          <w:szCs w:val="23"/>
          <w:lang w:eastAsia="ar-SA"/>
        </w:rPr>
        <w:t xml:space="preserve"> по Договору.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.1.4. Осуществлять контроль за соблюдением сроков поставки и качеством Товара</w:t>
      </w:r>
      <w:r w:rsidR="009331A2" w:rsidRPr="00C32E6A">
        <w:rPr>
          <w:color w:val="000000"/>
          <w:sz w:val="23"/>
          <w:szCs w:val="23"/>
          <w:lang w:eastAsia="ar-SA"/>
        </w:rPr>
        <w:t>, оказания Услуг.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.1.5. Для проверки соответствия </w:t>
      </w:r>
      <w:proofErr w:type="gramStart"/>
      <w:r w:rsidR="00B4351A" w:rsidRPr="00C32E6A">
        <w:rPr>
          <w:color w:val="000000"/>
          <w:sz w:val="23"/>
          <w:szCs w:val="23"/>
          <w:lang w:eastAsia="ar-SA"/>
        </w:rPr>
        <w:t>качества</w:t>
      </w:r>
      <w:proofErr w:type="gramEnd"/>
      <w:r w:rsidR="00B4351A" w:rsidRPr="00C32E6A">
        <w:rPr>
          <w:color w:val="000000"/>
          <w:sz w:val="23"/>
          <w:szCs w:val="23"/>
          <w:lang w:eastAsia="ar-SA"/>
        </w:rPr>
        <w:t xml:space="preserve"> поставляем</w:t>
      </w:r>
      <w:r w:rsidR="009331A2" w:rsidRPr="00C32E6A">
        <w:rPr>
          <w:color w:val="000000"/>
          <w:sz w:val="23"/>
          <w:szCs w:val="23"/>
          <w:lang w:eastAsia="ar-SA"/>
        </w:rPr>
        <w:t>ого</w:t>
      </w:r>
      <w:r w:rsidR="00B4351A" w:rsidRPr="00C32E6A">
        <w:rPr>
          <w:color w:val="000000"/>
          <w:sz w:val="23"/>
          <w:szCs w:val="23"/>
          <w:lang w:eastAsia="ar-SA"/>
        </w:rPr>
        <w:t xml:space="preserve"> </w:t>
      </w:r>
      <w:r w:rsidR="009331A2" w:rsidRPr="00C32E6A">
        <w:rPr>
          <w:color w:val="000000"/>
          <w:sz w:val="23"/>
          <w:szCs w:val="23"/>
          <w:lang w:eastAsia="ar-SA"/>
        </w:rPr>
        <w:t>Т</w:t>
      </w:r>
      <w:r w:rsidR="00B4351A" w:rsidRPr="00C32E6A">
        <w:rPr>
          <w:color w:val="000000"/>
          <w:sz w:val="23"/>
          <w:szCs w:val="23"/>
          <w:lang w:eastAsia="ar-SA"/>
        </w:rPr>
        <w:t>оваров привлекать независимых экспертов.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.1.6. Ссылаться на недостатки поставляемого Товара, в том числе в части количества, ассортимента, его комплектности.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.1.7. Отказать Поставщику в приемке Товара в соответствии с условиями Договора и приложениями к нему.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.1.8. Уведомить Поставщика об изменении адреса и/или банковских реквизитов в течение </w:t>
      </w:r>
      <w:r w:rsidR="009331A2" w:rsidRPr="00C32E6A">
        <w:rPr>
          <w:color w:val="000000"/>
          <w:sz w:val="23"/>
          <w:szCs w:val="23"/>
          <w:lang w:eastAsia="ar-SA"/>
        </w:rPr>
        <w:t>1</w:t>
      </w:r>
      <w:r w:rsidR="00B4351A" w:rsidRPr="00C32E6A">
        <w:rPr>
          <w:color w:val="000000"/>
          <w:sz w:val="23"/>
          <w:szCs w:val="23"/>
          <w:lang w:eastAsia="ar-SA"/>
        </w:rPr>
        <w:t xml:space="preserve"> рабоч</w:t>
      </w:r>
      <w:r w:rsidR="009331A2" w:rsidRPr="00C32E6A">
        <w:rPr>
          <w:color w:val="000000"/>
          <w:sz w:val="23"/>
          <w:szCs w:val="23"/>
          <w:lang w:eastAsia="ar-SA"/>
        </w:rPr>
        <w:t xml:space="preserve">его </w:t>
      </w:r>
      <w:r w:rsidR="00B4351A" w:rsidRPr="00C32E6A">
        <w:rPr>
          <w:color w:val="000000"/>
          <w:sz w:val="23"/>
          <w:szCs w:val="23"/>
          <w:lang w:eastAsia="ar-SA"/>
        </w:rPr>
        <w:t>дн</w:t>
      </w:r>
      <w:r w:rsidR="009331A2" w:rsidRPr="00C32E6A">
        <w:rPr>
          <w:color w:val="000000"/>
          <w:sz w:val="23"/>
          <w:szCs w:val="23"/>
          <w:lang w:eastAsia="ar-SA"/>
        </w:rPr>
        <w:t>я</w:t>
      </w:r>
      <w:r w:rsidR="00B4351A" w:rsidRPr="00C32E6A">
        <w:rPr>
          <w:color w:val="000000"/>
          <w:sz w:val="23"/>
          <w:szCs w:val="23"/>
          <w:lang w:eastAsia="ar-SA"/>
        </w:rPr>
        <w:t xml:space="preserve"> со дня внесения таких изменений.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.2. </w:t>
      </w:r>
      <w:r w:rsidR="00B4351A" w:rsidRPr="00C32E6A">
        <w:rPr>
          <w:b/>
          <w:color w:val="000000"/>
          <w:sz w:val="23"/>
          <w:szCs w:val="23"/>
          <w:lang w:eastAsia="ar-SA"/>
        </w:rPr>
        <w:t>Заказчик обязан</w:t>
      </w:r>
      <w:r w:rsidR="00B4351A" w:rsidRPr="00C32E6A">
        <w:rPr>
          <w:color w:val="000000"/>
          <w:sz w:val="23"/>
          <w:szCs w:val="23"/>
          <w:lang w:eastAsia="ar-SA"/>
        </w:rPr>
        <w:t>: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.2.3. В случае неуплаты Поставщиком в добровольном порядке предусмотренных Договором сумм неустойки (пеней, штрафов) взыскивать их в судебном порядке.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lastRenderedPageBreak/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.3. </w:t>
      </w:r>
      <w:r w:rsidR="00B4351A" w:rsidRPr="00C32E6A">
        <w:rPr>
          <w:b/>
          <w:color w:val="000000"/>
          <w:sz w:val="23"/>
          <w:szCs w:val="23"/>
          <w:lang w:eastAsia="ar-SA"/>
        </w:rPr>
        <w:t>Поставщик вправе</w:t>
      </w:r>
      <w:r w:rsidR="00B4351A" w:rsidRPr="00C32E6A">
        <w:rPr>
          <w:color w:val="000000"/>
          <w:sz w:val="23"/>
          <w:szCs w:val="23"/>
          <w:lang w:eastAsia="ar-SA"/>
        </w:rPr>
        <w:t>: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.3.1. Требовать оплаты надлежащим образом поставленного и принятого Заказчиком Товара.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.3.2. Запрашивать у Заказчика предоставления разъяснений и уточнений по вопросам поставки Товара в рамках Договора</w:t>
      </w:r>
      <w:r w:rsidR="00C6037B" w:rsidRPr="00C32E6A">
        <w:rPr>
          <w:color w:val="000000"/>
          <w:sz w:val="23"/>
          <w:szCs w:val="23"/>
          <w:lang w:eastAsia="ar-SA"/>
        </w:rPr>
        <w:t>;</w:t>
      </w:r>
    </w:p>
    <w:p w:rsidR="00C6037B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C6037B" w:rsidRPr="00C32E6A">
        <w:rPr>
          <w:color w:val="000000"/>
          <w:sz w:val="23"/>
          <w:szCs w:val="23"/>
          <w:lang w:eastAsia="ar-SA"/>
        </w:rPr>
        <w:t>.3.3. привлекать соисполнителей к исполнению обязательств по монтажу Товара.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.4. </w:t>
      </w:r>
      <w:r w:rsidR="00B4351A" w:rsidRPr="00C32E6A">
        <w:rPr>
          <w:b/>
          <w:color w:val="000000"/>
          <w:sz w:val="23"/>
          <w:szCs w:val="23"/>
          <w:lang w:eastAsia="ar-SA"/>
        </w:rPr>
        <w:t>Поставщик обязан</w:t>
      </w:r>
      <w:r w:rsidR="00B4351A" w:rsidRPr="00C32E6A">
        <w:rPr>
          <w:color w:val="000000"/>
          <w:sz w:val="23"/>
          <w:szCs w:val="23"/>
          <w:lang w:eastAsia="ar-SA"/>
        </w:rPr>
        <w:t>: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.4.1. Своевременно и надлежащим образом поставить Товар</w:t>
      </w:r>
      <w:r w:rsidR="009331A2" w:rsidRPr="00C32E6A">
        <w:rPr>
          <w:color w:val="000000"/>
          <w:sz w:val="23"/>
          <w:szCs w:val="23"/>
          <w:lang w:eastAsia="ar-SA"/>
        </w:rPr>
        <w:t>, оказать Услуги,</w:t>
      </w:r>
      <w:r w:rsidR="00B4351A" w:rsidRPr="00C32E6A">
        <w:rPr>
          <w:color w:val="000000"/>
          <w:sz w:val="23"/>
          <w:szCs w:val="23"/>
          <w:lang w:eastAsia="ar-SA"/>
        </w:rPr>
        <w:t xml:space="preserve"> в соответствии с условиями Договора и приложений к нему.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.4.3. Представить по запросу Заказчика в сроки, указанные в таком запросе, информацию о ходе исполнения обязательств по Договору.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>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:rsidR="00B4351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6</w:t>
      </w:r>
      <w:r w:rsidR="00B4351A" w:rsidRPr="00C32E6A">
        <w:rPr>
          <w:color w:val="000000"/>
          <w:sz w:val="23"/>
          <w:szCs w:val="23"/>
          <w:lang w:eastAsia="ar-SA"/>
        </w:rPr>
        <w:t xml:space="preserve">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="00B4351A" w:rsidRPr="00C32E6A">
        <w:rPr>
          <w:color w:val="000000"/>
          <w:sz w:val="23"/>
          <w:szCs w:val="23"/>
          <w:lang w:eastAsia="ar-SA"/>
        </w:rPr>
        <w:t>Товара</w:t>
      </w:r>
      <w:proofErr w:type="gramEnd"/>
      <w:r w:rsidR="00B4351A" w:rsidRPr="00C32E6A">
        <w:rPr>
          <w:color w:val="000000"/>
          <w:sz w:val="23"/>
          <w:szCs w:val="23"/>
          <w:lang w:eastAsia="ar-SA"/>
        </w:rPr>
        <w:t xml:space="preserve"> являющегося предметом Договора.</w:t>
      </w:r>
    </w:p>
    <w:p w:rsidR="00DC19C7" w:rsidRPr="00C32E6A" w:rsidRDefault="00DC19C7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 xml:space="preserve">6.4.6. </w:t>
      </w:r>
      <w:r w:rsidRPr="00DC19C7">
        <w:rPr>
          <w:color w:val="000000"/>
          <w:sz w:val="23"/>
          <w:szCs w:val="23"/>
          <w:lang w:eastAsia="ar-SA"/>
        </w:rPr>
        <w:t>Нести в полном объеме ответственность за материальный ущерб, порчу имущества</w:t>
      </w:r>
      <w:r>
        <w:rPr>
          <w:color w:val="000000"/>
          <w:sz w:val="23"/>
          <w:szCs w:val="23"/>
          <w:lang w:eastAsia="ar-SA"/>
        </w:rPr>
        <w:t xml:space="preserve"> Заказчика</w:t>
      </w:r>
      <w:r w:rsidRPr="00DC19C7">
        <w:rPr>
          <w:color w:val="000000"/>
          <w:sz w:val="23"/>
          <w:szCs w:val="23"/>
          <w:lang w:eastAsia="ar-SA"/>
        </w:rPr>
        <w:t xml:space="preserve">, возникшие в результате оказания Услуг по вине </w:t>
      </w:r>
      <w:r>
        <w:rPr>
          <w:color w:val="000000"/>
          <w:sz w:val="23"/>
          <w:szCs w:val="23"/>
          <w:lang w:eastAsia="ar-SA"/>
        </w:rPr>
        <w:t>Поставщика</w:t>
      </w:r>
      <w:r w:rsidRPr="00DC19C7">
        <w:rPr>
          <w:color w:val="000000"/>
          <w:sz w:val="23"/>
          <w:szCs w:val="23"/>
          <w:lang w:eastAsia="ar-SA"/>
        </w:rPr>
        <w:t xml:space="preserve">, </w:t>
      </w:r>
      <w:r>
        <w:rPr>
          <w:color w:val="000000"/>
          <w:sz w:val="23"/>
          <w:szCs w:val="23"/>
          <w:lang w:eastAsia="ar-SA"/>
        </w:rPr>
        <w:t>таких как:</w:t>
      </w:r>
      <w:r w:rsidRPr="00DC19C7">
        <w:rPr>
          <w:color w:val="000000"/>
          <w:sz w:val="23"/>
          <w:szCs w:val="23"/>
          <w:lang w:eastAsia="ar-SA"/>
        </w:rPr>
        <w:t xml:space="preserve"> повреждения кабельных линий, трубопроводов, электронных охранных систем и их отдельных элементов, стен, откосов, фасада, внутренней отделки </w:t>
      </w:r>
      <w:r>
        <w:rPr>
          <w:color w:val="000000"/>
          <w:sz w:val="23"/>
          <w:szCs w:val="23"/>
          <w:lang w:eastAsia="ar-SA"/>
        </w:rPr>
        <w:t>помещений Заказчика</w:t>
      </w:r>
      <w:r w:rsidRPr="00DC19C7">
        <w:rPr>
          <w:color w:val="000000"/>
          <w:sz w:val="23"/>
          <w:szCs w:val="23"/>
          <w:lang w:eastAsia="ar-SA"/>
        </w:rPr>
        <w:t>, порча имущества внутри и в местах общего пользования и проч., в том числе принадлежащие третьим лицам и возникшие в ходе оказания Услуг.</w:t>
      </w:r>
    </w:p>
    <w:p w:rsidR="00A32E4B" w:rsidRPr="00C32E6A" w:rsidRDefault="00A32E4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color w:val="000000"/>
          <w:sz w:val="23"/>
          <w:szCs w:val="23"/>
          <w:lang w:eastAsia="ar-SA"/>
        </w:rPr>
      </w:pPr>
    </w:p>
    <w:p w:rsidR="00EB2D09" w:rsidRPr="00C32E6A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7. </w:t>
      </w:r>
      <w:r w:rsidR="00B4351A" w:rsidRPr="00C32E6A">
        <w:rPr>
          <w:b/>
          <w:color w:val="000000"/>
          <w:sz w:val="23"/>
          <w:szCs w:val="23"/>
          <w:lang w:eastAsia="ar-SA"/>
        </w:rPr>
        <w:t>Гарантии</w:t>
      </w:r>
    </w:p>
    <w:p w:rsidR="00AA6509" w:rsidRPr="00C32E6A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7</w:t>
      </w:r>
      <w:r w:rsidR="00B4351A" w:rsidRPr="00C32E6A">
        <w:rPr>
          <w:color w:val="000000"/>
          <w:sz w:val="23"/>
          <w:szCs w:val="23"/>
          <w:lang w:eastAsia="ar-SA"/>
        </w:rPr>
        <w:t>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142347" w:rsidRPr="00142347" w:rsidRDefault="00142347" w:rsidP="00142347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7</w:t>
      </w:r>
      <w:r w:rsidRPr="00142347">
        <w:rPr>
          <w:color w:val="000000"/>
          <w:sz w:val="23"/>
          <w:szCs w:val="23"/>
          <w:lang w:eastAsia="ar-SA"/>
        </w:rPr>
        <w:t>.</w:t>
      </w:r>
      <w:r>
        <w:rPr>
          <w:color w:val="000000"/>
          <w:sz w:val="23"/>
          <w:szCs w:val="23"/>
          <w:lang w:eastAsia="ar-SA"/>
        </w:rPr>
        <w:t>2</w:t>
      </w:r>
      <w:r w:rsidRPr="00142347">
        <w:rPr>
          <w:color w:val="000000"/>
          <w:sz w:val="23"/>
          <w:szCs w:val="23"/>
          <w:lang w:eastAsia="ar-SA"/>
        </w:rPr>
        <w:t xml:space="preserve">. Гарантия на Товар составляет не менее 12 месяцев с даты приемки Товара. </w:t>
      </w:r>
    </w:p>
    <w:p w:rsidR="00142347" w:rsidRPr="00C32E6A" w:rsidRDefault="00142347" w:rsidP="00142347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7</w:t>
      </w:r>
      <w:r w:rsidRPr="00142347">
        <w:rPr>
          <w:color w:val="000000"/>
          <w:sz w:val="23"/>
          <w:szCs w:val="23"/>
          <w:lang w:eastAsia="ar-SA"/>
        </w:rPr>
        <w:t>.</w:t>
      </w:r>
      <w:r>
        <w:rPr>
          <w:color w:val="000000"/>
          <w:sz w:val="23"/>
          <w:szCs w:val="23"/>
          <w:lang w:eastAsia="ar-SA"/>
        </w:rPr>
        <w:t>3</w:t>
      </w:r>
      <w:r w:rsidRPr="00142347">
        <w:rPr>
          <w:color w:val="000000"/>
          <w:sz w:val="23"/>
          <w:szCs w:val="23"/>
          <w:lang w:eastAsia="ar-SA"/>
        </w:rPr>
        <w:t>. На результат монтажа Товара устанавливается гарантийный срок продолжительностью 12 месяцев с момента, когда Заказчик принял его.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85F2B" w:rsidP="00085F2B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8. </w:t>
      </w:r>
      <w:r w:rsidR="00B4351A" w:rsidRPr="00C32E6A">
        <w:rPr>
          <w:b/>
          <w:color w:val="000000"/>
          <w:sz w:val="23"/>
          <w:szCs w:val="23"/>
          <w:lang w:eastAsia="ar-SA"/>
        </w:rPr>
        <w:t>Ответственность Сторон</w:t>
      </w:r>
    </w:p>
    <w:p w:rsidR="00AA6509" w:rsidRPr="00C32E6A" w:rsidRDefault="00AA6509" w:rsidP="00085F2B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</w:t>
      </w: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 xml:space="preserve"> г. N1042</w:t>
      </w:r>
      <w:r w:rsidR="00DC19C7">
        <w:rPr>
          <w:color w:val="000000"/>
          <w:sz w:val="23"/>
          <w:szCs w:val="23"/>
          <w:lang w:eastAsia="ar-SA"/>
        </w:rPr>
        <w:t xml:space="preserve"> </w:t>
      </w:r>
      <w:r w:rsidR="00B4351A" w:rsidRPr="00C32E6A">
        <w:rPr>
          <w:color w:val="000000"/>
          <w:sz w:val="23"/>
          <w:szCs w:val="23"/>
          <w:lang w:eastAsia="ar-SA"/>
        </w:rPr>
        <w:t>(далее - Правила определения размера штрафа).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3.1</w:t>
      </w:r>
      <w:r w:rsidR="00B4351A" w:rsidRPr="00C32E6A">
        <w:rPr>
          <w:color w:val="000000"/>
          <w:sz w:val="23"/>
          <w:szCs w:val="23"/>
          <w:lang w:eastAsia="ar-SA"/>
        </w:rPr>
        <w:t xml:space="preserve">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</w:t>
      </w:r>
      <w:r w:rsidR="00B4351A" w:rsidRPr="00C32E6A">
        <w:rPr>
          <w:color w:val="000000"/>
          <w:sz w:val="23"/>
          <w:szCs w:val="23"/>
          <w:lang w:eastAsia="ar-SA"/>
        </w:rPr>
        <w:lastRenderedPageBreak/>
        <w:t>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4</w:t>
      </w:r>
      <w:r w:rsidR="00B4351A" w:rsidRPr="00C32E6A">
        <w:rPr>
          <w:color w:val="000000"/>
          <w:sz w:val="23"/>
          <w:szCs w:val="23"/>
          <w:lang w:eastAsia="ar-SA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4</w:t>
      </w:r>
      <w:r w:rsidR="00B4351A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1.</w:t>
      </w:r>
      <w:r w:rsidR="00B4351A" w:rsidRPr="00C32E6A">
        <w:rPr>
          <w:color w:val="000000"/>
          <w:sz w:val="23"/>
          <w:szCs w:val="23"/>
          <w:lang w:eastAsia="ar-SA"/>
        </w:rPr>
        <w:t xml:space="preserve">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4351A" w:rsidRPr="00C32E6A" w:rsidRDefault="00085F2B" w:rsidP="00C32E6A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8</w:t>
      </w:r>
      <w:r w:rsidR="00B4351A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5</w:t>
      </w:r>
      <w:r w:rsidR="00B4351A" w:rsidRPr="00C32E6A">
        <w:rPr>
          <w:color w:val="000000"/>
          <w:sz w:val="23"/>
          <w:szCs w:val="23"/>
          <w:lang w:eastAsia="ar-SA"/>
        </w:rPr>
        <w:t xml:space="preserve">. </w:t>
      </w:r>
      <w:r w:rsidR="00C32E6A" w:rsidRPr="00C32E6A">
        <w:rPr>
          <w:color w:val="000000"/>
          <w:sz w:val="23"/>
          <w:szCs w:val="23"/>
          <w:lang w:eastAsia="ar-SA"/>
        </w:rPr>
        <w:t>Общая сумма начисленных штрафов за ненадлежащее исполнение Сторонами обязательств, предусмотренных Договором, не может превышать цену Договора.</w:t>
      </w:r>
    </w:p>
    <w:p w:rsidR="00C32E6A" w:rsidRPr="00C32E6A" w:rsidRDefault="00C32E6A" w:rsidP="00C32E6A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9. </w:t>
      </w:r>
      <w:r w:rsidR="00B4351A" w:rsidRPr="00C32E6A">
        <w:rPr>
          <w:b/>
          <w:color w:val="000000"/>
          <w:sz w:val="23"/>
          <w:szCs w:val="23"/>
          <w:lang w:eastAsia="ar-SA"/>
        </w:rPr>
        <w:t>Порядок расторжения Договора</w:t>
      </w:r>
    </w:p>
    <w:p w:rsidR="00AA6509" w:rsidRPr="00C32E6A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.1. Договор может быть расторгнут: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в одностороннем порядке;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по соглашению Сторон;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в судебном порядке, согласно действующему законодательству Российской Федерации.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.2. Заказчик вправе обратиться в суд в установленном порядке с требованием о расторжении Договора в следующих случаях: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.2.1. При существенном нарушении Договора Поставщиком.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.2.2. В случае просрочки поставки товара более чем на 3 (три) дня.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9</w:t>
      </w:r>
      <w:r w:rsidR="00B4351A" w:rsidRPr="00C32E6A">
        <w:rPr>
          <w:color w:val="000000"/>
          <w:sz w:val="23"/>
          <w:szCs w:val="23"/>
          <w:lang w:eastAsia="ar-SA"/>
        </w:rPr>
        <w:t>.4. В случае отказа расторгнуть Договор по соглашению сторон рассмотрение дела в суде осуществляется в следующих случаях: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- нарушение сроков поставки товаров более чем на 3 (три) дня;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Указанные нарушения являются существенным нарушением условий Договора.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EB2D09" w:rsidRPr="00C32E6A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10. </w:t>
      </w:r>
      <w:r w:rsidR="00B4351A" w:rsidRPr="00C32E6A">
        <w:rPr>
          <w:b/>
          <w:color w:val="000000"/>
          <w:sz w:val="23"/>
          <w:szCs w:val="23"/>
          <w:lang w:eastAsia="ar-SA"/>
        </w:rPr>
        <w:t>Обстоятельства непреодолимой силы</w:t>
      </w:r>
    </w:p>
    <w:p w:rsidR="00AA6509" w:rsidRPr="00C32E6A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10</w:t>
      </w:r>
      <w:r w:rsidR="00B4351A" w:rsidRPr="00C32E6A">
        <w:rPr>
          <w:color w:val="000000"/>
          <w:sz w:val="23"/>
          <w:szCs w:val="23"/>
          <w:lang w:eastAsia="ar-SA"/>
        </w:rPr>
        <w:t>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10</w:t>
      </w:r>
      <w:r w:rsidR="00B4351A" w:rsidRPr="00C32E6A">
        <w:rPr>
          <w:color w:val="000000"/>
          <w:sz w:val="23"/>
          <w:szCs w:val="23"/>
          <w:lang w:eastAsia="ar-SA"/>
        </w:rPr>
        <w:t>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10</w:t>
      </w:r>
      <w:r w:rsidR="00B4351A" w:rsidRPr="00C32E6A">
        <w:rPr>
          <w:color w:val="000000"/>
          <w:sz w:val="23"/>
          <w:szCs w:val="23"/>
          <w:lang w:eastAsia="ar-SA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B4351A" w:rsidRPr="00C32E6A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10</w:t>
      </w:r>
      <w:r w:rsidR="00B4351A" w:rsidRPr="00C32E6A">
        <w:rPr>
          <w:color w:val="000000"/>
          <w:sz w:val="23"/>
          <w:szCs w:val="23"/>
          <w:lang w:eastAsia="ar-SA"/>
        </w:rPr>
        <w:t xml:space="preserve">.4. Если обстоятельства, указанные в п. </w:t>
      </w:r>
      <w:r w:rsidR="000E041C" w:rsidRPr="00C32E6A">
        <w:rPr>
          <w:color w:val="000000"/>
          <w:sz w:val="23"/>
          <w:szCs w:val="23"/>
          <w:lang w:eastAsia="ar-SA"/>
        </w:rPr>
        <w:t>10</w:t>
      </w:r>
      <w:r w:rsidR="00B4351A" w:rsidRPr="00C32E6A">
        <w:rPr>
          <w:color w:val="000000"/>
          <w:sz w:val="23"/>
          <w:szCs w:val="23"/>
          <w:lang w:eastAsia="ar-SA"/>
        </w:rPr>
        <w:t>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:rsidR="00406615" w:rsidRPr="00C32E6A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E041C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11. </w:t>
      </w:r>
      <w:r w:rsidR="00406615" w:rsidRPr="00C32E6A">
        <w:rPr>
          <w:b/>
          <w:color w:val="000000"/>
          <w:sz w:val="23"/>
          <w:szCs w:val="23"/>
          <w:lang w:eastAsia="ar-SA"/>
        </w:rPr>
        <w:t>Порядок электронного документооборота</w:t>
      </w:r>
    </w:p>
    <w:p w:rsidR="00AA6509" w:rsidRPr="00C32E6A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color w:val="000000"/>
          <w:sz w:val="23"/>
          <w:szCs w:val="23"/>
          <w:lang w:eastAsia="ar-SA"/>
        </w:rPr>
      </w:pP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.1. По договоренности сторон, стороны могут осуществлять документооборот в электронном виде</w:t>
      </w:r>
      <w:r w:rsidR="00EB2D09" w:rsidRPr="00C32E6A">
        <w:rPr>
          <w:color w:val="000000"/>
          <w:sz w:val="23"/>
          <w:szCs w:val="23"/>
          <w:lang w:eastAsia="ar-SA"/>
        </w:rPr>
        <w:t xml:space="preserve"> </w:t>
      </w:r>
      <w:r w:rsidR="00EB2D09" w:rsidRPr="00C32E6A">
        <w:rPr>
          <w:color w:val="000000"/>
          <w:sz w:val="23"/>
          <w:szCs w:val="23"/>
          <w:lang w:eastAsia="ar-SA"/>
        </w:rPr>
        <w:lastRenderedPageBreak/>
        <w:t>(далее – ЭДО)</w:t>
      </w:r>
      <w:r w:rsidR="00406615" w:rsidRPr="00C32E6A">
        <w:rPr>
          <w:color w:val="000000"/>
          <w:sz w:val="23"/>
          <w:szCs w:val="23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2</w:t>
      </w:r>
      <w:r w:rsidR="00406615" w:rsidRPr="00C32E6A">
        <w:rPr>
          <w:color w:val="000000"/>
          <w:sz w:val="23"/>
          <w:szCs w:val="23"/>
          <w:lang w:eastAsia="ar-SA"/>
        </w:rPr>
        <w:t xml:space="preserve">. </w:t>
      </w:r>
      <w:r w:rsidR="00EB2D09" w:rsidRPr="00C32E6A">
        <w:rPr>
          <w:color w:val="000000"/>
          <w:sz w:val="23"/>
          <w:szCs w:val="23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3</w:t>
      </w:r>
      <w:r w:rsidR="00406615" w:rsidRPr="00C32E6A">
        <w:rPr>
          <w:color w:val="000000"/>
          <w:sz w:val="23"/>
          <w:szCs w:val="23"/>
          <w:lang w:eastAsia="ar-SA"/>
        </w:rPr>
        <w:t xml:space="preserve">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4</w:t>
      </w:r>
      <w:r w:rsidR="00406615" w:rsidRPr="00C32E6A">
        <w:rPr>
          <w:color w:val="000000"/>
          <w:sz w:val="23"/>
          <w:szCs w:val="23"/>
          <w:lang w:eastAsia="ar-SA"/>
        </w:rPr>
        <w:t xml:space="preserve">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:rsidR="00406615" w:rsidRPr="00C32E6A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="00C32E6A" w:rsidRPr="00C32E6A">
        <w:rPr>
          <w:color w:val="000000"/>
          <w:sz w:val="23"/>
          <w:szCs w:val="23"/>
          <w:lang w:eastAsia="ar-SA"/>
        </w:rPr>
        <w:t>5</w:t>
      </w:r>
      <w:r w:rsidR="00406615" w:rsidRPr="00C32E6A">
        <w:rPr>
          <w:color w:val="000000"/>
          <w:sz w:val="23"/>
          <w:szCs w:val="23"/>
          <w:lang w:eastAsia="ar-SA"/>
        </w:rPr>
        <w:t xml:space="preserve">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="00406615" w:rsidRPr="00C32E6A">
        <w:rPr>
          <w:color w:val="000000"/>
          <w:sz w:val="23"/>
          <w:szCs w:val="23"/>
          <w:lang w:eastAsia="ar-SA"/>
        </w:rPr>
        <w:t>в пределах</w:t>
      </w:r>
      <w:proofErr w:type="gramEnd"/>
      <w:r w:rsidR="00406615" w:rsidRPr="00C32E6A">
        <w:rPr>
          <w:color w:val="000000"/>
          <w:sz w:val="23"/>
          <w:szCs w:val="23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6</w:t>
      </w:r>
      <w:r w:rsidR="00406615" w:rsidRPr="00C32E6A">
        <w:rPr>
          <w:color w:val="000000"/>
          <w:sz w:val="23"/>
          <w:szCs w:val="23"/>
          <w:lang w:eastAsia="ar-SA"/>
        </w:rPr>
        <w:t>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7</w:t>
      </w:r>
      <w:r w:rsidR="00406615" w:rsidRPr="00C32E6A">
        <w:rPr>
          <w:color w:val="000000"/>
          <w:sz w:val="23"/>
          <w:szCs w:val="23"/>
          <w:lang w:eastAsia="ar-SA"/>
        </w:rPr>
        <w:t>. Каждая сторона в праве приостановить электронный документооборот.</w:t>
      </w:r>
    </w:p>
    <w:p w:rsidR="00406615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406615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8</w:t>
      </w:r>
      <w:r w:rsidR="00406615" w:rsidRPr="00C32E6A">
        <w:rPr>
          <w:color w:val="000000"/>
          <w:sz w:val="23"/>
          <w:szCs w:val="23"/>
          <w:lang w:eastAsia="ar-SA"/>
        </w:rPr>
        <w:t>. Дублирование ЭДО на бумажном носителе возможно по запросу любой из Сторон.</w:t>
      </w:r>
    </w:p>
    <w:p w:rsidR="00EB2D09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11</w:t>
      </w:r>
      <w:r w:rsidR="00EB2D09" w:rsidRPr="00C32E6A">
        <w:rPr>
          <w:color w:val="000000"/>
          <w:sz w:val="23"/>
          <w:szCs w:val="23"/>
          <w:lang w:eastAsia="ar-SA"/>
        </w:rPr>
        <w:t>.</w:t>
      </w:r>
      <w:r w:rsidRPr="00C32E6A">
        <w:rPr>
          <w:color w:val="000000"/>
          <w:sz w:val="23"/>
          <w:szCs w:val="23"/>
          <w:lang w:eastAsia="ar-SA"/>
        </w:rPr>
        <w:t>9</w:t>
      </w:r>
      <w:r w:rsidR="00EB2D09" w:rsidRPr="00C32E6A">
        <w:rPr>
          <w:color w:val="000000"/>
          <w:sz w:val="23"/>
          <w:szCs w:val="23"/>
          <w:lang w:eastAsia="ar-SA"/>
        </w:rPr>
        <w:t>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12. </w:t>
      </w:r>
      <w:r w:rsidR="00B4351A" w:rsidRPr="00C32E6A">
        <w:rPr>
          <w:b/>
          <w:color w:val="000000"/>
          <w:sz w:val="23"/>
          <w:szCs w:val="23"/>
          <w:lang w:eastAsia="ar-SA"/>
        </w:rPr>
        <w:t>Порядок урегулирования споров</w:t>
      </w:r>
    </w:p>
    <w:p w:rsidR="00AA6509" w:rsidRPr="00C32E6A" w:rsidRDefault="00AA6509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12</w:t>
      </w:r>
      <w:r w:rsidR="00B4351A" w:rsidRPr="00C32E6A">
        <w:rPr>
          <w:color w:val="000000"/>
          <w:sz w:val="23"/>
          <w:szCs w:val="23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B4351A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12</w:t>
      </w:r>
      <w:r w:rsidR="00B4351A" w:rsidRPr="00C32E6A">
        <w:rPr>
          <w:color w:val="000000"/>
          <w:sz w:val="23"/>
          <w:szCs w:val="23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:rsidR="00B4351A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12</w:t>
      </w:r>
      <w:r w:rsidR="00B4351A" w:rsidRPr="00C32E6A">
        <w:rPr>
          <w:color w:val="000000"/>
          <w:sz w:val="23"/>
          <w:szCs w:val="23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13. </w:t>
      </w:r>
      <w:r w:rsidR="00B4351A" w:rsidRPr="00C32E6A">
        <w:rPr>
          <w:b/>
          <w:color w:val="000000"/>
          <w:sz w:val="23"/>
          <w:szCs w:val="23"/>
          <w:lang w:eastAsia="ar-SA"/>
        </w:rPr>
        <w:t>Срок действия, порядок изменения Договора</w:t>
      </w:r>
    </w:p>
    <w:p w:rsidR="00AA6509" w:rsidRPr="00C32E6A" w:rsidRDefault="00AA6509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077485" w:rsidRPr="00C32E6A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3</w:t>
      </w:r>
      <w:r w:rsidR="00B4351A" w:rsidRPr="00C32E6A">
        <w:rPr>
          <w:color w:val="000000"/>
          <w:sz w:val="23"/>
          <w:szCs w:val="23"/>
          <w:lang w:eastAsia="ar-SA"/>
        </w:rPr>
        <w:t xml:space="preserve">.1. </w:t>
      </w:r>
      <w:r w:rsidR="00077485" w:rsidRPr="00C32E6A">
        <w:rPr>
          <w:color w:val="000000"/>
          <w:sz w:val="23"/>
          <w:szCs w:val="23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C32E6A">
        <w:rPr>
          <w:color w:val="000000"/>
          <w:sz w:val="23"/>
          <w:szCs w:val="23"/>
          <w:lang w:eastAsia="ar-SA"/>
        </w:rPr>
        <w:t xml:space="preserve">Сторонами </w:t>
      </w:r>
      <w:r w:rsidR="00077485" w:rsidRPr="00C32E6A">
        <w:rPr>
          <w:color w:val="000000"/>
          <w:sz w:val="23"/>
          <w:szCs w:val="23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:rsidR="00077485" w:rsidRPr="00C32E6A" w:rsidRDefault="00EB2D09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При использовании ЭДО датой</w:t>
      </w:r>
      <w:r w:rsidR="00077485" w:rsidRPr="00C32E6A">
        <w:rPr>
          <w:color w:val="000000"/>
          <w:sz w:val="23"/>
          <w:szCs w:val="23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:rsidR="00B4351A" w:rsidRPr="00C32E6A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3</w:t>
      </w:r>
      <w:r w:rsidR="00B4351A" w:rsidRPr="00C32E6A">
        <w:rPr>
          <w:color w:val="000000"/>
          <w:sz w:val="23"/>
          <w:szCs w:val="23"/>
          <w:lang w:eastAsia="ar-SA"/>
        </w:rPr>
        <w:t xml:space="preserve"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</w:t>
      </w:r>
      <w:r w:rsidR="00B4351A" w:rsidRPr="00C32E6A">
        <w:rPr>
          <w:color w:val="000000"/>
          <w:sz w:val="23"/>
          <w:szCs w:val="23"/>
          <w:lang w:eastAsia="ar-SA"/>
        </w:rPr>
        <w:lastRenderedPageBreak/>
        <w:t>с м</w:t>
      </w:r>
      <w:r w:rsidR="00EB2D09" w:rsidRPr="00C32E6A">
        <w:rPr>
          <w:color w:val="000000"/>
          <w:sz w:val="23"/>
          <w:szCs w:val="23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</w:t>
      </w:r>
      <w:r w:rsidR="000E041C" w:rsidRPr="00C32E6A">
        <w:rPr>
          <w:color w:val="000000"/>
          <w:sz w:val="23"/>
          <w:szCs w:val="23"/>
          <w:lang w:eastAsia="ar-SA"/>
        </w:rPr>
        <w:t>1</w:t>
      </w:r>
      <w:r w:rsidR="00EB2D09"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3"/>
          <w:szCs w:val="23"/>
          <w:lang w:eastAsia="ar-SA"/>
        </w:rPr>
      </w:pPr>
    </w:p>
    <w:p w:rsidR="00EB2D09" w:rsidRPr="00C32E6A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 xml:space="preserve">14. </w:t>
      </w:r>
      <w:r w:rsidR="00B4351A" w:rsidRPr="00C32E6A">
        <w:rPr>
          <w:b/>
          <w:color w:val="000000"/>
          <w:sz w:val="23"/>
          <w:szCs w:val="23"/>
          <w:lang w:eastAsia="ar-SA"/>
        </w:rPr>
        <w:t>Прочие условия</w:t>
      </w:r>
    </w:p>
    <w:p w:rsidR="00AA6509" w:rsidRPr="00C32E6A" w:rsidRDefault="00AA6509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14</w:t>
      </w:r>
      <w:r w:rsidR="00B4351A" w:rsidRPr="00C32E6A">
        <w:rPr>
          <w:color w:val="000000"/>
          <w:sz w:val="23"/>
          <w:szCs w:val="23"/>
          <w:lang w:eastAsia="ar-SA"/>
        </w:rPr>
        <w:t xml:space="preserve"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</w:t>
      </w:r>
      <w:r w:rsidRPr="00C32E6A">
        <w:rPr>
          <w:color w:val="000000"/>
          <w:sz w:val="23"/>
          <w:szCs w:val="23"/>
          <w:lang w:eastAsia="ar-SA"/>
        </w:rPr>
        <w:t>15</w:t>
      </w:r>
      <w:r w:rsidR="00B4351A" w:rsidRPr="00C32E6A">
        <w:rPr>
          <w:color w:val="000000"/>
          <w:sz w:val="23"/>
          <w:szCs w:val="23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E3455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.2. </w:t>
      </w:r>
      <w:r w:rsidR="001233EE" w:rsidRPr="00C32E6A">
        <w:rPr>
          <w:color w:val="000000"/>
          <w:sz w:val="23"/>
          <w:szCs w:val="23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</w:t>
      </w:r>
      <w:r w:rsidR="000E041C" w:rsidRPr="00C32E6A">
        <w:rPr>
          <w:color w:val="000000"/>
          <w:sz w:val="23"/>
          <w:szCs w:val="23"/>
          <w:lang w:eastAsia="ar-SA"/>
        </w:rPr>
        <w:t>1</w:t>
      </w:r>
      <w:r w:rsidR="001233EE" w:rsidRPr="00C32E6A">
        <w:rPr>
          <w:color w:val="000000"/>
          <w:sz w:val="23"/>
          <w:szCs w:val="23"/>
          <w:lang w:eastAsia="ar-SA"/>
        </w:rPr>
        <w:t xml:space="preserve"> Договора.</w:t>
      </w:r>
    </w:p>
    <w:p w:rsidR="00B4351A" w:rsidRPr="00C32E6A" w:rsidRDefault="00EE345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C32E6A">
        <w:rPr>
          <w:color w:val="000000"/>
          <w:sz w:val="23"/>
          <w:szCs w:val="23"/>
          <w:lang w:eastAsia="ar-SA"/>
        </w:rPr>
        <w:t>.</w:t>
      </w:r>
    </w:p>
    <w:p w:rsidR="00B4351A" w:rsidRPr="00C32E6A" w:rsidRDefault="00B4351A" w:rsidP="001E52FB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.3. </w:t>
      </w:r>
      <w:r w:rsidR="001E52FB" w:rsidRPr="00C32E6A">
        <w:rPr>
          <w:color w:val="000000"/>
          <w:sz w:val="23"/>
          <w:szCs w:val="23"/>
          <w:lang w:eastAsia="ar-SA"/>
        </w:rPr>
        <w:t>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.4. </w:t>
      </w:r>
      <w:r w:rsidR="001E52FB" w:rsidRPr="00C32E6A">
        <w:rPr>
          <w:color w:val="000000"/>
          <w:sz w:val="23"/>
          <w:szCs w:val="23"/>
          <w:lang w:eastAsia="ar-SA"/>
        </w:rPr>
        <w:t>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.5. </w:t>
      </w:r>
      <w:r w:rsidR="001E52FB" w:rsidRPr="00C32E6A">
        <w:rPr>
          <w:color w:val="000000"/>
          <w:sz w:val="23"/>
          <w:szCs w:val="23"/>
          <w:lang w:eastAsia="ar-SA"/>
        </w:rPr>
        <w:t>Во всем, что не предусмотрено Договором, Стороны руководствуются действующим законодательством Российской Федерации.</w:t>
      </w:r>
    </w:p>
    <w:p w:rsidR="00B4351A" w:rsidRPr="00C32E6A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.6. </w:t>
      </w:r>
      <w:r w:rsidR="001E52FB" w:rsidRPr="00C32E6A">
        <w:rPr>
          <w:color w:val="000000"/>
          <w:sz w:val="23"/>
          <w:szCs w:val="23"/>
          <w:lang w:eastAsia="ar-SA"/>
        </w:rPr>
        <w:t>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:rsidR="001E52FB" w:rsidRPr="001E52FB" w:rsidRDefault="00B4351A" w:rsidP="001E52FB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C32E6A">
        <w:rPr>
          <w:color w:val="000000"/>
          <w:sz w:val="23"/>
          <w:szCs w:val="23"/>
          <w:lang w:eastAsia="ar-SA"/>
        </w:rPr>
        <w:t>1</w:t>
      </w:r>
      <w:r w:rsidR="000E041C" w:rsidRPr="00C32E6A">
        <w:rPr>
          <w:color w:val="000000"/>
          <w:sz w:val="23"/>
          <w:szCs w:val="23"/>
          <w:lang w:eastAsia="ar-SA"/>
        </w:rPr>
        <w:t>4</w:t>
      </w:r>
      <w:r w:rsidRPr="00C32E6A">
        <w:rPr>
          <w:color w:val="000000"/>
          <w:sz w:val="23"/>
          <w:szCs w:val="23"/>
          <w:lang w:eastAsia="ar-SA"/>
        </w:rPr>
        <w:t xml:space="preserve">.7. </w:t>
      </w:r>
      <w:r w:rsidR="001E52FB" w:rsidRPr="001E52FB">
        <w:rPr>
          <w:color w:val="000000"/>
          <w:sz w:val="23"/>
          <w:szCs w:val="23"/>
          <w:lang w:eastAsia="ar-SA"/>
        </w:rPr>
        <w:t>Все приложения к Договору являются его неотъемлемой частью:</w:t>
      </w:r>
    </w:p>
    <w:p w:rsidR="00B4351A" w:rsidRPr="00C32E6A" w:rsidRDefault="001E52FB" w:rsidP="001E52FB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3"/>
          <w:szCs w:val="23"/>
          <w:lang w:eastAsia="ar-SA"/>
        </w:rPr>
      </w:pPr>
      <w:r w:rsidRPr="001E52FB">
        <w:rPr>
          <w:color w:val="000000"/>
          <w:sz w:val="23"/>
          <w:szCs w:val="23"/>
          <w:lang w:eastAsia="ar-SA"/>
        </w:rPr>
        <w:t>Приложение №1 – Спецификация.</w:t>
      </w: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</w:p>
    <w:p w:rsidR="00B4351A" w:rsidRPr="00C32E6A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3"/>
          <w:szCs w:val="23"/>
          <w:lang w:eastAsia="ar-SA"/>
        </w:rPr>
      </w:pPr>
      <w:r w:rsidRPr="00C32E6A">
        <w:rPr>
          <w:b/>
          <w:color w:val="000000"/>
          <w:sz w:val="23"/>
          <w:szCs w:val="23"/>
          <w:lang w:eastAsia="ar-SA"/>
        </w:rPr>
        <w:t>1</w:t>
      </w:r>
      <w:r w:rsidR="000E041C" w:rsidRPr="00C32E6A">
        <w:rPr>
          <w:b/>
          <w:color w:val="000000"/>
          <w:sz w:val="23"/>
          <w:szCs w:val="23"/>
          <w:lang w:eastAsia="ar-SA"/>
        </w:rPr>
        <w:t>5</w:t>
      </w:r>
      <w:r w:rsidRPr="00C32E6A">
        <w:rPr>
          <w:b/>
          <w:color w:val="000000"/>
          <w:sz w:val="23"/>
          <w:szCs w:val="23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C32E6A" w:rsidTr="00F02350">
        <w:trPr>
          <w:trHeight w:val="24"/>
        </w:trPr>
        <w:tc>
          <w:tcPr>
            <w:tcW w:w="5584" w:type="dxa"/>
          </w:tcPr>
          <w:p w:rsidR="00AA6509" w:rsidRPr="00C32E6A" w:rsidRDefault="00AA6509" w:rsidP="00AA6509">
            <w:pPr>
              <w:rPr>
                <w:b/>
                <w:color w:val="000000"/>
                <w:sz w:val="23"/>
                <w:szCs w:val="23"/>
                <w:lang w:eastAsia="ar-SA"/>
              </w:rPr>
            </w:pPr>
            <w:r w:rsidRPr="00C32E6A">
              <w:rPr>
                <w:b/>
                <w:color w:val="000000"/>
                <w:sz w:val="23"/>
                <w:szCs w:val="23"/>
                <w:lang w:eastAsia="ar-SA"/>
              </w:rPr>
              <w:t>ЗАКАЗЧИК:</w:t>
            </w:r>
          </w:p>
          <w:p w:rsidR="00AA6509" w:rsidRPr="00C32E6A" w:rsidRDefault="00AA6509" w:rsidP="00AA6509">
            <w:pPr>
              <w:autoSpaceDE w:val="0"/>
              <w:rPr>
                <w:b/>
                <w:sz w:val="23"/>
                <w:szCs w:val="23"/>
                <w:lang w:eastAsia="ar-SA"/>
              </w:rPr>
            </w:pPr>
            <w:bookmarkStart w:id="1" w:name="_Hlk167722480"/>
            <w:r w:rsidRPr="00C32E6A">
              <w:rPr>
                <w:b/>
                <w:sz w:val="23"/>
                <w:szCs w:val="23"/>
                <w:lang w:eastAsia="ar-SA"/>
              </w:rPr>
              <w:t>ФГБУ «НМИЦ онкологии» Минздрава России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Юр. адрес: 344037, Ростовская область, г. Ростов-на-Дону, ул. 14-я Линия, д. 63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тел./ факс: 8 (863) 300-30-05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e-</w:t>
            </w:r>
            <w:proofErr w:type="spellStart"/>
            <w:r w:rsidRPr="00C32E6A">
              <w:rPr>
                <w:sz w:val="23"/>
                <w:szCs w:val="23"/>
                <w:lang w:eastAsia="ar-SA"/>
              </w:rPr>
              <w:t>mail</w:t>
            </w:r>
            <w:proofErr w:type="spellEnd"/>
            <w:r w:rsidRPr="00C32E6A">
              <w:rPr>
                <w:sz w:val="23"/>
                <w:szCs w:val="23"/>
                <w:lang w:eastAsia="ar-SA"/>
              </w:rPr>
              <w:t>: onko-sekretar@mail.ru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ИНН 6167034142 КПП 616701001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ОГРН 1026104161423 ОКПО 01966791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ОКТМО 60701000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л/c 20586У39860 л/c 21586У39860 л/c 22586У</w:t>
            </w:r>
            <w:proofErr w:type="gramStart"/>
            <w:r w:rsidRPr="00C32E6A">
              <w:rPr>
                <w:sz w:val="23"/>
                <w:szCs w:val="23"/>
                <w:lang w:eastAsia="ar-SA"/>
              </w:rPr>
              <w:t>39860  УФК</w:t>
            </w:r>
            <w:proofErr w:type="gramEnd"/>
            <w:r w:rsidRPr="00C32E6A">
              <w:rPr>
                <w:sz w:val="23"/>
                <w:szCs w:val="23"/>
                <w:lang w:eastAsia="ar-SA"/>
              </w:rPr>
              <w:t xml:space="preserve"> по Нижегородской области (ФГБУ «НМИЦ онкологии» Минздрава России)  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р/с 03214643000000013230 ОКЦ №1 ВВГУ Банка России//УФК по Нижегородской области, 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г. Нижний Новгород 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к/с 40102810745370000024 </w:t>
            </w:r>
          </w:p>
          <w:p w:rsidR="00AA6509" w:rsidRPr="00C32E6A" w:rsidRDefault="00AA6509" w:rsidP="00AA6509">
            <w:pPr>
              <w:tabs>
                <w:tab w:val="right" w:pos="10026"/>
              </w:tabs>
              <w:rPr>
                <w:sz w:val="23"/>
                <w:szCs w:val="23"/>
              </w:rPr>
            </w:pPr>
            <w:r w:rsidRPr="00C32E6A">
              <w:rPr>
                <w:sz w:val="23"/>
                <w:szCs w:val="23"/>
                <w:lang w:eastAsia="ar-SA"/>
              </w:rPr>
              <w:t>БИК 012202102</w:t>
            </w:r>
          </w:p>
          <w:bookmarkEnd w:id="1"/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Генеральный директор</w:t>
            </w: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:rsidR="00AA6509" w:rsidRPr="00C32E6A" w:rsidRDefault="00AA6509" w:rsidP="00AA6509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___________________ О.И. Кит</w:t>
            </w:r>
          </w:p>
          <w:p w:rsidR="00B4351A" w:rsidRPr="00C32E6A" w:rsidRDefault="00AA6509" w:rsidP="00C32E6A">
            <w:pPr>
              <w:widowControl w:val="0"/>
              <w:suppressAutoHyphens/>
              <w:autoSpaceDE w:val="0"/>
              <w:rPr>
                <w:b/>
                <w:color w:val="000000"/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5189" w:type="dxa"/>
          </w:tcPr>
          <w:p w:rsidR="00AA6509" w:rsidRPr="00C32E6A" w:rsidRDefault="00AA6509" w:rsidP="00AA6509">
            <w:pPr>
              <w:widowControl w:val="0"/>
              <w:suppressAutoHyphens/>
              <w:autoSpaceDE w:val="0"/>
              <w:rPr>
                <w:b/>
                <w:color w:val="000000"/>
                <w:sz w:val="23"/>
                <w:szCs w:val="23"/>
                <w:lang w:eastAsia="ar-SA"/>
              </w:rPr>
            </w:pPr>
            <w:r w:rsidRPr="00C32E6A">
              <w:rPr>
                <w:b/>
                <w:color w:val="000000"/>
                <w:sz w:val="23"/>
                <w:szCs w:val="23"/>
                <w:lang w:eastAsia="ar-SA"/>
              </w:rPr>
              <w:t>ПОСТАВЩИК:</w:t>
            </w:r>
          </w:p>
          <w:p w:rsidR="00DE6801" w:rsidRPr="00C32E6A" w:rsidRDefault="00DE6801" w:rsidP="00AA6509">
            <w:pPr>
              <w:rPr>
                <w:sz w:val="23"/>
                <w:szCs w:val="23"/>
                <w:lang w:eastAsia="ar-SA"/>
              </w:rPr>
            </w:pPr>
          </w:p>
        </w:tc>
      </w:tr>
    </w:tbl>
    <w:p w:rsidR="00B4351A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61969" w:rsidRDefault="00161969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  <w:sectPr w:rsidR="00161969" w:rsidSect="00161969">
          <w:footerReference w:type="even" r:id="rId7"/>
          <w:footerReference w:type="default" r:id="rId8"/>
          <w:pgSz w:w="12240" w:h="15840"/>
          <w:pgMar w:top="568" w:right="567" w:bottom="568" w:left="1134" w:header="720" w:footer="532" w:gutter="0"/>
          <w:cols w:space="720"/>
          <w:noEndnote/>
          <w:titlePg/>
          <w:docGrid w:linePitch="381"/>
        </w:sectPr>
      </w:pPr>
    </w:p>
    <w:p w:rsidR="00B4351A" w:rsidRPr="001A4D5A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C42A4F" w:rsidRPr="001A4D5A" w:rsidTr="00C42A4F">
        <w:tc>
          <w:tcPr>
            <w:tcW w:w="5264" w:type="dxa"/>
          </w:tcPr>
          <w:p w:rsidR="00C42A4F" w:rsidRPr="001A4D5A" w:rsidRDefault="00C42A4F" w:rsidP="00C42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5" w:type="dxa"/>
          </w:tcPr>
          <w:p w:rsidR="00C42A4F" w:rsidRPr="001A4D5A" w:rsidRDefault="00C42A4F" w:rsidP="00C42A4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A4D5A">
              <w:rPr>
                <w:rFonts w:eastAsia="Calibri"/>
                <w:sz w:val="22"/>
                <w:szCs w:val="22"/>
                <w:lang w:eastAsia="en-US"/>
              </w:rPr>
              <w:t xml:space="preserve">Приложение № 1 </w:t>
            </w:r>
          </w:p>
          <w:p w:rsidR="00C42A4F" w:rsidRPr="001A4D5A" w:rsidRDefault="00C42A4F" w:rsidP="00C42A4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A4D5A">
              <w:rPr>
                <w:rFonts w:eastAsia="Calibri"/>
                <w:sz w:val="22"/>
                <w:szCs w:val="22"/>
                <w:lang w:eastAsia="en-US"/>
              </w:rPr>
              <w:t>к Договору поставки №______</w:t>
            </w:r>
          </w:p>
          <w:p w:rsidR="00C42A4F" w:rsidRPr="001A4D5A" w:rsidRDefault="00C42A4F" w:rsidP="00C42A4F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A4D5A">
              <w:rPr>
                <w:rFonts w:eastAsia="Calibri"/>
                <w:sz w:val="22"/>
                <w:szCs w:val="22"/>
                <w:lang w:eastAsia="en-US"/>
              </w:rPr>
              <w:t>от «___» _________ 2026 г.</w:t>
            </w:r>
          </w:p>
        </w:tc>
      </w:tr>
    </w:tbl>
    <w:p w:rsidR="00C42A4F" w:rsidRPr="001A4D5A" w:rsidRDefault="00C42A4F" w:rsidP="00C42A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B4351A" w:rsidRDefault="00B4351A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1A4D5A">
        <w:rPr>
          <w:rFonts w:eastAsia="Calibri"/>
          <w:b/>
          <w:sz w:val="22"/>
          <w:szCs w:val="22"/>
          <w:lang w:eastAsia="en-US"/>
        </w:rPr>
        <w:t>СПЕЦИФИКАЦИЯ</w:t>
      </w:r>
    </w:p>
    <w:p w:rsidR="00423CA3" w:rsidRPr="001A4D5A" w:rsidRDefault="00423CA3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6185"/>
        <w:gridCol w:w="851"/>
        <w:gridCol w:w="763"/>
        <w:gridCol w:w="1275"/>
        <w:gridCol w:w="1273"/>
      </w:tblGrid>
      <w:tr w:rsidR="00423CA3" w:rsidRPr="00423CA3" w:rsidTr="001E52FB">
        <w:trPr>
          <w:trHeight w:val="912"/>
        </w:trPr>
        <w:tc>
          <w:tcPr>
            <w:tcW w:w="336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423CA3">
              <w:rPr>
                <w:b/>
                <w:iCs/>
                <w:sz w:val="20"/>
                <w:szCs w:val="20"/>
              </w:rPr>
              <w:t>N п/п</w:t>
            </w:r>
          </w:p>
        </w:tc>
        <w:tc>
          <w:tcPr>
            <w:tcW w:w="6185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423CA3">
              <w:rPr>
                <w:b/>
                <w:iCs/>
                <w:sz w:val="20"/>
                <w:szCs w:val="20"/>
              </w:rPr>
              <w:t>Наименование Товара (марка, модель, технические характеристики и другое)</w:t>
            </w:r>
          </w:p>
        </w:tc>
        <w:tc>
          <w:tcPr>
            <w:tcW w:w="851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423CA3">
              <w:rPr>
                <w:b/>
                <w:iCs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763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423CA3">
              <w:rPr>
                <w:b/>
                <w:iCs/>
                <w:sz w:val="20"/>
                <w:szCs w:val="20"/>
              </w:rPr>
              <w:t>Кол-во, в ед.</w:t>
            </w:r>
          </w:p>
        </w:tc>
        <w:tc>
          <w:tcPr>
            <w:tcW w:w="1275" w:type="dxa"/>
            <w:vAlign w:val="center"/>
          </w:tcPr>
          <w:p w:rsidR="00423CA3" w:rsidRPr="001C16B6" w:rsidRDefault="00423CA3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423CA3">
              <w:rPr>
                <w:b/>
                <w:iCs/>
                <w:sz w:val="20"/>
                <w:szCs w:val="20"/>
              </w:rPr>
              <w:t>Цена за ед</w:t>
            </w:r>
            <w:r w:rsidR="001C16B6">
              <w:rPr>
                <w:b/>
                <w:iCs/>
                <w:sz w:val="20"/>
                <w:szCs w:val="20"/>
              </w:rPr>
              <w:t>.</w:t>
            </w:r>
            <w:r w:rsidRPr="00423CA3">
              <w:rPr>
                <w:b/>
                <w:iCs/>
                <w:sz w:val="20"/>
                <w:szCs w:val="20"/>
              </w:rPr>
              <w:t xml:space="preserve"> </w:t>
            </w:r>
            <w:r w:rsidR="001C16B6">
              <w:rPr>
                <w:b/>
                <w:iCs/>
                <w:sz w:val="20"/>
                <w:szCs w:val="20"/>
              </w:rPr>
              <w:t>руб., НДС -</w:t>
            </w:r>
          </w:p>
        </w:tc>
        <w:tc>
          <w:tcPr>
            <w:tcW w:w="1273" w:type="dxa"/>
            <w:vAlign w:val="center"/>
          </w:tcPr>
          <w:p w:rsidR="00423CA3" w:rsidRPr="00423CA3" w:rsidRDefault="001C16B6" w:rsidP="00843D3E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Сумма руб., НДС - </w:t>
            </w:r>
          </w:p>
        </w:tc>
      </w:tr>
      <w:tr w:rsidR="00423CA3" w:rsidRPr="00423CA3" w:rsidTr="001E52FB">
        <w:trPr>
          <w:trHeight w:val="955"/>
        </w:trPr>
        <w:tc>
          <w:tcPr>
            <w:tcW w:w="336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  <w:r w:rsidRPr="00423CA3"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6185" w:type="dxa"/>
            <w:vAlign w:val="center"/>
          </w:tcPr>
          <w:p w:rsidR="001E52FB" w:rsidRPr="001E52FB" w:rsidRDefault="001E52FB" w:rsidP="001E52FB">
            <w:pPr>
              <w:jc w:val="both"/>
              <w:rPr>
                <w:b/>
                <w:sz w:val="20"/>
                <w:szCs w:val="20"/>
              </w:rPr>
            </w:pPr>
            <w:r w:rsidRPr="001E52FB">
              <w:rPr>
                <w:b/>
                <w:sz w:val="20"/>
                <w:szCs w:val="20"/>
              </w:rPr>
              <w:t>Конфорка ABAT КЭТ-0,12, 3,0кВт 417х295 мм</w:t>
            </w:r>
          </w:p>
          <w:p w:rsidR="001E52FB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 xml:space="preserve">(2-х </w:t>
            </w:r>
            <w:proofErr w:type="spellStart"/>
            <w:r w:rsidRPr="001E52FB">
              <w:rPr>
                <w:sz w:val="20"/>
                <w:szCs w:val="20"/>
              </w:rPr>
              <w:t>тэновая</w:t>
            </w:r>
            <w:proofErr w:type="spellEnd"/>
            <w:r w:rsidRPr="001E52FB">
              <w:rPr>
                <w:sz w:val="20"/>
                <w:szCs w:val="20"/>
              </w:rPr>
              <w:t xml:space="preserve">), напряжение: 230 В, </w:t>
            </w:r>
          </w:p>
          <w:p w:rsidR="001E52FB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>вес (брутто): 10 кг.</w:t>
            </w:r>
          </w:p>
          <w:p w:rsidR="00423CA3" w:rsidRPr="00423CA3" w:rsidRDefault="001E52FB" w:rsidP="001E52FB">
            <w:pPr>
              <w:jc w:val="both"/>
              <w:rPr>
                <w:b/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 xml:space="preserve">Подходит для производителей: </w:t>
            </w:r>
            <w:proofErr w:type="spellStart"/>
            <w:r w:rsidRPr="001E52FB">
              <w:rPr>
                <w:sz w:val="20"/>
                <w:szCs w:val="20"/>
              </w:rPr>
              <w:t>Тулаторгтехника</w:t>
            </w:r>
            <w:proofErr w:type="spellEnd"/>
            <w:r w:rsidRPr="001E52FB">
              <w:rPr>
                <w:sz w:val="20"/>
                <w:szCs w:val="20"/>
              </w:rPr>
              <w:t xml:space="preserve">, </w:t>
            </w:r>
            <w:proofErr w:type="spellStart"/>
            <w:r w:rsidRPr="001E52FB">
              <w:rPr>
                <w:sz w:val="20"/>
                <w:szCs w:val="20"/>
              </w:rPr>
              <w:t>Тулатехмаш</w:t>
            </w:r>
            <w:proofErr w:type="spellEnd"/>
            <w:r w:rsidRPr="001E52FB">
              <w:rPr>
                <w:sz w:val="20"/>
                <w:szCs w:val="20"/>
              </w:rPr>
              <w:t xml:space="preserve">, </w:t>
            </w:r>
            <w:proofErr w:type="spellStart"/>
            <w:r w:rsidRPr="001E52FB">
              <w:rPr>
                <w:sz w:val="20"/>
                <w:szCs w:val="20"/>
              </w:rPr>
              <w:t>Чувашторгтехника</w:t>
            </w:r>
            <w:proofErr w:type="spellEnd"/>
            <w:r w:rsidRPr="001E52FB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  <w:r w:rsidRPr="00423CA3">
              <w:rPr>
                <w:iCs/>
                <w:sz w:val="20"/>
                <w:szCs w:val="20"/>
              </w:rPr>
              <w:t>шт.</w:t>
            </w:r>
          </w:p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423CA3" w:rsidRPr="00423CA3" w:rsidRDefault="001E52FB" w:rsidP="00843D3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423CA3" w:rsidRPr="00423CA3" w:rsidRDefault="00423CA3" w:rsidP="00843D3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423CA3" w:rsidRPr="00423CA3" w:rsidRDefault="00423CA3" w:rsidP="00843D3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423CA3" w:rsidRPr="00423CA3" w:rsidTr="001E52FB">
        <w:trPr>
          <w:trHeight w:val="1017"/>
        </w:trPr>
        <w:tc>
          <w:tcPr>
            <w:tcW w:w="336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  <w:r w:rsidRPr="00423CA3"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6185" w:type="dxa"/>
            <w:vAlign w:val="center"/>
          </w:tcPr>
          <w:p w:rsidR="001E52FB" w:rsidRPr="001E52FB" w:rsidRDefault="001E52FB" w:rsidP="001E52FB">
            <w:pPr>
              <w:jc w:val="both"/>
              <w:rPr>
                <w:b/>
                <w:sz w:val="20"/>
                <w:szCs w:val="20"/>
              </w:rPr>
            </w:pPr>
            <w:r w:rsidRPr="001E52FB">
              <w:rPr>
                <w:b/>
                <w:sz w:val="20"/>
                <w:szCs w:val="20"/>
              </w:rPr>
              <w:t xml:space="preserve">Машина </w:t>
            </w:r>
            <w:proofErr w:type="spellStart"/>
            <w:r w:rsidRPr="001E52FB">
              <w:rPr>
                <w:b/>
                <w:sz w:val="20"/>
                <w:szCs w:val="20"/>
              </w:rPr>
              <w:t>картофелеочистительная</w:t>
            </w:r>
            <w:proofErr w:type="spellEnd"/>
            <w:r w:rsidRPr="001E52FB">
              <w:rPr>
                <w:b/>
                <w:sz w:val="20"/>
                <w:szCs w:val="20"/>
              </w:rPr>
              <w:t xml:space="preserve"> кухонная типа МКК-300-01</w:t>
            </w:r>
          </w:p>
          <w:p w:rsidR="001E52FB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>Габаритные размеры, мм 465х700х1125</w:t>
            </w:r>
          </w:p>
          <w:p w:rsidR="001E52FB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>Масса, кг 65</w:t>
            </w:r>
          </w:p>
          <w:p w:rsidR="001E52FB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>Номинальная потребляемая мощность, кВт 0.75</w:t>
            </w:r>
          </w:p>
          <w:p w:rsidR="00423CA3" w:rsidRPr="001E52FB" w:rsidRDefault="001E52FB" w:rsidP="001E52FB">
            <w:pPr>
              <w:jc w:val="both"/>
              <w:rPr>
                <w:sz w:val="20"/>
                <w:szCs w:val="20"/>
              </w:rPr>
            </w:pPr>
            <w:r w:rsidRPr="001E52FB">
              <w:rPr>
                <w:sz w:val="20"/>
                <w:szCs w:val="20"/>
              </w:rPr>
              <w:t>Номинальное напряжение, В 400</w:t>
            </w:r>
          </w:p>
        </w:tc>
        <w:tc>
          <w:tcPr>
            <w:tcW w:w="851" w:type="dxa"/>
            <w:vAlign w:val="center"/>
          </w:tcPr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  <w:r w:rsidRPr="00423CA3">
              <w:rPr>
                <w:iCs/>
                <w:sz w:val="20"/>
                <w:szCs w:val="20"/>
              </w:rPr>
              <w:t>шт.</w:t>
            </w:r>
          </w:p>
          <w:p w:rsidR="00423CA3" w:rsidRPr="00423CA3" w:rsidRDefault="00423CA3" w:rsidP="00843D3E">
            <w:pPr>
              <w:widowControl w:val="0"/>
              <w:autoSpaceDE w:val="0"/>
              <w:autoSpaceDN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423CA3" w:rsidRPr="00423CA3" w:rsidRDefault="00423CA3" w:rsidP="00843D3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23CA3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23CA3" w:rsidRPr="00423CA3" w:rsidRDefault="00423CA3" w:rsidP="00843D3E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423CA3" w:rsidRPr="00423CA3" w:rsidRDefault="00423CA3" w:rsidP="00843D3E">
            <w:pPr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</w:tr>
    </w:tbl>
    <w:p w:rsidR="001E52FB" w:rsidRDefault="001E52FB" w:rsidP="001E52F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F37842" w:rsidRPr="001E52FB" w:rsidRDefault="001E52FB" w:rsidP="001E52F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1E52FB">
        <w:rPr>
          <w:rFonts w:eastAsia="Calibri"/>
          <w:sz w:val="22"/>
          <w:szCs w:val="22"/>
          <w:lang w:eastAsia="en-US"/>
        </w:rPr>
        <w:t>Итого: Цена Договора составляет _____ (_____) рублей, включая НДС __% ______________ рублей / НДС не облагается</w:t>
      </w:r>
    </w:p>
    <w:p w:rsidR="00F37842" w:rsidRPr="001A4D5A" w:rsidRDefault="00F37842" w:rsidP="00F3784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F37842" w:rsidRPr="001A4D5A" w:rsidRDefault="00F37842" w:rsidP="00F3784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1A4D5A">
        <w:rPr>
          <w:rFonts w:eastAsia="Calibri"/>
          <w:b/>
          <w:sz w:val="22"/>
          <w:szCs w:val="22"/>
          <w:lang w:eastAsia="en-US"/>
        </w:rPr>
        <w:t>ПОДПИСИ СТОРОН:</w:t>
      </w: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1A4D5A" w:rsidTr="00406615">
        <w:trPr>
          <w:trHeight w:val="1311"/>
          <w:jc w:val="center"/>
        </w:trPr>
        <w:tc>
          <w:tcPr>
            <w:tcW w:w="5342" w:type="dxa"/>
          </w:tcPr>
          <w:p w:rsidR="00C32E6A" w:rsidRPr="001E52FB" w:rsidRDefault="00C32E6A" w:rsidP="00C32E6A">
            <w:pPr>
              <w:snapToGrid w:val="0"/>
              <w:rPr>
                <w:b/>
                <w:sz w:val="22"/>
                <w:szCs w:val="22"/>
              </w:rPr>
            </w:pPr>
            <w:r w:rsidRPr="001E52FB">
              <w:rPr>
                <w:b/>
                <w:sz w:val="22"/>
                <w:szCs w:val="22"/>
              </w:rPr>
              <w:t xml:space="preserve">Заказчик: </w:t>
            </w:r>
          </w:p>
          <w:p w:rsidR="00C32E6A" w:rsidRPr="00C32E6A" w:rsidRDefault="00C32E6A" w:rsidP="00C32E6A">
            <w:pPr>
              <w:snapToGrid w:val="0"/>
              <w:rPr>
                <w:sz w:val="22"/>
                <w:szCs w:val="22"/>
              </w:rPr>
            </w:pPr>
            <w:r w:rsidRPr="00C32E6A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:rsidR="00C32E6A" w:rsidRPr="00C32E6A" w:rsidRDefault="00C32E6A" w:rsidP="00C32E6A">
            <w:pPr>
              <w:snapToGrid w:val="0"/>
              <w:rPr>
                <w:sz w:val="22"/>
                <w:szCs w:val="22"/>
              </w:rPr>
            </w:pPr>
            <w:r w:rsidRPr="00C32E6A">
              <w:rPr>
                <w:sz w:val="22"/>
                <w:szCs w:val="22"/>
              </w:rPr>
              <w:t>Генеральный директор</w:t>
            </w:r>
          </w:p>
          <w:p w:rsidR="00C32E6A" w:rsidRPr="00C32E6A" w:rsidRDefault="00C32E6A" w:rsidP="00C32E6A">
            <w:pPr>
              <w:snapToGrid w:val="0"/>
              <w:rPr>
                <w:sz w:val="22"/>
                <w:szCs w:val="22"/>
              </w:rPr>
            </w:pPr>
          </w:p>
          <w:p w:rsidR="00C32E6A" w:rsidRPr="00C32E6A" w:rsidRDefault="00C32E6A" w:rsidP="00C32E6A">
            <w:pPr>
              <w:snapToGrid w:val="0"/>
              <w:rPr>
                <w:sz w:val="22"/>
                <w:szCs w:val="22"/>
              </w:rPr>
            </w:pPr>
            <w:r w:rsidRPr="00C32E6A">
              <w:rPr>
                <w:sz w:val="22"/>
                <w:szCs w:val="22"/>
              </w:rPr>
              <w:t>____________________ О.И. Кит</w:t>
            </w:r>
          </w:p>
          <w:p w:rsidR="00B4351A" w:rsidRPr="001A4D5A" w:rsidRDefault="00C32E6A" w:rsidP="00C32E6A">
            <w:pPr>
              <w:snapToGrid w:val="0"/>
              <w:rPr>
                <w:sz w:val="22"/>
                <w:szCs w:val="22"/>
              </w:rPr>
            </w:pPr>
            <w:r w:rsidRPr="00C32E6A">
              <w:rPr>
                <w:sz w:val="22"/>
                <w:szCs w:val="22"/>
              </w:rPr>
              <w:t>М.П.</w:t>
            </w:r>
          </w:p>
        </w:tc>
        <w:tc>
          <w:tcPr>
            <w:tcW w:w="5371" w:type="dxa"/>
          </w:tcPr>
          <w:p w:rsidR="00C32E6A" w:rsidRPr="001A4D5A" w:rsidRDefault="00C32E6A" w:rsidP="00C32E6A">
            <w:pPr>
              <w:rPr>
                <w:b/>
                <w:sz w:val="22"/>
                <w:szCs w:val="22"/>
              </w:rPr>
            </w:pPr>
            <w:r w:rsidRPr="001A4D5A">
              <w:rPr>
                <w:b/>
                <w:sz w:val="22"/>
                <w:szCs w:val="22"/>
              </w:rPr>
              <w:t>Поставщик:</w:t>
            </w:r>
          </w:p>
          <w:p w:rsidR="00423CA3" w:rsidRPr="001A4D5A" w:rsidRDefault="00423CA3" w:rsidP="00F3784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4351A" w:rsidRPr="001A4D5A" w:rsidRDefault="00B4351A" w:rsidP="006926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B4351A" w:rsidRPr="001A4D5A" w:rsidSect="00161969">
      <w:pgSz w:w="12240" w:h="15840"/>
      <w:pgMar w:top="568" w:right="567" w:bottom="568" w:left="1134" w:header="720" w:footer="532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A6" w:rsidRDefault="009E3BA6" w:rsidP="00FF1925">
      <w:r>
        <w:separator/>
      </w:r>
    </w:p>
  </w:endnote>
  <w:endnote w:type="continuationSeparator" w:id="0">
    <w:p w:rsidR="009E3BA6" w:rsidRDefault="009E3BA6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F1" w:rsidRDefault="000B73F1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B73F1" w:rsidRDefault="000B73F1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F1" w:rsidRPr="001A4D5A" w:rsidRDefault="000B73F1" w:rsidP="00406615">
    <w:pPr>
      <w:pStyle w:val="af0"/>
      <w:framePr w:h="530" w:hRule="exact" w:wrap="around" w:vAnchor="text" w:hAnchor="margin" w:xAlign="right" w:y="462"/>
      <w:rPr>
        <w:rStyle w:val="af2"/>
        <w:sz w:val="16"/>
        <w:szCs w:val="20"/>
      </w:rPr>
    </w:pPr>
    <w:r w:rsidRPr="001A4D5A">
      <w:rPr>
        <w:rStyle w:val="af2"/>
        <w:sz w:val="16"/>
        <w:szCs w:val="20"/>
      </w:rPr>
      <w:fldChar w:fldCharType="begin"/>
    </w:r>
    <w:r w:rsidRPr="001A4D5A">
      <w:rPr>
        <w:rStyle w:val="af2"/>
        <w:sz w:val="16"/>
        <w:szCs w:val="20"/>
      </w:rPr>
      <w:instrText xml:space="preserve">PAGE  </w:instrText>
    </w:r>
    <w:r w:rsidRPr="001A4D5A">
      <w:rPr>
        <w:rStyle w:val="af2"/>
        <w:sz w:val="16"/>
        <w:szCs w:val="20"/>
      </w:rPr>
      <w:fldChar w:fldCharType="separate"/>
    </w:r>
    <w:r w:rsidR="009A239E">
      <w:rPr>
        <w:rStyle w:val="af2"/>
        <w:noProof/>
        <w:sz w:val="16"/>
        <w:szCs w:val="20"/>
      </w:rPr>
      <w:t>8</w:t>
    </w:r>
    <w:r w:rsidRPr="001A4D5A">
      <w:rPr>
        <w:rStyle w:val="af2"/>
        <w:sz w:val="16"/>
        <w:szCs w:val="20"/>
      </w:rPr>
      <w:fldChar w:fldCharType="end"/>
    </w:r>
  </w:p>
  <w:p w:rsidR="000B73F1" w:rsidRDefault="000B73F1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A6" w:rsidRDefault="009E3BA6" w:rsidP="00FF1925">
      <w:r>
        <w:separator/>
      </w:r>
    </w:p>
  </w:footnote>
  <w:footnote w:type="continuationSeparator" w:id="0">
    <w:p w:rsidR="009E3BA6" w:rsidRDefault="009E3BA6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633630A"/>
    <w:multiLevelType w:val="hybridMultilevel"/>
    <w:tmpl w:val="AA8E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4" w15:restartNumberingAfterBreak="0">
    <w:nsid w:val="524B5B4C"/>
    <w:multiLevelType w:val="hybridMultilevel"/>
    <w:tmpl w:val="87E0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2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0"/>
  </w:num>
  <w:num w:numId="8">
    <w:abstractNumId w:val="17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18"/>
  </w:num>
  <w:num w:numId="14">
    <w:abstractNumId w:val="4"/>
  </w:num>
  <w:num w:numId="15">
    <w:abstractNumId w:val="22"/>
  </w:num>
  <w:num w:numId="16">
    <w:abstractNumId w:val="12"/>
  </w:num>
  <w:num w:numId="17">
    <w:abstractNumId w:val="13"/>
  </w:num>
  <w:num w:numId="18">
    <w:abstractNumId w:val="20"/>
  </w:num>
  <w:num w:numId="19">
    <w:abstractNumId w:val="16"/>
  </w:num>
  <w:num w:numId="20">
    <w:abstractNumId w:val="19"/>
    <w:lvlOverride w:ilvl="0">
      <w:startOverride w:val="1"/>
    </w:lvlOverride>
  </w:num>
  <w:num w:numId="21">
    <w:abstractNumId w:val="0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4051B"/>
    <w:rsid w:val="00065FFB"/>
    <w:rsid w:val="00077485"/>
    <w:rsid w:val="000831D0"/>
    <w:rsid w:val="00085F2B"/>
    <w:rsid w:val="00092326"/>
    <w:rsid w:val="000A0EFD"/>
    <w:rsid w:val="000B1398"/>
    <w:rsid w:val="000B3AF9"/>
    <w:rsid w:val="000B73F1"/>
    <w:rsid w:val="000D4FF0"/>
    <w:rsid w:val="000E041C"/>
    <w:rsid w:val="000E493B"/>
    <w:rsid w:val="000E68D1"/>
    <w:rsid w:val="000E759E"/>
    <w:rsid w:val="000E7B37"/>
    <w:rsid w:val="000F559E"/>
    <w:rsid w:val="000F5946"/>
    <w:rsid w:val="001054B6"/>
    <w:rsid w:val="00120D0A"/>
    <w:rsid w:val="001233EE"/>
    <w:rsid w:val="00137924"/>
    <w:rsid w:val="001400B8"/>
    <w:rsid w:val="00142347"/>
    <w:rsid w:val="00151A88"/>
    <w:rsid w:val="00161969"/>
    <w:rsid w:val="001A4D5A"/>
    <w:rsid w:val="001B1257"/>
    <w:rsid w:val="001B31E9"/>
    <w:rsid w:val="001B63A9"/>
    <w:rsid w:val="001B6B41"/>
    <w:rsid w:val="001C16B6"/>
    <w:rsid w:val="001C4E3D"/>
    <w:rsid w:val="001D103E"/>
    <w:rsid w:val="001E4044"/>
    <w:rsid w:val="001E52FB"/>
    <w:rsid w:val="001F5FD2"/>
    <w:rsid w:val="001F761F"/>
    <w:rsid w:val="0022562C"/>
    <w:rsid w:val="002570A2"/>
    <w:rsid w:val="0026628B"/>
    <w:rsid w:val="0027562E"/>
    <w:rsid w:val="00292D00"/>
    <w:rsid w:val="002951D5"/>
    <w:rsid w:val="002D402C"/>
    <w:rsid w:val="002D5412"/>
    <w:rsid w:val="002E15F3"/>
    <w:rsid w:val="003129E7"/>
    <w:rsid w:val="00324DC9"/>
    <w:rsid w:val="00331431"/>
    <w:rsid w:val="0034235F"/>
    <w:rsid w:val="00344641"/>
    <w:rsid w:val="003613BE"/>
    <w:rsid w:val="003706FD"/>
    <w:rsid w:val="00380BC8"/>
    <w:rsid w:val="0038467A"/>
    <w:rsid w:val="003A09AD"/>
    <w:rsid w:val="003C312B"/>
    <w:rsid w:val="003F6367"/>
    <w:rsid w:val="00404099"/>
    <w:rsid w:val="00406615"/>
    <w:rsid w:val="00406E8F"/>
    <w:rsid w:val="00423CA3"/>
    <w:rsid w:val="00433A20"/>
    <w:rsid w:val="0043647D"/>
    <w:rsid w:val="00454748"/>
    <w:rsid w:val="00484D0C"/>
    <w:rsid w:val="0049600B"/>
    <w:rsid w:val="004D5B50"/>
    <w:rsid w:val="004E78E7"/>
    <w:rsid w:val="00512C9C"/>
    <w:rsid w:val="0055513D"/>
    <w:rsid w:val="00567620"/>
    <w:rsid w:val="00573457"/>
    <w:rsid w:val="005756A7"/>
    <w:rsid w:val="00581F3C"/>
    <w:rsid w:val="005967C3"/>
    <w:rsid w:val="005B1498"/>
    <w:rsid w:val="005E3C2E"/>
    <w:rsid w:val="005F21A9"/>
    <w:rsid w:val="006008C0"/>
    <w:rsid w:val="00644262"/>
    <w:rsid w:val="00663423"/>
    <w:rsid w:val="00663CC4"/>
    <w:rsid w:val="00682E03"/>
    <w:rsid w:val="00687F50"/>
    <w:rsid w:val="0069263D"/>
    <w:rsid w:val="006A7E78"/>
    <w:rsid w:val="006B6A54"/>
    <w:rsid w:val="006C1C90"/>
    <w:rsid w:val="006D16F3"/>
    <w:rsid w:val="006D2DBC"/>
    <w:rsid w:val="006E3480"/>
    <w:rsid w:val="00704851"/>
    <w:rsid w:val="00705E84"/>
    <w:rsid w:val="007116EC"/>
    <w:rsid w:val="00716E26"/>
    <w:rsid w:val="00734078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C33A6"/>
    <w:rsid w:val="00826137"/>
    <w:rsid w:val="008304DC"/>
    <w:rsid w:val="00843D3E"/>
    <w:rsid w:val="00850C0B"/>
    <w:rsid w:val="008570FC"/>
    <w:rsid w:val="0086737E"/>
    <w:rsid w:val="00887153"/>
    <w:rsid w:val="008A06B4"/>
    <w:rsid w:val="008A50D3"/>
    <w:rsid w:val="008D1ADF"/>
    <w:rsid w:val="0090588A"/>
    <w:rsid w:val="009176AB"/>
    <w:rsid w:val="009331A2"/>
    <w:rsid w:val="009350A1"/>
    <w:rsid w:val="00937554"/>
    <w:rsid w:val="0095125E"/>
    <w:rsid w:val="00952CB8"/>
    <w:rsid w:val="009577B7"/>
    <w:rsid w:val="00965BC8"/>
    <w:rsid w:val="00975607"/>
    <w:rsid w:val="00996511"/>
    <w:rsid w:val="009A239E"/>
    <w:rsid w:val="009A53BB"/>
    <w:rsid w:val="009B5CE2"/>
    <w:rsid w:val="009D3404"/>
    <w:rsid w:val="009D4FE0"/>
    <w:rsid w:val="009E3BA6"/>
    <w:rsid w:val="00A01AB7"/>
    <w:rsid w:val="00A049FE"/>
    <w:rsid w:val="00A07D50"/>
    <w:rsid w:val="00A10654"/>
    <w:rsid w:val="00A1154D"/>
    <w:rsid w:val="00A1295F"/>
    <w:rsid w:val="00A15755"/>
    <w:rsid w:val="00A16817"/>
    <w:rsid w:val="00A32E4B"/>
    <w:rsid w:val="00A42D12"/>
    <w:rsid w:val="00A506B6"/>
    <w:rsid w:val="00A632EA"/>
    <w:rsid w:val="00A67BFA"/>
    <w:rsid w:val="00A711D5"/>
    <w:rsid w:val="00A80213"/>
    <w:rsid w:val="00A84F74"/>
    <w:rsid w:val="00A90DA0"/>
    <w:rsid w:val="00A93FC7"/>
    <w:rsid w:val="00AA2C1F"/>
    <w:rsid w:val="00AA6509"/>
    <w:rsid w:val="00AB7CBE"/>
    <w:rsid w:val="00AC2DB4"/>
    <w:rsid w:val="00B015AA"/>
    <w:rsid w:val="00B03F7F"/>
    <w:rsid w:val="00B1121D"/>
    <w:rsid w:val="00B2034D"/>
    <w:rsid w:val="00B2369A"/>
    <w:rsid w:val="00B248C6"/>
    <w:rsid w:val="00B277FD"/>
    <w:rsid w:val="00B4351A"/>
    <w:rsid w:val="00B60D8A"/>
    <w:rsid w:val="00B80B54"/>
    <w:rsid w:val="00B92FD9"/>
    <w:rsid w:val="00BA044A"/>
    <w:rsid w:val="00BC4C05"/>
    <w:rsid w:val="00BD53FC"/>
    <w:rsid w:val="00BE781A"/>
    <w:rsid w:val="00C322A0"/>
    <w:rsid w:val="00C32E6A"/>
    <w:rsid w:val="00C42A4F"/>
    <w:rsid w:val="00C56A8B"/>
    <w:rsid w:val="00C6037B"/>
    <w:rsid w:val="00C831C5"/>
    <w:rsid w:val="00C87A9B"/>
    <w:rsid w:val="00C9203B"/>
    <w:rsid w:val="00CA3E32"/>
    <w:rsid w:val="00CC7289"/>
    <w:rsid w:val="00CC7362"/>
    <w:rsid w:val="00CD6440"/>
    <w:rsid w:val="00CE06FF"/>
    <w:rsid w:val="00CE5E63"/>
    <w:rsid w:val="00CF122F"/>
    <w:rsid w:val="00D127EB"/>
    <w:rsid w:val="00D31452"/>
    <w:rsid w:val="00D5237F"/>
    <w:rsid w:val="00D567C4"/>
    <w:rsid w:val="00D57A38"/>
    <w:rsid w:val="00D658FC"/>
    <w:rsid w:val="00D84602"/>
    <w:rsid w:val="00DA2669"/>
    <w:rsid w:val="00DA6E40"/>
    <w:rsid w:val="00DB623F"/>
    <w:rsid w:val="00DC19C7"/>
    <w:rsid w:val="00DC2CBD"/>
    <w:rsid w:val="00DD037A"/>
    <w:rsid w:val="00DD7C62"/>
    <w:rsid w:val="00DE3534"/>
    <w:rsid w:val="00DE6746"/>
    <w:rsid w:val="00DE6801"/>
    <w:rsid w:val="00DE69C0"/>
    <w:rsid w:val="00E036E9"/>
    <w:rsid w:val="00E17737"/>
    <w:rsid w:val="00E30DFA"/>
    <w:rsid w:val="00E3194B"/>
    <w:rsid w:val="00E36A7F"/>
    <w:rsid w:val="00E506C6"/>
    <w:rsid w:val="00E83612"/>
    <w:rsid w:val="00E90FF4"/>
    <w:rsid w:val="00EA119C"/>
    <w:rsid w:val="00EB10F1"/>
    <w:rsid w:val="00EB2D09"/>
    <w:rsid w:val="00ED2DF0"/>
    <w:rsid w:val="00EE1A94"/>
    <w:rsid w:val="00EE2628"/>
    <w:rsid w:val="00EE3455"/>
    <w:rsid w:val="00F02350"/>
    <w:rsid w:val="00F17D3F"/>
    <w:rsid w:val="00F37842"/>
    <w:rsid w:val="00F512A2"/>
    <w:rsid w:val="00F723CD"/>
    <w:rsid w:val="00F7735A"/>
    <w:rsid w:val="00FC543B"/>
    <w:rsid w:val="00FE72D0"/>
    <w:rsid w:val="00FF1925"/>
    <w:rsid w:val="00FF3E7D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5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  <w:style w:type="paragraph" w:styleId="afc">
    <w:name w:val="No Spacing"/>
    <w:rsid w:val="00423CA3"/>
    <w:pPr>
      <w:suppressAutoHyphens/>
      <w:spacing w:after="0" w:line="100" w:lineRule="atLeast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4386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Назаренко Екатерина Геннадьевна</cp:lastModifiedBy>
  <cp:revision>5</cp:revision>
  <cp:lastPrinted>2026-05-25T09:09:00Z</cp:lastPrinted>
  <dcterms:created xsi:type="dcterms:W3CDTF">2026-05-25T07:03:00Z</dcterms:created>
  <dcterms:modified xsi:type="dcterms:W3CDTF">2026-05-26T08:10:00Z</dcterms:modified>
</cp:coreProperties>
</file>