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E3" w:rsidRDefault="002553E3" w:rsidP="002553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E3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</w:t>
      </w:r>
    </w:p>
    <w:p w:rsidR="002553E3" w:rsidRPr="002553E3" w:rsidRDefault="002553E3" w:rsidP="002553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E3">
        <w:rPr>
          <w:rFonts w:ascii="Times New Roman" w:hAnsi="Times New Roman" w:cs="Times New Roman"/>
          <w:b/>
          <w:bCs/>
          <w:sz w:val="28"/>
          <w:szCs w:val="28"/>
        </w:rPr>
        <w:t>на поставку аппаратного обеспечения для обучения пилотированию беспилотных летательных аппаратов (БПЛА)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1. Общие положения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1.1. Цель закупки: оснащение учебной площадки для практического обучения операторов БПЛА (FVP‑пилотирование, отработка базовых и продвинутых навыков управления).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1.2. Место эксплуатации: помещение (учебный класс/зал) с зоной полётов, оборудованной защитным о</w:t>
      </w:r>
      <w:r w:rsidRPr="002553E3">
        <w:rPr>
          <w:rFonts w:ascii="Times New Roman" w:hAnsi="Times New Roman" w:cs="Times New Roman"/>
        </w:rPr>
        <w:t>г</w:t>
      </w:r>
      <w:r w:rsidRPr="002553E3">
        <w:rPr>
          <w:rFonts w:ascii="Times New Roman" w:hAnsi="Times New Roman" w:cs="Times New Roman"/>
        </w:rPr>
        <w:t xml:space="preserve">раждением.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1.3. Требования к поставке: комплектная поставка, новая продукция (не бывшая в употреблении, не во</w:t>
      </w:r>
      <w:r w:rsidRPr="002553E3">
        <w:rPr>
          <w:rFonts w:ascii="Times New Roman" w:hAnsi="Times New Roman" w:cs="Times New Roman"/>
        </w:rPr>
        <w:t>с</w:t>
      </w:r>
      <w:r w:rsidRPr="002553E3">
        <w:rPr>
          <w:rFonts w:ascii="Times New Roman" w:hAnsi="Times New Roman" w:cs="Times New Roman"/>
        </w:rPr>
        <w:t>становленная), наличие сертификатов/деклараций соответствия (при наличии обязательной сертифик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 xml:space="preserve">ции), гарантия не менее 12 месяцев.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1.4. Комплектация по каждой позиции должна строго соответствовать заявленному перечню (аккумулят</w:t>
      </w:r>
      <w:r w:rsidRPr="002553E3">
        <w:rPr>
          <w:rFonts w:ascii="Times New Roman" w:hAnsi="Times New Roman" w:cs="Times New Roman"/>
        </w:rPr>
        <w:t>о</w:t>
      </w:r>
      <w:r w:rsidRPr="002553E3">
        <w:rPr>
          <w:rFonts w:ascii="Times New Roman" w:hAnsi="Times New Roman" w:cs="Times New Roman"/>
        </w:rPr>
        <w:t xml:space="preserve">ры, зарядные устройства, чехлы, кабели, документация и т. п.).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1.5. Упаковка: заводская, обеспечивающая сохранность при транспортировке и хранении.</w:t>
      </w:r>
    </w:p>
    <w:p w:rsid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2. Перечень и технические характеристики поставляемого оборудования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2.1. Пульт управления БПЛА </w:t>
      </w:r>
      <w:r w:rsidR="00F0724E">
        <w:rPr>
          <w:rFonts w:ascii="Times New Roman" w:hAnsi="Times New Roman" w:cs="Times New Roman"/>
        </w:rPr>
        <w:t>–</w:t>
      </w:r>
      <w:r w:rsidRPr="002553E3">
        <w:rPr>
          <w:rFonts w:ascii="Times New Roman" w:hAnsi="Times New Roman" w:cs="Times New Roman"/>
        </w:rPr>
        <w:t xml:space="preserve"> </w:t>
      </w:r>
      <w:r w:rsidR="00BC075F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дистанционное управление БПЛА, настройка полётных параметров, телеметрия.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встроенный модуль </w:t>
      </w:r>
      <w:proofErr w:type="spellStart"/>
      <w:r w:rsidRPr="002553E3">
        <w:rPr>
          <w:rFonts w:ascii="Times New Roman" w:hAnsi="Times New Roman" w:cs="Times New Roman"/>
        </w:rPr>
        <w:t>ExpressLRS</w:t>
      </w:r>
      <w:proofErr w:type="spellEnd"/>
      <w:r w:rsidRPr="002553E3">
        <w:rPr>
          <w:rFonts w:ascii="Times New Roman" w:hAnsi="Times New Roman" w:cs="Times New Roman"/>
        </w:rPr>
        <w:t xml:space="preserve"> (ELRS) 2.4 ГГц;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дисплей: монохромный LCD, диагональ не менее 1.3 дюйма, разрешение не ниже 128×64;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стики управления: Hall‑сенсоры (</w:t>
      </w:r>
      <w:r w:rsidR="00F0724E" w:rsidRPr="00F0724E">
        <w:rPr>
          <w:rFonts w:ascii="Times New Roman" w:hAnsi="Times New Roman" w:cs="Times New Roman"/>
        </w:rPr>
        <w:t>датчики Холла</w:t>
      </w:r>
      <w:r w:rsidRPr="002553E3">
        <w:rPr>
          <w:rFonts w:ascii="Times New Roman" w:hAnsi="Times New Roman" w:cs="Times New Roman"/>
        </w:rPr>
        <w:t>), ход не менее ±25 мм, точная регулировка три</w:t>
      </w:r>
      <w:r w:rsidRPr="002553E3">
        <w:rPr>
          <w:rFonts w:ascii="Times New Roman" w:hAnsi="Times New Roman" w:cs="Times New Roman"/>
        </w:rPr>
        <w:t>м</w:t>
      </w:r>
      <w:r w:rsidRPr="002553E3">
        <w:rPr>
          <w:rFonts w:ascii="Times New Roman" w:hAnsi="Times New Roman" w:cs="Times New Roman"/>
        </w:rPr>
        <w:t>меров;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количество каналов управления: не менее 16;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питание: аккумуляторы 18650 (2 шт., в комплекте);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интерфейсы: USB‑C (для зарядки и обновления прошивки), слот для SD‑карты;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совместимость: с приёмниками ELRS/CRSF на частоте 2.4 ГГц, поддержка телеметрии;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комплектация: пульт, </w:t>
      </w:r>
      <w:r w:rsidR="00F0724E" w:rsidRPr="002553E3">
        <w:rPr>
          <w:rFonts w:ascii="Times New Roman" w:hAnsi="Times New Roman" w:cs="Times New Roman"/>
        </w:rPr>
        <w:t>SD‑карт</w:t>
      </w:r>
      <w:r w:rsidR="00F0724E">
        <w:rPr>
          <w:rFonts w:ascii="Times New Roman" w:hAnsi="Times New Roman" w:cs="Times New Roman"/>
        </w:rPr>
        <w:t>а,</w:t>
      </w:r>
      <w:r w:rsidR="00F0724E" w:rsidRPr="002553E3">
        <w:rPr>
          <w:rFonts w:ascii="Times New Roman" w:hAnsi="Times New Roman" w:cs="Times New Roman"/>
        </w:rPr>
        <w:t xml:space="preserve"> </w:t>
      </w:r>
      <w:r w:rsidRPr="002553E3">
        <w:rPr>
          <w:rFonts w:ascii="Times New Roman" w:hAnsi="Times New Roman" w:cs="Times New Roman"/>
        </w:rPr>
        <w:t>аккумуляторы (2 шт.), чехол, кабель USB‑C, руководство пользов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теля, крепёжные элементы (если предусмотрены производителем).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2.2. Квадрокоптер </w:t>
      </w:r>
      <w:r w:rsidR="00BC075F" w:rsidRPr="00BC075F">
        <w:rPr>
          <w:rFonts w:ascii="Times New Roman" w:hAnsi="Times New Roman" w:cs="Times New Roman"/>
        </w:rPr>
        <w:t xml:space="preserve">5дюймов </w:t>
      </w:r>
      <w:r w:rsidR="00400795" w:rsidRPr="002553E3">
        <w:rPr>
          <w:rFonts w:ascii="Times New Roman" w:hAnsi="Times New Roman" w:cs="Times New Roman"/>
        </w:rPr>
        <w:t>–</w:t>
      </w:r>
      <w:r w:rsidR="006B4D9C">
        <w:rPr>
          <w:rFonts w:ascii="Times New Roman" w:hAnsi="Times New Roman" w:cs="Times New Roman"/>
        </w:rPr>
        <w:t xml:space="preserve"> </w:t>
      </w:r>
      <w:r w:rsidRPr="002553E3">
        <w:rPr>
          <w:rFonts w:ascii="Times New Roman" w:hAnsi="Times New Roman" w:cs="Times New Roman"/>
        </w:rPr>
        <w:t>3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учебный FPV‑дрон для отработки навыков пилотирования в помещении.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тип: гоночный</w:t>
      </w:r>
      <w:r w:rsidR="00400795">
        <w:rPr>
          <w:rFonts w:ascii="Times New Roman" w:hAnsi="Times New Roman" w:cs="Times New Roman"/>
        </w:rPr>
        <w:t xml:space="preserve"> или </w:t>
      </w:r>
      <w:r w:rsidRPr="002553E3">
        <w:rPr>
          <w:rFonts w:ascii="Times New Roman" w:hAnsi="Times New Roman" w:cs="Times New Roman"/>
        </w:rPr>
        <w:t>учебный FPV‑квадрокоптер;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приёмник: встроенный </w:t>
      </w:r>
      <w:proofErr w:type="spellStart"/>
      <w:r w:rsidRPr="002553E3">
        <w:rPr>
          <w:rFonts w:ascii="Times New Roman" w:hAnsi="Times New Roman" w:cs="Times New Roman"/>
        </w:rPr>
        <w:t>ExpressLRS</w:t>
      </w:r>
      <w:proofErr w:type="spellEnd"/>
      <w:r w:rsidRPr="002553E3">
        <w:rPr>
          <w:rFonts w:ascii="Times New Roman" w:hAnsi="Times New Roman" w:cs="Times New Roman"/>
        </w:rPr>
        <w:t xml:space="preserve"> 2.4 ГГц (совместим с TX‑12);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полётный контроллер;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моторы: </w:t>
      </w:r>
      <w:proofErr w:type="spellStart"/>
      <w:r w:rsidRPr="002553E3">
        <w:rPr>
          <w:rFonts w:ascii="Times New Roman" w:hAnsi="Times New Roman" w:cs="Times New Roman"/>
        </w:rPr>
        <w:t>бесколлекторные</w:t>
      </w:r>
      <w:proofErr w:type="spellEnd"/>
      <w:r w:rsidRPr="002553E3">
        <w:rPr>
          <w:rFonts w:ascii="Times New Roman" w:hAnsi="Times New Roman" w:cs="Times New Roman"/>
        </w:rPr>
        <w:t xml:space="preserve">, размер не менее </w:t>
      </w:r>
      <w:r w:rsidR="00BC075F">
        <w:rPr>
          <w:rFonts w:ascii="Times New Roman" w:hAnsi="Times New Roman" w:cs="Times New Roman"/>
        </w:rPr>
        <w:t>2207</w:t>
      </w:r>
      <w:r w:rsidRPr="002553E3">
        <w:rPr>
          <w:rFonts w:ascii="Times New Roman" w:hAnsi="Times New Roman" w:cs="Times New Roman"/>
        </w:rPr>
        <w:t xml:space="preserve">, KV не менее </w:t>
      </w:r>
      <w:r w:rsidR="00BC075F">
        <w:rPr>
          <w:rFonts w:ascii="Times New Roman" w:hAnsi="Times New Roman" w:cs="Times New Roman"/>
        </w:rPr>
        <w:t>200</w:t>
      </w:r>
      <w:r w:rsidRPr="002553E3">
        <w:rPr>
          <w:rFonts w:ascii="Times New Roman" w:hAnsi="Times New Roman" w:cs="Times New Roman"/>
        </w:rPr>
        <w:t>0;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пропеллеры: в комплекте не менее 2 запасных пар;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видеопередатчик: встроенный, 5.8 ГГц, </w:t>
      </w:r>
      <w:r w:rsidR="00400795">
        <w:rPr>
          <w:rFonts w:ascii="Times New Roman" w:hAnsi="Times New Roman" w:cs="Times New Roman"/>
        </w:rPr>
        <w:t xml:space="preserve">аналоговый, </w:t>
      </w:r>
      <w:r w:rsidRPr="002553E3">
        <w:rPr>
          <w:rFonts w:ascii="Times New Roman" w:hAnsi="Times New Roman" w:cs="Times New Roman"/>
        </w:rPr>
        <w:t>мощность не менее 25 мВт (переключаемая), количество каналов не менее 40;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камера: FPV‑камера с разрешением не ниже 700TVL, угол обзора не менее 120°, минимальная о</w:t>
      </w:r>
      <w:r w:rsidRPr="002553E3">
        <w:rPr>
          <w:rFonts w:ascii="Times New Roman" w:hAnsi="Times New Roman" w:cs="Times New Roman"/>
        </w:rPr>
        <w:t>с</w:t>
      </w:r>
      <w:r w:rsidRPr="002553E3">
        <w:rPr>
          <w:rFonts w:ascii="Times New Roman" w:hAnsi="Times New Roman" w:cs="Times New Roman"/>
        </w:rPr>
        <w:t>вещённость 0</w:t>
      </w:r>
      <w:r w:rsidR="007D47DC">
        <w:rPr>
          <w:rFonts w:ascii="Times New Roman" w:hAnsi="Times New Roman" w:cs="Times New Roman"/>
        </w:rPr>
        <w:t>,</w:t>
      </w:r>
      <w:r w:rsidRPr="002553E3">
        <w:rPr>
          <w:rFonts w:ascii="Times New Roman" w:hAnsi="Times New Roman" w:cs="Times New Roman"/>
        </w:rPr>
        <w:t>1</w:t>
      </w:r>
      <w:r w:rsidR="007D47DC">
        <w:rPr>
          <w:rFonts w:ascii="Times New Roman" w:hAnsi="Times New Roman" w:cs="Times New Roman"/>
        </w:rPr>
        <w:t xml:space="preserve"> </w:t>
      </w:r>
      <w:proofErr w:type="spellStart"/>
      <w:r w:rsidR="007D47DC" w:rsidRPr="007D47DC">
        <w:rPr>
          <w:rFonts w:ascii="Times New Roman" w:hAnsi="Times New Roman" w:cs="Times New Roman"/>
        </w:rPr>
        <w:t>lux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lastRenderedPageBreak/>
        <w:t xml:space="preserve">аккумулятор: </w:t>
      </w:r>
      <w:proofErr w:type="spellStart"/>
      <w:r w:rsidRPr="002553E3">
        <w:rPr>
          <w:rFonts w:ascii="Times New Roman" w:hAnsi="Times New Roman" w:cs="Times New Roman"/>
        </w:rPr>
        <w:t>LiPo</w:t>
      </w:r>
      <w:proofErr w:type="spellEnd"/>
      <w:r w:rsidRPr="002553E3">
        <w:rPr>
          <w:rFonts w:ascii="Times New Roman" w:hAnsi="Times New Roman" w:cs="Times New Roman"/>
        </w:rPr>
        <w:t xml:space="preserve"> </w:t>
      </w:r>
      <w:r w:rsidR="00BC075F">
        <w:rPr>
          <w:rFonts w:ascii="Times New Roman" w:hAnsi="Times New Roman" w:cs="Times New Roman"/>
        </w:rPr>
        <w:t>4</w:t>
      </w:r>
      <w:r w:rsidRPr="002553E3">
        <w:rPr>
          <w:rFonts w:ascii="Times New Roman" w:hAnsi="Times New Roman" w:cs="Times New Roman"/>
        </w:rPr>
        <w:t xml:space="preserve">S, ёмкость не менее </w:t>
      </w:r>
      <w:r w:rsidR="00BC075F">
        <w:rPr>
          <w:rFonts w:ascii="Times New Roman" w:hAnsi="Times New Roman" w:cs="Times New Roman"/>
        </w:rPr>
        <w:t>20</w:t>
      </w:r>
      <w:r w:rsidRPr="002553E3">
        <w:rPr>
          <w:rFonts w:ascii="Times New Roman" w:hAnsi="Times New Roman" w:cs="Times New Roman"/>
        </w:rPr>
        <w:t xml:space="preserve">00 мА·ч, разъём </w:t>
      </w:r>
      <w:r w:rsidR="00BC075F">
        <w:rPr>
          <w:rFonts w:ascii="Times New Roman" w:hAnsi="Times New Roman" w:cs="Times New Roman"/>
          <w:lang w:val="en-US"/>
        </w:rPr>
        <w:t>XT</w:t>
      </w:r>
      <w:r w:rsidR="00BC075F" w:rsidRPr="00BC075F">
        <w:rPr>
          <w:rFonts w:ascii="Times New Roman" w:hAnsi="Times New Roman" w:cs="Times New Roman"/>
        </w:rPr>
        <w:t>60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зарядное устройство: ток заряда не менее 1 А, защита от </w:t>
      </w:r>
      <w:proofErr w:type="spellStart"/>
      <w:r w:rsidRPr="002553E3">
        <w:rPr>
          <w:rFonts w:ascii="Times New Roman" w:hAnsi="Times New Roman" w:cs="Times New Roman"/>
        </w:rPr>
        <w:t>переполюсовки</w:t>
      </w:r>
      <w:proofErr w:type="spellEnd"/>
      <w:r w:rsidRPr="002553E3">
        <w:rPr>
          <w:rFonts w:ascii="Times New Roman" w:hAnsi="Times New Roman" w:cs="Times New Roman"/>
        </w:rPr>
        <w:t xml:space="preserve"> (</w:t>
      </w:r>
      <w:r w:rsidR="00F76441" w:rsidRPr="00F76441">
        <w:rPr>
          <w:rFonts w:ascii="Times New Roman" w:hAnsi="Times New Roman" w:cs="Times New Roman"/>
        </w:rPr>
        <w:t xml:space="preserve">в комплекте </w:t>
      </w:r>
      <w:r w:rsidRPr="002553E3">
        <w:rPr>
          <w:rFonts w:ascii="Times New Roman" w:hAnsi="Times New Roman" w:cs="Times New Roman"/>
        </w:rPr>
        <w:t xml:space="preserve">1 шт. на </w:t>
      </w:r>
      <w:r w:rsidR="007D47DC">
        <w:rPr>
          <w:rFonts w:ascii="Times New Roman" w:hAnsi="Times New Roman" w:cs="Times New Roman"/>
        </w:rPr>
        <w:t>к</w:t>
      </w:r>
      <w:r w:rsidR="007D47DC">
        <w:rPr>
          <w:rFonts w:ascii="Times New Roman" w:hAnsi="Times New Roman" w:cs="Times New Roman"/>
        </w:rPr>
        <w:t>а</w:t>
      </w:r>
      <w:r w:rsidR="007D47DC">
        <w:rPr>
          <w:rFonts w:ascii="Times New Roman" w:hAnsi="Times New Roman" w:cs="Times New Roman"/>
        </w:rPr>
        <w:t xml:space="preserve">ждый </w:t>
      </w:r>
      <w:r w:rsidRPr="002553E3">
        <w:rPr>
          <w:rFonts w:ascii="Times New Roman" w:hAnsi="Times New Roman" w:cs="Times New Roman"/>
        </w:rPr>
        <w:t>дрон);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комплектация: квадрокоптер, </w:t>
      </w:r>
      <w:r w:rsidR="00BC075F" w:rsidRPr="00BC075F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 аккумулятор</w:t>
      </w:r>
      <w:r w:rsidR="00F76441">
        <w:rPr>
          <w:rFonts w:ascii="Times New Roman" w:hAnsi="Times New Roman" w:cs="Times New Roman"/>
        </w:rPr>
        <w:t>ов</w:t>
      </w:r>
      <w:r w:rsidRPr="002553E3">
        <w:rPr>
          <w:rFonts w:ascii="Times New Roman" w:hAnsi="Times New Roman" w:cs="Times New Roman"/>
        </w:rPr>
        <w:t xml:space="preserve">, зарядное устройство, </w:t>
      </w:r>
      <w:r w:rsidR="00F76441" w:rsidRPr="002553E3">
        <w:rPr>
          <w:rFonts w:ascii="Times New Roman" w:hAnsi="Times New Roman" w:cs="Times New Roman"/>
        </w:rPr>
        <w:t xml:space="preserve">запасные </w:t>
      </w:r>
      <w:r w:rsidRPr="002553E3">
        <w:rPr>
          <w:rFonts w:ascii="Times New Roman" w:hAnsi="Times New Roman" w:cs="Times New Roman"/>
        </w:rPr>
        <w:t>пропеллеры (</w:t>
      </w:r>
      <w:r w:rsidR="00F76441">
        <w:rPr>
          <w:rFonts w:ascii="Times New Roman" w:hAnsi="Times New Roman" w:cs="Times New Roman"/>
        </w:rPr>
        <w:t>2 п</w:t>
      </w:r>
      <w:r w:rsidR="00F76441">
        <w:rPr>
          <w:rFonts w:ascii="Times New Roman" w:hAnsi="Times New Roman" w:cs="Times New Roman"/>
        </w:rPr>
        <w:t>а</w:t>
      </w:r>
      <w:r w:rsidR="00F76441">
        <w:rPr>
          <w:rFonts w:ascii="Times New Roman" w:hAnsi="Times New Roman" w:cs="Times New Roman"/>
        </w:rPr>
        <w:t>ры</w:t>
      </w:r>
      <w:r w:rsidRPr="002553E3">
        <w:rPr>
          <w:rFonts w:ascii="Times New Roman" w:hAnsi="Times New Roman" w:cs="Times New Roman"/>
        </w:rPr>
        <w:t>), крепёжный комплект, руководство пользователя.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78321B">
        <w:rPr>
          <w:rFonts w:ascii="Times New Roman" w:hAnsi="Times New Roman" w:cs="Times New Roman"/>
        </w:rPr>
        <w:t>2.3. FPV‑очки</w:t>
      </w:r>
      <w:r w:rsidR="0078321B" w:rsidRPr="0078321B">
        <w:rPr>
          <w:rFonts w:ascii="Times New Roman" w:hAnsi="Times New Roman" w:cs="Times New Roman"/>
        </w:rPr>
        <w:t>/шлем</w:t>
      </w:r>
      <w:r w:rsidRPr="0078321B">
        <w:rPr>
          <w:rFonts w:ascii="Times New Roman" w:hAnsi="Times New Roman" w:cs="Times New Roman"/>
        </w:rPr>
        <w:t xml:space="preserve"> </w:t>
      </w:r>
      <w:r w:rsidR="0078321B">
        <w:rPr>
          <w:rFonts w:ascii="Times New Roman" w:hAnsi="Times New Roman" w:cs="Times New Roman"/>
        </w:rPr>
        <w:t xml:space="preserve">с приемником </w:t>
      </w:r>
      <w:r w:rsidRPr="0078321B">
        <w:rPr>
          <w:rFonts w:ascii="Times New Roman" w:hAnsi="Times New Roman" w:cs="Times New Roman"/>
        </w:rPr>
        <w:t xml:space="preserve">5.8 ГГц </w:t>
      </w:r>
      <w:r w:rsidR="006B4D9C" w:rsidRPr="0078321B">
        <w:rPr>
          <w:rFonts w:ascii="Times New Roman" w:hAnsi="Times New Roman" w:cs="Times New Roman"/>
        </w:rPr>
        <w:t xml:space="preserve">– </w:t>
      </w:r>
      <w:r w:rsidRPr="0078321B">
        <w:rPr>
          <w:rFonts w:ascii="Times New Roman" w:hAnsi="Times New Roman" w:cs="Times New Roman"/>
        </w:rPr>
        <w:t>3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приём видеосигнала с борта БПЛА для FPV‑пилотирования.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частота приёма: 5.8 ГГц, автопоиск каналов, количество каналов не менее </w:t>
      </w:r>
      <w:r w:rsidR="00F76441">
        <w:rPr>
          <w:rFonts w:ascii="Times New Roman" w:hAnsi="Times New Roman" w:cs="Times New Roman"/>
        </w:rPr>
        <w:t>40</w:t>
      </w:r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экран: LCD, разрешение не менее 1280×720, частота обновления не менее 60 Гц;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угол обзора: не менее 50°;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яркость экрана: регулируемая, не менее 600 </w:t>
      </w:r>
      <w:proofErr w:type="spellStart"/>
      <w:r w:rsidRPr="002553E3">
        <w:rPr>
          <w:rFonts w:ascii="Times New Roman" w:hAnsi="Times New Roman" w:cs="Times New Roman"/>
        </w:rPr>
        <w:t>нит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встроенные антенны: 2 шт. (тип — клеверные/дипольные), усиление не менее 2 </w:t>
      </w:r>
      <w:proofErr w:type="spellStart"/>
      <w:r w:rsidRPr="002553E3">
        <w:rPr>
          <w:rFonts w:ascii="Times New Roman" w:hAnsi="Times New Roman" w:cs="Times New Roman"/>
        </w:rPr>
        <w:t>dBi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питание: съёмный аккумулятор (в комплекте), ёмкость не менее </w:t>
      </w:r>
      <w:r w:rsidR="0078321B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000 мА·ч, время автономной р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боты не менее 2 часов;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регулировка межзрачкового расстояния (IPD) и диоптрий (опционально);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интерфейсы: HDMI‑вход (для внешнего источника), AV‑вход, выход на наушники/аудио;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комплектация: очки, аккумулятор, кабель питания/зарядки, чехол/сумка, руководство пользователя, салфетка для линз.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2.4. Сетчатое ограждение зоны полётов </w:t>
      </w:r>
      <w:r w:rsidR="00642895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×</w:t>
      </w:r>
      <w:r w:rsidR="00642895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×</w:t>
      </w:r>
      <w:r w:rsidR="00BC075F" w:rsidRPr="00BC075F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 м (1 шт.)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безопасная зона для полётов БПЛА внутри помещения.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габариты в рабочем состоянии: </w:t>
      </w:r>
      <w:r w:rsidR="00BC075F" w:rsidRPr="00BC075F">
        <w:rPr>
          <w:rFonts w:ascii="Times New Roman" w:hAnsi="Times New Roman" w:cs="Times New Roman"/>
        </w:rPr>
        <w:t>10</w:t>
      </w:r>
      <w:r w:rsidRPr="002553E3">
        <w:rPr>
          <w:rFonts w:ascii="Times New Roman" w:hAnsi="Times New Roman" w:cs="Times New Roman"/>
        </w:rPr>
        <w:t>000×</w:t>
      </w:r>
      <w:r w:rsidR="00BC075F" w:rsidRPr="00BC075F">
        <w:rPr>
          <w:rFonts w:ascii="Times New Roman" w:hAnsi="Times New Roman" w:cs="Times New Roman"/>
        </w:rPr>
        <w:t>10</w:t>
      </w:r>
      <w:r w:rsidRPr="002553E3">
        <w:rPr>
          <w:rFonts w:ascii="Times New Roman" w:hAnsi="Times New Roman" w:cs="Times New Roman"/>
        </w:rPr>
        <w:t>000×</w:t>
      </w:r>
      <w:r w:rsidR="00BC075F" w:rsidRPr="00BC075F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000 мм (</w:t>
      </w:r>
      <w:proofErr w:type="spellStart"/>
      <w:r w:rsidRPr="002553E3">
        <w:rPr>
          <w:rFonts w:ascii="Times New Roman" w:hAnsi="Times New Roman" w:cs="Times New Roman"/>
        </w:rPr>
        <w:t>длина×ширина×высота</w:t>
      </w:r>
      <w:proofErr w:type="spellEnd"/>
      <w:r w:rsidRPr="002553E3">
        <w:rPr>
          <w:rFonts w:ascii="Times New Roman" w:hAnsi="Times New Roman" w:cs="Times New Roman"/>
        </w:rPr>
        <w:t>);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конструкция: разборный каркас из металлических/алюминиевых труб (сечение не менее 20×20 мм), соединения на быстросъёмных замках/фиксаторах;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сетка: улавливающая, ячейка не более 20×20 мм, материал — прочный нейлон/полиэстер с УФ‑стабилизацией;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дверь/проход: не менее 1 проёма 800×1800 мм 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устойчивость: опорные площадки с противоскользящим покрытием, возможность крепления к п</w:t>
      </w:r>
      <w:r w:rsidRPr="002553E3">
        <w:rPr>
          <w:rFonts w:ascii="Times New Roman" w:hAnsi="Times New Roman" w:cs="Times New Roman"/>
        </w:rPr>
        <w:t>о</w:t>
      </w:r>
      <w:r w:rsidRPr="002553E3">
        <w:rPr>
          <w:rFonts w:ascii="Times New Roman" w:hAnsi="Times New Roman" w:cs="Times New Roman"/>
        </w:rPr>
        <w:t>лу (анкеры/стяжки — в комплекте либо по согласованию);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транспортировка: в разобранном виде, упаковка в чехлы/коробки, вес комплекта не более </w:t>
      </w:r>
      <w:r>
        <w:rPr>
          <w:rFonts w:ascii="Times New Roman" w:hAnsi="Times New Roman" w:cs="Times New Roman"/>
        </w:rPr>
        <w:t>50</w:t>
      </w:r>
      <w:r w:rsidRPr="002553E3">
        <w:rPr>
          <w:rFonts w:ascii="Times New Roman" w:hAnsi="Times New Roman" w:cs="Times New Roman"/>
        </w:rPr>
        <w:t> кг;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комплектация: каркас (трубы, соединители), сетка, демпфирующие панели, крепёж, инструкция по сборке.</w:t>
      </w: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3. Требования к поставке и приёмке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3.1. Срок поставки: не позднее </w:t>
      </w:r>
      <w:r>
        <w:rPr>
          <w:rFonts w:ascii="Times New Roman" w:hAnsi="Times New Roman" w:cs="Times New Roman"/>
        </w:rPr>
        <w:t>30</w:t>
      </w:r>
      <w:r w:rsidRPr="002553E3">
        <w:rPr>
          <w:rFonts w:ascii="Times New Roman" w:hAnsi="Times New Roman" w:cs="Times New Roman"/>
        </w:rPr>
        <w:t xml:space="preserve"> календарных дней с даты заключения контракта.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3.2. Доставка, разгрузка, сборка (при необходимости) — силами и за счёт поставщика.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3.3. Приёмка: по акту приёма‑передачи, проверка комплектности и работоспособности каждой единицы (тестовые полёты — по согласованию).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3.4. Документация: счёт‑фактура/УПД, товарная накладная, гарантийные талоны, сертифик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ты/декларации (если требуется), руководства пользователя на русском языке.</w:t>
      </w: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4. Гарантийные обязательства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lastRenderedPageBreak/>
        <w:t xml:space="preserve">4.1. Гарантийный срок — не менее 12 месяцев с даты подписания акта приёмки.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4.2. Поставщик обязан обеспечить гарантийный ремонт/замену в течение не более 10 рабочих дней.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4.3. Адрес сервисного обслуживания/контакты поддержки — указать в контракте.</w:t>
      </w:r>
    </w:p>
    <w:sectPr w:rsidR="002553E3" w:rsidRPr="002553E3" w:rsidSect="00DC6F0A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1C2"/>
    <w:multiLevelType w:val="multilevel"/>
    <w:tmpl w:val="96A0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264EE"/>
    <w:multiLevelType w:val="hybridMultilevel"/>
    <w:tmpl w:val="B582CB04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91FE7"/>
    <w:multiLevelType w:val="multilevel"/>
    <w:tmpl w:val="125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07CEB"/>
    <w:multiLevelType w:val="hybridMultilevel"/>
    <w:tmpl w:val="6656596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229B7"/>
    <w:multiLevelType w:val="multilevel"/>
    <w:tmpl w:val="F6E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5A4AF9"/>
    <w:multiLevelType w:val="hybridMultilevel"/>
    <w:tmpl w:val="330017B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15108"/>
    <w:multiLevelType w:val="multilevel"/>
    <w:tmpl w:val="B2F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32830"/>
    <w:multiLevelType w:val="hybridMultilevel"/>
    <w:tmpl w:val="FA0C6A70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01B7D"/>
    <w:multiLevelType w:val="hybridMultilevel"/>
    <w:tmpl w:val="D13C8D7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D0773"/>
    <w:multiLevelType w:val="multilevel"/>
    <w:tmpl w:val="FE2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DC5401"/>
    <w:multiLevelType w:val="hybridMultilevel"/>
    <w:tmpl w:val="CAE097D2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115C5"/>
    <w:multiLevelType w:val="multilevel"/>
    <w:tmpl w:val="DB40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17102"/>
    <w:multiLevelType w:val="hybridMultilevel"/>
    <w:tmpl w:val="A21C7A0C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2315A"/>
    <w:multiLevelType w:val="multilevel"/>
    <w:tmpl w:val="0F28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382340"/>
    <w:multiLevelType w:val="multilevel"/>
    <w:tmpl w:val="028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D0C7D"/>
    <w:multiLevelType w:val="hybridMultilevel"/>
    <w:tmpl w:val="7C1E0C1E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33411"/>
    <w:multiLevelType w:val="multilevel"/>
    <w:tmpl w:val="54E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93624"/>
    <w:multiLevelType w:val="hybridMultilevel"/>
    <w:tmpl w:val="3BEC1A58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D6241"/>
    <w:multiLevelType w:val="multilevel"/>
    <w:tmpl w:val="43D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C329BB"/>
    <w:multiLevelType w:val="multilevel"/>
    <w:tmpl w:val="2E90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4C017D"/>
    <w:multiLevelType w:val="multilevel"/>
    <w:tmpl w:val="B08A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386E69"/>
    <w:multiLevelType w:val="multilevel"/>
    <w:tmpl w:val="E54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D531BE"/>
    <w:multiLevelType w:val="multilevel"/>
    <w:tmpl w:val="FEF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6"/>
  </w:num>
  <w:num w:numId="5">
    <w:abstractNumId w:val="20"/>
  </w:num>
  <w:num w:numId="6">
    <w:abstractNumId w:val="2"/>
  </w:num>
  <w:num w:numId="7">
    <w:abstractNumId w:val="22"/>
  </w:num>
  <w:num w:numId="8">
    <w:abstractNumId w:val="4"/>
  </w:num>
  <w:num w:numId="9">
    <w:abstractNumId w:val="16"/>
  </w:num>
  <w:num w:numId="10">
    <w:abstractNumId w:val="11"/>
  </w:num>
  <w:num w:numId="11">
    <w:abstractNumId w:val="13"/>
  </w:num>
  <w:num w:numId="12">
    <w:abstractNumId w:val="9"/>
  </w:num>
  <w:num w:numId="13">
    <w:abstractNumId w:val="21"/>
  </w:num>
  <w:num w:numId="14">
    <w:abstractNumId w:val="18"/>
  </w:num>
  <w:num w:numId="15">
    <w:abstractNumId w:val="7"/>
  </w:num>
  <w:num w:numId="16">
    <w:abstractNumId w:val="3"/>
  </w:num>
  <w:num w:numId="17">
    <w:abstractNumId w:val="1"/>
  </w:num>
  <w:num w:numId="18">
    <w:abstractNumId w:val="8"/>
  </w:num>
  <w:num w:numId="19">
    <w:abstractNumId w:val="17"/>
  </w:num>
  <w:num w:numId="20">
    <w:abstractNumId w:val="10"/>
  </w:num>
  <w:num w:numId="21">
    <w:abstractNumId w:val="12"/>
  </w:num>
  <w:num w:numId="22">
    <w:abstractNumId w:val="15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90C3E"/>
    <w:rsid w:val="00026911"/>
    <w:rsid w:val="00122613"/>
    <w:rsid w:val="002553E3"/>
    <w:rsid w:val="00291029"/>
    <w:rsid w:val="00400795"/>
    <w:rsid w:val="004E05B4"/>
    <w:rsid w:val="00605517"/>
    <w:rsid w:val="006057B1"/>
    <w:rsid w:val="00642895"/>
    <w:rsid w:val="006B4D9C"/>
    <w:rsid w:val="0078321B"/>
    <w:rsid w:val="007D47DC"/>
    <w:rsid w:val="00827E96"/>
    <w:rsid w:val="00867187"/>
    <w:rsid w:val="008B24F3"/>
    <w:rsid w:val="008B549B"/>
    <w:rsid w:val="009D4DD8"/>
    <w:rsid w:val="00A1523B"/>
    <w:rsid w:val="00A90C3E"/>
    <w:rsid w:val="00AC775C"/>
    <w:rsid w:val="00B4343B"/>
    <w:rsid w:val="00BC075F"/>
    <w:rsid w:val="00C81523"/>
    <w:rsid w:val="00DC6F0A"/>
    <w:rsid w:val="00E62DEB"/>
    <w:rsid w:val="00F0724E"/>
    <w:rsid w:val="00F76441"/>
    <w:rsid w:val="00F9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64"/>
  </w:style>
  <w:style w:type="paragraph" w:styleId="1">
    <w:name w:val="heading 1"/>
    <w:basedOn w:val="a"/>
    <w:next w:val="a"/>
    <w:link w:val="10"/>
    <w:uiPriority w:val="9"/>
    <w:qFormat/>
    <w:rsid w:val="00A9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0C3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5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DDDBB-67C5-4256-AFB7-7C4C8A15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Чекайкин</dc:creator>
  <cp:keywords/>
  <dc:description/>
  <cp:lastModifiedBy>abramuhinad</cp:lastModifiedBy>
  <cp:revision>12</cp:revision>
  <dcterms:created xsi:type="dcterms:W3CDTF">2026-07-19T08:04:00Z</dcterms:created>
  <dcterms:modified xsi:type="dcterms:W3CDTF">2026-08-18T06:30:00Z</dcterms:modified>
</cp:coreProperties>
</file>