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jc w:val="right"/>
        <w:keepNext w:val="0"/>
        <w:spacing w:before="0" w:after="0"/>
        <w:widowControl w:val="off"/>
        <w:rPr>
          <w:rFonts w:ascii="Times New Roman" w:hAnsi="Times New Roman"/>
          <w:caps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Приложение 2</w:t>
      </w:r>
      <w:r>
        <w:rPr>
          <w:rFonts w:ascii="Times New Roman" w:hAnsi="Times New Roman"/>
          <w:caps/>
          <w:szCs w:val="24"/>
          <w:lang w:val="ru-RU"/>
        </w:rPr>
      </w:r>
      <w:r>
        <w:rPr>
          <w:rFonts w:ascii="Times New Roman" w:hAnsi="Times New Roman"/>
          <w:caps/>
          <w:szCs w:val="24"/>
          <w:lang w:val="ru-RU"/>
        </w:rPr>
      </w:r>
    </w:p>
    <w:p>
      <w:pPr>
        <w:pStyle w:val="833"/>
        <w:jc w:val="center"/>
        <w:keepNext w:val="0"/>
        <w:spacing w:before="0" w:after="0"/>
        <w:widowControl w:val="off"/>
        <w:rPr>
          <w:rFonts w:ascii="Times New Roman" w:hAnsi="Times New Roman"/>
          <w:b/>
          <w:caps/>
          <w:szCs w:val="24"/>
          <w:lang w:val="ru-RU"/>
        </w:rPr>
      </w:pPr>
      <w:r>
        <w:rPr>
          <w:rFonts w:ascii="Times New Roman" w:hAnsi="Times New Roman"/>
          <w:b/>
          <w:caps/>
          <w:szCs w:val="24"/>
          <w:lang w:val="ru-RU"/>
        </w:rPr>
      </w:r>
      <w:r>
        <w:rPr>
          <w:rFonts w:ascii="Times New Roman" w:hAnsi="Times New Roman"/>
          <w:b/>
          <w:caps/>
          <w:szCs w:val="24"/>
          <w:lang w:val="ru-RU"/>
        </w:rPr>
      </w:r>
      <w:r>
        <w:rPr>
          <w:rFonts w:ascii="Times New Roman" w:hAnsi="Times New Roman"/>
          <w:b/>
          <w:caps/>
          <w:szCs w:val="24"/>
          <w:lang w:val="ru-RU"/>
        </w:rPr>
      </w:r>
    </w:p>
    <w:p>
      <w:pPr>
        <w:pStyle w:val="833"/>
        <w:jc w:val="center"/>
        <w:keepNext w:val="0"/>
        <w:spacing w:before="0" w:after="0"/>
        <w:widowControl w:val="off"/>
        <w:rPr>
          <w:rFonts w:ascii="Times New Roman" w:hAnsi="Times New Roman"/>
          <w:b/>
          <w:caps/>
          <w:szCs w:val="24"/>
        </w:rPr>
      </w:pPr>
      <w:r>
        <w:rPr>
          <w:rFonts w:ascii="Times New Roman" w:hAnsi="Times New Roman"/>
          <w:b/>
          <w:caps/>
          <w:szCs w:val="24"/>
        </w:rPr>
        <w:t xml:space="preserve">ОБОСНОВАНИЕ НАЧАЛЬНОЙ (МАКСИМАЛЬНОЙ) ЦЕНЫ КОНТРАКТА</w:t>
      </w:r>
      <w:r>
        <w:rPr>
          <w:rFonts w:ascii="Times New Roman" w:hAnsi="Times New Roman"/>
          <w:b/>
          <w:caps/>
          <w:szCs w:val="24"/>
        </w:rPr>
      </w:r>
      <w:r>
        <w:rPr>
          <w:rFonts w:ascii="Times New Roman" w:hAnsi="Times New Roman"/>
          <w:b/>
          <w:caps/>
          <w:szCs w:val="24"/>
        </w:rPr>
      </w:r>
    </w:p>
    <w:p>
      <w:pPr>
        <w:pStyle w:val="841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Поставка запасных частей для автоматизированных рабочих мест (процессор)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hd w:val="clear" w:color="auto" w:fill="ffffff"/>
        <w:tabs>
          <w:tab w:val="left" w:pos="0" w:leader="none"/>
          <w:tab w:val="left" w:pos="439" w:leader="none"/>
        </w:tabs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jc w:val="center"/>
        <w:shd w:val="clear" w:color="auto" w:fill="ffffff"/>
        <w:tabs>
          <w:tab w:val="left" w:pos="0" w:leader="none"/>
          <w:tab w:val="left" w:pos="439" w:leader="none"/>
        </w:tabs>
        <w:rPr>
          <w:b/>
          <w:bCs/>
        </w:rPr>
      </w:pPr>
      <w:r>
        <w:rPr>
          <w:b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shd w:val="clear" w:color="auto" w:fill="ffffff"/>
        <w:tabs>
          <w:tab w:val="left" w:pos="0" w:leader="none"/>
          <w:tab w:val="left" w:pos="439" w:leader="none"/>
        </w:tabs>
      </w:pPr>
      <w:r>
        <w:t xml:space="preserve">Начальная (максимальная) цена контракта, начальная сумма цен единиц товара, работ, услуг (далее - НМЦК) определена в соответствии с</w:t>
      </w:r>
      <w:r>
        <w:t xml:space="preserve">о статьей 22</w:t>
      </w:r>
      <w:r>
        <w:t xml:space="preserve"> Федеральн</w:t>
      </w:r>
      <w:r>
        <w:t xml:space="preserve">ого закона</w:t>
      </w:r>
      <w: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t xml:space="preserve"> (далее – Закон № 44-ФЗ)</w:t>
      </w:r>
      <w:r>
        <w:t xml:space="preserve">, приказом Минэкономразвития России от 02.10.2013 N 567 «Об утверждении Методических рекомендаций по применению методов определения начальной (максимальной) цены</w:t>
      </w:r>
      <w:r>
        <w:t xml:space="preserve"> контракта, цены контракта, заключаемого с единственным поставщиком (подрядчиком, исполнителем)» (далее – Методические рекомендации).</w:t>
      </w:r>
      <w:r/>
    </w:p>
    <w:p>
      <w:pPr>
        <w:shd w:val="clear" w:color="auto" w:fill="ffffff"/>
        <w:tabs>
          <w:tab w:val="left" w:pos="0" w:leader="none"/>
          <w:tab w:val="left" w:pos="439" w:leader="none"/>
        </w:tabs>
      </w:pPr>
      <w:r>
        <w:tab/>
        <w:t xml:space="preserve">Метод определения НМЦК: метод сопостави</w:t>
      </w:r>
      <w:r>
        <w:t xml:space="preserve">мых рыночных цен (анализ рынка), нормативный метод.</w:t>
      </w:r>
      <w:r/>
    </w:p>
    <w:p>
      <w:pPr>
        <w:tabs>
          <w:tab w:val="right" w:pos="2840" w:leader="none"/>
        </w:tabs>
      </w:pPr>
      <w:r>
        <w:t xml:space="preserve">В целях определения НМЦК был осуществлен сбор ценовой информации среди 3 поставщиков, осуществляющих поставку товара, являющегося объектом закупки.</w:t>
      </w:r>
      <w:r/>
    </w:p>
    <w:p>
      <w:pPr>
        <w:tabs>
          <w:tab w:val="right" w:pos="2840" w:leader="none"/>
        </w:tabs>
      </w:pPr>
      <w:r/>
      <w:r/>
    </w:p>
    <w:tbl>
      <w:tblPr>
        <w:tblW w:w="1475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002"/>
        <w:gridCol w:w="851"/>
        <w:gridCol w:w="850"/>
        <w:gridCol w:w="1984"/>
        <w:gridCol w:w="1560"/>
        <w:gridCol w:w="1559"/>
        <w:gridCol w:w="1272"/>
        <w:gridCol w:w="1563"/>
        <w:gridCol w:w="1134"/>
        <w:gridCol w:w="1418"/>
      </w:tblGrid>
      <w:tr>
        <w:tblPrEx/>
        <w:trPr>
          <w:trHeight w:val="330"/>
        </w:trPr>
        <w:tc>
          <w:tcPr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5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Таблица цен для определения начальной (максимальной) цены контракта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№ </w:t>
            </w:r>
            <w:r>
              <w:rPr>
                <w:sz w:val="22"/>
                <w:szCs w:val="22"/>
                <w:highlight w:val="white"/>
              </w:rPr>
              <w:t xml:space="preserve">п</w:t>
            </w:r>
            <w:r>
              <w:rPr>
                <w:sz w:val="22"/>
                <w:szCs w:val="22"/>
                <w:highlight w:val="white"/>
              </w:rPr>
              <w:t xml:space="preserve">/п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Наименование товара, работы, услуги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Ед. </w:t>
            </w:r>
            <w:r>
              <w:rPr>
                <w:sz w:val="22"/>
                <w:szCs w:val="22"/>
                <w:highlight w:val="white"/>
              </w:rPr>
              <w:t xml:space="preserve">измер</w:t>
            </w:r>
            <w:r>
              <w:rPr>
                <w:sz w:val="22"/>
                <w:szCs w:val="22"/>
                <w:highlight w:val="white"/>
              </w:rPr>
              <w:t xml:space="preserve">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Кол-во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Источники информации и цена за единицу, руб.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Определение однородности и средних значений цен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8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Вх</w:t>
            </w:r>
            <w:r>
              <w:rPr>
                <w:sz w:val="22"/>
                <w:szCs w:val="22"/>
                <w:highlight w:val="white"/>
              </w:rPr>
              <w:t xml:space="preserve">.№ </w:t>
            </w:r>
            <w:r>
              <w:rPr>
                <w:sz w:val="22"/>
                <w:szCs w:val="22"/>
                <w:highlight w:val="white"/>
              </w:rPr>
              <w:t xml:space="preserve">06552 </w:t>
            </w:r>
            <w:r>
              <w:rPr>
                <w:sz w:val="22"/>
                <w:szCs w:val="22"/>
                <w:highlight w:val="white"/>
              </w:rPr>
              <w:t xml:space="preserve">от </w:t>
            </w:r>
            <w:r>
              <w:rPr>
                <w:sz w:val="22"/>
                <w:szCs w:val="22"/>
                <w:highlight w:val="none"/>
              </w:rPr>
              <w:t xml:space="preserve">05.03.2026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none"/>
              </w:rPr>
              <w:t xml:space="preserve">Вх.№ </w:t>
            </w:r>
            <w:r>
              <w:rPr>
                <w:sz w:val="22"/>
                <w:szCs w:val="22"/>
                <w:highlight w:val="none"/>
              </w:rPr>
              <w:t xml:space="preserve">06836</w:t>
            </w:r>
            <w:r>
              <w:rPr>
                <w:sz w:val="22"/>
                <w:szCs w:val="22"/>
                <w:highlight w:val="none"/>
              </w:rPr>
              <w:t xml:space="preserve"> от 10.03.2026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Вх.№ </w:t>
            </w:r>
            <w:r>
              <w:rPr>
                <w:sz w:val="22"/>
                <w:szCs w:val="22"/>
                <w:highlight w:val="white"/>
              </w:rPr>
              <w:t xml:space="preserve">07041</w:t>
            </w:r>
            <w:r>
              <w:rPr>
                <w:sz w:val="22"/>
                <w:szCs w:val="22"/>
                <w:highlight w:val="white"/>
              </w:rPr>
              <w:t xml:space="preserve"> от </w:t>
            </w:r>
            <w:r>
              <w:rPr>
                <w:sz w:val="22"/>
                <w:szCs w:val="22"/>
                <w:highlight w:val="none"/>
              </w:rPr>
              <w:t xml:space="preserve">11.03.2026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Коэфф</w:t>
            </w:r>
            <w:r>
              <w:rPr>
                <w:sz w:val="22"/>
                <w:szCs w:val="22"/>
                <w:highlight w:val="white"/>
              </w:rPr>
              <w:t xml:space="preserve">. вариации (V), %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Совокупн</w:t>
            </w:r>
            <w:r>
              <w:rPr>
                <w:sz w:val="22"/>
                <w:szCs w:val="22"/>
                <w:highlight w:val="white"/>
              </w:rPr>
              <w:t xml:space="preserve">. значений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Сред. цена за </w:t>
            </w:r>
            <w:r>
              <w:rPr>
                <w:sz w:val="22"/>
                <w:szCs w:val="22"/>
                <w:highlight w:val="white"/>
              </w:rPr>
              <w:t xml:space="preserve">ед</w:t>
            </w:r>
            <w:r>
              <w:rPr>
                <w:sz w:val="22"/>
                <w:szCs w:val="22"/>
                <w:highlight w:val="white"/>
              </w:rPr>
              <w:t xml:space="preserve">, руб.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-85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Стоимость, руб.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non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2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 xml:space="preserve">Процессор 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 xml:space="preserve">шт.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  <w14:ligatures w14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 xml:space="preserve">13990,00</w:t>
            </w:r>
            <w:r>
              <w:rPr>
                <w:color w:val="000000"/>
                <w:sz w:val="22"/>
                <w:szCs w:val="22"/>
                <w:highlight w:val="none"/>
                <w14:ligatures w14:val="none"/>
              </w:rPr>
            </w:r>
            <w:r>
              <w:rPr>
                <w:color w:val="000000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  <w14:ligatures w14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 xml:space="preserve">12382,00</w:t>
            </w:r>
            <w:r>
              <w:rPr>
                <w:color w:val="000000"/>
                <w:sz w:val="22"/>
                <w:szCs w:val="22"/>
                <w:highlight w:val="none"/>
                <w14:ligatures w14:val="none"/>
              </w:rPr>
            </w:r>
            <w:r>
              <w:rPr>
                <w:color w:val="000000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  <w14:ligatures w14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 xml:space="preserve">13500,00</w:t>
            </w:r>
            <w:r>
              <w:rPr>
                <w:color w:val="000000"/>
                <w:sz w:val="22"/>
                <w:szCs w:val="22"/>
                <w:highlight w:val="none"/>
                <w14:ligatures w14:val="none"/>
              </w:rPr>
            </w:r>
            <w:r>
              <w:rPr>
                <w:color w:val="000000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  <w14:ligatures w14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 xml:space="preserve">6,20%</w:t>
            </w:r>
            <w:r>
              <w:rPr>
                <w:color w:val="000000"/>
                <w:sz w:val="22"/>
                <w:szCs w:val="22"/>
                <w:highlight w:val="none"/>
                <w14:ligatures w14:val="none"/>
              </w:rPr>
            </w:r>
            <w:r>
              <w:rPr>
                <w:color w:val="000000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  <w14:ligatures w14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 xml:space="preserve">Однородная</w:t>
            </w:r>
            <w:r>
              <w:rPr>
                <w:color w:val="000000"/>
                <w:sz w:val="22"/>
                <w:szCs w:val="22"/>
                <w:highlight w:val="none"/>
                <w14:ligatures w14:val="none"/>
              </w:rPr>
            </w:r>
            <w:r>
              <w:rPr>
                <w:color w:val="000000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  <w14:ligatures w14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 xml:space="preserve">13 290,67</w:t>
            </w:r>
            <w:r>
              <w:rPr>
                <w:color w:val="000000"/>
                <w:sz w:val="22"/>
                <w:szCs w:val="22"/>
                <w:highlight w:val="none"/>
                <w14:ligatures w14:val="none"/>
              </w:rPr>
            </w:r>
            <w:r>
              <w:rPr>
                <w:color w:val="000000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  <w14:ligatures w14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 xml:space="preserve">26 581,34</w:t>
            </w:r>
            <w:r>
              <w:rPr>
                <w:color w:val="000000"/>
                <w:sz w:val="22"/>
                <w:szCs w:val="22"/>
                <w:highlight w:val="none"/>
                <w14:ligatures w14:val="none"/>
              </w:rPr>
            </w:r>
            <w:r>
              <w:rPr>
                <w:color w:val="000000"/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>
          <w:trHeight w:val="20"/>
        </w:trPr>
        <w:tc>
          <w:tcPr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40" w:type="dxa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Всего: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  <w14:ligatures w14:val="non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none"/>
              </w:rPr>
              <w:t xml:space="preserve">26 581,34</w:t>
            </w:r>
            <w:r>
              <w:rPr>
                <w:color w:val="000000"/>
                <w:sz w:val="22"/>
                <w:szCs w:val="22"/>
                <w:highlight w:val="white"/>
                <w14:ligatures w14:val="none"/>
              </w:rPr>
            </w:r>
            <w:r>
              <w:rPr>
                <w:color w:val="000000"/>
                <w:sz w:val="22"/>
                <w:szCs w:val="22"/>
                <w:highlight w:val="white"/>
                <w14:ligatures w14:val="none"/>
              </w:rPr>
            </w:r>
          </w:p>
        </w:tc>
      </w:tr>
    </w:tbl>
    <w:p>
      <w:pPr>
        <w:tabs>
          <w:tab w:val="right" w:pos="2840" w:leader="none"/>
        </w:tabs>
        <w:rPr>
          <w:sz w:val="10"/>
          <w:szCs w:val="10"/>
          <w:highlight w:val="white"/>
        </w:rPr>
      </w:pPr>
      <w:r>
        <w:rPr>
          <w:sz w:val="10"/>
          <w:szCs w:val="10"/>
          <w:highlight w:val="white"/>
        </w:rPr>
      </w:r>
      <w:r>
        <w:rPr>
          <w:sz w:val="10"/>
          <w:szCs w:val="10"/>
          <w:highlight w:val="white"/>
        </w:rPr>
      </w:r>
      <w:r>
        <w:rPr>
          <w:sz w:val="10"/>
          <w:szCs w:val="10"/>
          <w:highlight w:val="white"/>
        </w:rPr>
      </w:r>
    </w:p>
    <w:p>
      <w:pPr>
        <w:rPr>
          <w:b/>
          <w:highlight w:val="white"/>
        </w:rPr>
      </w:pPr>
      <w:r>
        <w:rPr>
          <w:b/>
          <w:highlight w:val="white"/>
        </w:rPr>
        <w:t xml:space="preserve">Н</w:t>
      </w:r>
      <w:r>
        <w:rPr>
          <w:b/>
          <w:highlight w:val="white"/>
        </w:rPr>
        <w:t xml:space="preserve">ачальная максимальная цена контракта</w:t>
      </w:r>
      <w:r>
        <w:rPr>
          <w:b/>
          <w:highlight w:val="white"/>
        </w:rPr>
        <w:t xml:space="preserve"> в размер</w:t>
      </w:r>
      <w:r>
        <w:rPr>
          <w:b/>
          <w:highlight w:val="white"/>
        </w:rPr>
        <w:t xml:space="preserve">е </w:t>
      </w:r>
      <w:r>
        <w:rPr>
          <w:b/>
          <w:highlight w:val="white"/>
        </w:rPr>
        <w:t xml:space="preserve">26 581,34</w:t>
      </w:r>
      <w:r>
        <w:rPr>
          <w:b/>
          <w:highlight w:val="white"/>
        </w:rPr>
        <w:t xml:space="preserve"> </w:t>
      </w:r>
      <w:r>
        <w:rPr>
          <w:b/>
          <w:highlight w:val="white"/>
        </w:rPr>
        <w:t xml:space="preserve">руб. (Двадцать шесть тысяч пятьсот восемьдесят один рубль 34 копейки</w:t>
      </w:r>
      <w:r>
        <w:rPr>
          <w:b/>
          <w:highlight w:val="white"/>
        </w:rPr>
        <w:t xml:space="preserve">)</w:t>
      </w:r>
      <w:r>
        <w:rPr>
          <w:b/>
          <w:highlight w:val="white"/>
        </w:rPr>
        <w:t xml:space="preserve">.</w:t>
      </w:r>
      <w:r>
        <w:rPr>
          <w:b/>
          <w:highlight w:val="none"/>
        </w:rPr>
        <w:t xml:space="preserve">  </w:t>
      </w:r>
      <w:r>
        <w:rPr>
          <w:b/>
          <w:highlight w:val="none"/>
        </w:rPr>
        <w:t xml:space="preserve">Вместе с тем, руководствуясь п. 2 ст. 72, п. 3 ст. 219 БК РФ и принимая во внимание доведенные ЛБО, с учетом примененного понижающего коэффициента (0,98182559), НМЦК устанавливается в размере:  </w:t>
      </w:r>
      <w:r>
        <w:rPr>
          <w:b/>
          <w:highlight w:val="none"/>
        </w:rPr>
        <w:t xml:space="preserve">26 098,24</w:t>
      </w:r>
      <w:r>
        <w:rPr>
          <w:b/>
          <w:highlight w:val="none"/>
        </w:rPr>
        <w:t xml:space="preserve"> руб. (двадцать шесть тысяч девяносто восемь рублей 24 копейки</w:t>
      </w:r>
      <w:r>
        <w:rPr>
          <w:b/>
          <w:highlight w:val="none"/>
        </w:rPr>
        <w:t xml:space="preserve">). 2 процессора по 13 049,12</w:t>
        <w:tab/>
        <w:t xml:space="preserve">руб.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Валюта, используемая для формирования цены контракта и расчетов с поставщиком (подрядчиком, исполнителем) – российский рубль.</w:t>
      </w: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rPr>
          <w:rFonts w:eastAsiaTheme="minorHAnsi"/>
          <w:highlight w:val="none"/>
          <w:lang w:eastAsia="en-US"/>
        </w:rPr>
      </w:pPr>
      <w:r>
        <w:rPr>
          <w:rFonts w:eastAsiaTheme="minorHAnsi"/>
          <w:lang w:eastAsia="en-US"/>
        </w:rPr>
        <w:t xml:space="preserve">Заказчик не осуществляет свою </w:t>
      </w:r>
      <w:r>
        <w:rPr>
          <w:rFonts w:eastAsiaTheme="minorHAnsi"/>
          <w:lang w:eastAsia="en-US"/>
        </w:rPr>
        <w:t xml:space="preserve">деятельность на территории иностранного государства.</w:t>
      </w:r>
      <w:r>
        <w:rPr>
          <w:rFonts w:eastAsiaTheme="minorHAnsi"/>
          <w:highlight w:val="none"/>
          <w:lang w:eastAsia="en-US"/>
        </w:rPr>
      </w:r>
      <w:r>
        <w:rPr>
          <w:rFonts w:eastAsiaTheme="minorHAnsi"/>
          <w:highlight w:val="none"/>
          <w:lang w:eastAsia="en-US"/>
        </w:rPr>
      </w:r>
    </w:p>
    <w:p>
      <w:pPr>
        <w:rPr>
          <w:rFonts w:eastAsiaTheme="minorHAnsi"/>
          <w:highlight w:val="none"/>
          <w:lang w:eastAsia="en-US"/>
        </w:rPr>
      </w:pPr>
      <w:r>
        <w:rPr>
          <w:rFonts w:eastAsiaTheme="minorHAnsi"/>
          <w:highlight w:val="none"/>
          <w:lang w:eastAsia="en-US"/>
        </w:rPr>
      </w:r>
      <w:r>
        <w:rPr>
          <w:rFonts w:eastAsiaTheme="minorHAnsi"/>
          <w:highlight w:val="none"/>
          <w:lang w:eastAsia="en-US"/>
        </w:rPr>
      </w:r>
      <w:r>
        <w:rPr>
          <w:rFonts w:eastAsiaTheme="minorHAnsi"/>
          <w:highlight w:val="none"/>
          <w:lang w:eastAsia="en-US"/>
        </w:rPr>
      </w:r>
    </w:p>
    <w:sectPr>
      <w:footnotePr/>
      <w:endnotePr/>
      <w:type w:val="nextPage"/>
      <w:pgSz w:w="16838" w:h="11906" w:orient="landscape"/>
      <w:pgMar w:top="170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character" w:styleId="662">
    <w:name w:val="Heading 4 Char"/>
    <w:basedOn w:val="834"/>
    <w:link w:val="833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4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4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4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2"/>
    <w:next w:val="832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4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2"/>
    <w:next w:val="832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4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4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4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4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4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4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4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3">
    <w:name w:val="Heading 4"/>
    <w:basedOn w:val="832"/>
    <w:next w:val="832"/>
    <w:link w:val="837"/>
    <w:semiHidden/>
    <w:unhideWhenUsed/>
    <w:qFormat/>
    <w:pPr>
      <w:keepNext/>
      <w:spacing w:before="240" w:after="60"/>
      <w:outlineLvl w:val="3"/>
    </w:pPr>
    <w:rPr>
      <w:rFonts w:ascii="Arial" w:hAnsi="Arial"/>
      <w:szCs w:val="20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character" w:styleId="837" w:customStyle="1">
    <w:name w:val="Заголовок 4 Знак"/>
    <w:basedOn w:val="834"/>
    <w:link w:val="833"/>
    <w:semiHidden/>
    <w:rPr>
      <w:rFonts w:ascii="Arial" w:hAnsi="Arial" w:eastAsia="Times New Roman" w:cs="Times New Roman"/>
      <w:sz w:val="24"/>
      <w:szCs w:val="20"/>
    </w:rPr>
  </w:style>
  <w:style w:type="paragraph" w:styleId="838">
    <w:name w:val="Balloon Text"/>
    <w:basedOn w:val="832"/>
    <w:link w:val="839"/>
    <w:uiPriority w:val="99"/>
    <w:semiHidden/>
    <w:unhideWhenUsed/>
    <w:rPr>
      <w:rFonts w:ascii="Tahoma" w:hAnsi="Tahoma" w:cs="Tahoma"/>
      <w:sz w:val="16"/>
      <w:szCs w:val="16"/>
    </w:rPr>
  </w:style>
  <w:style w:type="character" w:styleId="839" w:customStyle="1">
    <w:name w:val="Текст выноски Знак"/>
    <w:basedOn w:val="834"/>
    <w:link w:val="838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40">
    <w:name w:val="List Paragraph"/>
    <w:basedOn w:val="832"/>
    <w:uiPriority w:val="34"/>
    <w:qFormat/>
    <w:pPr>
      <w:contextualSpacing/>
      <w:ind w:left="720"/>
    </w:pPr>
  </w:style>
  <w:style w:type="paragraph" w:styleId="841" w:customStyle="1">
    <w:name w:val="ConsPlu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Управление Росреестра по Владимирской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Чорнаморян Ирина Сережовна</dc:creator>
  <cp:revision>25</cp:revision>
  <dcterms:created xsi:type="dcterms:W3CDTF">2023-09-14T08:29:00Z</dcterms:created>
  <dcterms:modified xsi:type="dcterms:W3CDTF">2026-06-17T13:42:39Z</dcterms:modified>
</cp:coreProperties>
</file>