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FA62E7" w:rsidRDefault="00FA62E7" w:rsidP="00FA62E7">
      <w:pPr>
        <w:jc w:val="center"/>
        <w:rPr>
          <w:rFonts w:ascii="Times New Roman" w:hAnsi="Times New Roman" w:cs="Times New Roman"/>
        </w:rPr>
      </w:pPr>
      <w:r w:rsidRPr="00FA62E7">
        <w:rPr>
          <w:rFonts w:ascii="Times New Roman" w:hAnsi="Times New Roman" w:cs="Times New Roman"/>
        </w:rPr>
        <w:t>Техническое задание</w:t>
      </w:r>
    </w:p>
    <w:tbl>
      <w:tblPr>
        <w:tblW w:w="935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81"/>
        <w:gridCol w:w="6675"/>
      </w:tblGrid>
      <w:tr w:rsidR="00FA62E7" w:rsidRPr="00FA62E7" w:rsidTr="00FA62E7">
        <w:trPr>
          <w:trHeight w:val="180"/>
        </w:trPr>
        <w:tc>
          <w:tcPr>
            <w:tcW w:w="26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62E7" w:rsidRPr="00FA62E7" w:rsidRDefault="00FA62E7" w:rsidP="00BE0229">
            <w:pPr>
              <w:pStyle w:val="a4"/>
              <w:spacing w:after="0"/>
              <w:rPr>
                <w:b/>
                <w:color w:val="auto"/>
                <w:sz w:val="22"/>
                <w:szCs w:val="22"/>
              </w:rPr>
            </w:pPr>
            <w:r w:rsidRPr="00FA62E7">
              <w:rPr>
                <w:b/>
                <w:color w:val="auto"/>
                <w:sz w:val="22"/>
                <w:szCs w:val="22"/>
              </w:rPr>
              <w:t>Наименование товара</w:t>
            </w:r>
          </w:p>
          <w:p w:rsidR="00FA62E7" w:rsidRPr="00FA62E7" w:rsidRDefault="00FA62E7" w:rsidP="00BE0229">
            <w:pPr>
              <w:pStyle w:val="a4"/>
              <w:spacing w:after="0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66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62E7" w:rsidRPr="00FA62E7" w:rsidRDefault="00FA62E7" w:rsidP="00BE0229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FA62E7">
              <w:rPr>
                <w:rStyle w:val="spellchecker-word-highlight"/>
                <w:rFonts w:ascii="Times New Roman" w:hAnsi="Times New Roman" w:cs="Times New Roman"/>
                <w:bdr w:val="none" w:sz="0" w:space="0" w:color="auto" w:frame="1"/>
                <w:shd w:val="clear" w:color="auto" w:fill="FFFFFF"/>
              </w:rPr>
              <w:t>счетчик воды</w:t>
            </w:r>
          </w:p>
          <w:p w:rsidR="00FA62E7" w:rsidRPr="00FA62E7" w:rsidRDefault="00FA62E7" w:rsidP="00BE0229">
            <w:pPr>
              <w:rPr>
                <w:rFonts w:ascii="Times New Roman" w:hAnsi="Times New Roman" w:cs="Times New Roman"/>
                <w:bCs/>
              </w:rPr>
            </w:pPr>
            <w:r w:rsidRPr="00FA62E7">
              <w:rPr>
                <w:rFonts w:ascii="Times New Roman" w:hAnsi="Times New Roman" w:cs="Times New Roman"/>
                <w:shd w:val="clear" w:color="auto" w:fill="FFFFFF"/>
              </w:rPr>
              <w:t>ВСКМ 90-25</w:t>
            </w:r>
            <w:r w:rsidRPr="00FA62E7">
              <w:rPr>
                <w:rFonts w:ascii="Times New Roman" w:hAnsi="Times New Roman" w:cs="Times New Roman"/>
                <w:shd w:val="clear" w:color="auto" w:fill="FFFFFF"/>
              </w:rPr>
              <w:t xml:space="preserve"> или эквивалент </w:t>
            </w:r>
          </w:p>
        </w:tc>
      </w:tr>
      <w:tr w:rsidR="00FA62E7" w:rsidRPr="00FA62E7" w:rsidTr="00FA62E7">
        <w:trPr>
          <w:trHeight w:val="180"/>
        </w:trPr>
        <w:tc>
          <w:tcPr>
            <w:tcW w:w="268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A62E7" w:rsidRPr="00FA62E7" w:rsidRDefault="00FA62E7" w:rsidP="00BE0229">
            <w:pPr>
              <w:pStyle w:val="a4"/>
              <w:spacing w:after="0"/>
              <w:rPr>
                <w:b/>
                <w:color w:val="auto"/>
                <w:sz w:val="22"/>
                <w:szCs w:val="22"/>
              </w:rPr>
            </w:pPr>
            <w:r w:rsidRPr="00FA62E7">
              <w:rPr>
                <w:b/>
                <w:color w:val="auto"/>
                <w:sz w:val="22"/>
                <w:szCs w:val="22"/>
              </w:rPr>
              <w:t xml:space="preserve">Количество товара, </w:t>
            </w:r>
          </w:p>
          <w:p w:rsidR="00FA62E7" w:rsidRPr="00FA62E7" w:rsidRDefault="00FA62E7" w:rsidP="00BE0229">
            <w:pPr>
              <w:pStyle w:val="a4"/>
              <w:spacing w:after="0"/>
              <w:rPr>
                <w:b/>
                <w:color w:val="auto"/>
                <w:sz w:val="22"/>
                <w:szCs w:val="22"/>
              </w:rPr>
            </w:pPr>
            <w:r w:rsidRPr="00FA62E7">
              <w:rPr>
                <w:b/>
                <w:color w:val="auto"/>
                <w:sz w:val="22"/>
                <w:szCs w:val="22"/>
              </w:rPr>
              <w:t>единица измерения</w:t>
            </w:r>
          </w:p>
        </w:tc>
        <w:tc>
          <w:tcPr>
            <w:tcW w:w="667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A62E7" w:rsidRPr="00FA62E7" w:rsidRDefault="00FA62E7" w:rsidP="00BE0229">
            <w:pPr>
              <w:rPr>
                <w:rFonts w:ascii="Times New Roman" w:hAnsi="Times New Roman" w:cs="Times New Roman"/>
                <w:bCs/>
              </w:rPr>
            </w:pPr>
            <w:r w:rsidRPr="00FA62E7">
              <w:rPr>
                <w:rFonts w:ascii="Times New Roman" w:hAnsi="Times New Roman" w:cs="Times New Roman"/>
                <w:bCs/>
              </w:rPr>
              <w:t>1 шт.</w:t>
            </w:r>
          </w:p>
        </w:tc>
      </w:tr>
      <w:tr w:rsidR="00FA62E7" w:rsidRPr="00FA62E7" w:rsidTr="00FA62E7">
        <w:trPr>
          <w:trHeight w:val="2543"/>
        </w:trPr>
        <w:tc>
          <w:tcPr>
            <w:tcW w:w="2681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:rsidR="00FA62E7" w:rsidRPr="00FA62E7" w:rsidRDefault="00FA62E7" w:rsidP="00BE0229">
            <w:pPr>
              <w:pStyle w:val="a4"/>
              <w:spacing w:after="0"/>
              <w:rPr>
                <w:b/>
                <w:color w:val="auto"/>
                <w:sz w:val="22"/>
                <w:szCs w:val="22"/>
              </w:rPr>
            </w:pPr>
            <w:r w:rsidRPr="00FA62E7">
              <w:rPr>
                <w:b/>
                <w:color w:val="auto"/>
                <w:sz w:val="22"/>
                <w:szCs w:val="22"/>
              </w:rPr>
              <w:t>Качественные характеристики</w:t>
            </w:r>
          </w:p>
          <w:p w:rsidR="00FA62E7" w:rsidRPr="00FA62E7" w:rsidRDefault="00FA62E7" w:rsidP="00BE0229">
            <w:pPr>
              <w:pStyle w:val="a4"/>
              <w:spacing w:after="0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667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>Материал - чугун, пластик</w:t>
            </w:r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>Материал корпуса - чугун</w:t>
            </w:r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>Установочная длина со сгонами - 383 мм</w:t>
            </w:r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 xml:space="preserve">Для горячей воды - </w:t>
            </w:r>
            <w:hyperlink r:id="rId4" w:history="1">
              <w:r w:rsidRPr="00FA62E7">
                <w:rPr>
                  <w:rFonts w:ascii="Times New Roman" w:eastAsia="Times New Roman" w:hAnsi="Times New Roman" w:cs="Times New Roman"/>
                </w:rPr>
                <w:t>да</w:t>
              </w:r>
            </w:hyperlink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 xml:space="preserve">Для холодной воды - </w:t>
            </w:r>
            <w:hyperlink r:id="rId5" w:history="1">
              <w:r w:rsidRPr="00FA62E7">
                <w:rPr>
                  <w:rFonts w:ascii="Times New Roman" w:eastAsia="Times New Roman" w:hAnsi="Times New Roman" w:cs="Times New Roman"/>
                </w:rPr>
                <w:t>да</w:t>
              </w:r>
            </w:hyperlink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 xml:space="preserve">Номинальный диаметр (условный проход) - </w:t>
            </w:r>
            <w:hyperlink r:id="rId6" w:history="1">
              <w:r w:rsidRPr="00FA62E7">
                <w:rPr>
                  <w:rFonts w:ascii="Times New Roman" w:eastAsia="Times New Roman" w:hAnsi="Times New Roman" w:cs="Times New Roman"/>
                </w:rPr>
                <w:t>25 мм</w:t>
              </w:r>
            </w:hyperlink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 xml:space="preserve">Присоединительный размер (корпус счетчика) - </w:t>
            </w:r>
            <w:hyperlink r:id="rId7" w:history="1">
              <w:r w:rsidRPr="00FA62E7">
                <w:rPr>
                  <w:rFonts w:ascii="Times New Roman" w:eastAsia="Times New Roman" w:hAnsi="Times New Roman" w:cs="Times New Roman"/>
                </w:rPr>
                <w:t>1 1/4 дюйма</w:t>
              </w:r>
            </w:hyperlink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>Присоединительный размер (сгон) - 1 дюйм</w:t>
            </w:r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>Сгоны в комплекте - да</w:t>
            </w:r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 xml:space="preserve">Установочная длина без сгонов - </w:t>
            </w:r>
            <w:hyperlink r:id="rId8" w:history="1">
              <w:r w:rsidRPr="00FA62E7">
                <w:rPr>
                  <w:rFonts w:ascii="Times New Roman" w:eastAsia="Times New Roman" w:hAnsi="Times New Roman" w:cs="Times New Roman"/>
                </w:rPr>
                <w:t>260 мм</w:t>
              </w:r>
            </w:hyperlink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>Расход номинальный - 3.5 м³/ч</w:t>
            </w:r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>Расход максимальный - 7 м³/ч</w:t>
            </w:r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>Максимальная рабочая температура теплоносителя -120</w:t>
            </w:r>
            <w:proofErr w:type="gramStart"/>
            <w:r w:rsidRPr="00FA62E7">
              <w:rPr>
                <w:rFonts w:ascii="Times New Roman" w:eastAsia="Times New Roman" w:hAnsi="Times New Roman" w:cs="Times New Roman"/>
              </w:rPr>
              <w:t xml:space="preserve"> °С</w:t>
            </w:r>
            <w:proofErr w:type="gramEnd"/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 xml:space="preserve">Импульсный выход - </w:t>
            </w:r>
            <w:hyperlink r:id="rId9" w:history="1">
              <w:r w:rsidRPr="00FA62E7">
                <w:rPr>
                  <w:rFonts w:ascii="Times New Roman" w:eastAsia="Times New Roman" w:hAnsi="Times New Roman" w:cs="Times New Roman"/>
                </w:rPr>
                <w:t>нет</w:t>
              </w:r>
            </w:hyperlink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>Фланцевое присоединение - нет</w:t>
            </w:r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A62E7">
              <w:rPr>
                <w:rFonts w:ascii="Times New Roman" w:eastAsia="Times New Roman" w:hAnsi="Times New Roman" w:cs="Times New Roman"/>
              </w:rPr>
              <w:t>Межповерочный</w:t>
            </w:r>
            <w:proofErr w:type="spellEnd"/>
            <w:r w:rsidRPr="00FA62E7">
              <w:rPr>
                <w:rFonts w:ascii="Times New Roman" w:eastAsia="Times New Roman" w:hAnsi="Times New Roman" w:cs="Times New Roman"/>
              </w:rPr>
              <w:t xml:space="preserve"> интервал на горячую воду - </w:t>
            </w:r>
            <w:hyperlink r:id="rId10" w:history="1">
              <w:r w:rsidRPr="00FA62E7">
                <w:rPr>
                  <w:rFonts w:ascii="Times New Roman" w:eastAsia="Times New Roman" w:hAnsi="Times New Roman" w:cs="Times New Roman"/>
                </w:rPr>
                <w:t>6 лет</w:t>
              </w:r>
            </w:hyperlink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A62E7">
              <w:rPr>
                <w:rFonts w:ascii="Times New Roman" w:eastAsia="Times New Roman" w:hAnsi="Times New Roman" w:cs="Times New Roman"/>
              </w:rPr>
              <w:t>Межповерочный</w:t>
            </w:r>
            <w:proofErr w:type="spellEnd"/>
            <w:r w:rsidRPr="00FA62E7">
              <w:rPr>
                <w:rFonts w:ascii="Times New Roman" w:eastAsia="Times New Roman" w:hAnsi="Times New Roman" w:cs="Times New Roman"/>
              </w:rPr>
              <w:t xml:space="preserve"> интервал на холодную воду - 6 лет</w:t>
            </w:r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>Расход минимальный - 0.06 м³/ч</w:t>
            </w:r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A62E7">
              <w:rPr>
                <w:rFonts w:ascii="Times New Roman" w:eastAsia="Times New Roman" w:hAnsi="Times New Roman" w:cs="Times New Roman"/>
              </w:rPr>
              <w:t>Мокроходный</w:t>
            </w:r>
            <w:proofErr w:type="spellEnd"/>
            <w:r w:rsidRPr="00FA62E7">
              <w:rPr>
                <w:rFonts w:ascii="Times New Roman" w:eastAsia="Times New Roman" w:hAnsi="Times New Roman" w:cs="Times New Roman"/>
              </w:rPr>
              <w:t xml:space="preserve"> - нет</w:t>
            </w:r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 xml:space="preserve">Тип устройства - </w:t>
            </w:r>
            <w:hyperlink r:id="rId11" w:history="1">
              <w:r w:rsidRPr="00FA62E7">
                <w:rPr>
                  <w:rFonts w:ascii="Times New Roman" w:eastAsia="Times New Roman" w:hAnsi="Times New Roman" w:cs="Times New Roman"/>
                </w:rPr>
                <w:t>многоструйный</w:t>
              </w:r>
            </w:hyperlink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 xml:space="preserve">Метрологический класс точности - </w:t>
            </w:r>
            <w:hyperlink r:id="rId12" w:history="1">
              <w:proofErr w:type="gramStart"/>
              <w:r w:rsidRPr="00FA62E7">
                <w:rPr>
                  <w:rFonts w:ascii="Times New Roman" w:eastAsia="Times New Roman" w:hAnsi="Times New Roman" w:cs="Times New Roman"/>
                </w:rPr>
                <w:t>В</w:t>
              </w:r>
              <w:proofErr w:type="gramEnd"/>
            </w:hyperlink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>Цена импульса (литр/</w:t>
            </w:r>
            <w:proofErr w:type="spellStart"/>
            <w:r w:rsidRPr="00FA62E7">
              <w:rPr>
                <w:rFonts w:ascii="Times New Roman" w:eastAsia="Times New Roman" w:hAnsi="Times New Roman" w:cs="Times New Roman"/>
              </w:rPr>
              <w:t>имп</w:t>
            </w:r>
            <w:proofErr w:type="spellEnd"/>
            <w:r w:rsidRPr="00FA62E7">
              <w:rPr>
                <w:rFonts w:ascii="Times New Roman" w:eastAsia="Times New Roman" w:hAnsi="Times New Roman" w:cs="Times New Roman"/>
              </w:rPr>
              <w:t>) - нет</w:t>
            </w:r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 xml:space="preserve">Максимальное рабочее давление - </w:t>
            </w:r>
            <w:hyperlink r:id="rId13" w:history="1">
              <w:r w:rsidRPr="00FA62E7">
                <w:rPr>
                  <w:rFonts w:ascii="Times New Roman" w:eastAsia="Times New Roman" w:hAnsi="Times New Roman" w:cs="Times New Roman"/>
                </w:rPr>
                <w:t>16 бар</w:t>
              </w:r>
            </w:hyperlink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 xml:space="preserve">Обратный клапан - </w:t>
            </w:r>
            <w:hyperlink r:id="rId14" w:history="1">
              <w:r w:rsidRPr="00FA62E7">
                <w:rPr>
                  <w:rFonts w:ascii="Times New Roman" w:eastAsia="Times New Roman" w:hAnsi="Times New Roman" w:cs="Times New Roman"/>
                </w:rPr>
                <w:t>нет</w:t>
              </w:r>
            </w:hyperlink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FA62E7">
              <w:rPr>
                <w:rFonts w:ascii="Times New Roman" w:eastAsia="Times New Roman" w:hAnsi="Times New Roman" w:cs="Times New Roman"/>
              </w:rPr>
              <w:t>Термодатчик</w:t>
            </w:r>
            <w:proofErr w:type="spellEnd"/>
            <w:r w:rsidRPr="00FA62E7">
              <w:rPr>
                <w:rFonts w:ascii="Times New Roman" w:eastAsia="Times New Roman" w:hAnsi="Times New Roman" w:cs="Times New Roman"/>
              </w:rPr>
              <w:t xml:space="preserve"> - нет</w:t>
            </w:r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>Антимагнитный - да</w:t>
            </w:r>
          </w:p>
          <w:p w:rsidR="00FA62E7" w:rsidRPr="00FA62E7" w:rsidRDefault="00FA62E7" w:rsidP="00FA62E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A62E7">
              <w:rPr>
                <w:rFonts w:ascii="Times New Roman" w:eastAsia="Times New Roman" w:hAnsi="Times New Roman" w:cs="Times New Roman"/>
              </w:rPr>
              <w:t>Степень защиты корпуса - 67 IP</w:t>
            </w:r>
          </w:p>
          <w:p w:rsidR="00FA62E7" w:rsidRPr="00FA62E7" w:rsidRDefault="00FA62E7" w:rsidP="00BE0229">
            <w:pPr>
              <w:pStyle w:val="a6"/>
              <w:rPr>
                <w:color w:val="auto"/>
                <w:sz w:val="22"/>
                <w:szCs w:val="22"/>
              </w:rPr>
            </w:pPr>
          </w:p>
        </w:tc>
      </w:tr>
    </w:tbl>
    <w:p w:rsidR="00FA62E7" w:rsidRPr="00FA62E7" w:rsidRDefault="00FA62E7" w:rsidP="00FA62E7">
      <w:pPr>
        <w:pStyle w:val="1"/>
        <w:spacing w:before="0" w:after="0"/>
        <w:ind w:left="3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A62E7">
        <w:rPr>
          <w:rFonts w:ascii="Times New Roman" w:hAnsi="Times New Roman" w:cs="Times New Roman"/>
          <w:b/>
          <w:sz w:val="22"/>
          <w:szCs w:val="22"/>
        </w:rPr>
        <w:t>Требования к гарантийным обязательствам</w:t>
      </w:r>
    </w:p>
    <w:p w:rsidR="00FA62E7" w:rsidRPr="00FA62E7" w:rsidRDefault="00FA62E7" w:rsidP="00FA62E7">
      <w:pPr>
        <w:ind w:firstLine="360"/>
        <w:jc w:val="both"/>
        <w:rPr>
          <w:rFonts w:ascii="Times New Roman" w:hAnsi="Times New Roman" w:cs="Times New Roman"/>
        </w:rPr>
      </w:pPr>
      <w:r w:rsidRPr="00FA62E7">
        <w:rPr>
          <w:rFonts w:ascii="Times New Roman" w:hAnsi="Times New Roman" w:cs="Times New Roman"/>
        </w:rPr>
        <w:t>Качество Товара удостоверяется соответствующими документами (паспортом, сертификатом, отметкой об осуществлении приёмочного контроля качества, иными документами, устанавливающими требования к качеству данного Товара в соответствии с законодательством Российской Федерации).</w:t>
      </w:r>
    </w:p>
    <w:p w:rsidR="00FA62E7" w:rsidRPr="00FA62E7" w:rsidRDefault="00FA62E7" w:rsidP="00FA62E7">
      <w:pPr>
        <w:ind w:firstLine="360"/>
        <w:jc w:val="both"/>
        <w:rPr>
          <w:rFonts w:ascii="Times New Roman" w:hAnsi="Times New Roman" w:cs="Times New Roman"/>
        </w:rPr>
      </w:pPr>
      <w:r w:rsidRPr="00FA62E7">
        <w:rPr>
          <w:rFonts w:ascii="Times New Roman" w:hAnsi="Times New Roman" w:cs="Times New Roman"/>
        </w:rPr>
        <w:t>Качество товара должно соответствовать установленным требованиям законодательства в Российской Федерации государственному стандарту ГОСТ и подтверждаться соответствующими документами, оформленными в соответствии с требованиями нормативной документации (сертификат соответствия или декларация о соответствии).</w:t>
      </w:r>
    </w:p>
    <w:p w:rsidR="00FA62E7" w:rsidRPr="00FA62E7" w:rsidRDefault="00FA62E7" w:rsidP="00FA62E7">
      <w:pPr>
        <w:ind w:firstLine="360"/>
        <w:jc w:val="both"/>
        <w:rPr>
          <w:rFonts w:ascii="Times New Roman" w:hAnsi="Times New Roman" w:cs="Times New Roman"/>
        </w:rPr>
      </w:pPr>
      <w:r w:rsidRPr="00FA62E7">
        <w:rPr>
          <w:rFonts w:ascii="Times New Roman" w:hAnsi="Times New Roman" w:cs="Times New Roman"/>
        </w:rPr>
        <w:t xml:space="preserve">Гарантия на товар должна составлять не менее 24 месяцев с момента приёмки Товара на складе Заказчика, но не менее срока гарантии установленной заводом </w:t>
      </w:r>
      <w:r w:rsidRPr="00FA62E7">
        <w:rPr>
          <w:rFonts w:ascii="Times New Roman" w:hAnsi="Times New Roman" w:cs="Times New Roman"/>
          <w:b/>
        </w:rPr>
        <w:t>производителем</w:t>
      </w:r>
      <w:r w:rsidRPr="00FA62E7">
        <w:rPr>
          <w:rFonts w:ascii="Times New Roman" w:hAnsi="Times New Roman" w:cs="Times New Roman"/>
        </w:rPr>
        <w:t xml:space="preserve"> товара;</w:t>
      </w:r>
    </w:p>
    <w:p w:rsidR="00FA62E7" w:rsidRPr="00FA62E7" w:rsidRDefault="00FA62E7" w:rsidP="00FA62E7">
      <w:pPr>
        <w:widowControl w:val="0"/>
        <w:jc w:val="both"/>
        <w:textAlignment w:val="baseline"/>
        <w:rPr>
          <w:rFonts w:ascii="Times New Roman" w:hAnsi="Times New Roman" w:cs="Times New Roman"/>
        </w:rPr>
      </w:pPr>
      <w:r w:rsidRPr="00FA62E7">
        <w:rPr>
          <w:rFonts w:ascii="Times New Roman" w:hAnsi="Times New Roman" w:cs="Times New Roman"/>
        </w:rPr>
        <w:t xml:space="preserve">      Поставщик обязуется выполнять гарантийные обязательства на весь период установленной гарантии</w:t>
      </w:r>
    </w:p>
    <w:p w:rsidR="00FA62E7" w:rsidRPr="00FA62E7" w:rsidRDefault="00FA62E7" w:rsidP="00FA62E7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sectPr w:rsidR="00FA62E7" w:rsidRPr="00FA6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62E7"/>
    <w:rsid w:val="00FA6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rsid w:val="00FA62E7"/>
    <w:pPr>
      <w:keepNext/>
      <w:spacing w:before="240" w:after="120" w:line="240" w:lineRule="auto"/>
      <w:outlineLvl w:val="0"/>
    </w:pPr>
    <w:rPr>
      <w:rFonts w:ascii="PT Sans" w:eastAsia="Tahoma" w:hAnsi="PT Sans" w:cs="FreeSans"/>
      <w:color w:val="00000A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i-text17y0k286">
    <w:name w:val="_vi-text_17y0k_286"/>
    <w:basedOn w:val="a0"/>
    <w:rsid w:val="00FA62E7"/>
  </w:style>
  <w:style w:type="character" w:styleId="a3">
    <w:name w:val="Hyperlink"/>
    <w:basedOn w:val="a0"/>
    <w:uiPriority w:val="99"/>
    <w:semiHidden/>
    <w:unhideWhenUsed/>
    <w:rsid w:val="00FA62E7"/>
    <w:rPr>
      <w:color w:val="0000FF"/>
      <w:u w:val="single"/>
    </w:rPr>
  </w:style>
  <w:style w:type="paragraph" w:styleId="a4">
    <w:name w:val="Body Text"/>
    <w:basedOn w:val="a"/>
    <w:link w:val="a5"/>
    <w:rsid w:val="00FA62E7"/>
    <w:pPr>
      <w:spacing w:after="140" w:line="288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a5">
    <w:name w:val="Основной текст Знак"/>
    <w:basedOn w:val="a0"/>
    <w:link w:val="a4"/>
    <w:rsid w:val="00FA62E7"/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a6">
    <w:name w:val="Содержимое таблицы"/>
    <w:basedOn w:val="a"/>
    <w:qFormat/>
    <w:rsid w:val="00FA62E7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spellchecker-word-highlight">
    <w:name w:val="spellchecker-word-highlight"/>
    <w:basedOn w:val="a0"/>
    <w:rsid w:val="00FA62E7"/>
  </w:style>
  <w:style w:type="character" w:customStyle="1" w:styleId="10">
    <w:name w:val="Заголовок 1 Знак"/>
    <w:basedOn w:val="a0"/>
    <w:link w:val="1"/>
    <w:rsid w:val="00FA62E7"/>
    <w:rPr>
      <w:rFonts w:ascii="PT Sans" w:eastAsia="Tahoma" w:hAnsi="PT Sans" w:cs="FreeSans"/>
      <w:color w:val="00000A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7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37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0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41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1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9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4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3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1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81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1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0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5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1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7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07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0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12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1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7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6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70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32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16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7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6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8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83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0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4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34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04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8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9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6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6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5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4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2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39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3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07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1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4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3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3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1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9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0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5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6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13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7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0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3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6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9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16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1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98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20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9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55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57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6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schetchiki-dlya-vody-260-mm-1694809/" TargetMode="External"/><Relationship Id="rId13" Type="http://schemas.openxmlformats.org/officeDocument/2006/relationships/hyperlink" Target="https://www.vseinstrumenti.ru/tag-page/schetchiki-dlya-vody-16-bar-169488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vseinstrumenti.ru/tag-page/schetchiki-dlya-vody-1-1-4-dyujma-1694725/" TargetMode="External"/><Relationship Id="rId12" Type="http://schemas.openxmlformats.org/officeDocument/2006/relationships/hyperlink" Target="https://www.vseinstrumenti.ru/tag-page/schetchiki-dlya-vody-klass-v-1694893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vseinstrumenti.ru/tag-page/schetchiki-vody-25-mm-37366/" TargetMode="External"/><Relationship Id="rId11" Type="http://schemas.openxmlformats.org/officeDocument/2006/relationships/hyperlink" Target="https://www.vseinstrumenti.ru/tag-page/schetchiki-dlya-vody-mnogostrujnye-1694857/" TargetMode="External"/><Relationship Id="rId5" Type="http://schemas.openxmlformats.org/officeDocument/2006/relationships/hyperlink" Target="https://www.vseinstrumenti.ru/tag-page/schetchiki-dlya-holodnoj-vody-6327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vseinstrumenti.ru/tag-page/schetchiki-vody-6-let-2305019/" TargetMode="External"/><Relationship Id="rId4" Type="http://schemas.openxmlformats.org/officeDocument/2006/relationships/hyperlink" Target="https://www.vseinstrumenti.ru/tag-page/schetchiki-dlya-goryachej-vody-6328/" TargetMode="External"/><Relationship Id="rId9" Type="http://schemas.openxmlformats.org/officeDocument/2006/relationships/hyperlink" Target="https://www.vseinstrumenti.ru/tag-page/schetchiki-vody-bez-impulsnogo-vyhoda-2305037/" TargetMode="External"/><Relationship Id="rId14" Type="http://schemas.openxmlformats.org/officeDocument/2006/relationships/hyperlink" Target="https://www.vseinstrumenti.ru/tag-page/schetchiki-vody-bez-obratnogo-klapana-23050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КП-17</dc:creator>
  <cp:keywords/>
  <dc:description/>
  <cp:lastModifiedBy>КП-17</cp:lastModifiedBy>
  <cp:revision>2</cp:revision>
  <dcterms:created xsi:type="dcterms:W3CDTF">2026-08-17T13:31:00Z</dcterms:created>
  <dcterms:modified xsi:type="dcterms:W3CDTF">2026-08-17T13:37:00Z</dcterms:modified>
</cp:coreProperties>
</file>