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F53" w:rsidRDefault="00AE1BC1">
      <w:pPr>
        <w:pStyle w:val="aa"/>
      </w:pPr>
      <w:r>
        <w:t>ОБОСНОВАНИЕ</w:t>
      </w:r>
      <w:r>
        <w:rPr>
          <w:spacing w:val="-6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(МАКСИМАЛЬНОЙ)</w:t>
      </w:r>
      <w:r>
        <w:rPr>
          <w:spacing w:val="-4"/>
        </w:rPr>
        <w:t xml:space="preserve"> </w:t>
      </w:r>
      <w:r>
        <w:t>ЦЕНЫ</w:t>
      </w:r>
      <w:r>
        <w:rPr>
          <w:spacing w:val="-2"/>
        </w:rPr>
        <w:t xml:space="preserve"> КОНТРАКТА</w:t>
      </w:r>
    </w:p>
    <w:p w:rsidR="00C31F53" w:rsidRDefault="00AE1BC1">
      <w:pPr>
        <w:pStyle w:val="a6"/>
        <w:spacing w:line="228" w:lineRule="exact"/>
        <w:ind w:left="136" w:right="2"/>
        <w:jc w:val="center"/>
      </w:pPr>
      <w:r>
        <w:t>«Предоставление</w:t>
      </w:r>
      <w:r>
        <w:rPr>
          <w:spacing w:val="-15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использования и сопровождение программы для ЭВМ «</w:t>
      </w:r>
      <w:proofErr w:type="spellStart"/>
      <w:r>
        <w:t>Контур.Экстерн</w:t>
      </w:r>
      <w:proofErr w:type="spellEnd"/>
      <w:r>
        <w:t>»</w:t>
      </w:r>
    </w:p>
    <w:p w:rsidR="00C31F53" w:rsidRDefault="00C31F53">
      <w:pPr>
        <w:pStyle w:val="a6"/>
        <w:spacing w:before="10"/>
        <w:jc w:val="left"/>
      </w:pPr>
    </w:p>
    <w:p w:rsidR="00C31F53" w:rsidRDefault="00AE1BC1">
      <w:pPr>
        <w:pStyle w:val="a6"/>
        <w:ind w:left="1413"/>
      </w:pPr>
      <w:r>
        <w:t>Используемый</w:t>
      </w:r>
      <w:r>
        <w:rPr>
          <w:spacing w:val="-10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НМЦК:</w:t>
      </w:r>
      <w:r>
        <w:rPr>
          <w:spacing w:val="-7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сопоставимых</w:t>
      </w:r>
      <w:r>
        <w:rPr>
          <w:spacing w:val="-12"/>
        </w:rPr>
        <w:t xml:space="preserve"> </w:t>
      </w:r>
      <w:r>
        <w:t>рыночных</w:t>
      </w:r>
      <w:r>
        <w:rPr>
          <w:spacing w:val="-8"/>
        </w:rPr>
        <w:t xml:space="preserve"> </w:t>
      </w:r>
      <w:r>
        <w:t>цен</w:t>
      </w:r>
      <w:r>
        <w:rPr>
          <w:spacing w:val="-10"/>
        </w:rPr>
        <w:t xml:space="preserve"> </w:t>
      </w:r>
      <w:r>
        <w:t>(анализ</w:t>
      </w:r>
      <w:r>
        <w:rPr>
          <w:spacing w:val="-10"/>
        </w:rPr>
        <w:t xml:space="preserve"> </w:t>
      </w:r>
      <w:r>
        <w:rPr>
          <w:spacing w:val="-2"/>
        </w:rPr>
        <w:t>рынка)</w:t>
      </w:r>
    </w:p>
    <w:p w:rsidR="00C31F53" w:rsidRDefault="00AE1BC1">
      <w:pPr>
        <w:pStyle w:val="a6"/>
        <w:ind w:left="708" w:right="568" w:firstLine="710"/>
      </w:pPr>
      <w:r>
        <w:t xml:space="preserve">Расчет НМЦК производился в </w:t>
      </w:r>
      <w:r>
        <w:t xml:space="preserve">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</w:t>
      </w:r>
      <w:r>
        <w:rPr>
          <w:spacing w:val="-2"/>
        </w:rPr>
        <w:t>исполнителем)».</w:t>
      </w:r>
    </w:p>
    <w:p w:rsidR="00C31F53" w:rsidRDefault="00C31F53">
      <w:pPr>
        <w:pStyle w:val="a6"/>
        <w:spacing w:before="17"/>
        <w:jc w:val="left"/>
      </w:pPr>
    </w:p>
    <w:p w:rsidR="00C31F53" w:rsidRDefault="00AE1BC1">
      <w:pPr>
        <w:pStyle w:val="a6"/>
        <w:ind w:left="1418"/>
      </w:pPr>
      <w:r>
        <w:t>Для</w:t>
      </w:r>
      <w:r>
        <w:rPr>
          <w:spacing w:val="-15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НМЦК</w:t>
      </w:r>
      <w:r>
        <w:rPr>
          <w:spacing w:val="-12"/>
        </w:rPr>
        <w:t xml:space="preserve"> </w:t>
      </w:r>
      <w:r>
        <w:t>использованы</w:t>
      </w:r>
      <w:r>
        <w:rPr>
          <w:spacing w:val="-12"/>
        </w:rPr>
        <w:t xml:space="preserve"> </w:t>
      </w:r>
      <w:r>
        <w:t>ценовые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полученные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потенциальных</w:t>
      </w:r>
      <w:r>
        <w:rPr>
          <w:spacing w:val="-11"/>
        </w:rPr>
        <w:t xml:space="preserve"> </w:t>
      </w:r>
      <w:r>
        <w:t>поставщиков</w:t>
      </w:r>
      <w:r>
        <w:rPr>
          <w:spacing w:val="-11"/>
        </w:rPr>
        <w:t xml:space="preserve"> </w:t>
      </w:r>
      <w:r>
        <w:t>(подрядчиков,</w:t>
      </w:r>
      <w:r>
        <w:rPr>
          <w:spacing w:val="-9"/>
        </w:rPr>
        <w:t xml:space="preserve"> </w:t>
      </w:r>
      <w:r>
        <w:rPr>
          <w:spacing w:val="-2"/>
        </w:rPr>
        <w:t>исполнителей):</w:t>
      </w:r>
    </w:p>
    <w:p w:rsidR="00C31F53" w:rsidRDefault="00C31F53">
      <w:pPr>
        <w:pStyle w:val="a6"/>
        <w:spacing w:before="48" w:after="1"/>
        <w:jc w:val="left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422"/>
        <w:gridCol w:w="1697"/>
        <w:gridCol w:w="1701"/>
        <w:gridCol w:w="1701"/>
        <w:gridCol w:w="1417"/>
        <w:gridCol w:w="1128"/>
      </w:tblGrid>
      <w:tr w:rsidR="00C31F53">
        <w:trPr>
          <w:trHeight w:val="16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ind w:left="148" w:right="134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6" w:lineRule="exact"/>
              <w:ind w:left="1704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закупки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ind w:left="566" w:right="177" w:hanging="38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Количество, </w:t>
            </w:r>
            <w:r>
              <w:rPr>
                <w:spacing w:val="-4"/>
                <w:sz w:val="20"/>
              </w:rPr>
              <w:t>шт.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ind w:left="214" w:firstLine="2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Ценовое предложение</w:t>
            </w:r>
          </w:p>
          <w:p w:rsidR="00C31F53" w:rsidRDefault="00AE1BC1">
            <w:pPr>
              <w:pStyle w:val="TableParagraph"/>
              <w:ind w:left="123" w:right="10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(входящий </w:t>
            </w:r>
            <w:r>
              <w:rPr>
                <w:spacing w:val="-2"/>
                <w:sz w:val="20"/>
              </w:rPr>
              <w:t>номер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Роструда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ВХ/12671 от</w:t>
            </w:r>
          </w:p>
          <w:p w:rsidR="00C31F53" w:rsidRDefault="00AE1BC1">
            <w:pPr>
              <w:pStyle w:val="TableParagraph"/>
              <w:spacing w:line="215" w:lineRule="exact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24.06.2026)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ind w:left="218" w:firstLine="2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Ценовое предложение</w:t>
            </w:r>
          </w:p>
          <w:p w:rsidR="00C31F53" w:rsidRDefault="00AE1BC1">
            <w:pPr>
              <w:pStyle w:val="TableParagraph"/>
              <w:ind w:left="127" w:right="11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(входящий </w:t>
            </w:r>
            <w:r>
              <w:rPr>
                <w:spacing w:val="-2"/>
                <w:sz w:val="20"/>
              </w:rPr>
              <w:t>номер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Роструда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ВХ/12670 от</w:t>
            </w:r>
          </w:p>
          <w:p w:rsidR="00C31F53" w:rsidRDefault="00AE1BC1">
            <w:pPr>
              <w:pStyle w:val="TableParagraph"/>
              <w:spacing w:line="215" w:lineRule="exact"/>
              <w:ind w:left="14" w:right="1"/>
              <w:rPr>
                <w:sz w:val="20"/>
              </w:rPr>
            </w:pPr>
            <w:r>
              <w:rPr>
                <w:spacing w:val="-2"/>
                <w:sz w:val="20"/>
              </w:rPr>
              <w:t>24.06.2026))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ind w:left="214" w:firstLine="2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Ценовое предложение</w:t>
            </w:r>
          </w:p>
          <w:p w:rsidR="00C31F53" w:rsidRDefault="00AE1BC1">
            <w:pPr>
              <w:pStyle w:val="TableParagraph"/>
              <w:ind w:left="122" w:right="11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(входящий </w:t>
            </w:r>
            <w:r>
              <w:rPr>
                <w:spacing w:val="-2"/>
                <w:sz w:val="20"/>
              </w:rPr>
              <w:t>номер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Роструда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ВХ/12669 от</w:t>
            </w:r>
          </w:p>
          <w:p w:rsidR="00C31F53" w:rsidRDefault="00AE1BC1">
            <w:pPr>
              <w:pStyle w:val="TableParagraph"/>
              <w:spacing w:line="215" w:lineRule="exact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24.06.2026))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ind w:left="81" w:right="73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цена </w:t>
            </w:r>
            <w:r>
              <w:rPr>
                <w:sz w:val="20"/>
              </w:rPr>
              <w:t xml:space="preserve">за единицу,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ind w:left="385" w:right="267" w:hanging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Итого, </w:t>
            </w:r>
            <w:r>
              <w:rPr>
                <w:spacing w:val="-4"/>
                <w:sz w:val="20"/>
              </w:rPr>
              <w:t>руб.</w:t>
            </w:r>
          </w:p>
        </w:tc>
      </w:tr>
      <w:tr w:rsidR="00C31F53">
        <w:trPr>
          <w:trHeight w:val="9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53" w:rsidRDefault="00AE1BC1">
            <w:pPr>
              <w:pStyle w:val="TableParagraph"/>
              <w:spacing w:line="225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53" w:rsidRDefault="00AE1BC1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r>
              <w:rPr>
                <w:sz w:val="20"/>
              </w:rPr>
              <w:t>Право использования программы для ЭВМ «</w:t>
            </w:r>
            <w:proofErr w:type="spellStart"/>
            <w:r>
              <w:rPr>
                <w:sz w:val="20"/>
              </w:rPr>
              <w:t>Контур.Э</w:t>
            </w:r>
            <w:r>
              <w:rPr>
                <w:sz w:val="20"/>
              </w:rPr>
              <w:t>кстерн</w:t>
            </w:r>
            <w:proofErr w:type="spellEnd"/>
            <w:r>
              <w:rPr>
                <w:sz w:val="20"/>
              </w:rPr>
              <w:t>» по тарифному плану «Бюджетник плюс» на 1 год, с применением встроенных в сертификат/ключевой контейнер СКЗИ «</w:t>
            </w:r>
            <w:proofErr w:type="spellStart"/>
            <w:r>
              <w:rPr>
                <w:sz w:val="20"/>
              </w:rPr>
              <w:t>КриптоПро</w:t>
            </w:r>
            <w:proofErr w:type="spellEnd"/>
            <w:r>
              <w:rPr>
                <w:sz w:val="20"/>
              </w:rPr>
              <w:t xml:space="preserve"> CSP»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5" w:lineRule="exact"/>
              <w:ind w:left="15"/>
              <w:rPr>
                <w:sz w:val="20"/>
              </w:rPr>
            </w:pPr>
            <w:r>
              <w:rPr>
                <w:sz w:val="20"/>
              </w:rPr>
              <w:t>23 </w:t>
            </w:r>
            <w:r>
              <w:rPr>
                <w:sz w:val="20"/>
              </w:rPr>
              <w:t>494</w:t>
            </w:r>
            <w:r>
              <w:rPr>
                <w:sz w:val="20"/>
              </w:rPr>
              <w:t>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23 </w:t>
            </w:r>
            <w:r>
              <w:rPr>
                <w:sz w:val="20"/>
              </w:rPr>
              <w:t>997</w:t>
            </w:r>
            <w:r>
              <w:rPr>
                <w:sz w:val="20"/>
              </w:rPr>
              <w:t>,70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5" w:lineRule="exact"/>
              <w:ind w:left="13" w:right="5"/>
              <w:rPr>
                <w:sz w:val="20"/>
              </w:rPr>
            </w:pPr>
            <w:r>
              <w:rPr>
                <w:sz w:val="20"/>
              </w:rPr>
              <w:t>24 </w:t>
            </w:r>
            <w:r>
              <w:rPr>
                <w:sz w:val="20"/>
              </w:rPr>
              <w:t>333</w:t>
            </w:r>
            <w:r>
              <w:rPr>
                <w:sz w:val="20"/>
              </w:rPr>
              <w:t>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5" w:lineRule="exact"/>
              <w:ind w:left="81" w:right="75"/>
              <w:rPr>
                <w:sz w:val="20"/>
              </w:rPr>
            </w:pPr>
            <w:r>
              <w:rPr>
                <w:sz w:val="20"/>
              </w:rPr>
              <w:t>23 </w:t>
            </w:r>
            <w:r>
              <w:rPr>
                <w:sz w:val="20"/>
              </w:rPr>
              <w:t>941</w:t>
            </w:r>
            <w:r>
              <w:rPr>
                <w:sz w:val="20"/>
              </w:rPr>
              <w:t>,76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5" w:lineRule="exact"/>
              <w:ind w:left="81" w:right="75"/>
              <w:rPr>
                <w:sz w:val="20"/>
              </w:rPr>
            </w:pPr>
            <w:r>
              <w:rPr>
                <w:sz w:val="20"/>
              </w:rPr>
              <w:t>23 </w:t>
            </w:r>
            <w:r>
              <w:rPr>
                <w:sz w:val="20"/>
              </w:rPr>
              <w:t>941</w:t>
            </w:r>
            <w:r>
              <w:rPr>
                <w:sz w:val="20"/>
              </w:rPr>
              <w:t>,76</w:t>
            </w:r>
          </w:p>
        </w:tc>
      </w:tr>
      <w:tr w:rsidR="00C31F53">
        <w:trPr>
          <w:trHeight w:val="6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53" w:rsidRDefault="00AE1BC1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53" w:rsidRDefault="00AE1BC1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Услуги по сопровождению программы для ЭВМ «</w:t>
            </w:r>
            <w:proofErr w:type="spellStart"/>
            <w:r>
              <w:rPr>
                <w:sz w:val="20"/>
              </w:rPr>
              <w:t>Контур.Экстерн</w:t>
            </w:r>
            <w:proofErr w:type="spellEnd"/>
            <w:r>
              <w:rPr>
                <w:sz w:val="20"/>
              </w:rPr>
              <w:t xml:space="preserve">» </w:t>
            </w:r>
            <w:r>
              <w:rPr>
                <w:sz w:val="20"/>
              </w:rPr>
              <w:t>(техническая поддержка) по тарифному плану «Бюджетник плюс» на 1 год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6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6" w:lineRule="exact"/>
              <w:ind w:left="15" w:right="5"/>
              <w:rPr>
                <w:sz w:val="20"/>
              </w:rPr>
            </w:pPr>
            <w:r>
              <w:rPr>
                <w:sz w:val="20"/>
              </w:rPr>
              <w:t>7 </w:t>
            </w:r>
            <w:r>
              <w:rPr>
                <w:sz w:val="20"/>
              </w:rPr>
              <w:t>165</w:t>
            </w:r>
            <w:r>
              <w:rPr>
                <w:sz w:val="20"/>
              </w:rPr>
              <w:t>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6" w:lineRule="exact"/>
              <w:ind w:left="14" w:right="5"/>
              <w:rPr>
                <w:sz w:val="20"/>
              </w:rPr>
            </w:pPr>
            <w:r>
              <w:rPr>
                <w:sz w:val="20"/>
              </w:rPr>
              <w:t>7 </w:t>
            </w:r>
            <w:r>
              <w:rPr>
                <w:sz w:val="20"/>
              </w:rPr>
              <w:t>319</w:t>
            </w:r>
            <w:r>
              <w:rPr>
                <w:sz w:val="20"/>
              </w:rPr>
              <w:t>,29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7 </w:t>
            </w:r>
            <w:r>
              <w:rPr>
                <w:sz w:val="20"/>
              </w:rPr>
              <w:t>421</w:t>
            </w:r>
            <w:r>
              <w:rPr>
                <w:sz w:val="20"/>
              </w:rPr>
              <w:t>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pStyle w:val="TableParagraph"/>
              <w:spacing w:line="226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7 </w:t>
            </w:r>
            <w:r>
              <w:rPr>
                <w:sz w:val="20"/>
              </w:rPr>
              <w:t>302</w:t>
            </w:r>
            <w:r>
              <w:rPr>
                <w:sz w:val="20"/>
              </w:rPr>
              <w:t>,23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F53" w:rsidRDefault="00AE1BC1">
            <w:pPr>
              <w:jc w:val="center"/>
            </w:pPr>
            <w:r>
              <w:rPr>
                <w:sz w:val="20"/>
              </w:rPr>
              <w:t>7 </w:t>
            </w:r>
            <w:r>
              <w:rPr>
                <w:sz w:val="20"/>
              </w:rPr>
              <w:t>302</w:t>
            </w:r>
            <w:r>
              <w:rPr>
                <w:sz w:val="20"/>
              </w:rPr>
              <w:t>,23</w:t>
            </w:r>
          </w:p>
        </w:tc>
      </w:tr>
      <w:tr w:rsidR="00C31F53">
        <w:trPr>
          <w:trHeight w:val="273"/>
        </w:trPr>
        <w:tc>
          <w:tcPr>
            <w:tcW w:w="14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53" w:rsidRDefault="00AE1BC1">
            <w:pPr>
              <w:pStyle w:val="TableParagraph"/>
              <w:ind w:left="0"/>
              <w:jc w:val="lef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F53" w:rsidRDefault="00AE1BC1">
            <w:pPr>
              <w:pStyle w:val="TableParagraph"/>
              <w:ind w:left="11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31 </w:t>
            </w:r>
            <w:r>
              <w:rPr>
                <w:b/>
                <w:sz w:val="20"/>
              </w:rPr>
              <w:t>243</w:t>
            </w:r>
            <w:bookmarkStart w:id="0" w:name="_GoBack"/>
            <w:bookmarkEnd w:id="0"/>
            <w:r>
              <w:rPr>
                <w:b/>
                <w:sz w:val="20"/>
              </w:rPr>
              <w:t>,99</w:t>
            </w:r>
          </w:p>
        </w:tc>
      </w:tr>
    </w:tbl>
    <w:p w:rsidR="00C31F53" w:rsidRDefault="00AE1BC1">
      <w:pPr>
        <w:pStyle w:val="a6"/>
        <w:spacing w:before="222"/>
        <w:ind w:left="708" w:right="573" w:firstLine="705"/>
      </w:pPr>
      <w:r>
        <w:t>На основании произведенного расчета начальная (максимальная) цена контракта устанавливается в размере 31 </w:t>
      </w:r>
      <w:r>
        <w:t>243</w:t>
      </w:r>
      <w:r>
        <w:t>,99</w:t>
      </w:r>
      <w:r>
        <w:t xml:space="preserve"> руб. и включает в себя все расходы, связанные с исполнением контракта, в том числе налоги, сборы и другие обязательные платежи.</w:t>
      </w:r>
    </w:p>
    <w:p w:rsidR="00C31F53" w:rsidRDefault="00C31F53">
      <w:pPr>
        <w:tabs>
          <w:tab w:val="left" w:pos="426"/>
        </w:tabs>
        <w:ind w:firstLine="1418"/>
        <w:contextualSpacing/>
        <w:rPr>
          <w:color w:val="000000" w:themeColor="text1"/>
          <w:sz w:val="20"/>
        </w:rPr>
      </w:pPr>
    </w:p>
    <w:p w:rsidR="00C31F53" w:rsidRDefault="00C31F53">
      <w:pPr>
        <w:ind w:firstLine="1418"/>
        <w:rPr>
          <w:color w:val="000000" w:themeColor="text1"/>
          <w:sz w:val="20"/>
        </w:rPr>
      </w:pPr>
    </w:p>
    <w:p w:rsidR="00C31F53" w:rsidRDefault="00AE1BC1">
      <w:pPr>
        <w:ind w:firstLine="1418"/>
        <w:rPr>
          <w:sz w:val="20"/>
          <w:u w:color="000000"/>
        </w:rPr>
      </w:pPr>
      <w:r>
        <w:rPr>
          <w:color w:val="000000" w:themeColor="text1"/>
          <w:sz w:val="20"/>
        </w:rPr>
        <w:t>Дата подготовки обоснования НМЦК: 17</w:t>
      </w:r>
      <w:r>
        <w:rPr>
          <w:color w:val="000000" w:themeColor="text1"/>
          <w:sz w:val="20"/>
        </w:rPr>
        <w:t>.08</w:t>
      </w:r>
      <w:r>
        <w:rPr>
          <w:color w:val="000000" w:themeColor="text1"/>
          <w:sz w:val="20"/>
        </w:rPr>
        <w:t>.2026</w:t>
      </w:r>
      <w:r>
        <w:rPr>
          <w:sz w:val="20"/>
          <w:u w:color="000000"/>
        </w:rPr>
        <w:t xml:space="preserve"> г.</w:t>
      </w:r>
    </w:p>
    <w:p w:rsidR="00C31F53" w:rsidRDefault="00C31F53">
      <w:pPr>
        <w:pStyle w:val="a6"/>
        <w:spacing w:before="222"/>
        <w:ind w:left="708" w:right="573" w:firstLine="705"/>
      </w:pPr>
    </w:p>
    <w:p w:rsidR="00C31F53" w:rsidRDefault="00C31F53">
      <w:pPr>
        <w:pStyle w:val="a6"/>
        <w:spacing w:before="222"/>
        <w:ind w:left="708" w:right="573" w:firstLine="705"/>
      </w:pPr>
    </w:p>
    <w:sectPr w:rsidR="00C31F53">
      <w:type w:val="continuous"/>
      <w:pgSz w:w="16840" w:h="11910" w:orient="landscape"/>
      <w:pgMar w:top="48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3"/>
    <w:rsid w:val="00AE1BC1"/>
    <w:rsid w:val="00C3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4A6FA-BA1D-4467-B00C-B3AC322B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ind w:left="110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List Paragraph"/>
    <w:basedOn w:val="a"/>
    <w:link w:val="a5"/>
  </w:style>
  <w:style w:type="character" w:customStyle="1" w:styleId="a5">
    <w:name w:val="Абзац списка Знак"/>
    <w:basedOn w:val="1"/>
    <w:link w:val="a4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ody Text"/>
    <w:basedOn w:val="a"/>
    <w:link w:val="a7"/>
    <w:pPr>
      <w:jc w:val="both"/>
    </w:pPr>
    <w:rPr>
      <w:sz w:val="20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spacing w:before="70" w:line="274" w:lineRule="exact"/>
      <w:ind w:left="136"/>
      <w:jc w:val="center"/>
    </w:pPr>
    <w:rPr>
      <w:b/>
      <w:sz w:val="24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2026-08-21T08:31:00Z</dcterms:created>
  <dcterms:modified xsi:type="dcterms:W3CDTF">2026-08-21T08:32:00Z</dcterms:modified>
</cp:coreProperties>
</file>