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968" w:rsidRPr="009E1386" w:rsidRDefault="00805968" w:rsidP="00805968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E1386">
        <w:rPr>
          <w:rFonts w:ascii="Times New Roman" w:eastAsia="Times New Roman" w:hAnsi="Times New Roman" w:cs="Times New Roman"/>
          <w:b/>
          <w:lang w:eastAsia="ru-RU"/>
        </w:rPr>
        <w:t>Описание объекта закупки</w:t>
      </w:r>
    </w:p>
    <w:p w:rsidR="00805968" w:rsidRPr="005A0E4B" w:rsidRDefault="00805968" w:rsidP="00805968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A0E4B">
        <w:rPr>
          <w:rFonts w:ascii="Times New Roman" w:eastAsia="Times New Roman" w:hAnsi="Times New Roman" w:cs="Times New Roman"/>
          <w:b/>
          <w:lang w:eastAsia="ru-RU"/>
        </w:rPr>
        <w:t>1.1 Общие сведения</w:t>
      </w:r>
    </w:p>
    <w:tbl>
      <w:tblPr>
        <w:tblpPr w:leftFromText="180" w:rightFromText="180" w:vertAnchor="text" w:tblpX="-600" w:tblpY="1"/>
        <w:tblOverlap w:val="never"/>
        <w:tblW w:w="1021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402"/>
        <w:gridCol w:w="7814"/>
      </w:tblGrid>
      <w:tr w:rsidR="00805968" w:rsidRPr="00E54A1D" w:rsidTr="00805968">
        <w:trPr>
          <w:trHeight w:val="299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968" w:rsidRPr="00EB0A7C" w:rsidRDefault="00805968" w:rsidP="0080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7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805968" w:rsidRPr="00EB0A7C" w:rsidRDefault="00805968" w:rsidP="00EB0A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B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</w:t>
            </w:r>
            <w:r w:rsidR="00433D97">
              <w:t xml:space="preserve"> </w:t>
            </w:r>
            <w:r w:rsidR="00433D97" w:rsidRPr="0043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комплектующих</w:t>
            </w:r>
            <w:proofErr w:type="gramEnd"/>
            <w:r w:rsidR="00433D97" w:rsidRPr="00433D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стеллажей (боковая стенка для стеллажа)</w:t>
            </w:r>
            <w:bookmarkStart w:id="0" w:name="_GoBack"/>
            <w:bookmarkEnd w:id="0"/>
          </w:p>
        </w:tc>
      </w:tr>
      <w:tr w:rsidR="00805968" w:rsidRPr="00E54A1D" w:rsidTr="00805968">
        <w:trPr>
          <w:trHeight w:val="316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968" w:rsidRPr="00EB0A7C" w:rsidRDefault="00805968" w:rsidP="0080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Требование к товару </w:t>
            </w:r>
          </w:p>
        </w:tc>
        <w:tc>
          <w:tcPr>
            <w:tcW w:w="7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968" w:rsidRPr="00EB0A7C" w:rsidRDefault="00805968" w:rsidP="0080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Поставляемый товар по своему качеству и комплектности должен соответствовать действующим нормативно-техническим документам, установленным законодательством РФ на данный вид товара (в том числе ГОСТам, ТУ при их наличии), соответствовать установленным стандартам и техническим требованиям завода-изготовителя, соответствовать нормам безопасности, согласно действующим нормативным правовым актам Российской Федерации. </w:t>
            </w:r>
          </w:p>
          <w:p w:rsidR="00805968" w:rsidRPr="00EB0A7C" w:rsidRDefault="00805968" w:rsidP="008059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Комплектность товара должна соответствовать стандартам завода-изготовителя товара. </w:t>
            </w:r>
          </w:p>
          <w:p w:rsidR="00805968" w:rsidRPr="00EB0A7C" w:rsidRDefault="00805968" w:rsidP="00805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Товар должен быть поставлен в упаковке (таре), обеспечивающей защиту товара от повреждения или порчи во время транспортировки и хранения. Упаковка (тара) товара должна отвечать требованиям безопасности жизни, здоровья и охраны окружающей среды, иметь необходимые маркировки, наклейки, пломбы (при необходимости), а также давать возможность определить тип и количество содержащегося в ней товара. </w:t>
            </w:r>
          </w:p>
          <w:p w:rsidR="00805968" w:rsidRPr="00EB0A7C" w:rsidRDefault="00805968" w:rsidP="00805968">
            <w:pPr>
              <w:widowControl w:val="0"/>
              <w:tabs>
                <w:tab w:val="left" w:pos="78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(Данное требование является безусловным к исполнению и не требует отдельного подтверждения (указания) в составе заявки) </w:t>
            </w:r>
          </w:p>
          <w:p w:rsidR="00805968" w:rsidRPr="00EB0A7C" w:rsidRDefault="00805968" w:rsidP="00805968">
            <w:pPr>
              <w:widowControl w:val="0"/>
              <w:tabs>
                <w:tab w:val="left" w:pos="78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Гарантийный срок должен составлять не менее 12 (двенадцать) месяцев с момента подписания Сторонами акта приема-передачи товара (документа о приемке) в соответствии с ч. 13 ст. 94 Закона №44-ФЗ. Гарантийный срок на поставляемый Товар должен составлять не менее, чем срок гарантии производителя Товара.</w:t>
            </w:r>
          </w:p>
          <w:p w:rsidR="00805968" w:rsidRPr="00EB0A7C" w:rsidRDefault="00805968" w:rsidP="008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качества и безопасности Товара может подтверждаться следующими документами:</w:t>
            </w:r>
          </w:p>
          <w:p w:rsidR="00805968" w:rsidRPr="00EB0A7C" w:rsidRDefault="00805968" w:rsidP="008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-сертификатом соответствия и /или декларацией соответствия (в случае, если в отношении данной группы товаров установлено требование об обязательном подтверждении);</w:t>
            </w:r>
          </w:p>
          <w:p w:rsidR="00805968" w:rsidRPr="00EB0A7C" w:rsidRDefault="00805968" w:rsidP="008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-сертификатом (паспортом) качества производителя (изготовителя) Товара</w:t>
            </w:r>
          </w:p>
          <w:p w:rsidR="00805968" w:rsidRPr="00EB0A7C" w:rsidRDefault="00805968" w:rsidP="008059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Установленный гарантийный срок эксплуатации товара не распространяется на случаи нарушения Заказчиком товара условий и требований к эксплуатации товара.</w:t>
            </w:r>
          </w:p>
          <w:p w:rsidR="00805968" w:rsidRPr="00EB0A7C" w:rsidRDefault="00805968" w:rsidP="0080596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Указанные в описании цветовые характеристики товара могут быть изменены только по письменному согласованию с Заказчиком.</w:t>
            </w:r>
          </w:p>
        </w:tc>
      </w:tr>
      <w:tr w:rsidR="00805968" w:rsidRPr="00E54A1D" w:rsidTr="00CB60FF">
        <w:trPr>
          <w:trHeight w:val="1141"/>
        </w:trPr>
        <w:tc>
          <w:tcPr>
            <w:tcW w:w="2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968" w:rsidRPr="00EB0A7C" w:rsidRDefault="00805968" w:rsidP="00805968">
            <w:pPr>
              <w:widowControl w:val="0"/>
              <w:tabs>
                <w:tab w:val="left" w:pos="7829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Требования соблюдения к качеству товара</w:t>
            </w:r>
          </w:p>
        </w:tc>
        <w:tc>
          <w:tcPr>
            <w:tcW w:w="7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968" w:rsidRPr="00EB0A7C" w:rsidRDefault="00805968" w:rsidP="00805968">
            <w:pPr>
              <w:tabs>
                <w:tab w:val="left" w:pos="782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Поставляемый товар должен соответствовать стандартам и требованиям:  </w:t>
            </w:r>
          </w:p>
          <w:p w:rsidR="00805968" w:rsidRPr="00EB0A7C" w:rsidRDefault="00805968" w:rsidP="0080596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EB0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Решение Совета Евразийской экономической комиссии от 15.06.2012 № 32 "О принятии технического регламента Таможенного союза "О безопасности мебельной продукции" (вместе с "</w:t>
            </w:r>
            <w:proofErr w:type="spellStart"/>
            <w:r w:rsidRPr="00EB0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ТР</w:t>
            </w:r>
            <w:proofErr w:type="spellEnd"/>
            <w:r w:rsidRPr="00EB0A7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ТС 025/2012. Технический регламент Таможенного союза. О безопасности мебельной продукции") ГОСТ</w:t>
            </w:r>
            <w:r w:rsidRPr="00EB0A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EB0A7C">
              <w:rPr>
                <w:rStyle w:val="a3"/>
                <w:rFonts w:ascii="Times New Roman" w:hAnsi="Times New Roman" w:cs="Times New Roman"/>
                <w:b w:val="0"/>
                <w:color w:val="333333"/>
                <w:sz w:val="24"/>
                <w:szCs w:val="24"/>
                <w:shd w:val="clear" w:color="auto" w:fill="FFFFFF"/>
              </w:rPr>
              <w:t>Р 55525-2017</w:t>
            </w:r>
          </w:p>
        </w:tc>
      </w:tr>
    </w:tbl>
    <w:p w:rsidR="00417D65" w:rsidRDefault="00417D65">
      <w:pPr>
        <w:sectPr w:rsidR="00417D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5968" w:rsidRPr="005A0E4B" w:rsidRDefault="00805968" w:rsidP="00805968">
      <w:pPr>
        <w:widowControl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A0E4B">
        <w:rPr>
          <w:rFonts w:ascii="Times New Roman" w:eastAsia="Times New Roman" w:hAnsi="Times New Roman" w:cs="Times New Roman"/>
          <w:b/>
          <w:lang w:eastAsia="ru-RU"/>
        </w:rPr>
        <w:lastRenderedPageBreak/>
        <w:t>2.1. Требования к функциональным и техническим характеристикам товара:</w:t>
      </w:r>
    </w:p>
    <w:p w:rsidR="00EB0A7C" w:rsidRDefault="00EB0A7C"/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2812"/>
        <w:gridCol w:w="1233"/>
        <w:gridCol w:w="2055"/>
        <w:gridCol w:w="1962"/>
        <w:gridCol w:w="1291"/>
        <w:gridCol w:w="1291"/>
        <w:gridCol w:w="1338"/>
        <w:gridCol w:w="933"/>
        <w:gridCol w:w="1016"/>
      </w:tblGrid>
      <w:tr w:rsidR="00EB0A7C" w:rsidRPr="00EB0A7C" w:rsidTr="00EB0A7C">
        <w:tc>
          <w:tcPr>
            <w:tcW w:w="0" w:type="auto"/>
            <w:vMerge w:val="restart"/>
            <w:shd w:val="clear" w:color="auto" w:fill="auto"/>
            <w:noWrap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noWrap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товара, работы, услуги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Код </w:t>
            </w:r>
            <w:proofErr w:type="spellStart"/>
            <w:proofErr w:type="gramStart"/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товара,работы</w:t>
            </w:r>
            <w:proofErr w:type="spellEnd"/>
            <w:proofErr w:type="gramEnd"/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услуги по ОКПД2 / КТРУ</w:t>
            </w:r>
          </w:p>
        </w:tc>
        <w:tc>
          <w:tcPr>
            <w:tcW w:w="0" w:type="auto"/>
            <w:gridSpan w:val="5"/>
            <w:shd w:val="clear" w:color="auto" w:fill="auto"/>
            <w:noWrap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Функциональные, технические, качественные, эксплуатационные характеристики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</w:tr>
      <w:tr w:rsidR="00EB0A7C" w:rsidRPr="00EB0A7C" w:rsidTr="00EB0A7C"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Наименование характеристики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Единица измерения характеристики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Инструкция по заполнению характеристик в заявке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включения дополнительной информации в сведения о товаре, работе, услуге</w:t>
            </w: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B0A7C" w:rsidRPr="00EB0A7C" w:rsidTr="00EB0A7C">
        <w:tc>
          <w:tcPr>
            <w:tcW w:w="0" w:type="auto"/>
            <w:vMerge w:val="restart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Боковая стенка для стеллажей (Боковая стенка </w:t>
            </w:r>
            <w:proofErr w:type="spellStart"/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MS</w:t>
            </w:r>
            <w:proofErr w:type="spellEnd"/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200x50</w:t>
            </w:r>
            <w:proofErr w:type="spellEnd"/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или эквивалент *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31.09.11.120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высота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1975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миллиметр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штука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</w:t>
            </w:r>
          </w:p>
        </w:tc>
      </w:tr>
      <w:tr w:rsidR="00EB0A7C" w:rsidRPr="00EB0A7C" w:rsidTr="00EB0A7C"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ширина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миллиметр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B0A7C" w:rsidRPr="00EB0A7C" w:rsidTr="00EB0A7C"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глубина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миллиметр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B0A7C" w:rsidRPr="00EB0A7C" w:rsidTr="00EB0A7C"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Модель стеллажа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MS</w:t>
            </w:r>
            <w:proofErr w:type="spellEnd"/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B0A7C" w:rsidRPr="00EB0A7C" w:rsidTr="00EB0A7C"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Параметры стеллажа (для уточнения и крепления стенки) 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Вид стеллажа Полочный; Тип стеллажа Односторонний; Количество секций 1 Штука; Количество полок в секции 5 Штука; Высота </w:t>
            </w: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стеллажа ≥ 2200 и </w:t>
            </w:r>
            <w:proofErr w:type="gramStart"/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&lt; 2500</w:t>
            </w:r>
            <w:proofErr w:type="gramEnd"/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Миллиметр; Глубина секции стеллажа ≥ 500 и &lt; 600 Миллиметр; Тип установки Стационарный; Ширина стеллажа ≥ 1000 Миллиметр; Стеллаж открытый  Соответствие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Участник закупки указывает в заявке все значения характеристики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EB0A7C" w:rsidRPr="00EB0A7C" w:rsidTr="00EB0A7C"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Обоснование необходимости использования иных показателей/терминологии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 описании объекта закупки используются показатели, требования, условные обозначения и терминология, предусмотренные документацией и нормативными документами: Запасные части и расходные материалы к уже имеющемуся у заказчика оборудованию (в соответствии с его технической документацией</w:t>
            </w:r>
            <w:proofErr w:type="gramStart"/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);.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B0A7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EB0A7C" w:rsidRPr="00EB0A7C" w:rsidRDefault="00EB0A7C" w:rsidP="00EB0A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EB0A7C" w:rsidRDefault="00EB0A7C" w:rsidP="00EB0A7C">
      <w:pPr>
        <w:pStyle w:val="ConsPlusNormal"/>
        <w:ind w:firstLine="851"/>
        <w:jc w:val="both"/>
        <w:rPr>
          <w:b/>
          <w:bCs/>
          <w:i/>
          <w:sz w:val="22"/>
          <w:szCs w:val="24"/>
        </w:rPr>
      </w:pPr>
      <w:r>
        <w:t>*</w:t>
      </w:r>
      <w:r w:rsidRPr="00EA1879">
        <w:rPr>
          <w:b/>
          <w:bCs/>
          <w:i/>
          <w:sz w:val="22"/>
          <w:szCs w:val="24"/>
        </w:rPr>
        <w:t xml:space="preserve">*В соответствии с </w:t>
      </w:r>
      <w:proofErr w:type="spellStart"/>
      <w:r w:rsidRPr="00EA1879">
        <w:rPr>
          <w:b/>
          <w:bCs/>
          <w:i/>
          <w:sz w:val="22"/>
          <w:szCs w:val="24"/>
        </w:rPr>
        <w:t>п.1</w:t>
      </w:r>
      <w:proofErr w:type="spellEnd"/>
      <w:r w:rsidRPr="00EA1879">
        <w:rPr>
          <w:b/>
          <w:bCs/>
          <w:i/>
          <w:sz w:val="22"/>
          <w:szCs w:val="24"/>
        </w:rPr>
        <w:t xml:space="preserve">. части 1 статьи 33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 использование в описании объекта закупки указания на товарный знак обосновано необходимостью обеспечения взаимодействия закупаемых товаров с товарами, используемыми заказчиком, для имеющихся в наличии у заказчика </w:t>
      </w:r>
      <w:r>
        <w:rPr>
          <w:b/>
          <w:bCs/>
          <w:i/>
          <w:sz w:val="22"/>
          <w:szCs w:val="24"/>
        </w:rPr>
        <w:t>стеллажей (</w:t>
      </w:r>
      <w:r w:rsidRPr="00EB0A7C">
        <w:rPr>
          <w:b/>
          <w:bCs/>
          <w:i/>
          <w:sz w:val="22"/>
          <w:szCs w:val="24"/>
        </w:rPr>
        <w:t>осуществление закупки запасных частей   к стеллажам, используемым заказчиком, в соответствии с технической документацией на указанные товары</w:t>
      </w:r>
      <w:r w:rsidRPr="00EB0A7C">
        <w:rPr>
          <w:b/>
          <w:bCs/>
          <w:i/>
          <w:sz w:val="22"/>
          <w:szCs w:val="24"/>
        </w:rPr>
        <w:t>)</w:t>
      </w:r>
      <w:r w:rsidRPr="00EA1879">
        <w:rPr>
          <w:b/>
          <w:bCs/>
          <w:i/>
          <w:sz w:val="22"/>
          <w:szCs w:val="24"/>
        </w:rPr>
        <w:t>, а также несовместимостью товаров, на которых размещаются другие товарные знаки, и необходимостью обеспечения взаимодействия закупаемого оборудования с оборудованием, используемым заказчиком.</w:t>
      </w:r>
    </w:p>
    <w:p w:rsidR="00EB0A7C" w:rsidRPr="006B1FD9" w:rsidRDefault="00EB0A7C" w:rsidP="00EB0A7C">
      <w:pPr>
        <w:pStyle w:val="ConsPlusNormal"/>
        <w:ind w:firstLine="851"/>
        <w:jc w:val="both"/>
        <w:rPr>
          <w:bCs/>
          <w:i/>
          <w:szCs w:val="24"/>
        </w:rPr>
      </w:pPr>
      <w:r w:rsidRPr="006B1FD9">
        <w:rPr>
          <w:bCs/>
          <w:i/>
          <w:szCs w:val="24"/>
        </w:rPr>
        <w:t>** Применение параметров, условных обозначений и терминологии, касающихся технических, функциональных (потребительских свойств) и качественных характеристик товара, не учтенных каталогом товаров, работ, услуг обусловлено необходимостью поставки товара надлежащего качества, с параметрами в наибольшей степени удовлетворяющими потребности Заказчика.</w:t>
      </w:r>
    </w:p>
    <w:p w:rsidR="00EB0A7C" w:rsidRDefault="00EB0A7C" w:rsidP="00EB0A7C">
      <w:pPr>
        <w:pStyle w:val="ConsPlusNormal"/>
        <w:ind w:firstLine="851"/>
        <w:jc w:val="both"/>
      </w:pPr>
      <w:r w:rsidRPr="006B1FD9">
        <w:rPr>
          <w:bCs/>
          <w:i/>
          <w:szCs w:val="24"/>
        </w:rPr>
        <w:t xml:space="preserve">Качество, технические и эксплуатационные характеристики товара должны соответствовать спецификации к договору, действующему законодательству РФ, в том числе требованиям ГОСТов, ТУ, </w:t>
      </w:r>
      <w:proofErr w:type="spellStart"/>
      <w:r w:rsidRPr="006B1FD9">
        <w:rPr>
          <w:bCs/>
          <w:i/>
          <w:szCs w:val="24"/>
        </w:rPr>
        <w:t>СанПинов</w:t>
      </w:r>
      <w:proofErr w:type="spellEnd"/>
      <w:r w:rsidRPr="006B1FD9">
        <w:rPr>
          <w:bCs/>
          <w:i/>
          <w:szCs w:val="24"/>
        </w:rPr>
        <w:t>, ПБ. Упаковка товара должна обеспечивать его сохранность при погрузке, транспортировке и разгрузке от всякого рода повреждений, утраты товарного вида. Наименование и маркировка на упаковке товара должны соответствовать наименованию вложенного товара и указанному в спецификации или счете.</w:t>
      </w:r>
    </w:p>
    <w:sectPr w:rsidR="00EB0A7C" w:rsidSect="00417D6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968"/>
    <w:rsid w:val="00213572"/>
    <w:rsid w:val="002153E6"/>
    <w:rsid w:val="00245ACB"/>
    <w:rsid w:val="00337F32"/>
    <w:rsid w:val="00387C02"/>
    <w:rsid w:val="00405A75"/>
    <w:rsid w:val="00417D65"/>
    <w:rsid w:val="00433D97"/>
    <w:rsid w:val="00494C1A"/>
    <w:rsid w:val="00497728"/>
    <w:rsid w:val="004A06D3"/>
    <w:rsid w:val="00530DAD"/>
    <w:rsid w:val="005660FB"/>
    <w:rsid w:val="005A0E4B"/>
    <w:rsid w:val="006772D6"/>
    <w:rsid w:val="00717B77"/>
    <w:rsid w:val="00805968"/>
    <w:rsid w:val="00994876"/>
    <w:rsid w:val="009A22EA"/>
    <w:rsid w:val="009D2920"/>
    <w:rsid w:val="00BE7A9A"/>
    <w:rsid w:val="00CB60FF"/>
    <w:rsid w:val="00D57FCF"/>
    <w:rsid w:val="00D76024"/>
    <w:rsid w:val="00DA42F8"/>
    <w:rsid w:val="00EB0A7C"/>
    <w:rsid w:val="00EF70A1"/>
    <w:rsid w:val="00F9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D0ECF9-C1BD-4A83-9387-18BB4FF3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9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80596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qFormat/>
    <w:locked/>
    <w:rsid w:val="0080596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3">
    <w:name w:val="Strong"/>
    <w:basedOn w:val="a0"/>
    <w:uiPriority w:val="22"/>
    <w:qFormat/>
    <w:rsid w:val="00805968"/>
    <w:rPr>
      <w:b/>
      <w:bCs/>
    </w:rPr>
  </w:style>
  <w:style w:type="table" w:styleId="a4">
    <w:name w:val="Table Grid"/>
    <w:basedOn w:val="a1"/>
    <w:uiPriority w:val="39"/>
    <w:rsid w:val="00805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52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8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5980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7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CF6F12-74A6-455B-A386-1D8A1C9D5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867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Вахрушева Е.Ю.</dc:creator>
  <cp:keywords/>
  <dc:description/>
  <cp:lastModifiedBy>Вахрушева Е.Ю.</cp:lastModifiedBy>
  <cp:revision>4</cp:revision>
  <dcterms:created xsi:type="dcterms:W3CDTF">2026-05-12T08:09:00Z</dcterms:created>
  <dcterms:modified xsi:type="dcterms:W3CDTF">2026-07-30T10:57:00Z</dcterms:modified>
</cp:coreProperties>
</file>