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3499"/>
        <w:gridCol w:w="11061"/>
      </w:tblGrid>
      <w:tr w:rsidR="00BB159D" w:rsidRPr="00FF436E" w:rsidTr="00FF436E">
        <w:tc>
          <w:tcPr>
            <w:tcW w:w="14560" w:type="dxa"/>
            <w:gridSpan w:val="2"/>
          </w:tcPr>
          <w:p w:rsidR="00BB159D" w:rsidRPr="00FF436E" w:rsidRDefault="00BB159D" w:rsidP="00FF436E">
            <w:pPr>
              <w:jc w:val="center"/>
              <w:rPr>
                <w:rFonts w:cs="Times New Roman"/>
                <w:b/>
                <w:szCs w:val="28"/>
              </w:rPr>
            </w:pPr>
            <w:r w:rsidRPr="00FF436E">
              <w:rPr>
                <w:rFonts w:cs="Times New Roman"/>
                <w:b/>
                <w:szCs w:val="28"/>
              </w:rPr>
              <w:t>Технические характеристики Папка личное дело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папка для личного дела формата А4 с окошком (вырубкой) на лицевой обложке и</w:t>
            </w:r>
            <w:r w:rsidR="00A10ACF">
              <w:rPr>
                <w:rFonts w:cs="Times New Roman"/>
                <w:color w:val="000000"/>
                <w:szCs w:val="28"/>
              </w:rPr>
              <w:t xml:space="preserve"> внутренним</w:t>
            </w:r>
            <w:r w:rsidRPr="00FF436E">
              <w:rPr>
                <w:rFonts w:cs="Times New Roman"/>
                <w:color w:val="000000"/>
                <w:szCs w:val="28"/>
              </w:rPr>
              <w:t xml:space="preserve"> кармашком на задней обложке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Назначение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 xml:space="preserve">для систематизации, хранения и транспортировки личных дел абитуриентов и обучающихся (персональных </w:t>
            </w:r>
            <w:r w:rsidRPr="00FF436E">
              <w:rPr>
                <w:rFonts w:cs="Times New Roman"/>
                <w:color w:val="000000"/>
                <w:szCs w:val="28"/>
              </w:rPr>
              <w:t>документов, договоров</w:t>
            </w:r>
            <w:r w:rsidRPr="00FF436E">
              <w:rPr>
                <w:rFonts w:cs="Times New Roman"/>
                <w:color w:val="000000"/>
                <w:szCs w:val="28"/>
              </w:rPr>
              <w:t>, приказов, справок и т. д.) формата А4.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Формат документов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А4</w:t>
            </w:r>
          </w:p>
        </w:tc>
      </w:tr>
      <w:tr w:rsidR="00FF436E" w:rsidRPr="00FF436E" w:rsidTr="00FF436E">
        <w:tc>
          <w:tcPr>
            <w:tcW w:w="14560" w:type="dxa"/>
            <w:gridSpan w:val="2"/>
          </w:tcPr>
          <w:p w:rsidR="00FF436E" w:rsidRPr="00FF436E" w:rsidRDefault="00FF436E" w:rsidP="006C0B77">
            <w:pPr>
              <w:jc w:val="both"/>
              <w:rPr>
                <w:rFonts w:cs="Times New Roman"/>
                <w:b/>
                <w:szCs w:val="28"/>
              </w:rPr>
            </w:pPr>
            <w:r w:rsidRPr="00FF436E">
              <w:rPr>
                <w:rFonts w:cs="Times New Roman"/>
                <w:b/>
                <w:szCs w:val="28"/>
              </w:rPr>
              <w:t>Размеры (согласно макету)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Внешние размеры папки в закрытом состоянии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230х310х10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Размер окошка</w:t>
            </w:r>
            <w:r w:rsidRPr="00FF436E">
              <w:rPr>
                <w:rFonts w:cs="Times New Roman"/>
                <w:color w:val="000000"/>
                <w:szCs w:val="28"/>
              </w:rPr>
              <w:t xml:space="preserve"> (вырубки)</w:t>
            </w:r>
            <w:r w:rsidRPr="00FF436E">
              <w:rPr>
                <w:rFonts w:cs="Times New Roman"/>
                <w:color w:val="000000"/>
                <w:szCs w:val="28"/>
              </w:rPr>
              <w:t> на лицевой обложке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Не менее 126х100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Размер кармашка на задней обложке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225х200(220)</w:t>
            </w:r>
          </w:p>
        </w:tc>
      </w:tr>
      <w:tr w:rsidR="00FF436E" w:rsidRPr="00FF436E" w:rsidTr="002C00E4">
        <w:tc>
          <w:tcPr>
            <w:tcW w:w="14560" w:type="dxa"/>
            <w:gridSpan w:val="2"/>
          </w:tcPr>
          <w:p w:rsidR="00FF436E" w:rsidRPr="00FF436E" w:rsidRDefault="00FF436E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b/>
                <w:szCs w:val="28"/>
              </w:rPr>
              <w:t>Материалы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Обложки</w:t>
            </w:r>
          </w:p>
        </w:tc>
        <w:tc>
          <w:tcPr>
            <w:tcW w:w="11061" w:type="dxa"/>
          </w:tcPr>
          <w:p w:rsidR="00BB159D" w:rsidRPr="00FF436E" w:rsidRDefault="00BB159D" w:rsidP="00BB159D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плотный картон плотностью не менее 400 г/м².</w:t>
            </w:r>
          </w:p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Кармашек на задней обложке</w:t>
            </w:r>
          </w:p>
        </w:tc>
        <w:tc>
          <w:tcPr>
            <w:tcW w:w="11061" w:type="dxa"/>
          </w:tcPr>
          <w:p w:rsidR="00BB159D" w:rsidRPr="00FF436E" w:rsidRDefault="00BB159D" w:rsidP="00BB159D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плотный картон</w:t>
            </w:r>
            <w:r w:rsidR="001A68C4">
              <w:rPr>
                <w:rFonts w:cs="Times New Roman"/>
                <w:color w:val="000000"/>
                <w:szCs w:val="28"/>
              </w:rPr>
              <w:t xml:space="preserve"> </w:t>
            </w:r>
            <w:r w:rsidRPr="00FF436E">
              <w:rPr>
                <w:rFonts w:cs="Times New Roman"/>
                <w:color w:val="000000"/>
                <w:szCs w:val="28"/>
              </w:rPr>
              <w:t>плотностью не менее </w:t>
            </w:r>
            <w:r w:rsidRPr="00FF436E">
              <w:rPr>
                <w:rFonts w:cs="Times New Roman"/>
                <w:color w:val="000000"/>
                <w:szCs w:val="28"/>
              </w:rPr>
              <w:t>300</w:t>
            </w:r>
            <w:r w:rsidRPr="00FF436E">
              <w:rPr>
                <w:rFonts w:cs="Times New Roman"/>
                <w:color w:val="000000"/>
                <w:szCs w:val="28"/>
              </w:rPr>
              <w:t> г/м².</w:t>
            </w:r>
          </w:p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FF436E">
              <w:rPr>
                <w:rFonts w:cs="Times New Roman"/>
                <w:color w:val="000000"/>
                <w:szCs w:val="28"/>
              </w:rPr>
              <w:t>Механизм скоросшивателя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FF436E">
              <w:rPr>
                <w:rFonts w:cs="Times New Roman"/>
                <w:szCs w:val="28"/>
              </w:rPr>
              <w:t>металлопластик</w:t>
            </w:r>
            <w:proofErr w:type="spellEnd"/>
            <w:r w:rsidRPr="00FF436E">
              <w:rPr>
                <w:rFonts w:cs="Times New Roman"/>
                <w:szCs w:val="28"/>
              </w:rPr>
              <w:t> — металлическое основание с пластиковым покрытием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BB159D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Дополнительные элементы (крепление на механизме скоросшивателя)</w:t>
            </w:r>
          </w:p>
        </w:tc>
        <w:tc>
          <w:tcPr>
            <w:tcW w:w="11061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пластик</w:t>
            </w:r>
          </w:p>
        </w:tc>
      </w:tr>
      <w:tr w:rsidR="00FF436E" w:rsidRPr="00FF436E" w:rsidTr="00FF436E">
        <w:tc>
          <w:tcPr>
            <w:tcW w:w="3499" w:type="dxa"/>
          </w:tcPr>
          <w:p w:rsidR="00FF436E" w:rsidRPr="00FF436E" w:rsidRDefault="00FF436E" w:rsidP="00FF436E">
            <w:pPr>
              <w:jc w:val="both"/>
              <w:rPr>
                <w:rFonts w:cs="Times New Roman"/>
                <w:b/>
                <w:szCs w:val="28"/>
              </w:rPr>
            </w:pPr>
            <w:r w:rsidRPr="00FF436E">
              <w:rPr>
                <w:rFonts w:cs="Times New Roman"/>
                <w:b/>
                <w:szCs w:val="28"/>
              </w:rPr>
              <w:t>Цвет</w:t>
            </w:r>
          </w:p>
        </w:tc>
        <w:tc>
          <w:tcPr>
            <w:tcW w:w="11061" w:type="dxa"/>
          </w:tcPr>
          <w:p w:rsidR="00FF436E" w:rsidRPr="00FF436E" w:rsidRDefault="00FF436E" w:rsidP="00FF436E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Белый</w:t>
            </w:r>
          </w:p>
        </w:tc>
      </w:tr>
      <w:tr w:rsidR="00FF436E" w:rsidRPr="00FF436E" w:rsidTr="00FF436E">
        <w:tc>
          <w:tcPr>
            <w:tcW w:w="3499" w:type="dxa"/>
          </w:tcPr>
          <w:p w:rsidR="00FF436E" w:rsidRPr="00FF436E" w:rsidRDefault="00FF436E" w:rsidP="00FF436E">
            <w:pPr>
              <w:jc w:val="both"/>
              <w:rPr>
                <w:rFonts w:cs="Times New Roman"/>
                <w:b/>
                <w:szCs w:val="28"/>
              </w:rPr>
            </w:pPr>
            <w:r w:rsidRPr="00FF436E">
              <w:rPr>
                <w:rFonts w:cs="Times New Roman"/>
                <w:b/>
                <w:szCs w:val="28"/>
              </w:rPr>
              <w:t>Маркировка</w:t>
            </w:r>
          </w:p>
        </w:tc>
        <w:tc>
          <w:tcPr>
            <w:tcW w:w="11061" w:type="dxa"/>
          </w:tcPr>
          <w:p w:rsidR="00FF436E" w:rsidRPr="00FF436E" w:rsidRDefault="00FF436E" w:rsidP="00FF436E">
            <w:p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На лицевой обложке логотип и наименование университета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BB159D" w:rsidP="006C0B77">
            <w:pPr>
              <w:jc w:val="both"/>
              <w:rPr>
                <w:rFonts w:cs="Times New Roman"/>
                <w:b/>
                <w:szCs w:val="28"/>
              </w:rPr>
            </w:pPr>
            <w:r w:rsidRPr="00FF436E">
              <w:rPr>
                <w:rFonts w:cs="Times New Roman"/>
                <w:b/>
                <w:szCs w:val="28"/>
              </w:rPr>
              <w:lastRenderedPageBreak/>
              <w:t>Конструкция</w:t>
            </w:r>
          </w:p>
        </w:tc>
        <w:tc>
          <w:tcPr>
            <w:tcW w:w="11061" w:type="dxa"/>
          </w:tcPr>
          <w:p w:rsidR="00BB159D" w:rsidRPr="00FF436E" w:rsidRDefault="00BB159D" w:rsidP="00BB159D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Две жёсткие обложки, соединённые по корешку</w:t>
            </w:r>
          </w:p>
          <w:p w:rsidR="00BB159D" w:rsidRPr="00FF436E" w:rsidRDefault="00BB159D" w:rsidP="00FF436E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Металлопластиковый механизм скоросшивателя с двумя лапками, установленный на внутренней стороне </w:t>
            </w:r>
            <w:r w:rsidR="00FF436E" w:rsidRPr="00FF436E">
              <w:rPr>
                <w:rFonts w:cs="Times New Roman"/>
                <w:szCs w:val="28"/>
              </w:rPr>
              <w:t>задней</w:t>
            </w:r>
            <w:r w:rsidRPr="00FF436E">
              <w:rPr>
                <w:rFonts w:cs="Times New Roman"/>
                <w:szCs w:val="28"/>
              </w:rPr>
              <w:t> обложки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Расстояние между отверстиями в механизме: 80±1 мм (под стандартную перфорацию)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Длина ножек механизма: не менее 60 мм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Наличие пластикового фиксатора для удержания листов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Окошко (вырубка) на лицевой обложке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Кармашек на внутренней стороне задней обложки для хранения документов об образовании</w:t>
            </w:r>
          </w:p>
        </w:tc>
      </w:tr>
      <w:tr w:rsidR="00FF436E" w:rsidRPr="00FF436E" w:rsidTr="00FF436E">
        <w:tc>
          <w:tcPr>
            <w:tcW w:w="3499" w:type="dxa"/>
          </w:tcPr>
          <w:p w:rsidR="00BB159D" w:rsidRPr="00FF436E" w:rsidRDefault="00FF436E" w:rsidP="006C0B77">
            <w:pPr>
              <w:jc w:val="both"/>
              <w:rPr>
                <w:rFonts w:cs="Times New Roman"/>
                <w:b/>
                <w:iCs/>
                <w:color w:val="000000"/>
                <w:szCs w:val="28"/>
              </w:rPr>
            </w:pPr>
            <w:r w:rsidRPr="00FF436E">
              <w:rPr>
                <w:rFonts w:cs="Times New Roman"/>
                <w:b/>
                <w:iCs/>
                <w:color w:val="000000" w:themeColor="text1"/>
                <w:szCs w:val="28"/>
              </w:rPr>
              <w:t>Требования к качеству</w:t>
            </w:r>
          </w:p>
        </w:tc>
        <w:tc>
          <w:tcPr>
            <w:tcW w:w="11061" w:type="dxa"/>
          </w:tcPr>
          <w:p w:rsidR="00BB159D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Края обложек и окошка должны быть аккуратно обрезаны, без заусенцев и расслаивания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Покрытие обложек — равномерное, без пузырей, царапин и отслоений.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Кармашек должен быть прочно приклеен/прикреплён, без отслоений по краям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Механизм должен</w:t>
            </w:r>
            <w:r w:rsidR="001A68C4">
              <w:rPr>
                <w:rFonts w:cs="Times New Roman"/>
                <w:szCs w:val="28"/>
              </w:rPr>
              <w:t xml:space="preserve"> быть покрыт пластиком без заусе</w:t>
            </w:r>
            <w:r w:rsidRPr="00FF436E">
              <w:rPr>
                <w:rFonts w:cs="Times New Roman"/>
                <w:szCs w:val="28"/>
              </w:rPr>
              <w:t>нцев и острых элементов свободно открываться и закрываться, без заеданий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Ножки механизма — без деформаций, с гладкой по</w:t>
            </w:r>
            <w:bookmarkStart w:id="0" w:name="_GoBack"/>
            <w:bookmarkEnd w:id="0"/>
            <w:r w:rsidRPr="00FF436E">
              <w:rPr>
                <w:rFonts w:cs="Times New Roman"/>
                <w:szCs w:val="28"/>
              </w:rPr>
              <w:t>верхностью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Все крепёжные элементы надёжно зафиксированы, не выпадают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При полном заполнении папки листы не должны выступать за края обложек</w:t>
            </w:r>
          </w:p>
          <w:p w:rsidR="00FF436E" w:rsidRPr="00FF436E" w:rsidRDefault="00FF436E" w:rsidP="00FF436E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FF436E">
              <w:rPr>
                <w:rFonts w:cs="Times New Roman"/>
                <w:szCs w:val="28"/>
              </w:rPr>
              <w:t>Конструкция должна выдерживать многократное открывание/закрывание без повреждений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F436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3E1"/>
    <w:multiLevelType w:val="hybridMultilevel"/>
    <w:tmpl w:val="F5AC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33999"/>
    <w:multiLevelType w:val="hybridMultilevel"/>
    <w:tmpl w:val="6766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9D"/>
    <w:rsid w:val="001A68C4"/>
    <w:rsid w:val="006C0B77"/>
    <w:rsid w:val="008242FF"/>
    <w:rsid w:val="00870751"/>
    <w:rsid w:val="00922C48"/>
    <w:rsid w:val="00A10ACF"/>
    <w:rsid w:val="00B915B7"/>
    <w:rsid w:val="00BB159D"/>
    <w:rsid w:val="00EA59DF"/>
    <w:rsid w:val="00EE4070"/>
    <w:rsid w:val="00F12C76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287C"/>
  <w15:chartTrackingRefBased/>
  <w15:docId w15:val="{D8CD2379-5727-40F1-B94D-BEF25768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5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A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Севрюкова Милена Дмитриевна</dc:creator>
  <cp:keywords/>
  <dc:description/>
  <cp:lastModifiedBy>Севрюкова Милена Дмитриевна</cp:lastModifiedBy>
  <cp:revision>2</cp:revision>
  <cp:lastPrinted>2026-05-15T08:19:00Z</cp:lastPrinted>
  <dcterms:created xsi:type="dcterms:W3CDTF">2026-05-15T08:02:00Z</dcterms:created>
  <dcterms:modified xsi:type="dcterms:W3CDTF">2026-05-15T08:26:00Z</dcterms:modified>
</cp:coreProperties>
</file>