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7A58E" w14:textId="77777777" w:rsidR="00BE3E0C" w:rsidRPr="0007685F" w:rsidRDefault="00BE3E0C" w:rsidP="00BE3E0C">
      <w:pPr>
        <w:jc w:val="center"/>
        <w:rPr>
          <w:sz w:val="26"/>
          <w:szCs w:val="26"/>
        </w:rPr>
      </w:pPr>
      <w:r w:rsidRPr="0007685F">
        <w:rPr>
          <w:sz w:val="26"/>
          <w:szCs w:val="26"/>
        </w:rPr>
        <w:t>Обоснование</w:t>
      </w:r>
    </w:p>
    <w:p w14:paraId="7F572BE6" w14:textId="77777777" w:rsidR="00BE3E0C" w:rsidRPr="0007685F" w:rsidRDefault="00BE3E0C" w:rsidP="00BE3E0C">
      <w:pPr>
        <w:jc w:val="center"/>
        <w:rPr>
          <w:sz w:val="26"/>
          <w:szCs w:val="26"/>
        </w:rPr>
      </w:pPr>
      <w:r w:rsidRPr="0007685F">
        <w:rPr>
          <w:sz w:val="26"/>
          <w:szCs w:val="26"/>
        </w:rPr>
        <w:t>цены контракта, заключаемого с единственным поставщиком</w:t>
      </w:r>
    </w:p>
    <w:p w14:paraId="4E3C0560" w14:textId="77777777" w:rsidR="00BE3E0C" w:rsidRPr="0007685F" w:rsidRDefault="00BE3E0C" w:rsidP="00BE3E0C">
      <w:pPr>
        <w:jc w:val="center"/>
        <w:rPr>
          <w:sz w:val="26"/>
          <w:szCs w:val="26"/>
        </w:rPr>
      </w:pPr>
      <w:r w:rsidRPr="0007685F">
        <w:rPr>
          <w:sz w:val="26"/>
          <w:szCs w:val="26"/>
        </w:rPr>
        <w:t>на основании п.4</w:t>
      </w:r>
      <w:r>
        <w:rPr>
          <w:sz w:val="26"/>
          <w:szCs w:val="26"/>
        </w:rPr>
        <w:t xml:space="preserve"> ч.1</w:t>
      </w:r>
      <w:r w:rsidRPr="0007685F">
        <w:rPr>
          <w:sz w:val="26"/>
          <w:szCs w:val="26"/>
        </w:rPr>
        <w:t xml:space="preserve"> ст.93 Федерального закона №44-ФЗ</w:t>
      </w:r>
    </w:p>
    <w:p w14:paraId="6FA70039" w14:textId="77777777" w:rsidR="00BE3E0C" w:rsidRPr="004373F0" w:rsidRDefault="00BE3E0C" w:rsidP="00BE3E0C">
      <w:pPr>
        <w:jc w:val="center"/>
        <w:rPr>
          <w:sz w:val="28"/>
          <w:szCs w:val="28"/>
        </w:rPr>
      </w:pPr>
      <w:r>
        <w:rPr>
          <w:bCs/>
          <w:iCs/>
          <w:sz w:val="26"/>
          <w:szCs w:val="26"/>
          <w:u w:val="single"/>
        </w:rPr>
        <w:t>п</w:t>
      </w:r>
      <w:r w:rsidRPr="004373F0">
        <w:rPr>
          <w:bCs/>
          <w:iCs/>
          <w:sz w:val="26"/>
          <w:szCs w:val="26"/>
          <w:u w:val="single"/>
        </w:rPr>
        <w:t xml:space="preserve">оставка насоса дренажного </w:t>
      </w:r>
      <w:r w:rsidRPr="004373F0">
        <w:rPr>
          <w:bCs/>
          <w:iCs/>
          <w:sz w:val="26"/>
          <w:szCs w:val="26"/>
          <w:u w:val="single"/>
        </w:rPr>
        <w:br/>
        <w:t>для грязной воды «Зубр» НПГ- Т3-1300 или эквивалента</w:t>
      </w:r>
      <w:r w:rsidRPr="0007685F">
        <w:rPr>
          <w:sz w:val="20"/>
          <w:szCs w:val="20"/>
        </w:rPr>
        <w:t xml:space="preserve"> </w:t>
      </w:r>
      <w:r w:rsidRPr="004373F0">
        <w:rPr>
          <w:sz w:val="28"/>
          <w:szCs w:val="28"/>
        </w:rPr>
        <w:t>(предмет контракта)</w:t>
      </w:r>
    </w:p>
    <w:p w14:paraId="74C08E6E" w14:textId="77777777" w:rsidR="00BE3E0C" w:rsidRPr="0007685F" w:rsidRDefault="00BE3E0C" w:rsidP="00BE3E0C">
      <w:pPr>
        <w:jc w:val="center"/>
        <w:rPr>
          <w:sz w:val="20"/>
          <w:szCs w:val="20"/>
        </w:rPr>
      </w:pPr>
    </w:p>
    <w:tbl>
      <w:tblPr>
        <w:tblW w:w="104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15"/>
        <w:gridCol w:w="8541"/>
      </w:tblGrid>
      <w:tr w:rsidR="00BE3E0C" w:rsidRPr="00321ECD" w14:paraId="6C136755" w14:textId="77777777" w:rsidTr="002B5549">
        <w:trPr>
          <w:trHeight w:val="872"/>
        </w:trPr>
        <w:tc>
          <w:tcPr>
            <w:tcW w:w="1915" w:type="dxa"/>
          </w:tcPr>
          <w:p w14:paraId="1A24F864" w14:textId="77777777" w:rsidR="00BE3E0C" w:rsidRPr="00321ECD" w:rsidRDefault="00BE3E0C" w:rsidP="002B5549">
            <w:pPr>
              <w:widowControl w:val="0"/>
              <w:autoSpaceDE w:val="0"/>
              <w:autoSpaceDN w:val="0"/>
              <w:adjustRightInd w:val="0"/>
              <w:ind w:right="-80"/>
              <w:jc w:val="center"/>
            </w:pPr>
            <w:r w:rsidRPr="00321ECD">
              <w:t>Основные характеристики объекта закупки</w:t>
            </w:r>
          </w:p>
        </w:tc>
        <w:tc>
          <w:tcPr>
            <w:tcW w:w="8541" w:type="dxa"/>
          </w:tcPr>
          <w:p w14:paraId="1759D37F" w14:textId="77777777" w:rsidR="00BE3E0C" w:rsidRPr="00321ECD" w:rsidRDefault="00BE3E0C" w:rsidP="002B5549">
            <w:pPr>
              <w:ind w:firstLine="147"/>
              <w:jc w:val="both"/>
              <w:rPr>
                <w:spacing w:val="-3"/>
              </w:rPr>
            </w:pPr>
            <w:r w:rsidRPr="00321ECD">
              <w:t>Приложение № 1 описание объекта закупки</w:t>
            </w:r>
          </w:p>
        </w:tc>
      </w:tr>
      <w:tr w:rsidR="00BE3E0C" w:rsidRPr="00321ECD" w14:paraId="5C13FEDC" w14:textId="77777777" w:rsidTr="002B5549">
        <w:trPr>
          <w:trHeight w:val="424"/>
        </w:trPr>
        <w:tc>
          <w:tcPr>
            <w:tcW w:w="1915" w:type="dxa"/>
          </w:tcPr>
          <w:p w14:paraId="3F700A8F" w14:textId="77777777" w:rsidR="00BE3E0C" w:rsidRPr="00321ECD" w:rsidRDefault="00BE3E0C" w:rsidP="002B5549">
            <w:pPr>
              <w:widowControl w:val="0"/>
              <w:autoSpaceDE w:val="0"/>
              <w:autoSpaceDN w:val="0"/>
              <w:adjustRightInd w:val="0"/>
              <w:ind w:right="-80"/>
              <w:jc w:val="center"/>
            </w:pPr>
            <w:r w:rsidRPr="00321ECD">
              <w:t>Используемый метод определения цены с обоснованием</w:t>
            </w:r>
          </w:p>
        </w:tc>
        <w:tc>
          <w:tcPr>
            <w:tcW w:w="8541" w:type="dxa"/>
          </w:tcPr>
          <w:p w14:paraId="4851F254" w14:textId="77777777" w:rsidR="00BE3E0C" w:rsidRPr="00321ECD" w:rsidRDefault="00BE3E0C" w:rsidP="002B5549">
            <w:pPr>
              <w:widowControl w:val="0"/>
              <w:autoSpaceDE w:val="0"/>
              <w:autoSpaceDN w:val="0"/>
              <w:adjustRightInd w:val="0"/>
              <w:ind w:right="179" w:firstLine="29"/>
              <w:jc w:val="both"/>
            </w:pPr>
            <w:r w:rsidRPr="00321ECD">
              <w:t xml:space="preserve">Закупка осуществляется по общероссийскому классификатору видов экономической деятельности продукции и услуг </w:t>
            </w:r>
            <w:r>
              <w:t>ОКПД2: 28.13.14.190 «Насосы прочие»</w:t>
            </w:r>
            <w:r w:rsidRPr="00321ECD">
              <w:t xml:space="preserve">, включена в </w:t>
            </w:r>
            <w:r w:rsidRPr="00321ECD">
              <w:rPr>
                <w:rFonts w:eastAsia="Calibri"/>
                <w:lang w:eastAsia="en-US"/>
              </w:rPr>
              <w:t>Перечень товаров (в том числе поставляемых при выполнении закупаемых работ, оказании закупаемых услуг), происходящих из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21ECD">
              <w:rPr>
                <w:rFonts w:eastAsia="Calibri"/>
                <w:lang w:eastAsia="en-US"/>
              </w:rPr>
              <w:t>иностранных государств, работ, услуг, соответственно выполняемых, оказываемых иностранными лицами, в отношении которых устанавливается ограничение закупок товаров для обеспечения государственных и</w:t>
            </w:r>
            <w:r>
              <w:rPr>
                <w:rFonts w:eastAsia="Calibri"/>
                <w:lang w:eastAsia="en-US"/>
              </w:rPr>
              <w:t> </w:t>
            </w:r>
            <w:r w:rsidRPr="00321ECD">
              <w:rPr>
                <w:rFonts w:eastAsia="Calibri"/>
                <w:lang w:eastAsia="en-US"/>
              </w:rPr>
              <w:t xml:space="preserve">муниципальных нужд </w:t>
            </w:r>
            <w:r w:rsidRPr="00321ECD">
              <w:t xml:space="preserve">(п. </w:t>
            </w:r>
            <w:r>
              <w:t>117</w:t>
            </w:r>
            <w:r w:rsidRPr="00321ECD">
              <w:t xml:space="preserve"> Приложения № 2 </w:t>
            </w:r>
            <w:r>
              <w:br/>
            </w:r>
            <w:r w:rsidRPr="00321ECD">
              <w:t>к постановлению Правительства Российской Федерации от 23 декабря 2024 г.</w:t>
            </w:r>
            <w:r>
              <w:br/>
            </w:r>
            <w:r w:rsidRPr="00321ECD">
              <w:t xml:space="preserve"> № 1875).</w:t>
            </w:r>
          </w:p>
          <w:p w14:paraId="0ACA6D51" w14:textId="77777777" w:rsidR="00BE3E0C" w:rsidRPr="00321ECD" w:rsidRDefault="00BE3E0C" w:rsidP="002B5549">
            <w:pPr>
              <w:widowControl w:val="0"/>
              <w:autoSpaceDE w:val="0"/>
              <w:autoSpaceDN w:val="0"/>
              <w:adjustRightInd w:val="0"/>
              <w:jc w:val="both"/>
            </w:pPr>
            <w:r w:rsidRPr="00321ECD">
              <w:t>Метод сопоставимых рыночных цен (анализ рынка).</w:t>
            </w:r>
          </w:p>
          <w:p w14:paraId="12D06604" w14:textId="77777777" w:rsidR="00BE3E0C" w:rsidRPr="00321ECD" w:rsidRDefault="00BE3E0C" w:rsidP="002B5549">
            <w:pPr>
              <w:autoSpaceDE w:val="0"/>
              <w:autoSpaceDN w:val="0"/>
              <w:adjustRightInd w:val="0"/>
              <w:jc w:val="both"/>
            </w:pPr>
            <w:r w:rsidRPr="00321ECD">
              <w:t>При использовании конкурентных процедур цена выполняемых работ, оказываемых услуг, поставляемого товара определена методом сопоставимых рыночных цен, который является приоритетным в соответствии с ч. 6 статьи 22 Федерального закона №44-ФЗ и рассчитана в соответствии с требованиями:</w:t>
            </w:r>
          </w:p>
          <w:p w14:paraId="5FE653A9" w14:textId="77777777" w:rsidR="00BE3E0C" w:rsidRPr="00321ECD" w:rsidRDefault="00BE3E0C" w:rsidP="002B5549">
            <w:pPr>
              <w:autoSpaceDE w:val="0"/>
              <w:autoSpaceDN w:val="0"/>
              <w:adjustRightInd w:val="0"/>
              <w:ind w:firstLine="437"/>
              <w:jc w:val="both"/>
            </w:pPr>
            <w:r w:rsidRPr="00321ECD">
              <w:t>- пункта 3.21. Методических рекомендаций по применению методов определения начальной (максимальной) цены контракта, цены контракта, заключаемого с поставщиком (подрядчиком, исполнителем), утвержденного приказом Минэкономразвития от 02.10.2013 № 567.</w:t>
            </w:r>
          </w:p>
          <w:p w14:paraId="22245AAE" w14:textId="77777777" w:rsidR="00BE3E0C" w:rsidRPr="00321ECD" w:rsidRDefault="00BE3E0C" w:rsidP="002B5549">
            <w:pPr>
              <w:autoSpaceDE w:val="0"/>
              <w:autoSpaceDN w:val="0"/>
              <w:adjustRightInd w:val="0"/>
              <w:ind w:firstLine="437"/>
              <w:jc w:val="both"/>
            </w:pPr>
            <w:r w:rsidRPr="00321ECD">
              <w:t xml:space="preserve">Согласно </w:t>
            </w:r>
            <w:hyperlink r:id="rId4" w:history="1">
              <w:r w:rsidRPr="00321ECD">
                <w:t>п. 3.21</w:t>
              </w:r>
            </w:hyperlink>
            <w:r w:rsidRPr="00321ECD">
              <w:t xml:space="preserve"> Методических рекомендаций для определения цены контракта методом сопоставимых рыночных цен (анализа рынка) применяется следующая формула:</w:t>
            </w:r>
          </w:p>
          <w:p w14:paraId="67B78858" w14:textId="77777777" w:rsidR="00BE3E0C" w:rsidRPr="00321ECD" w:rsidRDefault="00BE3E0C" w:rsidP="002B5549">
            <w:pPr>
              <w:autoSpaceDE w:val="0"/>
              <w:autoSpaceDN w:val="0"/>
              <w:adjustRightInd w:val="0"/>
              <w:ind w:firstLine="540"/>
              <w:jc w:val="center"/>
            </w:pPr>
            <w:r w:rsidRPr="00321ECD">
              <w:t>Н(М)ЦК</w:t>
            </w:r>
            <w:r w:rsidRPr="00321ECD">
              <w:rPr>
                <w:vertAlign w:val="superscript"/>
              </w:rPr>
              <w:t>рын</w:t>
            </w:r>
            <w:r w:rsidRPr="00321ECD">
              <w:t>=</w:t>
            </w:r>
            <w:r w:rsidRPr="00321ECD">
              <w:rPr>
                <w:i/>
                <w:iCs/>
                <w:lang w:val="en-US"/>
              </w:rPr>
              <w:t>v</w:t>
            </w:r>
            <w:r w:rsidRPr="00321ECD">
              <w:rPr>
                <w:i/>
                <w:iCs/>
              </w:rPr>
              <w:t>/</w:t>
            </w:r>
            <w:r w:rsidRPr="00321ECD">
              <w:rPr>
                <w:i/>
                <w:iCs/>
                <w:lang w:val="en-US"/>
              </w:rPr>
              <w:t>n</w:t>
            </w:r>
            <w:r w:rsidRPr="00321ECD">
              <w:rPr>
                <w:i/>
                <w:iCs/>
                <w:position w:val="-16"/>
                <w:lang w:val="en-US"/>
              </w:rPr>
              <w:object w:dxaOrig="859" w:dyaOrig="460" w14:anchorId="1F4199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23.25pt" o:ole="">
                  <v:imagedata r:id="rId5" o:title=""/>
                </v:shape>
                <o:OLEObject Type="Embed" ProgID="Equation.3" ShapeID="_x0000_i1025" DrawAspect="Content" ObjectID="_1848810416" r:id="rId6"/>
              </w:object>
            </w:r>
            <w:r w:rsidRPr="00321ECD">
              <w:t xml:space="preserve">, </w:t>
            </w:r>
          </w:p>
          <w:p w14:paraId="06F68E96" w14:textId="77777777" w:rsidR="00BE3E0C" w:rsidRPr="00321ECD" w:rsidRDefault="00BE3E0C" w:rsidP="002B5549">
            <w:pPr>
              <w:autoSpaceDE w:val="0"/>
              <w:autoSpaceDN w:val="0"/>
              <w:adjustRightInd w:val="0"/>
              <w:ind w:firstLine="154"/>
              <w:jc w:val="both"/>
            </w:pPr>
            <w:r w:rsidRPr="00321ECD">
              <w:t>где Н(М)ЦК</w:t>
            </w:r>
            <w:r w:rsidRPr="00321ECD">
              <w:rPr>
                <w:vertAlign w:val="superscript"/>
              </w:rPr>
              <w:t>рын</w:t>
            </w:r>
            <w:r w:rsidRPr="00321ECD">
              <w:t xml:space="preserve"> – цена выполняемых работ, оказываемых услуг, поставляемого товара определяемая методом сопоставимых рыночных цен (анализа рынка);</w:t>
            </w:r>
          </w:p>
          <w:p w14:paraId="3BC8B236" w14:textId="77777777" w:rsidR="00BE3E0C" w:rsidRPr="00321ECD" w:rsidRDefault="00BE3E0C" w:rsidP="002B5549">
            <w:pPr>
              <w:autoSpaceDE w:val="0"/>
              <w:autoSpaceDN w:val="0"/>
              <w:adjustRightInd w:val="0"/>
              <w:ind w:firstLine="154"/>
              <w:jc w:val="both"/>
            </w:pPr>
            <w:r w:rsidRPr="00321ECD">
              <w:t>v - количество выполняемых работ, оказываемых услуг, поставляемого товара;</w:t>
            </w:r>
          </w:p>
          <w:p w14:paraId="1D69916B" w14:textId="77777777" w:rsidR="00BE3E0C" w:rsidRPr="00321ECD" w:rsidRDefault="00BE3E0C" w:rsidP="002B5549">
            <w:pPr>
              <w:autoSpaceDE w:val="0"/>
              <w:autoSpaceDN w:val="0"/>
              <w:adjustRightInd w:val="0"/>
              <w:ind w:firstLine="154"/>
              <w:jc w:val="both"/>
            </w:pPr>
            <w:r w:rsidRPr="00321ECD">
              <w:t>n - количество значений, используемых в расчете;</w:t>
            </w:r>
          </w:p>
          <w:p w14:paraId="75FC7A81" w14:textId="77777777" w:rsidR="00BE3E0C" w:rsidRPr="00321ECD" w:rsidRDefault="00BE3E0C" w:rsidP="002B5549">
            <w:pPr>
              <w:autoSpaceDE w:val="0"/>
              <w:autoSpaceDN w:val="0"/>
              <w:adjustRightInd w:val="0"/>
              <w:ind w:firstLine="154"/>
              <w:jc w:val="both"/>
            </w:pPr>
            <w:r w:rsidRPr="00321ECD">
              <w:t>i - номер источника ценовой информации;</w:t>
            </w:r>
          </w:p>
          <w:p w14:paraId="71F48F63" w14:textId="1C0F491D" w:rsidR="00BE3E0C" w:rsidRPr="00321ECD" w:rsidRDefault="00BE3E0C" w:rsidP="002B5549">
            <w:pPr>
              <w:autoSpaceDE w:val="0"/>
              <w:autoSpaceDN w:val="0"/>
              <w:adjustRightInd w:val="0"/>
              <w:ind w:left="169"/>
              <w:jc w:val="both"/>
              <w:rPr>
                <w:b/>
                <w:bCs/>
              </w:rPr>
            </w:pPr>
            <w:r w:rsidRPr="00321ECD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B0D7B58" wp14:editId="5387CEA4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46355</wp:posOffset>
                  </wp:positionV>
                  <wp:extent cx="154305" cy="231775"/>
                  <wp:effectExtent l="0" t="0" r="0" b="0"/>
                  <wp:wrapThrough wrapText="bothSides">
                    <wp:wrapPolygon edited="0">
                      <wp:start x="0" y="3551"/>
                      <wp:lineTo x="0" y="8877"/>
                      <wp:lineTo x="2667" y="19529"/>
                      <wp:lineTo x="18667" y="19529"/>
                      <wp:lineTo x="16000" y="3551"/>
                      <wp:lineTo x="0" y="3551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1ECD">
              <w:rPr>
                <w:i/>
                <w:iCs/>
              </w:rPr>
              <w:t xml:space="preserve"> </w:t>
            </w:r>
            <w:r w:rsidRPr="00321ECD">
              <w:t xml:space="preserve">- цена выполняемых работ, оказываемых услуг поставляемого товара, представленная в источнике с номером i, скорректированная с учетом коэффициентов (индексов), применяемых для пересчета цен товаров (работ, услуг) с учетом различий в характеристиках товара (работ, услуг), коммерческих и (или) финансовых условий выполняемых работ, оказываемых услуг, поставляемого товара, и приведена в </w:t>
            </w:r>
            <w:r w:rsidRPr="00321ECD">
              <w:rPr>
                <w:b/>
                <w:bCs/>
              </w:rPr>
              <w:t>таблице</w:t>
            </w:r>
            <w:r w:rsidRPr="00321ECD">
              <w:t xml:space="preserve"> </w:t>
            </w:r>
            <w:r w:rsidRPr="00321ECD">
              <w:rPr>
                <w:b/>
                <w:bCs/>
              </w:rPr>
              <w:t>НМЦК</w:t>
            </w:r>
            <w:r w:rsidRPr="00321ECD">
              <w:rPr>
                <w:b/>
                <w:bCs/>
                <w:color w:val="0000FF"/>
              </w:rPr>
              <w:t>_</w:t>
            </w:r>
            <w:r w:rsidRPr="002D6AB0">
              <w:rPr>
                <w:b/>
                <w:bCs/>
              </w:rPr>
              <w:t>насос дренажный</w:t>
            </w:r>
            <w:r w:rsidRPr="00321ECD">
              <w:rPr>
                <w:b/>
                <w:bCs/>
              </w:rPr>
              <w:t>.</w:t>
            </w:r>
            <w:r w:rsidRPr="00321ECD">
              <w:rPr>
                <w:b/>
                <w:bCs/>
                <w:lang w:val="en-US"/>
              </w:rPr>
              <w:t>xlsx</w:t>
            </w:r>
            <w:r w:rsidRPr="00321ECD">
              <w:rPr>
                <w:b/>
                <w:bCs/>
              </w:rPr>
              <w:t>.</w:t>
            </w:r>
          </w:p>
          <w:p w14:paraId="4E2DB1CA" w14:textId="77777777" w:rsidR="00BE3E0C" w:rsidRPr="00321ECD" w:rsidRDefault="00BE3E0C" w:rsidP="002B5549">
            <w:pPr>
              <w:autoSpaceDE w:val="0"/>
              <w:autoSpaceDN w:val="0"/>
              <w:adjustRightInd w:val="0"/>
              <w:jc w:val="both"/>
            </w:pPr>
            <w:r w:rsidRPr="00321ECD">
              <w:t xml:space="preserve">В целях определения цены на поставку </w:t>
            </w:r>
            <w:r w:rsidRPr="009721CE">
              <w:rPr>
                <w:bCs/>
                <w:iCs/>
              </w:rPr>
              <w:t>насоса дренажн</w:t>
            </w:r>
            <w:r>
              <w:rPr>
                <w:bCs/>
                <w:iCs/>
              </w:rPr>
              <w:t>ого</w:t>
            </w:r>
            <w:r w:rsidRPr="009721CE">
              <w:rPr>
                <w:bCs/>
                <w:iCs/>
              </w:rPr>
              <w:t xml:space="preserve"> для грязной воды «Зубр» НПГ- Т3-1300 или эквивалент</w:t>
            </w:r>
            <w:r>
              <w:rPr>
                <w:bCs/>
                <w:iCs/>
              </w:rPr>
              <w:t xml:space="preserve">а </w:t>
            </w:r>
            <w:r w:rsidRPr="00321ECD">
              <w:t xml:space="preserve">был размещен запрос цен в единой информационной системе в сфере закупок товаров, работ, услуг </w:t>
            </w:r>
            <w:r>
              <w:br/>
            </w:r>
            <w:r w:rsidRPr="00321ECD">
              <w:t>для обеспечения государственных или муниципальных нужд от</w:t>
            </w:r>
            <w:r>
              <w:t xml:space="preserve"> 3 августа</w:t>
            </w:r>
            <w:r w:rsidRPr="00321ECD">
              <w:t xml:space="preserve"> 2026 г. </w:t>
            </w:r>
            <w:r>
              <w:br/>
            </w:r>
            <w:r w:rsidRPr="00321ECD">
              <w:t>№ 01721000030260002</w:t>
            </w:r>
            <w:r>
              <w:t>83</w:t>
            </w:r>
            <w:r w:rsidRPr="00321ECD">
              <w:t xml:space="preserve">, направлены запросы </w:t>
            </w:r>
            <w:r>
              <w:t>семи</w:t>
            </w:r>
            <w:r w:rsidRPr="00321ECD">
              <w:t xml:space="preserve"> организациям, информация о которых имеется в свободном доступе (исх. СЗТУ </w:t>
            </w:r>
            <w:r w:rsidRPr="00F8482E">
              <w:t>от 4 августа</w:t>
            </w:r>
            <w:r w:rsidRPr="00321ECD">
              <w:t xml:space="preserve"> 2026 г. № 18-01-18/</w:t>
            </w:r>
            <w:r>
              <w:t>17389</w:t>
            </w:r>
            <w:r w:rsidRPr="00321ECD">
              <w:t>)</w:t>
            </w:r>
            <w:r>
              <w:t xml:space="preserve">. </w:t>
            </w:r>
            <w:r w:rsidRPr="00321ECD">
              <w:t xml:space="preserve">По результатам запроса получена ценовая информация от </w:t>
            </w:r>
            <w:r>
              <w:t>трех</w:t>
            </w:r>
            <w:r w:rsidRPr="00321ECD">
              <w:t xml:space="preserve"> </w:t>
            </w:r>
            <w:r w:rsidRPr="00321ECD">
              <w:lastRenderedPageBreak/>
              <w:t>организаций, выполняющих поставку данного вида товара (</w:t>
            </w:r>
            <w:r w:rsidRPr="00321ECD">
              <w:rPr>
                <w:b/>
                <w:bCs/>
              </w:rPr>
              <w:t>таблица</w:t>
            </w:r>
            <w:r w:rsidRPr="00321ECD">
              <w:t xml:space="preserve"> </w:t>
            </w:r>
            <w:r w:rsidRPr="00321ECD">
              <w:rPr>
                <w:b/>
                <w:bCs/>
              </w:rPr>
              <w:t>НМЦК</w:t>
            </w:r>
            <w:r w:rsidRPr="00321ECD">
              <w:rPr>
                <w:b/>
                <w:bCs/>
                <w:color w:val="0000FF"/>
              </w:rPr>
              <w:t>_</w:t>
            </w:r>
            <w:bookmarkStart w:id="0" w:name="_Hlk237269032"/>
            <w:r w:rsidRPr="002D6AB0">
              <w:rPr>
                <w:b/>
                <w:bCs/>
              </w:rPr>
              <w:t>насос дренажный</w:t>
            </w:r>
            <w:bookmarkEnd w:id="0"/>
            <w:r w:rsidRPr="00321ECD">
              <w:rPr>
                <w:b/>
                <w:bCs/>
              </w:rPr>
              <w:t>.</w:t>
            </w:r>
            <w:r w:rsidRPr="00321ECD">
              <w:rPr>
                <w:b/>
                <w:bCs/>
                <w:lang w:val="en-US"/>
              </w:rPr>
              <w:t>xlsx</w:t>
            </w:r>
            <w:r w:rsidRPr="00321ECD">
              <w:rPr>
                <w:b/>
                <w:bCs/>
              </w:rPr>
              <w:t>.</w:t>
            </w:r>
            <w:r w:rsidRPr="00321ECD">
              <w:t xml:space="preserve">). </w:t>
            </w:r>
          </w:p>
          <w:p w14:paraId="4A0A70B8" w14:textId="77777777" w:rsidR="00BE3E0C" w:rsidRPr="00321ECD" w:rsidRDefault="00BE3E0C" w:rsidP="002B5549">
            <w:pPr>
              <w:ind w:firstLine="601"/>
              <w:jc w:val="both"/>
              <w:rPr>
                <w:spacing w:val="-3"/>
              </w:rPr>
            </w:pPr>
            <w:r w:rsidRPr="00321ECD">
              <w:rPr>
                <w:spacing w:val="-3"/>
              </w:rPr>
              <w:t>Общий коэффициент вариации, рассчитанный в таблице (НМЦК_</w:t>
            </w:r>
            <w:r w:rsidRPr="002D6AB0">
              <w:rPr>
                <w:b/>
                <w:bCs/>
              </w:rPr>
              <w:t>насос дренажный</w:t>
            </w:r>
            <w:r w:rsidRPr="00321ECD">
              <w:rPr>
                <w:spacing w:val="-3"/>
              </w:rPr>
              <w:t>.xls</w:t>
            </w:r>
            <w:r w:rsidRPr="00321ECD">
              <w:rPr>
                <w:spacing w:val="-3"/>
                <w:lang w:val="en-US"/>
              </w:rPr>
              <w:t>x</w:t>
            </w:r>
            <w:r w:rsidRPr="00321ECD">
              <w:rPr>
                <w:spacing w:val="-3"/>
              </w:rPr>
              <w:t>), не превышает 33%, следовательно, совокупность цен принимается однородной.</w:t>
            </w:r>
          </w:p>
          <w:p w14:paraId="0D93109F" w14:textId="77777777" w:rsidR="00BE3E0C" w:rsidRDefault="00BE3E0C" w:rsidP="002B5549">
            <w:pPr>
              <w:ind w:firstLine="454"/>
              <w:jc w:val="both"/>
            </w:pPr>
            <w:r>
              <w:t>По</w:t>
            </w:r>
            <w:r w:rsidRPr="00321ECD">
              <w:t xml:space="preserve"> результатам запросов</w:t>
            </w:r>
            <w:r>
              <w:t xml:space="preserve"> цен</w:t>
            </w:r>
            <w:r w:rsidRPr="00321ECD">
              <w:t xml:space="preserve"> получена следующая ценовая информация (</w:t>
            </w:r>
            <w:r>
              <w:t>Т</w:t>
            </w:r>
            <w:r w:rsidRPr="00321ECD">
              <w:t>абл</w:t>
            </w:r>
            <w:r>
              <w:t>ица</w:t>
            </w:r>
            <w:r w:rsidRPr="00321ECD">
              <w:t xml:space="preserve"> 1).</w:t>
            </w:r>
          </w:p>
          <w:p w14:paraId="5DF16C11" w14:textId="77777777" w:rsidR="00BE3E0C" w:rsidRDefault="00BE3E0C" w:rsidP="002B5549">
            <w:pPr>
              <w:ind w:right="160"/>
              <w:jc w:val="right"/>
            </w:pPr>
            <w:r w:rsidRPr="001814FE">
              <w:t>Таблица 1</w:t>
            </w:r>
          </w:p>
          <w:p w14:paraId="11CBACE2" w14:textId="77777777" w:rsidR="00BE3E0C" w:rsidRDefault="00BE3E0C" w:rsidP="002B5549">
            <w:pPr>
              <w:ind w:right="160"/>
              <w:jc w:val="right"/>
            </w:pPr>
          </w:p>
          <w:tbl>
            <w:tblPr>
              <w:tblW w:w="79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7"/>
              <w:gridCol w:w="2268"/>
              <w:gridCol w:w="709"/>
              <w:gridCol w:w="829"/>
              <w:gridCol w:w="1254"/>
              <w:gridCol w:w="1134"/>
              <w:gridCol w:w="1134"/>
            </w:tblGrid>
            <w:tr w:rsidR="004D6E0A" w14:paraId="19959FAC" w14:textId="77777777" w:rsidTr="004D6E0A">
              <w:tc>
                <w:tcPr>
                  <w:tcW w:w="627" w:type="dxa"/>
                  <w:shd w:val="clear" w:color="auto" w:fill="auto"/>
                </w:tcPr>
                <w:p w14:paraId="4DB4125F" w14:textId="77777777" w:rsidR="004D6E0A" w:rsidRPr="00CA5A94" w:rsidRDefault="004D6E0A" w:rsidP="002B5549">
                  <w:pPr>
                    <w:ind w:right="160"/>
                    <w:jc w:val="right"/>
                    <w:rPr>
                      <w:rFonts w:cs="Calibri"/>
                    </w:rPr>
                  </w:pPr>
                  <w:r w:rsidRPr="00CA5A94">
                    <w:rPr>
                      <w:rFonts w:cs="Calibri"/>
                      <w:color w:val="000000"/>
                      <w:sz w:val="16"/>
                      <w:szCs w:val="16"/>
                    </w:rPr>
                    <w:t>п/п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1031B02A" w14:textId="77777777" w:rsidR="004D6E0A" w:rsidRPr="00CA5A94" w:rsidRDefault="004D6E0A" w:rsidP="002B5549">
                  <w:pPr>
                    <w:ind w:right="160"/>
                    <w:jc w:val="center"/>
                    <w:rPr>
                      <w:rFonts w:cs="Calibri"/>
                    </w:rPr>
                  </w:pPr>
                  <w:r w:rsidRPr="00CA5A94">
                    <w:rPr>
                      <w:rFonts w:cs="Calibri"/>
                      <w:color w:val="000000"/>
                      <w:sz w:val="18"/>
                      <w:szCs w:val="18"/>
                    </w:rPr>
                    <w:t>Наименование товара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5D3FF314" w14:textId="77777777" w:rsidR="004D6E0A" w:rsidRPr="00CA5A94" w:rsidRDefault="004D6E0A" w:rsidP="002B5549">
                  <w:pPr>
                    <w:ind w:right="160"/>
                    <w:jc w:val="center"/>
                    <w:rPr>
                      <w:rFonts w:cs="Calibri"/>
                    </w:rPr>
                  </w:pPr>
                  <w:r w:rsidRPr="00CA5A94">
                    <w:rPr>
                      <w:rFonts w:cs="Calibri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829" w:type="dxa"/>
                </w:tcPr>
                <w:p w14:paraId="4AF20D13" w14:textId="36CAA817" w:rsidR="004D6E0A" w:rsidRPr="00CA5A94" w:rsidRDefault="004D6E0A" w:rsidP="004D6E0A">
                  <w:pPr>
                    <w:ind w:left="-167" w:right="-153" w:hanging="107"/>
                    <w:jc w:val="center"/>
                    <w:rPr>
                      <w:rFonts w:cs="Calibri"/>
                      <w:sz w:val="16"/>
                      <w:szCs w:val="16"/>
                    </w:rPr>
                  </w:pPr>
                  <w:r>
                    <w:rPr>
                      <w:rFonts w:cs="Calibri"/>
                      <w:sz w:val="16"/>
                      <w:szCs w:val="16"/>
                    </w:rPr>
                    <w:t>Ед.изм.</w:t>
                  </w:r>
                </w:p>
              </w:tc>
              <w:tc>
                <w:tcPr>
                  <w:tcW w:w="1254" w:type="dxa"/>
                  <w:shd w:val="clear" w:color="auto" w:fill="auto"/>
                </w:tcPr>
                <w:p w14:paraId="795D2C77" w14:textId="49E40073" w:rsidR="004D6E0A" w:rsidRPr="00CA5A94" w:rsidRDefault="004D6E0A" w:rsidP="002B5549">
                  <w:pPr>
                    <w:ind w:left="-167" w:right="-153"/>
                    <w:jc w:val="center"/>
                    <w:rPr>
                      <w:rFonts w:cs="Calibri"/>
                      <w:sz w:val="16"/>
                      <w:szCs w:val="16"/>
                    </w:rPr>
                  </w:pPr>
                  <w:r w:rsidRPr="00CA5A94">
                    <w:rPr>
                      <w:rFonts w:cs="Calibri"/>
                      <w:sz w:val="16"/>
                      <w:szCs w:val="16"/>
                    </w:rPr>
                    <w:t>Поставщик</w:t>
                  </w:r>
                </w:p>
                <w:p w14:paraId="067FC825" w14:textId="77777777" w:rsidR="004D6E0A" w:rsidRPr="00CA5A94" w:rsidRDefault="004D6E0A" w:rsidP="002B5549">
                  <w:pPr>
                    <w:ind w:right="160"/>
                    <w:jc w:val="center"/>
                    <w:rPr>
                      <w:rFonts w:cs="Calibri"/>
                    </w:rPr>
                  </w:pPr>
                  <w:r w:rsidRPr="00CA5A94">
                    <w:rPr>
                      <w:rFonts w:cs="Calibri"/>
                      <w:sz w:val="16"/>
                      <w:szCs w:val="16"/>
                    </w:rPr>
                    <w:t>№1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6F2DF11B" w14:textId="77777777" w:rsidR="004D6E0A" w:rsidRPr="00CA5A94" w:rsidRDefault="004D6E0A" w:rsidP="002B5549">
                  <w:pPr>
                    <w:ind w:left="-167" w:right="-153"/>
                    <w:jc w:val="center"/>
                    <w:rPr>
                      <w:rFonts w:cs="Calibri"/>
                      <w:sz w:val="16"/>
                      <w:szCs w:val="16"/>
                    </w:rPr>
                  </w:pPr>
                  <w:r w:rsidRPr="00CA5A94">
                    <w:rPr>
                      <w:rFonts w:cs="Calibri"/>
                      <w:sz w:val="16"/>
                      <w:szCs w:val="16"/>
                    </w:rPr>
                    <w:t>Поставщик</w:t>
                  </w:r>
                </w:p>
                <w:p w14:paraId="50878574" w14:textId="77777777" w:rsidR="004D6E0A" w:rsidRPr="00CA5A94" w:rsidRDefault="004D6E0A" w:rsidP="002B5549">
                  <w:pPr>
                    <w:ind w:right="160"/>
                    <w:jc w:val="center"/>
                    <w:rPr>
                      <w:rFonts w:cs="Calibri"/>
                    </w:rPr>
                  </w:pPr>
                  <w:r w:rsidRPr="00CA5A94">
                    <w:rPr>
                      <w:rFonts w:cs="Calibri"/>
                      <w:sz w:val="16"/>
                      <w:szCs w:val="16"/>
                    </w:rPr>
                    <w:t>№2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7A179BAA" w14:textId="77777777" w:rsidR="004D6E0A" w:rsidRPr="00CA5A94" w:rsidRDefault="004D6E0A" w:rsidP="002B5549">
                  <w:pPr>
                    <w:ind w:left="-167" w:right="-153"/>
                    <w:jc w:val="center"/>
                    <w:rPr>
                      <w:rFonts w:cs="Calibri"/>
                      <w:sz w:val="16"/>
                      <w:szCs w:val="16"/>
                    </w:rPr>
                  </w:pPr>
                  <w:r w:rsidRPr="00CA5A94">
                    <w:rPr>
                      <w:rFonts w:cs="Calibri"/>
                      <w:sz w:val="16"/>
                      <w:szCs w:val="16"/>
                    </w:rPr>
                    <w:t>Поставщик</w:t>
                  </w:r>
                </w:p>
                <w:p w14:paraId="76BBB181" w14:textId="77777777" w:rsidR="004D6E0A" w:rsidRPr="00CA5A94" w:rsidRDefault="004D6E0A" w:rsidP="002B5549">
                  <w:pPr>
                    <w:ind w:right="160"/>
                    <w:jc w:val="center"/>
                    <w:rPr>
                      <w:rFonts w:cs="Calibri"/>
                    </w:rPr>
                  </w:pPr>
                  <w:r w:rsidRPr="00CA5A94">
                    <w:rPr>
                      <w:rFonts w:cs="Calibri"/>
                      <w:sz w:val="16"/>
                      <w:szCs w:val="16"/>
                    </w:rPr>
                    <w:t>№3</w:t>
                  </w:r>
                </w:p>
              </w:tc>
            </w:tr>
            <w:tr w:rsidR="004D6E0A" w14:paraId="6DC6E58F" w14:textId="77777777" w:rsidTr="004D6E0A">
              <w:tc>
                <w:tcPr>
                  <w:tcW w:w="627" w:type="dxa"/>
                  <w:shd w:val="clear" w:color="auto" w:fill="auto"/>
                </w:tcPr>
                <w:p w14:paraId="1C1B3C10" w14:textId="77777777" w:rsidR="004D6E0A" w:rsidRPr="00CA5A94" w:rsidRDefault="004D6E0A" w:rsidP="002B5549">
                  <w:pPr>
                    <w:ind w:right="160"/>
                    <w:jc w:val="right"/>
                    <w:rPr>
                      <w:rFonts w:cs="Calibri"/>
                      <w:sz w:val="20"/>
                      <w:szCs w:val="20"/>
                    </w:rPr>
                  </w:pPr>
                  <w:r w:rsidRPr="00CA5A94">
                    <w:rPr>
                      <w:rFonts w:cs="Calibri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5BDBFC97" w14:textId="77777777" w:rsidR="004D6E0A" w:rsidRPr="00CA5A94" w:rsidRDefault="004D6E0A" w:rsidP="002B5549">
                  <w:pPr>
                    <w:spacing w:line="238" w:lineRule="auto"/>
                    <w:rPr>
                      <w:rFonts w:cs="Calibri"/>
                      <w:bCs/>
                      <w:iCs/>
                      <w:sz w:val="20"/>
                      <w:szCs w:val="20"/>
                    </w:rPr>
                  </w:pPr>
                  <w:bookmarkStart w:id="1" w:name="_Hlk235796023"/>
                  <w:r w:rsidRPr="00CA5A94">
                    <w:rPr>
                      <w:rFonts w:cs="Calibri"/>
                      <w:bCs/>
                      <w:iCs/>
                      <w:sz w:val="20"/>
                      <w:szCs w:val="20"/>
                    </w:rPr>
                    <w:t>Насос дренажный</w:t>
                  </w:r>
                </w:p>
                <w:p w14:paraId="21761156" w14:textId="77777777" w:rsidR="004D6E0A" w:rsidRPr="00CA5A94" w:rsidRDefault="004D6E0A" w:rsidP="002B5549">
                  <w:pPr>
                    <w:spacing w:line="238" w:lineRule="auto"/>
                    <w:rPr>
                      <w:rFonts w:cs="Calibri"/>
                      <w:bCs/>
                      <w:iCs/>
                      <w:sz w:val="20"/>
                      <w:szCs w:val="20"/>
                    </w:rPr>
                  </w:pPr>
                  <w:r w:rsidRPr="00CA5A94">
                    <w:rPr>
                      <w:rFonts w:cs="Calibri"/>
                      <w:bCs/>
                      <w:iCs/>
                      <w:sz w:val="20"/>
                      <w:szCs w:val="20"/>
                    </w:rPr>
                    <w:t>для грязной воды</w:t>
                  </w:r>
                </w:p>
                <w:p w14:paraId="4983D9F9" w14:textId="77777777" w:rsidR="004D6E0A" w:rsidRPr="00CA5A94" w:rsidRDefault="004D6E0A" w:rsidP="002B5549">
                  <w:pPr>
                    <w:ind w:right="160"/>
                    <w:rPr>
                      <w:rFonts w:cs="Calibri"/>
                    </w:rPr>
                  </w:pPr>
                  <w:r w:rsidRPr="00CA5A94">
                    <w:rPr>
                      <w:rFonts w:cs="Calibri"/>
                      <w:bCs/>
                      <w:iCs/>
                      <w:sz w:val="20"/>
                      <w:szCs w:val="20"/>
                    </w:rPr>
                    <w:t xml:space="preserve">«Зубр» профессионал НПГ- Т3-1300 или </w:t>
                  </w:r>
                  <w:bookmarkEnd w:id="1"/>
                  <w:r w:rsidRPr="00CA5A94">
                    <w:rPr>
                      <w:rFonts w:cs="Calibri"/>
                      <w:bCs/>
                      <w:iCs/>
                      <w:sz w:val="20"/>
                      <w:szCs w:val="20"/>
                    </w:rPr>
                    <w:t>эквивалент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624DF51B" w14:textId="77777777" w:rsidR="004D6E0A" w:rsidRPr="00CA5A94" w:rsidRDefault="004D6E0A" w:rsidP="002B5549">
                  <w:pPr>
                    <w:ind w:right="160"/>
                    <w:jc w:val="right"/>
                    <w:rPr>
                      <w:rFonts w:cs="Calibri"/>
                      <w:sz w:val="20"/>
                      <w:szCs w:val="20"/>
                    </w:rPr>
                  </w:pPr>
                  <w:r w:rsidRPr="00CA5A94">
                    <w:rPr>
                      <w:rFonts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29" w:type="dxa"/>
                </w:tcPr>
                <w:p w14:paraId="03640466" w14:textId="2E482FEE" w:rsidR="004D6E0A" w:rsidRPr="00CA5A94" w:rsidRDefault="004D6E0A" w:rsidP="002B5549">
                  <w:pPr>
                    <w:ind w:right="160"/>
                    <w:jc w:val="right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шт.</w:t>
                  </w:r>
                </w:p>
              </w:tc>
              <w:tc>
                <w:tcPr>
                  <w:tcW w:w="1254" w:type="dxa"/>
                  <w:shd w:val="clear" w:color="auto" w:fill="auto"/>
                </w:tcPr>
                <w:p w14:paraId="63C0E9DE" w14:textId="42EC6ED0" w:rsidR="004D6E0A" w:rsidRPr="00CA5A94" w:rsidRDefault="004D6E0A" w:rsidP="002B5549">
                  <w:pPr>
                    <w:ind w:right="160"/>
                    <w:jc w:val="right"/>
                    <w:rPr>
                      <w:rFonts w:cs="Calibri"/>
                    </w:rPr>
                  </w:pPr>
                  <w:r w:rsidRPr="00CA5A94">
                    <w:rPr>
                      <w:rFonts w:cs="Calibri"/>
                      <w:sz w:val="18"/>
                      <w:szCs w:val="18"/>
                    </w:rPr>
                    <w:t>13 500,00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7AD8DA6A" w14:textId="77777777" w:rsidR="004D6E0A" w:rsidRPr="00CA5A94" w:rsidRDefault="004D6E0A" w:rsidP="002B5549">
                  <w:pPr>
                    <w:ind w:right="160"/>
                    <w:jc w:val="right"/>
                    <w:rPr>
                      <w:rFonts w:cs="Calibri"/>
                    </w:rPr>
                  </w:pPr>
                  <w:r w:rsidRPr="00CA5A94">
                    <w:rPr>
                      <w:rFonts w:cs="Calibri"/>
                      <w:sz w:val="18"/>
                      <w:szCs w:val="18"/>
                    </w:rPr>
                    <w:t>13 600,00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6C3FFC82" w14:textId="77777777" w:rsidR="004D6E0A" w:rsidRPr="00CA5A94" w:rsidRDefault="004D6E0A" w:rsidP="002B5549">
                  <w:pPr>
                    <w:ind w:right="160"/>
                    <w:jc w:val="right"/>
                    <w:rPr>
                      <w:rFonts w:cs="Calibri"/>
                    </w:rPr>
                  </w:pPr>
                  <w:r w:rsidRPr="00CA5A94">
                    <w:rPr>
                      <w:rFonts w:cs="Calibri"/>
                      <w:sz w:val="18"/>
                      <w:szCs w:val="18"/>
                    </w:rPr>
                    <w:t>14 000,00</w:t>
                  </w:r>
                </w:p>
              </w:tc>
            </w:tr>
          </w:tbl>
          <w:p w14:paraId="0261932B" w14:textId="77777777" w:rsidR="00BE3E0C" w:rsidRPr="001814FE" w:rsidRDefault="00BE3E0C" w:rsidP="002B5549">
            <w:pPr>
              <w:ind w:right="160"/>
              <w:jc w:val="right"/>
            </w:pPr>
          </w:p>
          <w:p w14:paraId="7457819B" w14:textId="77777777" w:rsidR="00BE3E0C" w:rsidRPr="00321ECD" w:rsidRDefault="00BE3E0C" w:rsidP="002B5549">
            <w:pPr>
              <w:ind w:firstLine="601"/>
              <w:jc w:val="both"/>
              <w:rPr>
                <w:spacing w:val="-3"/>
              </w:rPr>
            </w:pPr>
            <w:r w:rsidRPr="00321ECD">
              <w:rPr>
                <w:iCs/>
              </w:rPr>
              <w:t xml:space="preserve">С целью исполнения статьи 34 Бюджетного кодекса для </w:t>
            </w:r>
            <w:r w:rsidRPr="00321ECD">
              <w:t>достижения заданных результатов с использованием наименьшего объема средств (принцип экономности) Заказчик размещает закупку по наименьшей цене, полученной в</w:t>
            </w:r>
            <w:r>
              <w:t> </w:t>
            </w:r>
            <w:r w:rsidRPr="00321ECD">
              <w:t>ходе исследования рынка</w:t>
            </w:r>
            <w:r w:rsidRPr="00321ECD">
              <w:rPr>
                <w:spacing w:val="-3"/>
              </w:rPr>
              <w:t>.</w:t>
            </w:r>
          </w:p>
        </w:tc>
      </w:tr>
      <w:tr w:rsidR="00BE3E0C" w:rsidRPr="00321ECD" w14:paraId="498D5CC6" w14:textId="77777777" w:rsidTr="002B5549">
        <w:trPr>
          <w:trHeight w:val="424"/>
        </w:trPr>
        <w:tc>
          <w:tcPr>
            <w:tcW w:w="1915" w:type="dxa"/>
          </w:tcPr>
          <w:p w14:paraId="06252FE4" w14:textId="77777777" w:rsidR="00BE3E0C" w:rsidRPr="00321ECD" w:rsidRDefault="00BE3E0C" w:rsidP="002B5549">
            <w:pPr>
              <w:widowControl w:val="0"/>
              <w:autoSpaceDE w:val="0"/>
              <w:autoSpaceDN w:val="0"/>
              <w:adjustRightInd w:val="0"/>
              <w:ind w:right="-80"/>
              <w:jc w:val="center"/>
            </w:pPr>
            <w:r w:rsidRPr="00321ECD">
              <w:lastRenderedPageBreak/>
              <w:t>Расчет цены контракта</w:t>
            </w:r>
          </w:p>
        </w:tc>
        <w:tc>
          <w:tcPr>
            <w:tcW w:w="8541" w:type="dxa"/>
            <w:vAlign w:val="center"/>
          </w:tcPr>
          <w:p w14:paraId="5BAAFBDE" w14:textId="77777777" w:rsidR="00BE3E0C" w:rsidRPr="00321ECD" w:rsidRDefault="00BE3E0C" w:rsidP="002B5549">
            <w:pPr>
              <w:spacing w:line="276" w:lineRule="auto"/>
              <w:jc w:val="center"/>
            </w:pPr>
            <w:r w:rsidRPr="00321ECD">
              <w:t>НМЦК</w:t>
            </w:r>
            <w:r w:rsidRPr="00321ECD">
              <w:rPr>
                <w:vertAlign w:val="subscript"/>
              </w:rPr>
              <w:t>старт</w:t>
            </w:r>
            <w:r w:rsidRPr="00321ECD">
              <w:rPr>
                <w:color w:val="0000FF"/>
              </w:rPr>
              <w:t>=</w:t>
            </w:r>
            <w:r>
              <w:rPr>
                <w:color w:val="0000FF"/>
              </w:rPr>
              <w:t>13 500</w:t>
            </w:r>
            <w:r w:rsidRPr="00321ECD">
              <w:rPr>
                <w:color w:val="0000FF"/>
              </w:rPr>
              <w:t xml:space="preserve">,00 </w:t>
            </w:r>
            <w:r w:rsidRPr="00321ECD">
              <w:t>руб.</w:t>
            </w:r>
          </w:p>
        </w:tc>
      </w:tr>
    </w:tbl>
    <w:p w14:paraId="1B3B2687" w14:textId="77777777" w:rsidR="00F76DA8" w:rsidRDefault="00F76DA8"/>
    <w:sectPr w:rsidR="00F76DA8" w:rsidSect="00A42A6C">
      <w:pgSz w:w="11906" w:h="16838" w:code="9"/>
      <w:pgMar w:top="890" w:right="635" w:bottom="568" w:left="1134" w:header="0" w:footer="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444"/>
    <w:rsid w:val="00414444"/>
    <w:rsid w:val="004D6E0A"/>
    <w:rsid w:val="007054A6"/>
    <w:rsid w:val="00BE3E0C"/>
    <w:rsid w:val="00F7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91BBA1"/>
  <w15:chartTrackingRefBased/>
  <w15:docId w15:val="{63C57EEC-6E21-4579-862F-22276802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32">
    <w:name w:val="normal32"/>
    <w:basedOn w:val="a"/>
    <w:uiPriority w:val="99"/>
    <w:rsid w:val="00BE3E0C"/>
    <w:pPr>
      <w:jc w:val="center"/>
    </w:pPr>
    <w:rPr>
      <w:rFonts w:ascii="Arial" w:hAnsi="Arial" w:cs="Arial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hyperlink" Target="consultantplus://offline/ref=20B68C92008C366B8E2AB2073FB401DE0E06C46BACB0FD9555720EBA6D9C3171819156BA80B2ED6ETCx5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584</Words>
  <Characters>3329</Characters>
  <Application>Microsoft Office Word</Application>
  <DocSecurity>0</DocSecurity>
  <Lines>27</Lines>
  <Paragraphs>7</Paragraphs>
  <ScaleCrop>false</ScaleCrop>
  <Company>СЗТУ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Кристина Борисовна</dc:creator>
  <cp:keywords/>
  <dc:description/>
  <cp:lastModifiedBy>Новикова Кристина Борисовна</cp:lastModifiedBy>
  <cp:revision>4</cp:revision>
  <dcterms:created xsi:type="dcterms:W3CDTF">2026-08-20T13:40:00Z</dcterms:created>
  <dcterms:modified xsi:type="dcterms:W3CDTF">2026-08-21T06:40:00Z</dcterms:modified>
</cp:coreProperties>
</file>