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219" w:rsidRPr="008B0BF5" w:rsidRDefault="00E91219" w:rsidP="00E91219">
      <w:pPr>
        <w:jc w:val="center"/>
        <w:rPr>
          <w:b/>
          <w:sz w:val="22"/>
          <w:szCs w:val="22"/>
        </w:rPr>
      </w:pPr>
      <w:r w:rsidRPr="008B0BF5">
        <w:rPr>
          <w:b/>
          <w:sz w:val="22"/>
          <w:szCs w:val="22"/>
        </w:rPr>
        <w:t>Расчет и обоснование начальной (максимальной) цены контракта,</w:t>
      </w:r>
    </w:p>
    <w:p w:rsidR="00E91219" w:rsidRPr="008B0BF5" w:rsidRDefault="00E91219" w:rsidP="00E91219">
      <w:pPr>
        <w:jc w:val="center"/>
        <w:rPr>
          <w:b/>
          <w:snapToGrid w:val="0"/>
          <w:sz w:val="22"/>
          <w:szCs w:val="22"/>
        </w:rPr>
      </w:pPr>
      <w:r w:rsidRPr="008B0BF5">
        <w:rPr>
          <w:b/>
          <w:sz w:val="22"/>
          <w:szCs w:val="22"/>
        </w:rPr>
        <w:t xml:space="preserve"> заключаемого </w:t>
      </w:r>
      <w:r w:rsidRPr="008B0BF5">
        <w:rPr>
          <w:b/>
          <w:bCs/>
          <w:sz w:val="22"/>
          <w:szCs w:val="22"/>
          <w:shd w:val="clear" w:color="auto" w:fill="FFFFFF"/>
        </w:rPr>
        <w:t>с единственным поставщиком (подрядчиком, исполнителем)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2"/>
        <w:gridCol w:w="12757"/>
      </w:tblGrid>
      <w:tr w:rsidR="00E91219" w:rsidRPr="008B0BF5" w:rsidTr="00F45508">
        <w:tc>
          <w:tcPr>
            <w:tcW w:w="2802" w:type="dxa"/>
          </w:tcPr>
          <w:p w:rsidR="00E91219" w:rsidRPr="008B0BF5" w:rsidRDefault="00E91219" w:rsidP="00F45508">
            <w:pPr>
              <w:jc w:val="center"/>
              <w:rPr>
                <w:b/>
                <w:snapToGrid w:val="0"/>
                <w:szCs w:val="22"/>
              </w:rPr>
            </w:pPr>
            <w:r w:rsidRPr="008B0BF5">
              <w:rPr>
                <w:b/>
                <w:snapToGrid w:val="0"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12757" w:type="dxa"/>
          </w:tcPr>
          <w:p w:rsidR="00E91219" w:rsidRPr="008B0BF5" w:rsidRDefault="00E91219" w:rsidP="00E91219">
            <w:pPr>
              <w:widowControl w:val="0"/>
              <w:suppressAutoHyphens w:val="0"/>
              <w:autoSpaceDE w:val="0"/>
              <w:autoSpaceDN w:val="0"/>
              <w:adjustRightInd w:val="0"/>
              <w:spacing w:line="100" w:lineRule="atLeast"/>
              <w:ind w:right="-74"/>
              <w:jc w:val="center"/>
              <w:rPr>
                <w:snapToGrid w:val="0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Услуги по предоставлению кодов маркировки участникам оборота легкой промышленности</w:t>
            </w:r>
          </w:p>
        </w:tc>
      </w:tr>
      <w:tr w:rsidR="00E91219" w:rsidRPr="008B0BF5" w:rsidTr="00F45508">
        <w:tc>
          <w:tcPr>
            <w:tcW w:w="2802" w:type="dxa"/>
          </w:tcPr>
          <w:p w:rsidR="00E91219" w:rsidRPr="008B0BF5" w:rsidRDefault="00E91219" w:rsidP="00F45508">
            <w:pPr>
              <w:jc w:val="center"/>
              <w:rPr>
                <w:b/>
                <w:snapToGrid w:val="0"/>
                <w:szCs w:val="22"/>
              </w:rPr>
            </w:pPr>
            <w:r w:rsidRPr="008B0BF5">
              <w:rPr>
                <w:b/>
                <w:snapToGrid w:val="0"/>
                <w:sz w:val="22"/>
                <w:szCs w:val="22"/>
              </w:rPr>
              <w:t>Используемый метод определения НМЦК с обоснованием</w:t>
            </w:r>
          </w:p>
        </w:tc>
        <w:tc>
          <w:tcPr>
            <w:tcW w:w="12757" w:type="dxa"/>
          </w:tcPr>
          <w:p w:rsidR="00E91219" w:rsidRPr="008B0BF5" w:rsidRDefault="00E91219" w:rsidP="00F45508">
            <w:pPr>
              <w:keepNext/>
              <w:keepLines/>
              <w:suppressLineNumbers/>
              <w:spacing w:line="240" w:lineRule="atLeast"/>
              <w:jc w:val="both"/>
              <w:rPr>
                <w:snapToGrid w:val="0"/>
                <w:szCs w:val="22"/>
              </w:rPr>
            </w:pPr>
            <w:r w:rsidRPr="008B0BF5">
              <w:rPr>
                <w:sz w:val="22"/>
                <w:szCs w:val="22"/>
              </w:rPr>
              <w:t>Начальная (максимальная) цена контракта была определена  тарифным методом в соответствии с Приказом Минэкономразвития России от 2 октября 2013 года № 567 «Об утверждении методических рекомендации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</w:tc>
      </w:tr>
      <w:tr w:rsidR="00E91219" w:rsidRPr="008B0BF5" w:rsidTr="00F45508">
        <w:tc>
          <w:tcPr>
            <w:tcW w:w="2802" w:type="dxa"/>
          </w:tcPr>
          <w:p w:rsidR="00E91219" w:rsidRPr="008B0BF5" w:rsidRDefault="00E91219" w:rsidP="00F45508">
            <w:pPr>
              <w:jc w:val="center"/>
              <w:rPr>
                <w:b/>
                <w:snapToGrid w:val="0"/>
                <w:szCs w:val="22"/>
              </w:rPr>
            </w:pPr>
            <w:r w:rsidRPr="008B0BF5">
              <w:rPr>
                <w:b/>
                <w:snapToGrid w:val="0"/>
                <w:sz w:val="22"/>
                <w:szCs w:val="22"/>
              </w:rPr>
              <w:t>Расчет</w:t>
            </w:r>
            <w:bookmarkStart w:id="0" w:name="_GoBack"/>
            <w:bookmarkEnd w:id="0"/>
            <w:r w:rsidRPr="008B0BF5">
              <w:rPr>
                <w:b/>
                <w:snapToGrid w:val="0"/>
                <w:sz w:val="22"/>
                <w:szCs w:val="22"/>
              </w:rPr>
              <w:t xml:space="preserve"> НМЦК</w:t>
            </w:r>
          </w:p>
        </w:tc>
        <w:tc>
          <w:tcPr>
            <w:tcW w:w="12757" w:type="dxa"/>
          </w:tcPr>
          <w:p w:rsidR="00E91219" w:rsidRPr="008B0BF5" w:rsidRDefault="00E91219" w:rsidP="00F45508">
            <w:pPr>
              <w:tabs>
                <w:tab w:val="left" w:pos="2160"/>
              </w:tabs>
              <w:jc w:val="both"/>
              <w:rPr>
                <w:kern w:val="1"/>
                <w:szCs w:val="22"/>
                <w:lang w:eastAsia="hi-IN" w:bidi="hi-IN"/>
              </w:rPr>
            </w:pPr>
            <w:r w:rsidRPr="008B0BF5">
              <w:rPr>
                <w:kern w:val="1"/>
                <w:sz w:val="22"/>
                <w:szCs w:val="22"/>
                <w:lang w:eastAsia="hi-IN" w:bidi="hi-IN"/>
              </w:rPr>
              <w:t xml:space="preserve">Расчет начальной (максимальной) цены контракта произведен Заказчиком в соответствии с положениями действующего законодательства, регулирующего деятельность в области </w:t>
            </w:r>
            <w:r>
              <w:rPr>
                <w:sz w:val="22"/>
                <w:szCs w:val="22"/>
              </w:rPr>
              <w:t>проведения экспертизы промышленной продукции</w:t>
            </w:r>
            <w:r w:rsidRPr="008B0BF5">
              <w:rPr>
                <w:sz w:val="22"/>
                <w:szCs w:val="22"/>
              </w:rPr>
              <w:t>.</w:t>
            </w:r>
          </w:p>
          <w:p w:rsidR="00E91219" w:rsidRPr="008B0BF5" w:rsidRDefault="00E91219" w:rsidP="00F45508">
            <w:pPr>
              <w:tabs>
                <w:tab w:val="left" w:pos="2160"/>
              </w:tabs>
              <w:jc w:val="both"/>
              <w:rPr>
                <w:kern w:val="1"/>
                <w:szCs w:val="22"/>
                <w:lang w:eastAsia="hi-IN" w:bidi="hi-IN"/>
              </w:rPr>
            </w:pPr>
            <w:r w:rsidRPr="008B0BF5">
              <w:rPr>
                <w:spacing w:val="-3"/>
                <w:sz w:val="22"/>
                <w:szCs w:val="22"/>
              </w:rPr>
              <w:t xml:space="preserve">В связи с </w:t>
            </w:r>
            <w:r w:rsidRPr="008B0BF5">
              <w:rPr>
                <w:spacing w:val="-1"/>
                <w:sz w:val="22"/>
                <w:szCs w:val="22"/>
              </w:rPr>
              <w:t xml:space="preserve">этим цена контракта рассчитывается на основании тарифов, </w:t>
            </w:r>
            <w:r w:rsidRPr="008B0BF5">
              <w:rPr>
                <w:sz w:val="22"/>
                <w:szCs w:val="22"/>
              </w:rPr>
              <w:t>утвержденных,</w:t>
            </w:r>
            <w:r w:rsidRPr="008B0BF5">
              <w:rPr>
                <w:spacing w:val="-7"/>
                <w:sz w:val="22"/>
                <w:szCs w:val="22"/>
              </w:rPr>
              <w:t xml:space="preserve"> исходя из </w:t>
            </w:r>
            <w:r w:rsidRPr="008B0BF5">
              <w:rPr>
                <w:spacing w:val="-1"/>
                <w:sz w:val="22"/>
                <w:szCs w:val="22"/>
              </w:rPr>
              <w:t xml:space="preserve">выделенных лимитов </w:t>
            </w:r>
            <w:r w:rsidRPr="008B0BF5">
              <w:rPr>
                <w:sz w:val="22"/>
                <w:szCs w:val="22"/>
              </w:rPr>
              <w:t xml:space="preserve">бюджетных обязательств. Цена </w:t>
            </w:r>
            <w:r w:rsidRPr="008B0BF5">
              <w:rPr>
                <w:spacing w:val="-2"/>
                <w:sz w:val="22"/>
                <w:szCs w:val="22"/>
              </w:rPr>
              <w:t xml:space="preserve">контракта является твердой </w:t>
            </w:r>
            <w:r w:rsidRPr="008B0BF5">
              <w:rPr>
                <w:sz w:val="22"/>
                <w:szCs w:val="22"/>
              </w:rPr>
              <w:t xml:space="preserve">и </w:t>
            </w:r>
            <w:r w:rsidRPr="008B0BF5">
              <w:rPr>
                <w:spacing w:val="-2"/>
                <w:sz w:val="22"/>
                <w:szCs w:val="22"/>
              </w:rPr>
              <w:t xml:space="preserve">определяется на весь </w:t>
            </w:r>
            <w:r w:rsidRPr="008B0BF5">
              <w:rPr>
                <w:spacing w:val="-3"/>
                <w:sz w:val="22"/>
                <w:szCs w:val="22"/>
              </w:rPr>
              <w:t xml:space="preserve">срок </w:t>
            </w:r>
            <w:r w:rsidRPr="008B0BF5">
              <w:rPr>
                <w:spacing w:val="-4"/>
                <w:sz w:val="22"/>
                <w:szCs w:val="22"/>
              </w:rPr>
              <w:t xml:space="preserve">исполнения </w:t>
            </w:r>
            <w:r w:rsidRPr="008B0BF5">
              <w:rPr>
                <w:spacing w:val="-2"/>
                <w:sz w:val="22"/>
                <w:szCs w:val="22"/>
              </w:rPr>
              <w:t xml:space="preserve">контракта. </w:t>
            </w:r>
            <w:r w:rsidRPr="008B0BF5">
              <w:rPr>
                <w:sz w:val="22"/>
                <w:szCs w:val="22"/>
              </w:rPr>
              <w:t xml:space="preserve">В связи с тем, что объем оказываемых </w:t>
            </w:r>
            <w:r w:rsidRPr="008B0BF5">
              <w:rPr>
                <w:spacing w:val="-8"/>
                <w:sz w:val="22"/>
                <w:szCs w:val="22"/>
              </w:rPr>
              <w:t xml:space="preserve">по </w:t>
            </w:r>
            <w:r w:rsidRPr="008B0BF5">
              <w:rPr>
                <w:spacing w:val="-4"/>
                <w:sz w:val="22"/>
                <w:szCs w:val="22"/>
              </w:rPr>
              <w:t xml:space="preserve">настоящему </w:t>
            </w:r>
            <w:r w:rsidRPr="008B0BF5">
              <w:rPr>
                <w:spacing w:val="-3"/>
                <w:sz w:val="22"/>
                <w:szCs w:val="22"/>
              </w:rPr>
              <w:t xml:space="preserve">контракту </w:t>
            </w:r>
            <w:r w:rsidRPr="008B0BF5">
              <w:rPr>
                <w:spacing w:val="-11"/>
                <w:sz w:val="22"/>
                <w:szCs w:val="22"/>
              </w:rPr>
              <w:t xml:space="preserve">услуг </w:t>
            </w:r>
            <w:r w:rsidRPr="008B0BF5">
              <w:rPr>
                <w:sz w:val="22"/>
                <w:szCs w:val="22"/>
              </w:rPr>
              <w:t xml:space="preserve">невозможно определить, оплата </w:t>
            </w:r>
            <w:r w:rsidRPr="008B0BF5">
              <w:rPr>
                <w:spacing w:val="-2"/>
                <w:sz w:val="22"/>
                <w:szCs w:val="22"/>
              </w:rPr>
              <w:t xml:space="preserve">оказанных </w:t>
            </w:r>
            <w:r w:rsidRPr="008B0BF5">
              <w:rPr>
                <w:spacing w:val="-5"/>
                <w:sz w:val="22"/>
                <w:szCs w:val="22"/>
              </w:rPr>
              <w:t xml:space="preserve">услуг </w:t>
            </w:r>
            <w:r w:rsidRPr="008B0BF5">
              <w:rPr>
                <w:sz w:val="22"/>
                <w:szCs w:val="22"/>
              </w:rPr>
              <w:t xml:space="preserve">осуществляется по цене единицы услуги исходя из объема фактически оказанных услуг согласно тарифам, </w:t>
            </w:r>
            <w:r>
              <w:rPr>
                <w:sz w:val="22"/>
                <w:szCs w:val="22"/>
              </w:rPr>
              <w:t>Постановлением Правительства Российской Федерации от 08.05.2019 №577 «Об утверждении размера платы за оказание услуг по предоставлению кодов маркировки, необходимых для формирования средств идентификации и обеспечения мониторинга движения товаров, подлежащих обязательной маркировке средствами идентификации, а так же о порядке ее взимания»</w:t>
            </w:r>
          </w:p>
          <w:p w:rsidR="00E91219" w:rsidRPr="008B0BF5" w:rsidRDefault="00E91219" w:rsidP="00F45508">
            <w:pPr>
              <w:widowControl w:val="0"/>
              <w:suppressAutoHyphens w:val="0"/>
              <w:autoSpaceDE w:val="0"/>
              <w:autoSpaceDN w:val="0"/>
              <w:adjustRightInd w:val="0"/>
              <w:spacing w:line="100" w:lineRule="atLeast"/>
              <w:ind w:right="-74"/>
              <w:jc w:val="both"/>
              <w:rPr>
                <w:kern w:val="2"/>
                <w:szCs w:val="22"/>
                <w:lang w:eastAsia="hi-IN" w:bidi="hi-IN"/>
              </w:rPr>
            </w:pPr>
            <w:r w:rsidRPr="008B0BF5">
              <w:rPr>
                <w:sz w:val="22"/>
                <w:szCs w:val="22"/>
                <w:lang w:eastAsia="hi-IN" w:bidi="hi-IN"/>
              </w:rPr>
              <w:t>Таким образом, исходя из установленных тарифов на оказание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услуг по предоставлению кодов маркировки участникам оборота легкой промышленности в соответствии с Постановлением Правительства Российской Федерации от 31.12.2019 №1956 «Об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, подлежащих обязательной маркировке средствами идентификации</w:t>
            </w:r>
            <w:r w:rsidR="00D32A0A">
              <w:rPr>
                <w:color w:val="000000"/>
                <w:sz w:val="22"/>
                <w:szCs w:val="22"/>
                <w:lang w:eastAsia="ru-RU"/>
              </w:rPr>
              <w:t>, в отношении товаров легкой промышленности</w:t>
            </w:r>
            <w:r w:rsidRPr="008B0BF5">
              <w:rPr>
                <w:sz w:val="22"/>
                <w:szCs w:val="22"/>
                <w:lang w:eastAsia="hi-IN" w:bidi="hi-IN"/>
              </w:rPr>
              <w:t>, начальная (максимальная) цена контракта составляет номинальную стоимость:</w:t>
            </w:r>
          </w:p>
          <w:p w:rsidR="00E91219" w:rsidRPr="008B0BF5" w:rsidRDefault="00E91219" w:rsidP="00F45508">
            <w:pPr>
              <w:jc w:val="center"/>
              <w:rPr>
                <w:bCs/>
                <w:szCs w:val="22"/>
              </w:rPr>
            </w:pPr>
            <w:r>
              <w:rPr>
                <w:noProof/>
                <w:position w:val="-14"/>
                <w:sz w:val="22"/>
                <w:szCs w:val="22"/>
                <w:lang w:eastAsia="ru-RU"/>
              </w:rPr>
              <w:drawing>
                <wp:inline distT="0" distB="0" distL="0" distR="0">
                  <wp:extent cx="1295400" cy="2476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0BF5">
              <w:rPr>
                <w:b/>
                <w:bCs/>
                <w:sz w:val="22"/>
                <w:szCs w:val="22"/>
              </w:rPr>
              <w:t xml:space="preserve">, </w:t>
            </w:r>
            <w:r w:rsidRPr="008B0BF5">
              <w:rPr>
                <w:bCs/>
                <w:sz w:val="22"/>
                <w:szCs w:val="22"/>
              </w:rPr>
              <w:t>где:</w:t>
            </w:r>
          </w:p>
          <w:p w:rsidR="00E91219" w:rsidRPr="008B0BF5" w:rsidRDefault="00E91219" w:rsidP="00F45508">
            <w:pPr>
              <w:jc w:val="both"/>
              <w:rPr>
                <w:bCs/>
                <w:szCs w:val="22"/>
              </w:rPr>
            </w:pPr>
            <w:r>
              <w:rPr>
                <w:noProof/>
                <w:position w:val="-10"/>
                <w:sz w:val="22"/>
                <w:szCs w:val="22"/>
                <w:lang w:eastAsia="ru-RU"/>
              </w:rPr>
              <w:drawing>
                <wp:inline distT="0" distB="0" distL="0" distR="0">
                  <wp:extent cx="733425" cy="228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0BF5">
              <w:rPr>
                <w:bCs/>
                <w:sz w:val="22"/>
                <w:szCs w:val="22"/>
              </w:rPr>
              <w:t xml:space="preserve"> - НМЦК, определяемая тарифным методом;</w:t>
            </w:r>
          </w:p>
          <w:p w:rsidR="00E91219" w:rsidRPr="008B0BF5" w:rsidRDefault="00E91219" w:rsidP="00F45508">
            <w:pPr>
              <w:jc w:val="both"/>
              <w:rPr>
                <w:bCs/>
                <w:szCs w:val="22"/>
              </w:rPr>
            </w:pPr>
            <w:r w:rsidRPr="008B0BF5">
              <w:rPr>
                <w:bCs/>
                <w:sz w:val="22"/>
                <w:szCs w:val="22"/>
              </w:rPr>
              <w:t>v - количество (объем) закупаемого товара (работы, услуги);</w:t>
            </w:r>
          </w:p>
          <w:p w:rsidR="00E91219" w:rsidRPr="008B0BF5" w:rsidRDefault="00E91219" w:rsidP="00F45508">
            <w:pPr>
              <w:jc w:val="both"/>
              <w:rPr>
                <w:bCs/>
                <w:szCs w:val="22"/>
              </w:rPr>
            </w:pPr>
            <w:r>
              <w:rPr>
                <w:noProof/>
                <w:position w:val="-14"/>
                <w:sz w:val="22"/>
                <w:szCs w:val="22"/>
                <w:lang w:eastAsia="ru-RU"/>
              </w:rPr>
              <w:drawing>
                <wp:inline distT="0" distB="0" distL="0" distR="0">
                  <wp:extent cx="352425" cy="247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0BF5">
              <w:rPr>
                <w:bCs/>
                <w:sz w:val="22"/>
                <w:szCs w:val="22"/>
              </w:rPr>
              <w:t xml:space="preserve"> - цена (тариф) единицы товара, работы, услуги, установленная в рамках государственного регулирования цен (тарифов) или установленная муниципальным правовым актом.</w:t>
            </w:r>
          </w:p>
          <w:p w:rsidR="00E91219" w:rsidRPr="008B0BF5" w:rsidRDefault="00E91219" w:rsidP="008914D1">
            <w:pPr>
              <w:jc w:val="both"/>
              <w:rPr>
                <w:bCs/>
                <w:szCs w:val="22"/>
              </w:rPr>
            </w:pPr>
            <w:r>
              <w:rPr>
                <w:noProof/>
                <w:position w:val="-10"/>
                <w:sz w:val="22"/>
                <w:szCs w:val="22"/>
                <w:lang w:eastAsia="ru-RU"/>
              </w:rPr>
              <w:drawing>
                <wp:inline distT="0" distB="0" distL="0" distR="0">
                  <wp:extent cx="733425" cy="2286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080F">
              <w:rPr>
                <w:bCs/>
                <w:sz w:val="22"/>
                <w:szCs w:val="22"/>
              </w:rPr>
              <w:t xml:space="preserve">= </w:t>
            </w:r>
            <w:r w:rsidR="008914D1">
              <w:rPr>
                <w:bCs/>
                <w:sz w:val="22"/>
                <w:szCs w:val="22"/>
              </w:rPr>
              <w:t>50 000</w:t>
            </w:r>
            <w:r w:rsidRPr="0088080F">
              <w:rPr>
                <w:bCs/>
                <w:sz w:val="22"/>
                <w:szCs w:val="22"/>
              </w:rPr>
              <w:t xml:space="preserve"> *</w:t>
            </w:r>
            <w:r w:rsidR="00D32A0A">
              <w:rPr>
                <w:color w:val="000000"/>
              </w:rPr>
              <w:t>0,6</w:t>
            </w:r>
            <w:r w:rsidRPr="0088080F">
              <w:rPr>
                <w:bCs/>
                <w:sz w:val="22"/>
                <w:szCs w:val="22"/>
              </w:rPr>
              <w:t xml:space="preserve"> = </w:t>
            </w:r>
            <w:r w:rsidR="008914D1">
              <w:rPr>
                <w:color w:val="000000"/>
              </w:rPr>
              <w:t>30 000,00</w:t>
            </w:r>
            <w:r w:rsidRPr="0088080F">
              <w:rPr>
                <w:bCs/>
                <w:sz w:val="22"/>
                <w:szCs w:val="22"/>
              </w:rPr>
              <w:t xml:space="preserve"> рублей</w:t>
            </w:r>
          </w:p>
        </w:tc>
      </w:tr>
      <w:tr w:rsidR="00E91219" w:rsidRPr="008B0BF5" w:rsidTr="00F45508">
        <w:trPr>
          <w:trHeight w:val="503"/>
        </w:trPr>
        <w:tc>
          <w:tcPr>
            <w:tcW w:w="2802" w:type="dxa"/>
          </w:tcPr>
          <w:p w:rsidR="00E91219" w:rsidRPr="008B0BF5" w:rsidRDefault="00E91219" w:rsidP="00F45508">
            <w:pPr>
              <w:jc w:val="center"/>
              <w:rPr>
                <w:b/>
                <w:snapToGrid w:val="0"/>
                <w:szCs w:val="22"/>
                <w:highlight w:val="yellow"/>
              </w:rPr>
            </w:pPr>
            <w:r w:rsidRPr="008B0BF5">
              <w:rPr>
                <w:b/>
                <w:snapToGrid w:val="0"/>
                <w:sz w:val="22"/>
                <w:szCs w:val="22"/>
              </w:rPr>
              <w:t xml:space="preserve">Дата подготовки обоснования НМЦК: </w:t>
            </w:r>
          </w:p>
        </w:tc>
        <w:tc>
          <w:tcPr>
            <w:tcW w:w="12757" w:type="dxa"/>
          </w:tcPr>
          <w:p w:rsidR="00E91219" w:rsidRPr="008B0BF5" w:rsidRDefault="008914D1" w:rsidP="00876AFC">
            <w:pPr>
              <w:jc w:val="both"/>
              <w:rPr>
                <w:snapToGrid w:val="0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21</w:t>
            </w:r>
            <w:r w:rsidR="00E91219" w:rsidRPr="008B0BF5">
              <w:rPr>
                <w:b/>
                <w:snapToGrid w:val="0"/>
                <w:sz w:val="22"/>
                <w:szCs w:val="22"/>
              </w:rPr>
              <w:t>.</w:t>
            </w:r>
            <w:r>
              <w:rPr>
                <w:b/>
                <w:snapToGrid w:val="0"/>
                <w:sz w:val="22"/>
                <w:szCs w:val="22"/>
              </w:rPr>
              <w:t>07.</w:t>
            </w:r>
            <w:r w:rsidR="00E91219" w:rsidRPr="008B0BF5">
              <w:rPr>
                <w:b/>
                <w:snapToGrid w:val="0"/>
                <w:sz w:val="22"/>
                <w:szCs w:val="22"/>
              </w:rPr>
              <w:t>202</w:t>
            </w:r>
            <w:r w:rsidR="005E7112">
              <w:rPr>
                <w:b/>
                <w:snapToGrid w:val="0"/>
                <w:sz w:val="22"/>
                <w:szCs w:val="22"/>
              </w:rPr>
              <w:t>6</w:t>
            </w:r>
          </w:p>
        </w:tc>
      </w:tr>
    </w:tbl>
    <w:p w:rsidR="00E91219" w:rsidRDefault="00E91219" w:rsidP="00E91219">
      <w:pPr>
        <w:rPr>
          <w:sz w:val="22"/>
          <w:szCs w:val="22"/>
        </w:rPr>
      </w:pPr>
    </w:p>
    <w:sectPr w:rsidR="00E91219" w:rsidSect="009239EF">
      <w:pgSz w:w="16838" w:h="11906" w:orient="landscape"/>
      <w:pgMar w:top="568" w:right="567" w:bottom="568" w:left="1134" w:header="720" w:footer="720" w:gutter="0"/>
      <w:cols w:space="720"/>
      <w:docGrid w:linePitch="360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219"/>
    <w:rsid w:val="002E41E8"/>
    <w:rsid w:val="005E7112"/>
    <w:rsid w:val="00876AFC"/>
    <w:rsid w:val="008914D1"/>
    <w:rsid w:val="00A11029"/>
    <w:rsid w:val="00A308B7"/>
    <w:rsid w:val="00D32A0A"/>
    <w:rsid w:val="00D45D67"/>
    <w:rsid w:val="00E91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2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21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OTK</cp:lastModifiedBy>
  <cp:revision>4</cp:revision>
  <cp:lastPrinted>2026-04-07T10:25:00Z</cp:lastPrinted>
  <dcterms:created xsi:type="dcterms:W3CDTF">2026-04-07T10:27:00Z</dcterms:created>
  <dcterms:modified xsi:type="dcterms:W3CDTF">2026-07-21T05:58:00Z</dcterms:modified>
</cp:coreProperties>
</file>