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E57FF" w14:textId="542241C3" w:rsidR="007E3CB3" w:rsidRPr="004C4573" w:rsidRDefault="00386CF6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 xml:space="preserve"> </w:t>
      </w:r>
      <w:r w:rsidR="007E3CB3" w:rsidRPr="004C4573">
        <w:rPr>
          <w:rFonts w:eastAsia="Arial Unicode MS"/>
          <w:color w:val="000000"/>
          <w:sz w:val="22"/>
          <w:szCs w:val="22"/>
        </w:rPr>
        <w:t>Приложение 1</w:t>
      </w:r>
    </w:p>
    <w:p w14:paraId="759297C4" w14:textId="77777777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 xml:space="preserve">к Контракту №________ </w:t>
      </w:r>
    </w:p>
    <w:p w14:paraId="13D53B02" w14:textId="50C3BEDA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 xml:space="preserve">от </w:t>
      </w:r>
      <w:r w:rsidR="00EC6465" w:rsidRPr="00EC6465">
        <w:rPr>
          <w:rFonts w:eastAsia="Arial Unicode MS"/>
          <w:color w:val="000000"/>
          <w:sz w:val="22"/>
          <w:szCs w:val="22"/>
          <w:u w:val="single"/>
        </w:rPr>
        <w:t>__                          202</w:t>
      </w:r>
      <w:r w:rsidR="00A476B2">
        <w:rPr>
          <w:rFonts w:eastAsia="Arial Unicode MS"/>
          <w:color w:val="000000"/>
          <w:sz w:val="22"/>
          <w:szCs w:val="22"/>
          <w:u w:val="single"/>
        </w:rPr>
        <w:t>6</w:t>
      </w:r>
      <w:r w:rsidR="00EC6465" w:rsidRPr="00EC6465">
        <w:rPr>
          <w:rFonts w:eastAsia="Arial Unicode MS"/>
          <w:color w:val="000000"/>
          <w:sz w:val="22"/>
          <w:szCs w:val="22"/>
          <w:u w:val="single"/>
        </w:rPr>
        <w:t xml:space="preserve"> г.</w:t>
      </w:r>
    </w:p>
    <w:p w14:paraId="7645787E" w14:textId="77777777" w:rsidR="007E3CB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622C5F86" w14:textId="77777777" w:rsidR="007E3CB3" w:rsidRPr="004C457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  <w:r w:rsidRPr="004C4573">
        <w:rPr>
          <w:b/>
          <w:color w:val="auto"/>
          <w:sz w:val="22"/>
          <w:szCs w:val="22"/>
        </w:rPr>
        <w:t>ОПИСАНИЕ ОБЪЕКТА ЗАКУПКИ</w:t>
      </w:r>
    </w:p>
    <w:p w14:paraId="5B598B4B" w14:textId="77777777" w:rsidR="007E3CB3" w:rsidRPr="004C457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  <w:r w:rsidRPr="004C4573">
        <w:rPr>
          <w:b/>
          <w:color w:val="auto"/>
          <w:sz w:val="22"/>
          <w:szCs w:val="22"/>
        </w:rPr>
        <w:t>ТЕХНИЧЕСКАЯ ЧАСТЬ</w:t>
      </w:r>
    </w:p>
    <w:p w14:paraId="1541A081" w14:textId="77777777" w:rsidR="007E3CB3" w:rsidRPr="004C4573" w:rsidRDefault="007E3CB3" w:rsidP="00477CEE">
      <w:pPr>
        <w:suppressAutoHyphens w:val="0"/>
        <w:overflowPunct/>
        <w:spacing w:line="240" w:lineRule="exact"/>
        <w:contextualSpacing/>
        <w:rPr>
          <w:b/>
          <w:color w:val="auto"/>
          <w:sz w:val="22"/>
          <w:szCs w:val="22"/>
        </w:rPr>
      </w:pPr>
    </w:p>
    <w:p w14:paraId="11B729B1" w14:textId="77777777" w:rsidR="007E3CB3" w:rsidRPr="004C4573" w:rsidRDefault="007E3CB3" w:rsidP="00477CEE">
      <w:pPr>
        <w:suppressAutoHyphens w:val="0"/>
        <w:overflowPunct/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  <w:bCs/>
          <w:color w:val="auto"/>
          <w:sz w:val="22"/>
          <w:szCs w:val="22"/>
          <w:lang w:eastAsia="en-US"/>
        </w:rPr>
      </w:pPr>
      <w:r w:rsidRPr="004C4573">
        <w:rPr>
          <w:rFonts w:eastAsia="Calibri"/>
          <w:b/>
          <w:bCs/>
          <w:color w:val="auto"/>
          <w:sz w:val="22"/>
          <w:szCs w:val="22"/>
          <w:lang w:eastAsia="en-US"/>
        </w:rPr>
        <w:t>Функциональные, технические и качественные характеристики,</w:t>
      </w:r>
    </w:p>
    <w:p w14:paraId="3AC720F3" w14:textId="77777777" w:rsidR="007E3CB3" w:rsidRPr="004C4573" w:rsidRDefault="007E3CB3" w:rsidP="00477CEE">
      <w:pPr>
        <w:suppressAutoHyphens w:val="0"/>
        <w:overflowPunct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color w:val="auto"/>
          <w:sz w:val="22"/>
          <w:szCs w:val="22"/>
          <w:lang w:eastAsia="en-US"/>
        </w:rPr>
      </w:pPr>
      <w:r w:rsidRPr="004C4573">
        <w:rPr>
          <w:rFonts w:eastAsia="Calibri"/>
          <w:b/>
          <w:bCs/>
          <w:color w:val="auto"/>
          <w:sz w:val="22"/>
          <w:szCs w:val="22"/>
          <w:lang w:eastAsia="en-US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14:paraId="0447E638" w14:textId="77777777" w:rsidR="007E3CB3" w:rsidRDefault="007E3CB3" w:rsidP="007E3CB3">
      <w:pPr>
        <w:suppressAutoHyphens w:val="0"/>
        <w:overflowPunct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color w:val="auto"/>
          <w:sz w:val="22"/>
          <w:szCs w:val="22"/>
          <w:lang w:eastAsia="en-US"/>
        </w:rPr>
      </w:pPr>
      <w:r w:rsidRPr="004C4573">
        <w:rPr>
          <w:rFonts w:eastAsia="Calibri"/>
          <w:b/>
          <w:bCs/>
          <w:color w:val="auto"/>
          <w:sz w:val="22"/>
          <w:szCs w:val="22"/>
          <w:lang w:eastAsia="en-US"/>
        </w:rPr>
        <w:t>которые не могут изменяться</w:t>
      </w:r>
    </w:p>
    <w:p w14:paraId="5557A0F3" w14:textId="77777777" w:rsidR="00A45305" w:rsidRDefault="00A45305" w:rsidP="007E3CB3">
      <w:pPr>
        <w:suppressAutoHyphens w:val="0"/>
        <w:overflowPunct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color w:val="auto"/>
          <w:sz w:val="22"/>
          <w:szCs w:val="22"/>
          <w:lang w:eastAsia="en-U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23"/>
        <w:gridCol w:w="2111"/>
        <w:gridCol w:w="6817"/>
        <w:gridCol w:w="1139"/>
      </w:tblGrid>
      <w:tr w:rsidR="00766412" w:rsidRPr="009E34B6" w14:paraId="6251ADA1" w14:textId="77777777" w:rsidTr="00AA4E57">
        <w:trPr>
          <w:trHeight w:val="413"/>
          <w:jc w:val="center"/>
        </w:trPr>
        <w:tc>
          <w:tcPr>
            <w:tcW w:w="423" w:type="dxa"/>
            <w:vMerge w:val="restart"/>
            <w:shd w:val="clear" w:color="auto" w:fill="FFFFFF"/>
          </w:tcPr>
          <w:p w14:paraId="1DC6635F" w14:textId="77777777" w:rsidR="00766412" w:rsidRPr="009E34B6" w:rsidRDefault="00766412" w:rsidP="002F1723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2111" w:type="dxa"/>
            <w:vMerge w:val="restart"/>
            <w:shd w:val="clear" w:color="auto" w:fill="FFFFFF"/>
          </w:tcPr>
          <w:p w14:paraId="5EDEE5DD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Наименование товара</w:t>
            </w:r>
          </w:p>
        </w:tc>
        <w:tc>
          <w:tcPr>
            <w:tcW w:w="6817" w:type="dxa"/>
            <w:shd w:val="clear" w:color="auto" w:fill="FFFFFF"/>
          </w:tcPr>
          <w:p w14:paraId="28252B86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5037E29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139" w:type="dxa"/>
            <w:vMerge w:val="restart"/>
            <w:shd w:val="clear" w:color="auto" w:fill="FFFFFF"/>
          </w:tcPr>
          <w:p w14:paraId="620BB380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5F20FB6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Кол-во (ед.)</w:t>
            </w:r>
          </w:p>
        </w:tc>
      </w:tr>
      <w:tr w:rsidR="00766412" w:rsidRPr="009E34B6" w14:paraId="73B5A3A9" w14:textId="77777777" w:rsidTr="00AA4E57">
        <w:trPr>
          <w:trHeight w:val="412"/>
          <w:jc w:val="center"/>
        </w:trPr>
        <w:tc>
          <w:tcPr>
            <w:tcW w:w="423" w:type="dxa"/>
            <w:vMerge/>
            <w:shd w:val="clear" w:color="auto" w:fill="FFFFFF"/>
          </w:tcPr>
          <w:p w14:paraId="727EE4B5" w14:textId="77777777" w:rsidR="00766412" w:rsidRPr="00766412" w:rsidRDefault="00766412" w:rsidP="002F1723">
            <w:pPr>
              <w:pStyle w:val="a3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2111" w:type="dxa"/>
            <w:vMerge/>
            <w:shd w:val="clear" w:color="auto" w:fill="FFFFFF"/>
          </w:tcPr>
          <w:p w14:paraId="0918F130" w14:textId="77777777" w:rsidR="00766412" w:rsidRPr="00766412" w:rsidRDefault="00766412" w:rsidP="002F172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6817" w:type="dxa"/>
            <w:shd w:val="clear" w:color="auto" w:fill="FFFFFF"/>
          </w:tcPr>
          <w:p w14:paraId="1CE9749D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Наименование, значение, единица изменения характеристики</w:t>
            </w:r>
          </w:p>
        </w:tc>
        <w:tc>
          <w:tcPr>
            <w:tcW w:w="1139" w:type="dxa"/>
            <w:vMerge/>
            <w:shd w:val="clear" w:color="auto" w:fill="FFFFFF"/>
          </w:tcPr>
          <w:p w14:paraId="432B6B06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A15CF" w:rsidRPr="009E34B6" w14:paraId="143F3AFE" w14:textId="77777777" w:rsidTr="00AA4E57">
        <w:trPr>
          <w:trHeight w:val="330"/>
          <w:jc w:val="center"/>
        </w:trPr>
        <w:tc>
          <w:tcPr>
            <w:tcW w:w="423" w:type="dxa"/>
            <w:shd w:val="clear" w:color="auto" w:fill="FFFFFF"/>
          </w:tcPr>
          <w:p w14:paraId="1A548C79" w14:textId="77777777" w:rsidR="008A15CF" w:rsidRPr="009E34B6" w:rsidRDefault="008A15CF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34B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2111" w:type="dxa"/>
            <w:shd w:val="clear" w:color="auto" w:fill="FFFFFF"/>
          </w:tcPr>
          <w:p w14:paraId="389DBE06" w14:textId="0E4512C0" w:rsidR="008A15CF" w:rsidRPr="009E34B6" w:rsidRDefault="00724440" w:rsidP="002F172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Блок СКЗИ</w:t>
            </w:r>
            <w:r w:rsidR="00895214">
              <w:rPr>
                <w:color w:val="auto"/>
              </w:rPr>
              <w:t xml:space="preserve"> тахографа</w:t>
            </w:r>
            <w:proofErr w:type="gramStart"/>
            <w:r w:rsidR="00895214">
              <w:rPr>
                <w:color w:val="auto"/>
              </w:rPr>
              <w:t xml:space="preserve">  </w:t>
            </w:r>
            <w:r>
              <w:rPr>
                <w:color w:val="auto"/>
              </w:rPr>
              <w:t xml:space="preserve"> «</w:t>
            </w:r>
            <w:proofErr w:type="gramEnd"/>
            <w:r>
              <w:rPr>
                <w:color w:val="auto"/>
              </w:rPr>
              <w:t>НКМ 3.1.СП»</w:t>
            </w:r>
          </w:p>
        </w:tc>
        <w:tc>
          <w:tcPr>
            <w:tcW w:w="6817" w:type="dxa"/>
            <w:shd w:val="clear" w:color="auto" w:fill="FFFFFF"/>
          </w:tcPr>
          <w:p w14:paraId="7D15DDBA" w14:textId="09F6901A" w:rsidR="007059EA" w:rsidRDefault="00A476B2" w:rsidP="007059EA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С </w:t>
            </w:r>
            <w:r w:rsidR="009E02AE" w:rsidRPr="009E02AE">
              <w:rPr>
                <w:color w:val="000000" w:themeColor="text1"/>
                <w:lang w:eastAsia="ar-SA"/>
              </w:rPr>
              <w:t>установкой и настройкой.</w:t>
            </w:r>
            <w:r w:rsidR="00CD1D0E">
              <w:rPr>
                <w:color w:val="000000" w:themeColor="text1"/>
                <w:lang w:eastAsia="ar-SA"/>
              </w:rPr>
              <w:t xml:space="preserve"> </w:t>
            </w:r>
          </w:p>
          <w:p w14:paraId="276FB825" w14:textId="39D7F9D9" w:rsidR="00CD1D0E" w:rsidRPr="009E02AE" w:rsidRDefault="00CD1D0E" w:rsidP="00CD1D0E">
            <w:pPr>
              <w:tabs>
                <w:tab w:val="left" w:pos="127"/>
              </w:tabs>
              <w:suppressAutoHyphens w:val="0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Функции:</w:t>
            </w:r>
          </w:p>
          <w:p w14:paraId="6514D4B0" w14:textId="76ACEF0A" w:rsidR="009E02AE" w:rsidRPr="009E02AE" w:rsidRDefault="009E02AE" w:rsidP="00CD1D0E">
            <w:pPr>
              <w:numPr>
                <w:ilvl w:val="0"/>
                <w:numId w:val="1"/>
              </w:numPr>
              <w:shd w:val="clear" w:color="auto" w:fill="FFFFFF"/>
              <w:suppressAutoHyphens w:val="0"/>
              <w:overflowPunct/>
              <w:ind w:left="0"/>
              <w:rPr>
                <w:color w:val="000000" w:themeColor="text1"/>
              </w:rPr>
            </w:pPr>
            <w:r w:rsidRPr="009E02AE">
              <w:rPr>
                <w:color w:val="000000" w:themeColor="text1"/>
              </w:rPr>
              <w:t xml:space="preserve"> - Формирование и передача в тахограф данных о параметрах движения транспортных средств на основании данных </w:t>
            </w:r>
            <w:proofErr w:type="spellStart"/>
            <w:r w:rsidRPr="009E02AE">
              <w:rPr>
                <w:color w:val="000000" w:themeColor="text1"/>
              </w:rPr>
              <w:t>глобально</w:t>
            </w:r>
            <w:bookmarkStart w:id="0" w:name="_GoBack"/>
            <w:bookmarkEnd w:id="0"/>
            <w:r w:rsidRPr="009E02AE">
              <w:rPr>
                <w:color w:val="000000" w:themeColor="text1"/>
              </w:rPr>
              <w:t>и</w:t>
            </w:r>
            <w:proofErr w:type="spellEnd"/>
            <w:r w:rsidRPr="009E02AE">
              <w:rPr>
                <w:color w:val="000000" w:themeColor="text1"/>
              </w:rPr>
              <w:t xml:space="preserve">̆ </w:t>
            </w:r>
            <w:proofErr w:type="spellStart"/>
            <w:r w:rsidRPr="009E02AE">
              <w:rPr>
                <w:color w:val="000000" w:themeColor="text1"/>
              </w:rPr>
              <w:t>навигационнои</w:t>
            </w:r>
            <w:proofErr w:type="spellEnd"/>
            <w:r w:rsidRPr="009E02AE">
              <w:rPr>
                <w:color w:val="000000" w:themeColor="text1"/>
              </w:rPr>
              <w:t xml:space="preserve">̆ </w:t>
            </w:r>
            <w:proofErr w:type="spellStart"/>
            <w:r w:rsidRPr="009E02AE">
              <w:rPr>
                <w:color w:val="000000" w:themeColor="text1"/>
              </w:rPr>
              <w:t>спутниковои</w:t>
            </w:r>
            <w:proofErr w:type="spellEnd"/>
            <w:r w:rsidRPr="009E02AE">
              <w:rPr>
                <w:color w:val="000000" w:themeColor="text1"/>
              </w:rPr>
              <w:t>̆ системы ГЛОНАСС и GPS (ГНСС).</w:t>
            </w:r>
          </w:p>
          <w:p w14:paraId="6B304844" w14:textId="3A6A8E5D" w:rsidR="009E02AE" w:rsidRPr="009E02AE" w:rsidRDefault="009E02AE" w:rsidP="009E02AE">
            <w:pPr>
              <w:numPr>
                <w:ilvl w:val="0"/>
                <w:numId w:val="1"/>
              </w:numPr>
              <w:shd w:val="clear" w:color="auto" w:fill="FFFFFF"/>
              <w:suppressAutoHyphens w:val="0"/>
              <w:overflowPunct/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9E02AE">
              <w:rPr>
                <w:color w:val="000000" w:themeColor="text1"/>
              </w:rPr>
              <w:t xml:space="preserve"> - Формирование и передача в тахограф данных о текущем времени в формате UTC(SU), </w:t>
            </w:r>
            <w:proofErr w:type="spellStart"/>
            <w:r w:rsidRPr="009E02AE">
              <w:rPr>
                <w:color w:val="000000" w:themeColor="text1"/>
              </w:rPr>
              <w:t>национальнои</w:t>
            </w:r>
            <w:proofErr w:type="spellEnd"/>
            <w:r w:rsidRPr="009E02AE">
              <w:rPr>
                <w:color w:val="000000" w:themeColor="text1"/>
              </w:rPr>
              <w:t xml:space="preserve">̆ шкалы времени </w:t>
            </w:r>
            <w:proofErr w:type="spellStart"/>
            <w:r w:rsidRPr="009E02AE">
              <w:rPr>
                <w:color w:val="000000" w:themeColor="text1"/>
              </w:rPr>
              <w:t>Российскои</w:t>
            </w:r>
            <w:proofErr w:type="spellEnd"/>
            <w:r w:rsidRPr="009E02AE">
              <w:rPr>
                <w:color w:val="000000" w:themeColor="text1"/>
              </w:rPr>
              <w:t>̆ Федерации, на основании показаний собственных часов НКМ-2.11 исполнение ИН, корректируемых по данным, получаемым от ГНСС.</w:t>
            </w:r>
          </w:p>
          <w:p w14:paraId="36513ADC" w14:textId="4C9B646F" w:rsidR="009E02AE" w:rsidRPr="009E02AE" w:rsidRDefault="009E02AE" w:rsidP="009E02AE">
            <w:pPr>
              <w:numPr>
                <w:ilvl w:val="0"/>
                <w:numId w:val="1"/>
              </w:numPr>
              <w:shd w:val="clear" w:color="auto" w:fill="FFFFFF"/>
              <w:suppressAutoHyphens w:val="0"/>
              <w:overflowPunct/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9E02AE">
              <w:rPr>
                <w:color w:val="000000" w:themeColor="text1"/>
              </w:rPr>
              <w:t xml:space="preserve"> - Архивирование данных о параметрах движения транспортного средства.</w:t>
            </w:r>
          </w:p>
          <w:p w14:paraId="654BE1F6" w14:textId="11CFD97D" w:rsidR="009E02AE" w:rsidRPr="009E02AE" w:rsidRDefault="009E02AE" w:rsidP="009E02AE">
            <w:pPr>
              <w:numPr>
                <w:ilvl w:val="0"/>
                <w:numId w:val="1"/>
              </w:numPr>
              <w:shd w:val="clear" w:color="auto" w:fill="FFFFFF"/>
              <w:suppressAutoHyphens w:val="0"/>
              <w:overflowPunct/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9E02AE">
              <w:rPr>
                <w:color w:val="000000" w:themeColor="text1"/>
              </w:rPr>
              <w:t xml:space="preserve"> - Архивирование данных о внутренних событиях НКМ-2.11 исполнение ИН.</w:t>
            </w:r>
          </w:p>
          <w:p w14:paraId="2B28849E" w14:textId="217F8F47" w:rsidR="009E02AE" w:rsidRPr="009E02AE" w:rsidRDefault="009E02AE" w:rsidP="009E02AE">
            <w:pPr>
              <w:numPr>
                <w:ilvl w:val="0"/>
                <w:numId w:val="1"/>
              </w:numPr>
              <w:shd w:val="clear" w:color="auto" w:fill="FFFFFF"/>
              <w:suppressAutoHyphens w:val="0"/>
              <w:overflowPunct/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9E02AE">
              <w:rPr>
                <w:color w:val="000000" w:themeColor="text1"/>
              </w:rPr>
              <w:t xml:space="preserve"> - Архивирование данных по запросу от тахографа.</w:t>
            </w:r>
          </w:p>
          <w:p w14:paraId="4C746A9A" w14:textId="334759AD" w:rsidR="009E02AE" w:rsidRPr="009E02AE" w:rsidRDefault="009E02AE" w:rsidP="009E02AE">
            <w:pPr>
              <w:numPr>
                <w:ilvl w:val="0"/>
                <w:numId w:val="1"/>
              </w:numPr>
              <w:shd w:val="clear" w:color="auto" w:fill="FFFFFF"/>
              <w:suppressAutoHyphens w:val="0"/>
              <w:overflowPunct/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9E02AE">
              <w:rPr>
                <w:color w:val="000000" w:themeColor="text1"/>
              </w:rPr>
              <w:t xml:space="preserve"> - Обеспечение долговременного некорректируемого хранения данных архива НКМ-2.11 исполнение ИН.</w:t>
            </w:r>
          </w:p>
          <w:p w14:paraId="292A818B" w14:textId="7093D723" w:rsidR="009E02AE" w:rsidRPr="009E02AE" w:rsidRDefault="009E02AE" w:rsidP="009E02AE">
            <w:pPr>
              <w:numPr>
                <w:ilvl w:val="0"/>
                <w:numId w:val="1"/>
              </w:numPr>
              <w:shd w:val="clear" w:color="auto" w:fill="FFFFFF"/>
              <w:suppressAutoHyphens w:val="0"/>
              <w:overflowPunct/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9E02AE">
              <w:rPr>
                <w:color w:val="000000" w:themeColor="text1"/>
              </w:rPr>
              <w:t xml:space="preserve"> - Обеспечение конфиденциальности, целостности и аутентификации данных, загружаемых из архива НКМ-2.11 исполнение ИН на внешние носители информации. - Управление разграничением доступа при доступе к данным архива НКМ-2.11 исполнение ИН.</w:t>
            </w:r>
          </w:p>
          <w:p w14:paraId="5EB8850A" w14:textId="270F79AE" w:rsidR="009E02AE" w:rsidRPr="009E02AE" w:rsidRDefault="009E02AE" w:rsidP="009E02AE">
            <w:pPr>
              <w:numPr>
                <w:ilvl w:val="0"/>
                <w:numId w:val="1"/>
              </w:numPr>
              <w:shd w:val="clear" w:color="auto" w:fill="FFFFFF"/>
              <w:suppressAutoHyphens w:val="0"/>
              <w:overflowPunct/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9E02AE">
              <w:rPr>
                <w:color w:val="000000" w:themeColor="text1"/>
              </w:rPr>
              <w:t xml:space="preserve"> - Проведение </w:t>
            </w:r>
            <w:proofErr w:type="spellStart"/>
            <w:r w:rsidRPr="009E02AE">
              <w:rPr>
                <w:color w:val="000000" w:themeColor="text1"/>
              </w:rPr>
              <w:t>взаимнои</w:t>
            </w:r>
            <w:proofErr w:type="spellEnd"/>
            <w:r w:rsidRPr="009E02AE">
              <w:rPr>
                <w:color w:val="000000" w:themeColor="text1"/>
              </w:rPr>
              <w:t>̆ аутентификации карт тахографа и НКМ-2.11 исполнение ИН.</w:t>
            </w:r>
          </w:p>
          <w:p w14:paraId="67D4BEC6" w14:textId="68323A95" w:rsidR="009E02AE" w:rsidRPr="009E02AE" w:rsidRDefault="009E02AE" w:rsidP="009E02AE">
            <w:pPr>
              <w:numPr>
                <w:ilvl w:val="0"/>
                <w:numId w:val="1"/>
              </w:numPr>
              <w:shd w:val="clear" w:color="auto" w:fill="FFFFFF"/>
              <w:suppressAutoHyphens w:val="0"/>
              <w:overflowPunct/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9E02AE">
              <w:rPr>
                <w:color w:val="000000" w:themeColor="text1"/>
              </w:rPr>
              <w:t xml:space="preserve"> - Обеспечение конфиденциальности, целостности и аутентификации данных, передаваемых между НКМ-2.11 исполнение ИН и картами тахографа.</w:t>
            </w:r>
          </w:p>
          <w:p w14:paraId="3E998622" w14:textId="03EBC619" w:rsidR="008A15CF" w:rsidRPr="009E02AE" w:rsidRDefault="009E02AE" w:rsidP="009E02AE">
            <w:pPr>
              <w:numPr>
                <w:ilvl w:val="0"/>
                <w:numId w:val="1"/>
              </w:numPr>
              <w:shd w:val="clear" w:color="auto" w:fill="FFFFFF"/>
              <w:suppressAutoHyphens w:val="0"/>
              <w:overflowPunct/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9E02AE">
              <w:rPr>
                <w:color w:val="000000" w:themeColor="text1"/>
              </w:rPr>
              <w:t xml:space="preserve"> - Хранение </w:t>
            </w:r>
            <w:proofErr w:type="spellStart"/>
            <w:r w:rsidRPr="009E02AE">
              <w:rPr>
                <w:color w:val="000000" w:themeColor="text1"/>
              </w:rPr>
              <w:t>ключевои</w:t>
            </w:r>
            <w:proofErr w:type="spellEnd"/>
            <w:r w:rsidRPr="009E02AE">
              <w:rPr>
                <w:color w:val="000000" w:themeColor="text1"/>
              </w:rPr>
              <w:t>̆ информации.</w:t>
            </w:r>
          </w:p>
        </w:tc>
        <w:tc>
          <w:tcPr>
            <w:tcW w:w="1139" w:type="dxa"/>
            <w:shd w:val="clear" w:color="auto" w:fill="FFFFFF"/>
          </w:tcPr>
          <w:p w14:paraId="4B6E0F95" w14:textId="6E48478A" w:rsidR="00AA4E57" w:rsidRDefault="00A476B2" w:rsidP="0031566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1</w:t>
            </w:r>
            <w:r w:rsidR="007D2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</w:p>
          <w:p w14:paraId="22BBA896" w14:textId="440F8190" w:rsidR="008A15CF" w:rsidRPr="009E34B6" w:rsidRDefault="008A15CF" w:rsidP="0031566F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(</w:t>
            </w:r>
            <w:r w:rsidR="0031566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ш</w:t>
            </w:r>
            <w:r w:rsidR="009E02A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т.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)</w:t>
            </w:r>
            <w:r w:rsidRPr="009E34B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</w:p>
        </w:tc>
      </w:tr>
    </w:tbl>
    <w:p w14:paraId="4DBE83E4" w14:textId="7C52E898" w:rsidR="00A45305" w:rsidRDefault="009E02AE" w:rsidP="00A45305">
      <w:pPr>
        <w:rPr>
          <w:sz w:val="28"/>
          <w:szCs w:val="28"/>
        </w:rPr>
      </w:pPr>
      <w:r w:rsidRPr="007407D3">
        <w:rPr>
          <w:sz w:val="28"/>
          <w:szCs w:val="28"/>
        </w:rPr>
        <w:t>Упаковка, отгрузка, доставка Товара, разгрузка, переноска и складирование внутри здания Заказчика осуществляется силами Поставщика, выбранным Поставщиком транспортом и за его счёт до места поставки по адресу: Республика Мордовия, г. Саранск, ул. Красная, д. 30.</w:t>
      </w:r>
    </w:p>
    <w:p w14:paraId="20D68E55" w14:textId="77777777" w:rsidR="00282397" w:rsidRPr="00282397" w:rsidRDefault="00282397" w:rsidP="00282397">
      <w:pPr>
        <w:ind w:right="168" w:firstLine="708"/>
        <w:jc w:val="both"/>
        <w:rPr>
          <w:b/>
          <w:sz w:val="22"/>
          <w:szCs w:val="22"/>
        </w:rPr>
      </w:pPr>
      <w:r w:rsidRPr="00282397">
        <w:rPr>
          <w:b/>
          <w:sz w:val="22"/>
          <w:szCs w:val="22"/>
        </w:rPr>
        <w:t>Заказчик:</w:t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  <w:t xml:space="preserve">            Поставщик:</w:t>
      </w:r>
    </w:p>
    <w:p w14:paraId="621F17D0" w14:textId="77777777" w:rsidR="00282397" w:rsidRPr="00282397" w:rsidRDefault="00282397" w:rsidP="00282397">
      <w:pPr>
        <w:ind w:right="168" w:firstLine="708"/>
        <w:rPr>
          <w:sz w:val="22"/>
          <w:szCs w:val="22"/>
        </w:rPr>
      </w:pPr>
      <w:r w:rsidRPr="00282397">
        <w:rPr>
          <w:sz w:val="22"/>
          <w:szCs w:val="22"/>
        </w:rPr>
        <w:t>Директор ФГБУ «Заповедная Мордовия»</w:t>
      </w:r>
    </w:p>
    <w:p w14:paraId="5DE16499" w14:textId="77777777" w:rsidR="00282397" w:rsidRPr="00282397" w:rsidRDefault="00282397" w:rsidP="00282397">
      <w:pPr>
        <w:rPr>
          <w:sz w:val="28"/>
          <w:szCs w:val="28"/>
        </w:rPr>
      </w:pPr>
    </w:p>
    <w:p w14:paraId="2ADD19D9" w14:textId="77777777" w:rsidR="00282397" w:rsidRPr="00282397" w:rsidRDefault="00282397" w:rsidP="00282397">
      <w:pPr>
        <w:ind w:firstLine="708"/>
        <w:jc w:val="both"/>
        <w:rPr>
          <w:sz w:val="22"/>
          <w:szCs w:val="22"/>
        </w:rPr>
      </w:pPr>
      <w:r w:rsidRPr="00282397">
        <w:rPr>
          <w:sz w:val="22"/>
          <w:szCs w:val="22"/>
        </w:rPr>
        <w:t xml:space="preserve">____________________/ </w:t>
      </w:r>
      <w:r w:rsidRPr="00970882">
        <w:rPr>
          <w:sz w:val="22"/>
          <w:szCs w:val="22"/>
          <w:u w:val="single"/>
        </w:rPr>
        <w:t xml:space="preserve">А.Б. </w:t>
      </w:r>
      <w:proofErr w:type="spellStart"/>
      <w:r w:rsidRPr="00970882">
        <w:rPr>
          <w:sz w:val="22"/>
          <w:szCs w:val="22"/>
          <w:u w:val="single"/>
        </w:rPr>
        <w:t>Ручин</w:t>
      </w:r>
      <w:proofErr w:type="spellEnd"/>
      <w:r w:rsidRPr="00282397">
        <w:rPr>
          <w:sz w:val="22"/>
          <w:szCs w:val="22"/>
        </w:rPr>
        <w:t>/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 xml:space="preserve">            _________________/_______________/</w:t>
      </w:r>
    </w:p>
    <w:p w14:paraId="7F35729E" w14:textId="77777777" w:rsidR="00282397" w:rsidRPr="00282397" w:rsidRDefault="00282397" w:rsidP="00282397">
      <w:pPr>
        <w:rPr>
          <w:sz w:val="28"/>
          <w:szCs w:val="28"/>
        </w:rPr>
      </w:pPr>
      <w:r w:rsidRPr="00282397">
        <w:rPr>
          <w:sz w:val="22"/>
          <w:szCs w:val="22"/>
        </w:rPr>
        <w:t xml:space="preserve">        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>МП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 xml:space="preserve">      </w:t>
      </w:r>
      <w:proofErr w:type="spellStart"/>
      <w:r w:rsidRPr="00282397">
        <w:rPr>
          <w:sz w:val="22"/>
          <w:szCs w:val="22"/>
        </w:rPr>
        <w:t>МП</w:t>
      </w:r>
      <w:proofErr w:type="spellEnd"/>
    </w:p>
    <w:p w14:paraId="407B20F8" w14:textId="77777777" w:rsidR="006152B7" w:rsidRPr="009206CF" w:rsidRDefault="006152B7" w:rsidP="00A45305">
      <w:pPr>
        <w:rPr>
          <w:sz w:val="28"/>
          <w:szCs w:val="28"/>
        </w:rPr>
      </w:pPr>
    </w:p>
    <w:sectPr w:rsidR="006152B7" w:rsidRPr="009206CF" w:rsidSect="00A45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C4E29" w14:textId="77777777" w:rsidR="00EA643C" w:rsidRDefault="00EA643C" w:rsidP="00A45305">
      <w:r>
        <w:separator/>
      </w:r>
    </w:p>
  </w:endnote>
  <w:endnote w:type="continuationSeparator" w:id="0">
    <w:p w14:paraId="32846915" w14:textId="77777777" w:rsidR="00EA643C" w:rsidRDefault="00EA643C" w:rsidP="00A4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01334" w14:textId="77777777" w:rsidR="00EA643C" w:rsidRDefault="00EA643C" w:rsidP="00A45305">
      <w:r>
        <w:separator/>
      </w:r>
    </w:p>
  </w:footnote>
  <w:footnote w:type="continuationSeparator" w:id="0">
    <w:p w14:paraId="56F6E9B0" w14:textId="77777777" w:rsidR="00EA643C" w:rsidRDefault="00EA643C" w:rsidP="00A45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50503"/>
    <w:multiLevelType w:val="multilevel"/>
    <w:tmpl w:val="019A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0E"/>
    <w:rsid w:val="00001BA7"/>
    <w:rsid w:val="00023FCF"/>
    <w:rsid w:val="000C7099"/>
    <w:rsid w:val="00142A23"/>
    <w:rsid w:val="00196DBC"/>
    <w:rsid w:val="001A46BB"/>
    <w:rsid w:val="001F22C0"/>
    <w:rsid w:val="00226D4C"/>
    <w:rsid w:val="00251A03"/>
    <w:rsid w:val="00282397"/>
    <w:rsid w:val="002A40EB"/>
    <w:rsid w:val="00312089"/>
    <w:rsid w:val="0031566F"/>
    <w:rsid w:val="00347E14"/>
    <w:rsid w:val="00354FA6"/>
    <w:rsid w:val="00381E5A"/>
    <w:rsid w:val="00386CF6"/>
    <w:rsid w:val="003A5FE2"/>
    <w:rsid w:val="003E0FF8"/>
    <w:rsid w:val="003E1A0E"/>
    <w:rsid w:val="00427B61"/>
    <w:rsid w:val="00440C57"/>
    <w:rsid w:val="004608E1"/>
    <w:rsid w:val="004A58FE"/>
    <w:rsid w:val="004D026D"/>
    <w:rsid w:val="00541092"/>
    <w:rsid w:val="00591AA3"/>
    <w:rsid w:val="005E05C4"/>
    <w:rsid w:val="005F1B6D"/>
    <w:rsid w:val="005F4890"/>
    <w:rsid w:val="00607457"/>
    <w:rsid w:val="006152B7"/>
    <w:rsid w:val="00635F37"/>
    <w:rsid w:val="006878FC"/>
    <w:rsid w:val="006C6E77"/>
    <w:rsid w:val="007059EA"/>
    <w:rsid w:val="00721075"/>
    <w:rsid w:val="00724440"/>
    <w:rsid w:val="007321C0"/>
    <w:rsid w:val="00747E9D"/>
    <w:rsid w:val="00766412"/>
    <w:rsid w:val="007A7583"/>
    <w:rsid w:val="007D224B"/>
    <w:rsid w:val="007E3CB3"/>
    <w:rsid w:val="00871D64"/>
    <w:rsid w:val="00872B33"/>
    <w:rsid w:val="00884021"/>
    <w:rsid w:val="00895214"/>
    <w:rsid w:val="008A15CF"/>
    <w:rsid w:val="009206CF"/>
    <w:rsid w:val="00970882"/>
    <w:rsid w:val="009B2BB7"/>
    <w:rsid w:val="009B3758"/>
    <w:rsid w:val="009E02AE"/>
    <w:rsid w:val="00A12FE5"/>
    <w:rsid w:val="00A44E21"/>
    <w:rsid w:val="00A45305"/>
    <w:rsid w:val="00A476B2"/>
    <w:rsid w:val="00AA4E57"/>
    <w:rsid w:val="00AA7F52"/>
    <w:rsid w:val="00B30E8A"/>
    <w:rsid w:val="00B47CF8"/>
    <w:rsid w:val="00C3076B"/>
    <w:rsid w:val="00C6566F"/>
    <w:rsid w:val="00C71426"/>
    <w:rsid w:val="00CC58F0"/>
    <w:rsid w:val="00CD1D0E"/>
    <w:rsid w:val="00CF7D07"/>
    <w:rsid w:val="00D16070"/>
    <w:rsid w:val="00D40640"/>
    <w:rsid w:val="00D53CFE"/>
    <w:rsid w:val="00D82348"/>
    <w:rsid w:val="00DC2A16"/>
    <w:rsid w:val="00DE7994"/>
    <w:rsid w:val="00E14819"/>
    <w:rsid w:val="00E2313E"/>
    <w:rsid w:val="00E47497"/>
    <w:rsid w:val="00EA643C"/>
    <w:rsid w:val="00EC6465"/>
    <w:rsid w:val="00EE4F6C"/>
    <w:rsid w:val="00EE5FF8"/>
    <w:rsid w:val="00F70BB9"/>
    <w:rsid w:val="00F914B9"/>
    <w:rsid w:val="00F94519"/>
    <w:rsid w:val="00FA24F4"/>
    <w:rsid w:val="00FC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AE01"/>
  <w15:chartTrackingRefBased/>
  <w15:docId w15:val="{0CE92F50-1463-4548-967C-E7B75E93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A0E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E1A0E"/>
    <w:pPr>
      <w:tabs>
        <w:tab w:val="left" w:pos="709"/>
      </w:tabs>
      <w:suppressAutoHyphens/>
      <w:spacing w:after="0" w:line="276" w:lineRule="atLeast"/>
    </w:pPr>
    <w:rPr>
      <w:rFonts w:ascii="Calibri" w:eastAsiaTheme="minorEastAsia" w:hAnsi="Calibri" w:cs="Tahoma"/>
      <w:color w:val="00000A"/>
      <w:lang w:eastAsia="ru-RU"/>
    </w:rPr>
  </w:style>
  <w:style w:type="paragraph" w:customStyle="1" w:styleId="a3">
    <w:name w:val="Содержимое таблицы"/>
    <w:basedOn w:val="a"/>
    <w:qFormat/>
    <w:rsid w:val="003E1A0E"/>
    <w:pPr>
      <w:widowControl w:val="0"/>
      <w:suppressLineNumbers/>
    </w:pPr>
    <w:rPr>
      <w:rFonts w:ascii="Liberation Serif;Times New Roma" w:eastAsia="Arial Unicode MS" w:hAnsi="Liberation Serif;Times New Roma" w:cs="Mangal"/>
      <w:lang w:eastAsia="zh-CN" w:bidi="hi-IN"/>
    </w:rPr>
  </w:style>
  <w:style w:type="character" w:customStyle="1" w:styleId="lot-item-window-infovalue">
    <w:name w:val="lot-item-window-info__value"/>
    <w:basedOn w:val="a0"/>
    <w:rsid w:val="00251A03"/>
  </w:style>
  <w:style w:type="character" w:customStyle="1" w:styleId="lot-item-window-infolabel">
    <w:name w:val="lot-item-window-info__label"/>
    <w:basedOn w:val="a0"/>
    <w:rsid w:val="00251A03"/>
  </w:style>
  <w:style w:type="character" w:styleId="a4">
    <w:name w:val="Hyperlink"/>
    <w:basedOn w:val="a0"/>
    <w:uiPriority w:val="99"/>
    <w:semiHidden/>
    <w:unhideWhenUsed/>
    <w:rsid w:val="00251A0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453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3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453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3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customStyle="1" w:styleId="10">
    <w:name w:val="Сетка таблицы1"/>
    <w:basedOn w:val="a1"/>
    <w:next w:val="a9"/>
    <w:uiPriority w:val="59"/>
    <w:rsid w:val="007210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2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Denis</cp:lastModifiedBy>
  <cp:revision>55</cp:revision>
  <dcterms:created xsi:type="dcterms:W3CDTF">2025-03-14T08:54:00Z</dcterms:created>
  <dcterms:modified xsi:type="dcterms:W3CDTF">2026-06-26T05:33:00Z</dcterms:modified>
</cp:coreProperties>
</file>