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firstLine="709" w:start="2836"/>
        <w:rPr>
          <w:b/>
        </w:rPr>
      </w:pPr>
      <w:r>
        <w:rPr>
          <w:b/>
        </w:rPr>
      </w:r>
    </w:p>
    <w:p>
      <w:pPr>
        <w:pStyle w:val="Normal"/>
        <w:spacing w:lineRule="auto" w:line="276"/>
        <w:ind w:firstLine="709" w:start="2836"/>
        <w:rPr>
          <w:b/>
        </w:rPr>
      </w:pPr>
      <w:r>
        <w:rPr>
          <w:b/>
        </w:rPr>
        <w:t>ТЕХНИЧЕСКОЕ ЗАДАНИЕ</w:t>
      </w:r>
    </w:p>
    <w:p>
      <w:pPr>
        <w:pStyle w:val="Heading1"/>
        <w:jc w:val="center"/>
        <w:rPr/>
      </w:pPr>
      <w:r>
        <w:rPr/>
        <w:t xml:space="preserve">на выполнение </w:t>
      </w:r>
      <w:r>
        <w:rPr>
          <w:szCs w:val="24"/>
        </w:rPr>
        <w:t>работ по благоустройству памятной стелы находящейся по адресу</w:t>
      </w:r>
      <w:r>
        <w:rPr/>
        <w:t>:</w:t>
      </w:r>
    </w:p>
    <w:p>
      <w:pPr>
        <w:pStyle w:val="Heading1"/>
        <w:jc w:val="center"/>
        <w:rPr/>
      </w:pPr>
      <w:bookmarkStart w:id="0" w:name="_GoBack"/>
      <w:bookmarkEnd w:id="0"/>
      <w:r>
        <w:rPr/>
        <w:t>Рязанская область Рыбновский р-н, с. Глебово-Городище.</w:t>
      </w:r>
    </w:p>
    <w:p>
      <w:pPr>
        <w:pStyle w:val="Normal"/>
        <w:rPr/>
      </w:pPr>
      <w:r>
        <w:rPr>
          <w:b/>
        </w:rPr>
        <w:t xml:space="preserve">1.Место, объем </w:t>
      </w:r>
      <w:r>
        <w:rPr>
          <w:b/>
        </w:rPr>
        <w:t>выполняемых работ:</w:t>
      </w:r>
    </w:p>
    <w:tbl>
      <w:tblPr>
        <w:tblW w:w="10221" w:type="dxa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578"/>
        <w:gridCol w:w="8368"/>
        <w:gridCol w:w="1275"/>
      </w:tblGrid>
      <w:tr>
        <w:trPr>
          <w:trHeight w:val="542" w:hRule="atLeast"/>
        </w:trPr>
        <w:tc>
          <w:tcPr>
            <w:tcW w:w="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836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работ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9643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Покраска объекта</w:t>
            </w:r>
          </w:p>
          <w:p>
            <w:pPr>
              <w:pStyle w:val="Heading1"/>
              <w:ind w:start="720"/>
              <w:jc w:val="start"/>
              <w:rPr>
                <w:b/>
                <w:bCs/>
                <w:szCs w:val="24"/>
              </w:rPr>
            </w:pPr>
            <w:r>
              <w:rPr>
                <w:szCs w:val="24"/>
              </w:rPr>
              <w:t>«Памятная стела в честь Победы русского оружия на реке Вожа 1378 г.»</w:t>
            </w:r>
          </w:p>
        </w:tc>
      </w:tr>
      <w:tr>
        <w:trPr>
          <w:trHeight w:val="383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1.1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Зачистка поверхности памятника вручную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11,5 м</w:t>
            </w:r>
            <w:r>
              <w:rPr>
                <w:vertAlign w:val="superscript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1.2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Зачистка бетонных поверхностей бордюра вручную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3,5 м</w:t>
            </w:r>
            <w:r>
              <w:rPr>
                <w:vertAlign w:val="superscript"/>
              </w:rPr>
              <w:t>2</w:t>
            </w:r>
          </w:p>
        </w:tc>
      </w:tr>
      <w:tr>
        <w:trPr>
          <w:trHeight w:val="383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1.3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Ремонт выявленных дефектов поверхностей (трещин, сколов, восстановление мест отслаивания наружного отделочного слоя) пескобетонной смесью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/>
              <w:t>5 м</w:t>
            </w:r>
            <w:r>
              <w:rPr>
                <w:vertAlign w:val="superscript"/>
              </w:rPr>
              <w:t>2</w:t>
            </w:r>
          </w:p>
        </w:tc>
      </w:tr>
      <w:tr>
        <w:trPr>
          <w:trHeight w:val="403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1.4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Шпатлёвка бетонных поверхностей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 м</w:t>
            </w:r>
            <w:r>
              <w:rPr>
                <w:vertAlign w:val="superscript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1.5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Покраска бетонных поверхностей вручную за два раза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 м</w:t>
            </w:r>
            <w:r>
              <w:rPr>
                <w:vertAlign w:val="superscript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9643" w:type="dxa"/>
            <w:gridSpan w:val="2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Благоустройство площадки у объекта</w:t>
            </w:r>
          </w:p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«Памятная стела в честь Победы русского оружия на реке Вожа 1378 г.»</w:t>
            </w:r>
          </w:p>
        </w:tc>
      </w:tr>
      <w:tr>
        <w:trPr>
          <w:trHeight w:val="417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start"/>
              <w:rPr>
                <w:szCs w:val="24"/>
              </w:rPr>
            </w:pPr>
            <w:r>
              <w:rPr>
                <w:szCs w:val="24"/>
              </w:rPr>
              <w:t>Зачистка швов тротуарной плитки от грунта и растительности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10 м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>
        <w:trPr>
          <w:trHeight w:val="417" w:hRule="atLeast"/>
        </w:trPr>
        <w:tc>
          <w:tcPr>
            <w:tcW w:w="57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8368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start"/>
              <w:rPr>
                <w:szCs w:val="24"/>
              </w:rPr>
            </w:pPr>
            <w:r>
              <w:rPr>
                <w:szCs w:val="24"/>
              </w:rPr>
              <w:t>Уборка и утилизация мусора</w:t>
            </w:r>
          </w:p>
        </w:tc>
        <w:tc>
          <w:tcPr>
            <w:tcW w:w="1275" w:type="dxa"/>
            <w:tcBorders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jc w:val="center"/>
              <w:rPr>
                <w:szCs w:val="24"/>
              </w:rPr>
            </w:pPr>
            <w:r>
              <w:rPr>
                <w:szCs w:val="24"/>
              </w:rPr>
              <w:t>10 м</w:t>
            </w:r>
            <w:r>
              <w:rPr>
                <w:szCs w:val="24"/>
                <w:vertAlign w:val="superscript"/>
              </w:rPr>
              <w:t>2</w:t>
            </w:r>
          </w:p>
        </w:tc>
      </w:tr>
    </w:tbl>
    <w:p>
      <w:pPr>
        <w:pStyle w:val="ListParagraph"/>
        <w:keepNext w:val="true"/>
        <w:keepLines/>
        <w:numPr>
          <w:ilvl w:val="0"/>
          <w:numId w:val="5"/>
        </w:numPr>
        <w:suppressAutoHyphens w:val="tru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и требования к качеству выполнения работ.</w:t>
      </w:r>
    </w:p>
    <w:p>
      <w:pPr>
        <w:pStyle w:val="Normal"/>
        <w:keepNext w:val="true"/>
        <w:keepLines/>
        <w:numPr>
          <w:ilvl w:val="1"/>
          <w:numId w:val="3"/>
        </w:numPr>
        <w:suppressAutoHyphens w:val="true"/>
        <w:ind w:firstLine="567" w:start="0"/>
        <w:jc w:val="both"/>
        <w:rPr>
          <w:rFonts w:eastAsia="Times New Roman"/>
        </w:rPr>
      </w:pPr>
      <w:r>
        <w:rPr>
          <w:rFonts w:eastAsia="Times New Roman"/>
        </w:rPr>
        <w:t>Объект стоит обособлено, отсутствует водо- электро- снабжение. Комплектация оборудованием и материалами в соответствии с условиями технологии производства работ, осуществляется силами и средствами Подрядчика, и за его счёт по согласованию с Заказчиком.</w:t>
      </w:r>
    </w:p>
    <w:p>
      <w:pPr>
        <w:pStyle w:val="Normal"/>
        <w:keepNext w:val="true"/>
        <w:keepLines/>
        <w:numPr>
          <w:ilvl w:val="1"/>
          <w:numId w:val="3"/>
        </w:numPr>
        <w:suppressAutoHyphens w:val="true"/>
        <w:ind w:firstLine="567" w:start="0"/>
        <w:jc w:val="both"/>
        <w:rPr>
          <w:rFonts w:eastAsia="Times New Roman"/>
        </w:rPr>
      </w:pPr>
      <w:r>
        <w:rPr>
          <w:rFonts w:eastAsia="Times New Roman"/>
        </w:rPr>
        <w:t>Качество и технология производства работ, являющаяся предметом контракта, должны соответствовать требованиям нормативных правовых актов, соответствующим ТУ, СНиП, ГОСТ:</w:t>
      </w:r>
    </w:p>
    <w:p>
      <w:pPr>
        <w:pStyle w:val="Normal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2.4. Подрядчик определяет количество и тип спец автотранспорта, необходимого для выполнения работ. </w:t>
      </w:r>
    </w:p>
    <w:p>
      <w:pPr>
        <w:pStyle w:val="Normal"/>
        <w:ind w:firstLine="567"/>
        <w:jc w:val="both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 xml:space="preserve">2.5. При выполнении работ Подрядчик должен содержать рабочую площадку и прилегающие к ней участки свободными от отходов, образующихся при выполнении работ, и обеспечивать их своевременный вывоз. </w:t>
      </w:r>
    </w:p>
    <w:p>
      <w:pPr>
        <w:pStyle w:val="Normal"/>
        <w:jc w:val="both"/>
        <w:rPr>
          <w:b/>
        </w:rPr>
      </w:pPr>
      <w:r>
        <w:rPr>
          <w:b/>
        </w:rPr>
        <w:t xml:space="preserve">3.Сроки </w:t>
      </w:r>
      <w:r>
        <w:rPr>
          <w:b/>
        </w:rPr>
        <w:t xml:space="preserve">выполнения работ: </w:t>
      </w:r>
    </w:p>
    <w:p>
      <w:pPr>
        <w:pStyle w:val="Normal"/>
        <w:spacing w:before="57" w:after="57"/>
        <w:rPr/>
      </w:pPr>
      <w:r>
        <w:rPr/>
        <w:t xml:space="preserve">До 05.08.2026г.       </w:t>
      </w:r>
    </w:p>
    <w:p>
      <w:pPr>
        <w:pStyle w:val="Normal"/>
        <w:jc w:val="both"/>
        <w:rPr/>
      </w:pPr>
      <w:r>
        <w:rPr>
          <w:b/>
        </w:rPr>
        <w:t xml:space="preserve">4.При </w:t>
      </w:r>
      <w:r>
        <w:rPr>
          <w:b/>
        </w:rPr>
        <w:t xml:space="preserve">выполнение работ </w:t>
      </w:r>
      <w:r>
        <w:rPr>
          <w:b/>
        </w:rPr>
        <w:t>обязательными условиями являются:</w:t>
      </w:r>
      <w:r>
        <w:rPr/>
        <w:t xml:space="preserve"> </w:t>
      </w:r>
    </w:p>
    <w:p>
      <w:pPr>
        <w:pStyle w:val="Normal"/>
        <w:ind w:end="370"/>
        <w:jc w:val="both"/>
        <w:rPr/>
      </w:pPr>
      <w:r>
        <w:rPr>
          <w:b/>
        </w:rPr>
        <w:t>4.1.</w:t>
      </w:r>
      <w:r>
        <w:rPr/>
        <w:t xml:space="preserve"> Подписание </w:t>
      </w:r>
      <w:r>
        <w:rPr/>
        <w:t>Подрядчиком</w:t>
      </w:r>
      <w:r>
        <w:rPr/>
        <w:t xml:space="preserve"> акт</w:t>
      </w:r>
      <w:r>
        <w:rPr/>
        <w:t>а</w:t>
      </w:r>
      <w:r>
        <w:rPr/>
        <w:t xml:space="preserve"> </w:t>
      </w:r>
      <w:r>
        <w:rPr/>
        <w:t>выполненных работ</w:t>
      </w:r>
      <w:r>
        <w:rPr/>
        <w:t xml:space="preserve"> у ответственных лиц Заказчика. Предоставление документов на оплату </w:t>
      </w:r>
      <w:r>
        <w:rPr/>
        <w:t>выполненных работ</w:t>
      </w:r>
      <w:r>
        <w:rPr/>
        <w:t xml:space="preserve"> </w:t>
      </w:r>
      <w:r>
        <w:rPr>
          <w:bCs/>
          <w:kern w:val="2"/>
        </w:rPr>
        <w:t xml:space="preserve">(2 экземпляра Акта </w:t>
      </w:r>
      <w:r>
        <w:rPr>
          <w:bCs/>
          <w:kern w:val="2"/>
        </w:rPr>
        <w:t>выполненных работ</w:t>
      </w:r>
      <w:r>
        <w:rPr>
          <w:bCs/>
          <w:kern w:val="2"/>
        </w:rPr>
        <w:t>, счет).</w:t>
      </w:r>
      <w:r>
        <w:rPr/>
        <w:t xml:space="preserve"> </w:t>
      </w:r>
    </w:p>
    <w:p>
      <w:pPr>
        <w:pStyle w:val="Normal"/>
        <w:ind w:end="370"/>
        <w:jc w:val="both"/>
        <w:rPr/>
      </w:pPr>
      <w:r>
        <w:rPr/>
      </w:r>
    </w:p>
    <w:p>
      <w:pPr>
        <w:pStyle w:val="ListParagraph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077" w:right="454" w:gutter="0" w:header="0" w:top="454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4188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424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276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48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34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552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740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8616" w:hanging="1800"/>
      </w:pPr>
      <w:rPr/>
    </w:lvl>
  </w:abstractNum>
  <w:abstractNum w:abstractNumId="3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4188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424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276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48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34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6552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7404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8616" w:hanging="180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043e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b7b95"/>
    <w:pPr>
      <w:keepNext w:val="true"/>
      <w:jc w:val="end"/>
      <w:outlineLvl w:val="0"/>
    </w:pPr>
    <w:rPr>
      <w:rFonts w:eastAsia="Times New Roman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js-extracted-addressdaria-actionmail-message-map-link" w:customStyle="1">
    <w:name w:val="js-extracted-address daria-action mail-message-map-link"/>
    <w:qFormat/>
    <w:rsid w:val="0068043e"/>
    <w:rPr>
      <w:rFonts w:cs="Times New Roman"/>
    </w:rPr>
  </w:style>
  <w:style w:type="character" w:styleId="3" w:customStyle="1">
    <w:name w:val="Основной текст 3 Знак"/>
    <w:basedOn w:val="DefaultParagraphFont"/>
    <w:link w:val="BodyText3"/>
    <w:qFormat/>
    <w:rsid w:val="0068043e"/>
    <w:rPr>
      <w:rFonts w:ascii="Times New Roman" w:hAnsi="Times New Roman" w:eastAsia="Calibri" w:cs="Times New Roman"/>
      <w:sz w:val="16"/>
      <w:szCs w:val="16"/>
      <w:lang w:eastAsia="ru-RU"/>
    </w:rPr>
  </w:style>
  <w:style w:type="character" w:styleId="FontStyle13" w:customStyle="1">
    <w:name w:val="Font Style13"/>
    <w:qFormat/>
    <w:rsid w:val="0068043e"/>
    <w:rPr>
      <w:rFonts w:ascii="Times New Roman" w:hAnsi="Times New Roman" w:cs="Times New Roman"/>
      <w:sz w:val="22"/>
      <w:szCs w:val="22"/>
    </w:rPr>
  </w:style>
  <w:style w:type="character" w:styleId="1" w:customStyle="1">
    <w:name w:val="Заголовок 1 Знак"/>
    <w:basedOn w:val="DefaultParagraphFont"/>
    <w:qFormat/>
    <w:rsid w:val="00eb7b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BodyText3">
    <w:name w:val="Body Text 3"/>
    <w:basedOn w:val="Normal"/>
    <w:link w:val="3"/>
    <w:qFormat/>
    <w:rsid w:val="0068043e"/>
    <w:pPr>
      <w:spacing w:before="0" w:after="120"/>
    </w:pPr>
    <w:rPr>
      <w:sz w:val="16"/>
      <w:szCs w:val="16"/>
    </w:rPr>
  </w:style>
  <w:style w:type="paragraph" w:styleId="Style21" w:customStyle="1">
    <w:name w:val="Style2"/>
    <w:basedOn w:val="Normal"/>
    <w:qFormat/>
    <w:rsid w:val="0068043e"/>
    <w:pPr>
      <w:widowControl w:val="false"/>
      <w:spacing w:lineRule="exact" w:line="298"/>
      <w:ind w:hanging="533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72752f"/>
    <w:pPr>
      <w:spacing w:before="0" w:after="0"/>
      <w:ind w:start="720"/>
      <w:contextualSpacing/>
    </w:pPr>
    <w:rPr>
      <w:rFonts w:eastAsia="Times New Roman"/>
      <w:sz w:val="20"/>
      <w:szCs w:val="20"/>
    </w:rPr>
  </w:style>
  <w:style w:type="paragraph" w:styleId="NoSpacing">
    <w:name w:val="No Spacing"/>
    <w:uiPriority w:val="1"/>
    <w:qFormat/>
    <w:rsid w:val="00e53280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LibreOffice/26.2.4.2$Linux_X86_64 LibreOffice_project/620$Build-2</Application>
  <AppVersion>15.0000</AppVersion>
  <Pages>1</Pages>
  <Words>256</Words>
  <Characters>1691</Characters>
  <CharactersWithSpaces>1912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2026-06-15T06:56:00Z</dcterms:created>
  <dc:creator>Пользователь Windows</dc:creator>
  <dc:description/>
  <dc:language>ru-RU</dc:language>
  <cp:lastModifiedBy/>
  <dcterms:modified xsi:type="dcterms:W3CDTF">2026-07-21T11:28:25Z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