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046E" w14:textId="6C0E4493" w:rsidR="00022245" w:rsidRPr="00062482" w:rsidRDefault="00022245" w:rsidP="00D47068">
      <w:pPr>
        <w:pStyle w:val="a3"/>
        <w:ind w:left="13" w:right="54"/>
        <w:jc w:val="center"/>
        <w:rPr>
          <w:b/>
          <w:lang w:val="ru-RU"/>
        </w:rPr>
      </w:pPr>
      <w:r w:rsidRPr="00062482">
        <w:rPr>
          <w:b/>
          <w:lang w:val="ru-RU"/>
        </w:rPr>
        <w:t xml:space="preserve">Техническое задание на </w:t>
      </w:r>
      <w:r w:rsidR="00CF3974" w:rsidRPr="00062482">
        <w:rPr>
          <w:b/>
          <w:lang w:val="ru-RU"/>
        </w:rPr>
        <w:t xml:space="preserve">приобретение и поставку </w:t>
      </w:r>
      <w:r w:rsidR="00CC472D" w:rsidRPr="00CC472D">
        <w:rPr>
          <w:b/>
          <w:lang w:val="ru-RU"/>
        </w:rPr>
        <w:t xml:space="preserve">информационных стендов по ГЗДС </w:t>
      </w:r>
    </w:p>
    <w:p w14:paraId="3195B676" w14:textId="77777777" w:rsidR="00022245" w:rsidRPr="00062482" w:rsidRDefault="00022245" w:rsidP="00D470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859911" w14:textId="4DBD85F4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pacing w:val="2"/>
          <w:u w:val="single"/>
        </w:rPr>
      </w:pPr>
      <w:r w:rsidRPr="00062482">
        <w:rPr>
          <w:b/>
          <w:bCs/>
          <w:spacing w:val="2"/>
          <w:u w:val="single"/>
        </w:rPr>
        <w:t xml:space="preserve">1. Общая информация об объекте закупки </w:t>
      </w:r>
    </w:p>
    <w:p w14:paraId="50C8C508" w14:textId="0DEF5EAD" w:rsidR="003300BF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spacing w:val="2"/>
        </w:rPr>
      </w:pPr>
      <w:r w:rsidRPr="00062482">
        <w:rPr>
          <w:spacing w:val="2"/>
        </w:rPr>
        <w:t>1.1. Объект закупки:</w:t>
      </w:r>
      <w:r w:rsidR="00D47068" w:rsidRPr="00062482">
        <w:rPr>
          <w:spacing w:val="2"/>
        </w:rPr>
        <w:t xml:space="preserve"> </w:t>
      </w:r>
      <w:r w:rsidRPr="00062482">
        <w:rPr>
          <w:spacing w:val="2"/>
        </w:rPr>
        <w:t xml:space="preserve">Поставка </w:t>
      </w:r>
      <w:r w:rsidR="00CC472D" w:rsidRPr="00CC472D">
        <w:rPr>
          <w:spacing w:val="2"/>
        </w:rPr>
        <w:t>информационных стендов по ГЗДС для нужд Главного управления МЧС России по Кабардино-Балкарской Республике</w:t>
      </w:r>
      <w:r w:rsidRPr="00062482">
        <w:rPr>
          <w:i/>
          <w:iCs/>
          <w:spacing w:val="2"/>
        </w:rPr>
        <w:t>.</w:t>
      </w:r>
    </w:p>
    <w:p w14:paraId="3DD3C9E3" w14:textId="3F94F6B1" w:rsidR="00022245" w:rsidRPr="00062482" w:rsidRDefault="00022245" w:rsidP="00DC00B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62482">
        <w:rPr>
          <w:spacing w:val="2"/>
        </w:rPr>
        <w:t>1.2. Код и наименование позиции Классификатора предметов государственного заказа:</w:t>
      </w:r>
    </w:p>
    <w:p w14:paraId="00F4E03C" w14:textId="4C66AB2A" w:rsidR="00022245" w:rsidRPr="00062482" w:rsidRDefault="00022245" w:rsidP="00DC00B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062482">
        <w:rPr>
          <w:shd w:val="clear" w:color="auto" w:fill="FFFFFF"/>
        </w:rPr>
        <w:t xml:space="preserve">ОКПД2 </w:t>
      </w:r>
      <w:r w:rsidR="00CC472D">
        <w:rPr>
          <w:shd w:val="clear" w:color="auto" w:fill="FFFFFF"/>
        </w:rPr>
        <w:t>32.99.53</w:t>
      </w:r>
      <w:r w:rsidRPr="00062482">
        <w:rPr>
          <w:shd w:val="clear" w:color="auto" w:fill="FFFFFF"/>
        </w:rPr>
        <w:t xml:space="preserve"> – </w:t>
      </w:r>
      <w:r w:rsidR="00CC472D">
        <w:rPr>
          <w:shd w:val="clear" w:color="auto" w:fill="FFFFFF"/>
        </w:rPr>
        <w:t>Информационные стенды</w:t>
      </w:r>
    </w:p>
    <w:p w14:paraId="55D6A599" w14:textId="2A957AA8" w:rsidR="00022245" w:rsidRPr="00062482" w:rsidRDefault="00022245" w:rsidP="00DC00B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62482">
        <w:rPr>
          <w:spacing w:val="2"/>
        </w:rPr>
        <w:t xml:space="preserve">1.4. Место поставки товара </w:t>
      </w:r>
      <w:r w:rsidR="00D47068" w:rsidRPr="00062482">
        <w:rPr>
          <w:spacing w:val="2"/>
        </w:rPr>
        <w:t>360017</w:t>
      </w:r>
      <w:r w:rsidRPr="00062482">
        <w:rPr>
          <w:spacing w:val="2"/>
        </w:rPr>
        <w:t xml:space="preserve">, г. </w:t>
      </w:r>
      <w:r w:rsidR="00D47068" w:rsidRPr="00062482">
        <w:rPr>
          <w:spacing w:val="2"/>
        </w:rPr>
        <w:t>Нальчик</w:t>
      </w:r>
      <w:r w:rsidRPr="00062482">
        <w:rPr>
          <w:spacing w:val="2"/>
        </w:rPr>
        <w:t xml:space="preserve">, </w:t>
      </w:r>
      <w:r w:rsidR="00D47068" w:rsidRPr="00062482">
        <w:rPr>
          <w:spacing w:val="2"/>
        </w:rPr>
        <w:t>ул. Чернышевского</w:t>
      </w:r>
      <w:r w:rsidRPr="00062482">
        <w:rPr>
          <w:spacing w:val="2"/>
        </w:rPr>
        <w:t xml:space="preserve">, дом </w:t>
      </w:r>
      <w:r w:rsidR="00D47068" w:rsidRPr="00062482">
        <w:rPr>
          <w:spacing w:val="2"/>
        </w:rPr>
        <w:t>19</w:t>
      </w:r>
      <w:r w:rsidRPr="00062482">
        <w:rPr>
          <w:spacing w:val="2"/>
        </w:rPr>
        <w:t>.</w:t>
      </w:r>
    </w:p>
    <w:p w14:paraId="269BCF47" w14:textId="15558110" w:rsidR="00022245" w:rsidRPr="00062482" w:rsidRDefault="00022245" w:rsidP="00DC00B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62482">
        <w:rPr>
          <w:spacing w:val="2"/>
        </w:rPr>
        <w:t>1.5. Количество товара</w:t>
      </w:r>
      <w:r w:rsidR="00D47068" w:rsidRPr="00062482">
        <w:rPr>
          <w:spacing w:val="2"/>
        </w:rPr>
        <w:t xml:space="preserve">: </w:t>
      </w:r>
      <w:r w:rsidR="00062482">
        <w:rPr>
          <w:spacing w:val="2"/>
        </w:rPr>
        <w:t>1</w:t>
      </w:r>
      <w:r w:rsidR="00E425B3">
        <w:rPr>
          <w:spacing w:val="2"/>
        </w:rPr>
        <w:t>3</w:t>
      </w:r>
      <w:r w:rsidR="00D47068" w:rsidRPr="00062482">
        <w:rPr>
          <w:spacing w:val="2"/>
        </w:rPr>
        <w:t xml:space="preserve"> </w:t>
      </w:r>
      <w:r w:rsidR="00062482">
        <w:rPr>
          <w:spacing w:val="2"/>
        </w:rPr>
        <w:t>комплектов</w:t>
      </w:r>
      <w:r w:rsidR="00D47068" w:rsidRPr="00062482">
        <w:rPr>
          <w:spacing w:val="2"/>
        </w:rPr>
        <w:t>.</w:t>
      </w:r>
    </w:p>
    <w:p w14:paraId="426B9176" w14:textId="75D06748" w:rsidR="00022245" w:rsidRPr="00062482" w:rsidRDefault="00022245" w:rsidP="00DC00B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62482">
        <w:rPr>
          <w:spacing w:val="2"/>
        </w:rPr>
        <w:t>В соответствии со Спецификацией.</w:t>
      </w:r>
      <w:r w:rsidR="00D47068" w:rsidRPr="00062482">
        <w:rPr>
          <w:spacing w:val="2"/>
        </w:rPr>
        <w:t xml:space="preserve"> </w:t>
      </w:r>
    </w:p>
    <w:p w14:paraId="33B83E53" w14:textId="737B3BD5" w:rsidR="00022245" w:rsidRPr="00062482" w:rsidRDefault="00022245" w:rsidP="00DC00B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62482">
        <w:rPr>
          <w:spacing w:val="2"/>
        </w:rPr>
        <w:t>1.6. Срок поставки товара</w:t>
      </w:r>
    </w:p>
    <w:p w14:paraId="3E3BC38E" w14:textId="74FE3DA9" w:rsidR="00022245" w:rsidRPr="00062482" w:rsidRDefault="00022245" w:rsidP="00DC00B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62482">
        <w:rPr>
          <w:spacing w:val="2"/>
        </w:rPr>
        <w:t xml:space="preserve">С даты заключения Контракта </w:t>
      </w:r>
      <w:r w:rsidRPr="00062482">
        <w:rPr>
          <w:i/>
          <w:iCs/>
          <w:spacing w:val="2"/>
        </w:rPr>
        <w:t>5 (пять) рабочих дней</w:t>
      </w:r>
      <w:r w:rsidRPr="00062482">
        <w:rPr>
          <w:spacing w:val="2"/>
        </w:rPr>
        <w:t>.</w:t>
      </w:r>
    </w:p>
    <w:p w14:paraId="5890642B" w14:textId="77777777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14:paraId="49E0486D" w14:textId="77777777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pacing w:val="2"/>
          <w:u w:val="single"/>
        </w:rPr>
      </w:pPr>
      <w:r w:rsidRPr="00062482">
        <w:rPr>
          <w:b/>
          <w:bCs/>
          <w:spacing w:val="2"/>
          <w:u w:val="single"/>
        </w:rPr>
        <w:t xml:space="preserve">2. Стандарт товаров </w:t>
      </w:r>
    </w:p>
    <w:p w14:paraId="15C9EA6B" w14:textId="41CAEBCA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62482"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CF3974" w:rsidRPr="00062482">
        <w:t>.</w:t>
      </w:r>
    </w:p>
    <w:p w14:paraId="7E32B773" w14:textId="426D0A6B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062482">
        <w:t>Поставка товара осуществляется силами и за счет Поставщика</w:t>
      </w:r>
    </w:p>
    <w:p w14:paraId="6C35707A" w14:textId="77777777" w:rsidR="00D47068" w:rsidRPr="00062482" w:rsidRDefault="00D47068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4AC24B0" w14:textId="77777777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pacing w:val="2"/>
          <w:u w:val="single"/>
        </w:rPr>
      </w:pPr>
      <w:r w:rsidRPr="00062482">
        <w:rPr>
          <w:b/>
          <w:bCs/>
          <w:spacing w:val="2"/>
          <w:u w:val="single"/>
        </w:rPr>
        <w:t>3. Объем и сроки гарантий качества</w:t>
      </w:r>
    </w:p>
    <w:p w14:paraId="7AB4B9E6" w14:textId="202C4774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062482">
        <w:rPr>
          <w:spacing w:val="2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Российским законодательством.</w:t>
      </w:r>
    </w:p>
    <w:p w14:paraId="024CA7F7" w14:textId="687C1510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062482">
        <w:rPr>
          <w:spacing w:val="2"/>
        </w:rPr>
        <w:t>Качество Товара, поставляемого по настоящему Контракту, должно соответствовать установленным в Российской Федерации государственным стандартам и техническим регламентам, и требованиям настоящего Контракта.</w:t>
      </w:r>
    </w:p>
    <w:p w14:paraId="51D46880" w14:textId="5928EEB5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062482">
        <w:rPr>
          <w:spacing w:val="2"/>
        </w:rPr>
        <w:t>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составляет 12 месяцев, за исключением Товара на который производитель устанавливает меньший гарантийный срок, либо Товара, не имеющего гарантийного срока.</w:t>
      </w:r>
    </w:p>
    <w:p w14:paraId="125A6F4C" w14:textId="77777777" w:rsidR="00D47068" w:rsidRPr="00062482" w:rsidRDefault="00D47068" w:rsidP="003300B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</w:p>
    <w:p w14:paraId="5CB9D210" w14:textId="3031563B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pacing w:val="2"/>
          <w:u w:val="single"/>
        </w:rPr>
      </w:pPr>
      <w:r w:rsidRPr="00062482">
        <w:rPr>
          <w:b/>
          <w:bCs/>
          <w:spacing w:val="2"/>
          <w:u w:val="single"/>
        </w:rPr>
        <w:t>4. Требования к безопасности товара</w:t>
      </w:r>
    </w:p>
    <w:p w14:paraId="5FBC9F4E" w14:textId="326C6C69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Cs/>
          <w:spacing w:val="2"/>
        </w:rPr>
      </w:pPr>
      <w:r w:rsidRPr="00062482">
        <w:rPr>
          <w:iCs/>
          <w:spacing w:val="2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Российским законодательством.</w:t>
      </w:r>
      <w:r w:rsidR="00D47068" w:rsidRPr="00062482">
        <w:rPr>
          <w:iCs/>
          <w:spacing w:val="2"/>
        </w:rPr>
        <w:t xml:space="preserve"> </w:t>
      </w:r>
    </w:p>
    <w:p w14:paraId="0487BBA9" w14:textId="77777777" w:rsidR="00D47068" w:rsidRPr="00062482" w:rsidRDefault="00D47068" w:rsidP="003300B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Cs/>
          <w:spacing w:val="2"/>
        </w:rPr>
      </w:pPr>
    </w:p>
    <w:p w14:paraId="623857F6" w14:textId="31D7A24C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062482">
        <w:rPr>
          <w:b/>
          <w:bCs/>
          <w:spacing w:val="2"/>
          <w:u w:val="single"/>
        </w:rPr>
        <w:t>5. Требования к используемым материалам и оборудованию</w:t>
      </w:r>
    </w:p>
    <w:p w14:paraId="26937666" w14:textId="6636E8C1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Cs/>
          <w:spacing w:val="2"/>
        </w:rPr>
      </w:pPr>
      <w:r w:rsidRPr="00062482">
        <w:rPr>
          <w:iCs/>
          <w:spacing w:val="2"/>
        </w:rPr>
        <w:t xml:space="preserve">Упаковка и маркировка товара должны соответствовать требованиям ГОСТа, а упаковка и маркировка импортного товара - международным стандартам упаковки. Маркировка товара должна содержать: наименование изделия, наименование фирмы-изготовителя, места нахождения изготовителя, дату выпуска и гарантийный срок службы. Маркировка упаковки должна строго соответствовать маркировке товара. Упаковка должна обеспечивать сохранность товара при транспортировке и погрузо-разгрузочных работах к конечному месту эксплуатации. Уборка и вывоз упаковки производятся силами Поставщика или за счет Поставщика в течение </w:t>
      </w:r>
      <w:r w:rsidRPr="00062482">
        <w:rPr>
          <w:i/>
          <w:spacing w:val="2"/>
        </w:rPr>
        <w:t>1 (одного) дня</w:t>
      </w:r>
      <w:r w:rsidRPr="00062482">
        <w:rPr>
          <w:iCs/>
          <w:spacing w:val="2"/>
        </w:rPr>
        <w:t>.</w:t>
      </w:r>
    </w:p>
    <w:p w14:paraId="638C3450" w14:textId="77777777" w:rsidR="00D47068" w:rsidRPr="00062482" w:rsidRDefault="00D47068" w:rsidP="003300B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Cs/>
          <w:spacing w:val="2"/>
        </w:rPr>
      </w:pPr>
    </w:p>
    <w:p w14:paraId="7AFD7A63" w14:textId="77777777" w:rsidR="00D47068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pacing w:val="2"/>
          <w:u w:val="single"/>
        </w:rPr>
      </w:pPr>
      <w:r w:rsidRPr="00062482">
        <w:rPr>
          <w:b/>
          <w:bCs/>
          <w:spacing w:val="2"/>
          <w:u w:val="single"/>
        </w:rPr>
        <w:t>6. Перечень нормативных правовых и нормативных технических актов</w:t>
      </w:r>
      <w:r w:rsidR="00D47068" w:rsidRPr="00062482">
        <w:rPr>
          <w:b/>
          <w:bCs/>
          <w:spacing w:val="2"/>
          <w:u w:val="single"/>
        </w:rPr>
        <w:t xml:space="preserve"> </w:t>
      </w:r>
    </w:p>
    <w:p w14:paraId="0231EE77" w14:textId="20C47169" w:rsidR="00022245" w:rsidRPr="00062482" w:rsidRDefault="00022245" w:rsidP="003300B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pacing w:val="2"/>
        </w:rPr>
      </w:pPr>
      <w:r w:rsidRPr="00062482">
        <w:rPr>
          <w:iCs/>
          <w:spacing w:val="2"/>
        </w:rPr>
        <w:t>В соответствии с Контрактом</w:t>
      </w:r>
    </w:p>
    <w:p w14:paraId="2B3F987F" w14:textId="1B7CC290" w:rsidR="00CF3974" w:rsidRPr="00062482" w:rsidRDefault="00CF397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Cs/>
          <w:spacing w:val="2"/>
        </w:rPr>
      </w:pPr>
      <w:r w:rsidRPr="00062482">
        <w:rPr>
          <w:b/>
          <w:bCs/>
          <w:iCs/>
          <w:spacing w:val="2"/>
        </w:rPr>
        <w:t>7. Стенды по газодымозащитной службе.</w:t>
      </w:r>
    </w:p>
    <w:p w14:paraId="0F0F9E37" w14:textId="71056C09" w:rsidR="00CF3974" w:rsidRPr="00062482" w:rsidRDefault="00CF397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pacing w:val="2"/>
        </w:rPr>
      </w:pPr>
      <w:r w:rsidRPr="00062482">
        <w:rPr>
          <w:iCs/>
          <w:spacing w:val="2"/>
        </w:rPr>
        <w:lastRenderedPageBreak/>
        <w:t xml:space="preserve">Описание: </w:t>
      </w:r>
      <w:r w:rsidR="00F14AC4" w:rsidRPr="00062482">
        <w:rPr>
          <w:i/>
          <w:spacing w:val="2"/>
        </w:rPr>
        <w:t>Настенные с</w:t>
      </w:r>
      <w:r w:rsidRPr="00062482">
        <w:rPr>
          <w:i/>
          <w:spacing w:val="2"/>
        </w:rPr>
        <w:t>тенд</w:t>
      </w:r>
      <w:r w:rsidR="00F14AC4" w:rsidRPr="00062482">
        <w:rPr>
          <w:i/>
          <w:spacing w:val="2"/>
        </w:rPr>
        <w:t>ы</w:t>
      </w:r>
      <w:r w:rsidRPr="00062482">
        <w:rPr>
          <w:i/>
          <w:spacing w:val="2"/>
        </w:rPr>
        <w:t xml:space="preserve"> представля</w:t>
      </w:r>
      <w:r w:rsidR="00F14AC4" w:rsidRPr="00062482">
        <w:rPr>
          <w:i/>
          <w:spacing w:val="2"/>
        </w:rPr>
        <w:t>ю</w:t>
      </w:r>
      <w:r w:rsidRPr="00062482">
        <w:rPr>
          <w:i/>
          <w:spacing w:val="2"/>
        </w:rPr>
        <w:t xml:space="preserve">т собой информационную панель, содержащую </w:t>
      </w:r>
      <w:r w:rsidR="00F14AC4" w:rsidRPr="00062482">
        <w:rPr>
          <w:i/>
          <w:spacing w:val="2"/>
        </w:rPr>
        <w:t>сведения об основных понятия</w:t>
      </w:r>
      <w:r w:rsidR="003300BF" w:rsidRPr="00062482">
        <w:rPr>
          <w:i/>
          <w:spacing w:val="2"/>
        </w:rPr>
        <w:t>х</w:t>
      </w:r>
      <w:r w:rsidR="00F14AC4" w:rsidRPr="00062482">
        <w:rPr>
          <w:i/>
          <w:spacing w:val="2"/>
        </w:rPr>
        <w:t xml:space="preserve"> и задачах</w:t>
      </w:r>
      <w:r w:rsidRPr="00062482">
        <w:rPr>
          <w:i/>
          <w:spacing w:val="2"/>
        </w:rPr>
        <w:t xml:space="preserve"> ГДЗС, сопровождаемы</w:t>
      </w:r>
      <w:r w:rsidR="00F14AC4" w:rsidRPr="00062482">
        <w:rPr>
          <w:i/>
          <w:spacing w:val="2"/>
        </w:rPr>
        <w:t>е</w:t>
      </w:r>
      <w:r w:rsidRPr="00062482">
        <w:rPr>
          <w:i/>
          <w:spacing w:val="2"/>
        </w:rPr>
        <w:t xml:space="preserve"> рисунками внешнего вида</w:t>
      </w:r>
      <w:r w:rsidR="003300BF" w:rsidRPr="00062482">
        <w:rPr>
          <w:i/>
          <w:spacing w:val="2"/>
        </w:rPr>
        <w:t>:</w:t>
      </w:r>
    </w:p>
    <w:p w14:paraId="0BE7E9B4" w14:textId="77777777" w:rsidR="009C19C0" w:rsidRPr="00062482" w:rsidRDefault="009C19C0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pacing w:val="2"/>
          <w:sz w:val="16"/>
          <w:szCs w:val="16"/>
        </w:rPr>
      </w:pPr>
    </w:p>
    <w:p w14:paraId="780E77B9" w14:textId="233D90C7" w:rsidR="003300BF" w:rsidRPr="00062482" w:rsidRDefault="003300BF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pacing w:val="2"/>
        </w:rPr>
      </w:pPr>
      <w:r w:rsidRPr="00062482">
        <w:rPr>
          <w:i/>
          <w:spacing w:val="2"/>
        </w:rPr>
        <w:t>-принцип работы и технические характеристика ДАСВ;</w:t>
      </w:r>
    </w:p>
    <w:p w14:paraId="1C48381A" w14:textId="5CC14CE9" w:rsidR="009C19C0" w:rsidRPr="00062482" w:rsidRDefault="009C19C0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pacing w:val="2"/>
        </w:rPr>
      </w:pPr>
      <w:r w:rsidRPr="00062482">
        <w:rPr>
          <w:i/>
          <w:spacing w:val="2"/>
        </w:rPr>
        <w:t>-проверка № 1 ДАСВ (КУ-9В)</w:t>
      </w:r>
      <w:r w:rsidR="00566845" w:rsidRPr="00062482">
        <w:rPr>
          <w:i/>
          <w:spacing w:val="2"/>
        </w:rPr>
        <w:t>;</w:t>
      </w:r>
    </w:p>
    <w:p w14:paraId="7EB05F82" w14:textId="221DF500" w:rsidR="00566845" w:rsidRPr="00062482" w:rsidRDefault="00566845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pacing w:val="2"/>
        </w:rPr>
      </w:pPr>
      <w:r w:rsidRPr="00062482">
        <w:rPr>
          <w:i/>
          <w:spacing w:val="2"/>
        </w:rPr>
        <w:t>-расчет параметров работы в СИЗОД.</w:t>
      </w:r>
    </w:p>
    <w:p w14:paraId="724CD824" w14:textId="46A0A5B9" w:rsidR="00DA5A09" w:rsidRPr="00062482" w:rsidRDefault="00DA5A09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spacing w:val="2"/>
        </w:rPr>
      </w:pPr>
      <w:r w:rsidRPr="00062482">
        <w:rPr>
          <w:b/>
          <w:bCs/>
          <w:i/>
          <w:spacing w:val="2"/>
        </w:rPr>
        <w:t xml:space="preserve">(1 комплект состоит из </w:t>
      </w:r>
      <w:r w:rsidR="00413910" w:rsidRPr="00062482">
        <w:rPr>
          <w:b/>
          <w:bCs/>
          <w:i/>
          <w:spacing w:val="2"/>
        </w:rPr>
        <w:t>3</w:t>
      </w:r>
      <w:r w:rsidRPr="00062482">
        <w:rPr>
          <w:b/>
          <w:bCs/>
          <w:i/>
          <w:spacing w:val="2"/>
        </w:rPr>
        <w:t xml:space="preserve"> стендов)</w:t>
      </w:r>
    </w:p>
    <w:p w14:paraId="53CD62AF" w14:textId="77777777" w:rsidR="003300BF" w:rsidRPr="00062482" w:rsidRDefault="003300BF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pacing w:val="2"/>
          <w:sz w:val="16"/>
          <w:szCs w:val="16"/>
        </w:rPr>
      </w:pPr>
    </w:p>
    <w:p w14:paraId="396DB5B9" w14:textId="1DD853C0" w:rsidR="00CF3974" w:rsidRPr="00062482" w:rsidRDefault="00CF397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pacing w:val="2"/>
        </w:rPr>
      </w:pPr>
      <w:r w:rsidRPr="00062482">
        <w:rPr>
          <w:iCs/>
          <w:spacing w:val="2"/>
        </w:rPr>
        <w:t>Материал:</w:t>
      </w:r>
    </w:p>
    <w:p w14:paraId="1A62F701" w14:textId="0B7A7C48" w:rsidR="00F14AC4" w:rsidRPr="00062482" w:rsidRDefault="00F14AC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pacing w:val="2"/>
        </w:rPr>
      </w:pPr>
      <w:r w:rsidRPr="00062482">
        <w:rPr>
          <w:iCs/>
          <w:spacing w:val="2"/>
        </w:rPr>
        <w:t xml:space="preserve">Формат: </w:t>
      </w:r>
      <w:r w:rsidRPr="00062482">
        <w:rPr>
          <w:i/>
          <w:spacing w:val="2"/>
        </w:rPr>
        <w:t>А1 (594х841</w:t>
      </w:r>
      <w:r w:rsidR="00182BC8" w:rsidRPr="00062482">
        <w:rPr>
          <w:i/>
          <w:spacing w:val="2"/>
        </w:rPr>
        <w:t xml:space="preserve"> мм</w:t>
      </w:r>
      <w:r w:rsidRPr="00062482">
        <w:rPr>
          <w:i/>
          <w:spacing w:val="2"/>
        </w:rPr>
        <w:t>)</w:t>
      </w:r>
    </w:p>
    <w:p w14:paraId="7D90B631" w14:textId="1E21019A" w:rsidR="00CF3974" w:rsidRPr="00062482" w:rsidRDefault="00CF397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pacing w:val="2"/>
        </w:rPr>
      </w:pPr>
      <w:r w:rsidRPr="00062482">
        <w:rPr>
          <w:iCs/>
          <w:spacing w:val="2"/>
        </w:rPr>
        <w:t xml:space="preserve">Основа: </w:t>
      </w:r>
      <w:r w:rsidRPr="00062482">
        <w:rPr>
          <w:i/>
          <w:spacing w:val="2"/>
        </w:rPr>
        <w:t xml:space="preserve">поливинилхлорид </w:t>
      </w:r>
      <w:r w:rsidR="00F14AC4" w:rsidRPr="00062482">
        <w:rPr>
          <w:i/>
          <w:spacing w:val="2"/>
        </w:rPr>
        <w:t>3</w:t>
      </w:r>
      <w:r w:rsidRPr="00062482">
        <w:rPr>
          <w:i/>
          <w:spacing w:val="2"/>
        </w:rPr>
        <w:t xml:space="preserve"> мм</w:t>
      </w:r>
    </w:p>
    <w:p w14:paraId="427357DF" w14:textId="2001BBDC" w:rsidR="00CF3974" w:rsidRPr="00062482" w:rsidRDefault="00CF397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pacing w:val="2"/>
        </w:rPr>
      </w:pPr>
      <w:r w:rsidRPr="00062482">
        <w:rPr>
          <w:iCs/>
          <w:spacing w:val="2"/>
        </w:rPr>
        <w:t xml:space="preserve">Профиль: </w:t>
      </w:r>
      <w:r w:rsidRPr="00062482">
        <w:rPr>
          <w:i/>
          <w:spacing w:val="2"/>
        </w:rPr>
        <w:t>алюминиевый профиль ALU-FRAME № 2, 11-9-20 натур. анод</w:t>
      </w:r>
    </w:p>
    <w:p w14:paraId="5DFECD92" w14:textId="7B62F295" w:rsidR="00CF3974" w:rsidRPr="00062482" w:rsidRDefault="00CF397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pacing w:val="2"/>
        </w:rPr>
      </w:pPr>
      <w:r w:rsidRPr="00062482">
        <w:rPr>
          <w:iCs/>
          <w:spacing w:val="2"/>
        </w:rPr>
        <w:t xml:space="preserve">Способ резки: </w:t>
      </w:r>
      <w:r w:rsidRPr="00062482">
        <w:rPr>
          <w:i/>
          <w:spacing w:val="2"/>
        </w:rPr>
        <w:t>лазерный</w:t>
      </w:r>
    </w:p>
    <w:p w14:paraId="723F2841" w14:textId="77777777" w:rsidR="00CF3974" w:rsidRPr="00062482" w:rsidRDefault="00CF397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pacing w:val="2"/>
        </w:rPr>
      </w:pPr>
      <w:r w:rsidRPr="00062482">
        <w:rPr>
          <w:iCs/>
          <w:spacing w:val="2"/>
        </w:rPr>
        <w:t xml:space="preserve">Комплектация: </w:t>
      </w:r>
    </w:p>
    <w:p w14:paraId="7C31CC02" w14:textId="551DC5EE" w:rsidR="00CF3974" w:rsidRPr="00062482" w:rsidRDefault="00CF397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pacing w:val="2"/>
        </w:rPr>
      </w:pPr>
      <w:r w:rsidRPr="00062482">
        <w:rPr>
          <w:i/>
          <w:spacing w:val="2"/>
        </w:rPr>
        <w:t>Стенд</w:t>
      </w:r>
    </w:p>
    <w:p w14:paraId="7D093C23" w14:textId="1D6C75D2" w:rsidR="00CF3974" w:rsidRPr="00062482" w:rsidRDefault="00CF3974" w:rsidP="00CF39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pacing w:val="2"/>
        </w:rPr>
      </w:pPr>
      <w:r w:rsidRPr="00062482">
        <w:rPr>
          <w:i/>
          <w:spacing w:val="2"/>
        </w:rPr>
        <w:t>Крепежные и декоративные элементы</w:t>
      </w:r>
    </w:p>
    <w:p w14:paraId="428D3B2D" w14:textId="7D62F70F" w:rsidR="009C19C0" w:rsidRPr="00062482" w:rsidRDefault="003300BF" w:rsidP="00D4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482">
        <w:rPr>
          <w:rFonts w:ascii="Times New Roman" w:hAnsi="Times New Roman" w:cs="Times New Roman"/>
          <w:b/>
          <w:bCs/>
          <w:sz w:val="24"/>
          <w:szCs w:val="24"/>
        </w:rPr>
        <w:t xml:space="preserve">Образцы стендов </w:t>
      </w:r>
      <w:r w:rsidR="00D20F26">
        <w:rPr>
          <w:rFonts w:ascii="Times New Roman" w:hAnsi="Times New Roman" w:cs="Times New Roman"/>
          <w:b/>
          <w:bCs/>
          <w:sz w:val="24"/>
          <w:szCs w:val="24"/>
        </w:rPr>
        <w:t>будут предоставлены по запросу победителю по итогам закупочной сессии.</w:t>
      </w:r>
    </w:p>
    <w:p w14:paraId="15DBDFB0" w14:textId="5A016DE8" w:rsidR="009C19C0" w:rsidRPr="00062482" w:rsidRDefault="009C19C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19C0" w:rsidRPr="00062482" w:rsidSect="0074372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DD"/>
    <w:rsid w:val="00022245"/>
    <w:rsid w:val="00062482"/>
    <w:rsid w:val="00182BC8"/>
    <w:rsid w:val="001A3D03"/>
    <w:rsid w:val="003300BF"/>
    <w:rsid w:val="00413910"/>
    <w:rsid w:val="0044096A"/>
    <w:rsid w:val="00566845"/>
    <w:rsid w:val="00726EE2"/>
    <w:rsid w:val="0074372C"/>
    <w:rsid w:val="007E2152"/>
    <w:rsid w:val="00833895"/>
    <w:rsid w:val="008C1977"/>
    <w:rsid w:val="00983650"/>
    <w:rsid w:val="009C19C0"/>
    <w:rsid w:val="00A51232"/>
    <w:rsid w:val="00CC472D"/>
    <w:rsid w:val="00CF3974"/>
    <w:rsid w:val="00D20F26"/>
    <w:rsid w:val="00D47068"/>
    <w:rsid w:val="00DA5A09"/>
    <w:rsid w:val="00DC00B6"/>
    <w:rsid w:val="00E425B3"/>
    <w:rsid w:val="00F14AC4"/>
    <w:rsid w:val="00F2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3394"/>
  <w15:chartTrackingRefBased/>
  <w15:docId w15:val="{41C1C302-4CD9-4A91-AD29-4C34E72F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2245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22245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formattext">
    <w:name w:val="formattext"/>
    <w:basedOn w:val="a"/>
    <w:rsid w:val="0002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C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C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9C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C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irina_mchs07@mail.ru</cp:lastModifiedBy>
  <cp:revision>23</cp:revision>
  <cp:lastPrinted>2024-05-23T08:13:00Z</cp:lastPrinted>
  <dcterms:created xsi:type="dcterms:W3CDTF">2024-05-07T08:45:00Z</dcterms:created>
  <dcterms:modified xsi:type="dcterms:W3CDTF">2026-06-23T09:50:00Z</dcterms:modified>
</cp:coreProperties>
</file>