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D5" w:rsidRPr="000D53A4" w:rsidRDefault="00C22A4C" w:rsidP="009B16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3D88">
        <w:rPr>
          <w:rFonts w:ascii="Times New Roman" w:hAnsi="Times New Roman" w:cs="Times New Roman"/>
          <w:b/>
          <w:sz w:val="24"/>
          <w:szCs w:val="24"/>
        </w:rPr>
        <w:tab/>
      </w:r>
    </w:p>
    <w:p w:rsidR="00BD0D8E" w:rsidRPr="002834EE" w:rsidRDefault="00C22A4C" w:rsidP="00BD0D8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BD0D8E" w:rsidRPr="00283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DB8" w:rsidRPr="002834E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A57B2" w:rsidRPr="002834EE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BD0D8E" w:rsidRPr="002834EE" w:rsidRDefault="00BD0D8E" w:rsidP="00BD0D8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4EE">
        <w:rPr>
          <w:rFonts w:ascii="Times New Roman" w:hAnsi="Times New Roman" w:cs="Times New Roman"/>
          <w:b/>
          <w:sz w:val="24"/>
          <w:szCs w:val="24"/>
        </w:rPr>
        <w:t>на поставку лекарственног</w:t>
      </w:r>
      <w:proofErr w:type="gramStart"/>
      <w:r w:rsidRPr="002834EE">
        <w:rPr>
          <w:rFonts w:ascii="Times New Roman" w:hAnsi="Times New Roman" w:cs="Times New Roman"/>
          <w:b/>
          <w:sz w:val="24"/>
          <w:szCs w:val="24"/>
        </w:rPr>
        <w:t>о(</w:t>
      </w:r>
      <w:proofErr w:type="gramEnd"/>
      <w:r w:rsidRPr="002834EE">
        <w:rPr>
          <w:rFonts w:ascii="Times New Roman" w:hAnsi="Times New Roman" w:cs="Times New Roman"/>
          <w:b/>
          <w:sz w:val="24"/>
          <w:szCs w:val="24"/>
        </w:rPr>
        <w:t>-ых) препарата(-</w:t>
      </w:r>
      <w:proofErr w:type="spellStart"/>
      <w:r w:rsidRPr="002834EE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2834EE">
        <w:rPr>
          <w:rFonts w:ascii="Times New Roman" w:hAnsi="Times New Roman" w:cs="Times New Roman"/>
          <w:b/>
          <w:sz w:val="24"/>
          <w:szCs w:val="24"/>
        </w:rPr>
        <w:t>)</w:t>
      </w:r>
    </w:p>
    <w:p w:rsidR="00BD0D8E" w:rsidRPr="002834EE" w:rsidRDefault="00BD0D8E" w:rsidP="00BD0D8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4EE">
        <w:rPr>
          <w:rFonts w:ascii="Times New Roman" w:hAnsi="Times New Roman" w:cs="Times New Roman"/>
          <w:b/>
          <w:sz w:val="24"/>
          <w:szCs w:val="24"/>
        </w:rPr>
        <w:t>для медицинского применения</w:t>
      </w:r>
    </w:p>
    <w:p w:rsidR="009529FA" w:rsidRPr="002834EE" w:rsidRDefault="009529FA" w:rsidP="009529FA">
      <w:r w:rsidRPr="002834EE">
        <w:t xml:space="preserve">            Пункт реестра закупок № _</w:t>
      </w:r>
      <w:r w:rsidR="00337689" w:rsidRPr="002834EE">
        <w:t>__</w:t>
      </w:r>
      <w:r w:rsidRPr="002834EE">
        <w:t>__</w:t>
      </w:r>
    </w:p>
    <w:p w:rsidR="009529FA" w:rsidRPr="002834EE" w:rsidRDefault="009529FA" w:rsidP="009529FA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4EE">
        <w:rPr>
          <w:rFonts w:ascii="Times New Roman" w:hAnsi="Times New Roman" w:cs="Times New Roman"/>
          <w:sz w:val="24"/>
          <w:szCs w:val="24"/>
        </w:rPr>
        <w:t>Решение врачебной комиссии № ________</w:t>
      </w:r>
    </w:p>
    <w:p w:rsidR="009529FA" w:rsidRPr="002834EE" w:rsidRDefault="009529FA" w:rsidP="00BD0D8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D8E" w:rsidRPr="002834EE" w:rsidRDefault="00CA5B60" w:rsidP="00CA5B60">
      <w:r w:rsidRPr="002834EE">
        <w:t xml:space="preserve">         </w:t>
      </w:r>
      <w:r w:rsidR="005D1CD3" w:rsidRPr="002834EE">
        <w:t xml:space="preserve">  </w:t>
      </w:r>
      <w:r w:rsidRPr="002834EE">
        <w:t xml:space="preserve"> </w:t>
      </w:r>
    </w:p>
    <w:p w:rsidR="009B16D5" w:rsidRPr="002834EE" w:rsidRDefault="009B16D5" w:rsidP="00ED6F3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2834E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</w:t>
      </w:r>
      <w:r w:rsidR="004A2EFF" w:rsidRPr="002834EE">
        <w:rPr>
          <w:rFonts w:ascii="Times New Roman" w:hAnsi="Times New Roman" w:cs="Times New Roman"/>
          <w:sz w:val="24"/>
          <w:szCs w:val="24"/>
        </w:rPr>
        <w:t xml:space="preserve">   </w:t>
      </w:r>
      <w:r w:rsidR="007A327C" w:rsidRPr="002834EE">
        <w:rPr>
          <w:rFonts w:ascii="Times New Roman" w:hAnsi="Times New Roman" w:cs="Times New Roman"/>
          <w:sz w:val="24"/>
          <w:szCs w:val="24"/>
        </w:rPr>
        <w:t xml:space="preserve">     </w:t>
      </w:r>
      <w:r w:rsidR="00CA5B60" w:rsidRPr="002834EE">
        <w:rPr>
          <w:rFonts w:ascii="Times New Roman" w:hAnsi="Times New Roman" w:cs="Times New Roman"/>
          <w:sz w:val="24"/>
          <w:szCs w:val="24"/>
        </w:rPr>
        <w:t xml:space="preserve">   </w:t>
      </w:r>
      <w:r w:rsidR="000D53A4" w:rsidRPr="002834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A5B60" w:rsidRPr="002834EE">
        <w:rPr>
          <w:rFonts w:ascii="Times New Roman" w:hAnsi="Times New Roman" w:cs="Times New Roman"/>
          <w:sz w:val="24"/>
          <w:szCs w:val="24"/>
        </w:rPr>
        <w:t xml:space="preserve">  </w:t>
      </w:r>
      <w:r w:rsidRPr="002834EE">
        <w:rPr>
          <w:rFonts w:ascii="Times New Roman" w:hAnsi="Times New Roman" w:cs="Times New Roman"/>
          <w:sz w:val="24"/>
          <w:szCs w:val="24"/>
        </w:rPr>
        <w:t>«</w:t>
      </w:r>
      <w:r w:rsidR="00270F14" w:rsidRPr="002834EE">
        <w:rPr>
          <w:rFonts w:ascii="Times New Roman" w:hAnsi="Times New Roman" w:cs="Times New Roman"/>
          <w:sz w:val="24"/>
          <w:szCs w:val="24"/>
        </w:rPr>
        <w:t>___</w:t>
      </w:r>
      <w:r w:rsidR="00707224" w:rsidRPr="002834EE">
        <w:rPr>
          <w:rFonts w:ascii="Times New Roman" w:hAnsi="Times New Roman" w:cs="Times New Roman"/>
          <w:sz w:val="24"/>
          <w:szCs w:val="24"/>
        </w:rPr>
        <w:t>»</w:t>
      </w:r>
      <w:r w:rsidR="00936B37" w:rsidRPr="002834EE">
        <w:rPr>
          <w:rFonts w:ascii="Times New Roman" w:hAnsi="Times New Roman" w:cs="Times New Roman"/>
          <w:sz w:val="24"/>
          <w:szCs w:val="24"/>
        </w:rPr>
        <w:t xml:space="preserve"> </w:t>
      </w:r>
      <w:r w:rsidR="00CA5B60" w:rsidRPr="002834EE">
        <w:rPr>
          <w:rFonts w:ascii="Times New Roman" w:hAnsi="Times New Roman" w:cs="Times New Roman"/>
          <w:sz w:val="24"/>
          <w:szCs w:val="24"/>
        </w:rPr>
        <w:t>________</w:t>
      </w:r>
      <w:r w:rsidR="008312A2" w:rsidRPr="002834EE">
        <w:rPr>
          <w:rFonts w:ascii="Times New Roman" w:hAnsi="Times New Roman" w:cs="Times New Roman"/>
          <w:sz w:val="24"/>
          <w:szCs w:val="24"/>
        </w:rPr>
        <w:t xml:space="preserve"> </w:t>
      </w:r>
      <w:r w:rsidR="007B3D88">
        <w:rPr>
          <w:rFonts w:ascii="Times New Roman" w:hAnsi="Times New Roman" w:cs="Times New Roman"/>
          <w:sz w:val="24"/>
          <w:szCs w:val="24"/>
        </w:rPr>
        <w:t>2026</w:t>
      </w:r>
      <w:r w:rsidRPr="002834EE">
        <w:rPr>
          <w:rFonts w:ascii="Times New Roman" w:hAnsi="Times New Roman" w:cs="Times New Roman"/>
          <w:sz w:val="24"/>
          <w:szCs w:val="24"/>
        </w:rPr>
        <w:t>г.</w:t>
      </w:r>
    </w:p>
    <w:p w:rsidR="009B16D5" w:rsidRPr="002834EE" w:rsidRDefault="009B16D5" w:rsidP="00BE1F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Федеральное государственное бюджетное учреждение «Национальный медико-хирургический Центр имени Н.И. Пирогова» Министерства здравоохранения Российской Федерации (далее - ФГБУ «НМХЦ им. Н.И. Пирогова» Минздрава России)</w:t>
      </w:r>
      <w:r w:rsidRPr="002834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F6157" w:rsidRPr="002834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именуемый в дальнейшем </w:t>
      </w:r>
      <w:r w:rsidR="004F6157" w:rsidRPr="002834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«Заказчик»</w:t>
      </w:r>
      <w:r w:rsidR="004F6157" w:rsidRPr="002834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A3D8B" w:rsidRPr="002834EE">
        <w:rPr>
          <w:rFonts w:ascii="Times New Roman" w:hAnsi="Times New Roman" w:cs="Times New Roman"/>
          <w:sz w:val="28"/>
          <w:szCs w:val="28"/>
        </w:rPr>
        <w:t xml:space="preserve">в лице  Начальника отдела обеспечения лекарственными средствами Беляковой Ольги Васильевны, действующего </w:t>
      </w:r>
      <w:r w:rsidR="00BE1F99" w:rsidRPr="002834EE">
        <w:rPr>
          <w:rFonts w:ascii="Times New Roman" w:hAnsi="Times New Roman" w:cs="Times New Roman"/>
          <w:sz w:val="28"/>
          <w:szCs w:val="28"/>
        </w:rPr>
        <w:t xml:space="preserve">на основании  Доверенности                </w:t>
      </w:r>
      <w:r w:rsidR="005A3D8B" w:rsidRPr="002834EE">
        <w:rPr>
          <w:rFonts w:ascii="Times New Roman" w:hAnsi="Times New Roman" w:cs="Times New Roman"/>
          <w:sz w:val="28"/>
          <w:szCs w:val="28"/>
        </w:rPr>
        <w:t xml:space="preserve">№ </w:t>
      </w:r>
      <w:r w:rsidR="00BE1F99" w:rsidRPr="002834EE">
        <w:rPr>
          <w:rFonts w:ascii="Times New Roman" w:hAnsi="Times New Roman" w:cs="Times New Roman"/>
          <w:sz w:val="28"/>
          <w:szCs w:val="28"/>
        </w:rPr>
        <w:t xml:space="preserve"> 01.51-95 от 10.02.</w:t>
      </w:r>
      <w:r w:rsidR="007B3D88">
        <w:rPr>
          <w:rFonts w:ascii="Times New Roman" w:hAnsi="Times New Roman" w:cs="Times New Roman"/>
          <w:sz w:val="28"/>
          <w:szCs w:val="28"/>
        </w:rPr>
        <w:t>2025</w:t>
      </w:r>
      <w:r w:rsidR="005A3D8B" w:rsidRPr="002834EE">
        <w:rPr>
          <w:rFonts w:ascii="Times New Roman" w:hAnsi="Times New Roman" w:cs="Times New Roman"/>
          <w:sz w:val="28"/>
          <w:szCs w:val="28"/>
        </w:rPr>
        <w:t>,</w:t>
      </w:r>
      <w:r w:rsidR="00BD76BD"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="004F6157" w:rsidRPr="002834EE">
        <w:rPr>
          <w:rFonts w:ascii="Times New Roman" w:eastAsia="Calibri" w:hAnsi="Times New Roman" w:cs="Times New Roman"/>
          <w:sz w:val="28"/>
          <w:szCs w:val="28"/>
          <w:lang w:eastAsia="en-US"/>
        </w:rPr>
        <w:t>с одной стороны</w:t>
      </w:r>
      <w:r w:rsidRPr="002834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364C1" w:rsidRPr="002834EE">
        <w:rPr>
          <w:rFonts w:ascii="Times New Roman" w:hAnsi="Times New Roman" w:cs="Times New Roman"/>
          <w:sz w:val="28"/>
          <w:szCs w:val="28"/>
        </w:rPr>
        <w:t>и</w:t>
      </w:r>
      <w:r w:rsidR="0097280B" w:rsidRPr="002834EE">
        <w:rPr>
          <w:rFonts w:ascii="Times New Roman" w:hAnsi="Times New Roman" w:cs="Times New Roman"/>
          <w:b/>
          <w:sz w:val="28"/>
          <w:szCs w:val="28"/>
        </w:rPr>
        <w:t>________</w:t>
      </w:r>
      <w:proofErr w:type="gramStart"/>
      <w:r w:rsidR="0097280B" w:rsidRPr="002834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4C1" w:rsidRPr="002834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364C1" w:rsidRPr="002834EE">
        <w:rPr>
          <w:rFonts w:ascii="Times New Roman" w:hAnsi="Times New Roman" w:cs="Times New Roman"/>
          <w:sz w:val="28"/>
          <w:szCs w:val="28"/>
        </w:rPr>
        <w:t xml:space="preserve"> именуемое в дальнейшем «Поставщик», в лице</w:t>
      </w:r>
      <w:r w:rsidR="0097280B" w:rsidRPr="002834EE">
        <w:rPr>
          <w:rFonts w:ascii="Times New Roman" w:hAnsi="Times New Roman" w:cs="Times New Roman"/>
          <w:sz w:val="28"/>
          <w:szCs w:val="28"/>
        </w:rPr>
        <w:t xml:space="preserve"> ________</w:t>
      </w:r>
      <w:r w:rsidR="00CB7FD8" w:rsidRPr="002834EE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 w:rsidR="0097280B" w:rsidRPr="002834EE">
        <w:rPr>
          <w:rFonts w:ascii="Times New Roman" w:hAnsi="Times New Roman" w:cs="Times New Roman"/>
          <w:sz w:val="28"/>
          <w:szCs w:val="28"/>
        </w:rPr>
        <w:t xml:space="preserve"> ________</w:t>
      </w:r>
      <w:r w:rsidR="000364C1" w:rsidRPr="002834EE">
        <w:rPr>
          <w:rFonts w:ascii="Times New Roman" w:hAnsi="Times New Roman" w:cs="Times New Roman"/>
          <w:sz w:val="28"/>
          <w:szCs w:val="28"/>
        </w:rPr>
        <w:t>.,</w:t>
      </w:r>
      <w:r w:rsidR="007A74A7"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Pr="002834EE">
        <w:rPr>
          <w:rFonts w:ascii="Times New Roman" w:eastAsia="Calibri" w:hAnsi="Times New Roman" w:cs="Times New Roman"/>
          <w:sz w:val="28"/>
          <w:szCs w:val="28"/>
          <w:lang w:eastAsia="en-US"/>
        </w:rPr>
        <w:t>с </w:t>
      </w:r>
      <w:proofErr w:type="gramStart"/>
      <w:r w:rsidRPr="002834EE">
        <w:rPr>
          <w:rFonts w:ascii="Times New Roman" w:eastAsia="Calibri" w:hAnsi="Times New Roman" w:cs="Times New Roman"/>
          <w:sz w:val="28"/>
          <w:szCs w:val="28"/>
          <w:lang w:eastAsia="en-US"/>
        </w:rPr>
        <w:t>другой стороны</w:t>
      </w:r>
      <w:r w:rsidRPr="002834EE">
        <w:rPr>
          <w:rFonts w:ascii="Times New Roman" w:hAnsi="Times New Roman" w:cs="Times New Roman"/>
          <w:sz w:val="28"/>
          <w:szCs w:val="28"/>
        </w:rPr>
        <w:t>, здесь и далее именуемые «Стороны»,</w:t>
      </w:r>
      <w:r w:rsidR="00BD0D8E"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="00BD0D8E" w:rsidRPr="0083099C">
        <w:rPr>
          <w:rFonts w:ascii="Times New Roman" w:hAnsi="Times New Roman" w:cs="Times New Roman"/>
          <w:sz w:val="28"/>
          <w:szCs w:val="28"/>
          <w:highlight w:val="yellow"/>
        </w:rPr>
        <w:t xml:space="preserve">в соответствии с пунктом 28 части 1 статьи 93 Федерального закона от </w:t>
      </w:r>
      <w:r w:rsidR="00201A6B" w:rsidRPr="0083099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D0D8E" w:rsidRPr="0083099C">
        <w:rPr>
          <w:rFonts w:ascii="Times New Roman" w:hAnsi="Times New Roman" w:cs="Times New Roman"/>
          <w:sz w:val="28"/>
          <w:szCs w:val="28"/>
          <w:highlight w:val="yellow"/>
        </w:rPr>
        <w:t>5 апреля 2013г. №</w:t>
      </w:r>
      <w:r w:rsidR="009B6059" w:rsidRPr="0083099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D0D8E" w:rsidRPr="0083099C">
        <w:rPr>
          <w:rFonts w:ascii="Times New Roman" w:hAnsi="Times New Roman" w:cs="Times New Roman"/>
          <w:sz w:val="28"/>
          <w:szCs w:val="28"/>
          <w:highlight w:val="yellow"/>
        </w:rPr>
        <w:t xml:space="preserve">44-ФЗ </w:t>
      </w:r>
      <w:r w:rsidR="00BD0D8E" w:rsidRPr="00C3335B">
        <w:rPr>
          <w:rFonts w:ascii="Times New Roman" w:hAnsi="Times New Roman" w:cs="Times New Roman"/>
          <w:sz w:val="28"/>
          <w:szCs w:val="28"/>
        </w:rPr>
        <w:t>«</w:t>
      </w:r>
      <w:r w:rsidR="00BD0D8E" w:rsidRPr="00C3335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22A4C" w:rsidRPr="00C3335B"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BD0D8E" w:rsidRPr="00C3335B">
        <w:rPr>
          <w:rFonts w:ascii="Times New Roman" w:hAnsi="Times New Roman" w:cs="Times New Roman"/>
          <w:b/>
          <w:sz w:val="28"/>
          <w:szCs w:val="28"/>
        </w:rPr>
        <w:t>ной системе</w:t>
      </w:r>
      <w:r w:rsidR="00BD0D8E" w:rsidRPr="00C3335B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 (далее - Федеральный закон о </w:t>
      </w:r>
      <w:r w:rsidR="00C22A4C" w:rsidRPr="00C3335B">
        <w:rPr>
          <w:rFonts w:ascii="Times New Roman" w:hAnsi="Times New Roman" w:cs="Times New Roman"/>
          <w:sz w:val="28"/>
          <w:szCs w:val="28"/>
        </w:rPr>
        <w:t>Контракт</w:t>
      </w:r>
      <w:r w:rsidR="00BD0D8E" w:rsidRPr="00C3335B">
        <w:rPr>
          <w:rFonts w:ascii="Times New Roman" w:hAnsi="Times New Roman" w:cs="Times New Roman"/>
          <w:sz w:val="28"/>
          <w:szCs w:val="28"/>
        </w:rPr>
        <w:t xml:space="preserve">ной системе), </w:t>
      </w:r>
      <w:r w:rsidR="009A57B2" w:rsidRPr="00C3335B">
        <w:rPr>
          <w:rFonts w:ascii="Times New Roman" w:hAnsi="Times New Roman" w:cs="Times New Roman"/>
          <w:sz w:val="28"/>
          <w:szCs w:val="28"/>
        </w:rPr>
        <w:t>ИКЗ</w:t>
      </w:r>
      <w:r w:rsidR="009A57B2" w:rsidRPr="0083099C">
        <w:rPr>
          <w:rFonts w:ascii="Times New Roman" w:hAnsi="Times New Roman" w:cs="Times New Roman"/>
          <w:sz w:val="28"/>
          <w:szCs w:val="28"/>
        </w:rPr>
        <w:t xml:space="preserve"> _____________________________,</w:t>
      </w:r>
      <w:r w:rsidR="009A57B2" w:rsidRPr="002834EE">
        <w:rPr>
          <w:rFonts w:ascii="Times New Roman" w:hAnsi="Times New Roman" w:cs="Times New Roman"/>
          <w:sz w:val="28"/>
          <w:szCs w:val="28"/>
        </w:rPr>
        <w:t xml:space="preserve"> заключили на</w:t>
      </w:r>
      <w:r w:rsidR="00BE1F99" w:rsidRPr="002834EE">
        <w:rPr>
          <w:rFonts w:ascii="Times New Roman" w:hAnsi="Times New Roman" w:cs="Times New Roman"/>
          <w:sz w:val="28"/>
          <w:szCs w:val="28"/>
        </w:rPr>
        <w:t xml:space="preserve"> сайте Единого агрегатора торговли</w:t>
      </w:r>
      <w:r w:rsidR="00BD0D8E" w:rsidRPr="002834EE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BD0D8E" w:rsidRPr="002834E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BD0D8E" w:rsidRPr="002834EE">
        <w:rPr>
          <w:rFonts w:ascii="Times New Roman" w:hAnsi="Times New Roman" w:cs="Times New Roman"/>
          <w:sz w:val="28"/>
          <w:szCs w:val="28"/>
        </w:rPr>
        <w:t>) о нижеследующем:</w:t>
      </w:r>
      <w:proofErr w:type="gramEnd"/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 xml:space="preserve">1. Предмет </w:t>
      </w:r>
      <w:r w:rsidR="00C22A4C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b/>
          <w:sz w:val="28"/>
          <w:szCs w:val="28"/>
        </w:rPr>
        <w:t>а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1.1. </w:t>
      </w:r>
      <w:r w:rsidR="004604FF" w:rsidRPr="002834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4604FF" w:rsidRPr="002834EE">
        <w:rPr>
          <w:rFonts w:ascii="Times New Roman" w:hAnsi="Times New Roman" w:cs="Times New Roman"/>
          <w:sz w:val="28"/>
          <w:szCs w:val="28"/>
        </w:rPr>
        <w:t xml:space="preserve">ом Поставщик обязуется в порядке и сроки, предусмотренные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4604FF" w:rsidRPr="002834EE">
        <w:rPr>
          <w:rFonts w:ascii="Times New Roman" w:hAnsi="Times New Roman" w:cs="Times New Roman"/>
          <w:sz w:val="28"/>
          <w:szCs w:val="28"/>
        </w:rPr>
        <w:t>ом, осуществить поставку лекарственног</w:t>
      </w:r>
      <w:proofErr w:type="gramStart"/>
      <w:r w:rsidR="004604FF" w:rsidRPr="002834E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4604FF" w:rsidRPr="002834EE">
        <w:rPr>
          <w:rFonts w:ascii="Times New Roman" w:hAnsi="Times New Roman" w:cs="Times New Roman"/>
          <w:sz w:val="28"/>
          <w:szCs w:val="28"/>
        </w:rPr>
        <w:t>-ых) препарата(-</w:t>
      </w:r>
      <w:proofErr w:type="spellStart"/>
      <w:r w:rsidR="004604FF" w:rsidRPr="002834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604FF" w:rsidRPr="002834EE">
        <w:rPr>
          <w:rFonts w:ascii="Times New Roman" w:hAnsi="Times New Roman" w:cs="Times New Roman"/>
          <w:sz w:val="28"/>
          <w:szCs w:val="28"/>
        </w:rPr>
        <w:t xml:space="preserve">) для медицинского применения </w:t>
      </w:r>
      <w:r w:rsidR="0097280B" w:rsidRPr="002834EE"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r w:rsidR="004604FF" w:rsidRPr="002834EE">
        <w:rPr>
          <w:rFonts w:ascii="Times New Roman" w:hAnsi="Times New Roman" w:cs="Times New Roman"/>
          <w:sz w:val="28"/>
          <w:szCs w:val="28"/>
        </w:rPr>
        <w:t xml:space="preserve">(код ОКПД2 </w:t>
      </w:r>
      <w:r w:rsidR="0097280B" w:rsidRPr="002834EE">
        <w:rPr>
          <w:rFonts w:ascii="Times New Roman" w:hAnsi="Times New Roman" w:cs="Times New Roman"/>
          <w:sz w:val="28"/>
          <w:szCs w:val="28"/>
        </w:rPr>
        <w:t xml:space="preserve">________ </w:t>
      </w:r>
      <w:r w:rsidR="004604FF" w:rsidRPr="002834EE">
        <w:rPr>
          <w:rFonts w:ascii="Times New Roman" w:hAnsi="Times New Roman" w:cs="Times New Roman"/>
          <w:sz w:val="28"/>
          <w:szCs w:val="28"/>
        </w:rPr>
        <w:t xml:space="preserve">- </w:t>
      </w:r>
      <w:r w:rsidR="003C4242" w:rsidRPr="002834EE">
        <w:rPr>
          <w:rFonts w:ascii="Times New Roman" w:hAnsi="Times New Roman" w:cs="Times New Roman"/>
          <w:sz w:val="28"/>
          <w:szCs w:val="28"/>
        </w:rPr>
        <w:t>в соответствии с Техническими характеристиками</w:t>
      </w:r>
      <w:r w:rsidR="00EF4D2A" w:rsidRPr="002834EE">
        <w:rPr>
          <w:rFonts w:ascii="Times New Roman" w:hAnsi="Times New Roman" w:cs="Times New Roman"/>
          <w:sz w:val="28"/>
          <w:szCs w:val="28"/>
        </w:rPr>
        <w:t xml:space="preserve">, приложение № 2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EF4D2A" w:rsidRPr="002834EE">
        <w:rPr>
          <w:rFonts w:ascii="Times New Roman" w:hAnsi="Times New Roman" w:cs="Times New Roman"/>
          <w:sz w:val="28"/>
          <w:szCs w:val="28"/>
        </w:rPr>
        <w:t>у</w:t>
      </w:r>
      <w:r w:rsidR="003C4242" w:rsidRPr="002834EE">
        <w:rPr>
          <w:rFonts w:ascii="Times New Roman" w:hAnsi="Times New Roman" w:cs="Times New Roman"/>
          <w:sz w:val="28"/>
          <w:szCs w:val="28"/>
        </w:rPr>
        <w:t>)</w:t>
      </w:r>
      <w:r w:rsidR="004604FF" w:rsidRPr="002834EE">
        <w:rPr>
          <w:rFonts w:ascii="Times New Roman" w:hAnsi="Times New Roman" w:cs="Times New Roman"/>
          <w:sz w:val="28"/>
          <w:szCs w:val="28"/>
        </w:rPr>
        <w:t xml:space="preserve"> (далее - Товар) в соответствии со Спецификацией (приложение № 1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4604FF" w:rsidRPr="002834EE">
        <w:rPr>
          <w:rFonts w:ascii="Times New Roman" w:hAnsi="Times New Roman" w:cs="Times New Roman"/>
          <w:sz w:val="28"/>
          <w:szCs w:val="28"/>
        </w:rPr>
        <w:t xml:space="preserve">у), а Заказчик обязуется в порядке и сроки, предусмотренные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4604FF" w:rsidRPr="002834EE">
        <w:rPr>
          <w:rFonts w:ascii="Times New Roman" w:hAnsi="Times New Roman" w:cs="Times New Roman"/>
          <w:sz w:val="28"/>
          <w:szCs w:val="28"/>
        </w:rPr>
        <w:t>ом, принять и оплатить поставленный Товар.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1.2. Номенклатура Товара </w:t>
      </w:r>
      <w:r w:rsidR="005A4DE7" w:rsidRPr="002834EE">
        <w:rPr>
          <w:rFonts w:ascii="Times New Roman" w:hAnsi="Times New Roman" w:cs="Times New Roman"/>
          <w:sz w:val="28"/>
          <w:szCs w:val="28"/>
        </w:rPr>
        <w:t>и его количество определяю</w:t>
      </w:r>
      <w:r w:rsidRPr="002834EE">
        <w:rPr>
          <w:rFonts w:ascii="Times New Roman" w:hAnsi="Times New Roman" w:cs="Times New Roman"/>
          <w:sz w:val="28"/>
          <w:szCs w:val="28"/>
        </w:rPr>
        <w:t>тся Спецификацией (</w:t>
      </w:r>
      <w:hyperlink w:anchor="P365" w:history="1">
        <w:r w:rsidRPr="002834EE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2834EE">
        <w:rPr>
          <w:rFonts w:ascii="Times New Roman" w:hAnsi="Times New Roman" w:cs="Times New Roman"/>
          <w:sz w:val="28"/>
          <w:szCs w:val="28"/>
        </w:rPr>
        <w:t xml:space="preserve">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у), технические показатели - Техническими характеристиками (</w:t>
      </w:r>
      <w:hyperlink w:anchor="P410" w:history="1">
        <w:r w:rsidRPr="002834EE">
          <w:rPr>
            <w:rFonts w:ascii="Times New Roman" w:hAnsi="Times New Roman" w:cs="Times New Roman"/>
            <w:sz w:val="28"/>
            <w:szCs w:val="28"/>
          </w:rPr>
          <w:t>приложение № 2</w:t>
        </w:r>
      </w:hyperlink>
      <w:r w:rsidRPr="002834EE">
        <w:rPr>
          <w:rFonts w:ascii="Times New Roman" w:hAnsi="Times New Roman" w:cs="Times New Roman"/>
          <w:sz w:val="28"/>
          <w:szCs w:val="28"/>
        </w:rPr>
        <w:t xml:space="preserve">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у).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1.3. Поставка Товара осуществляется с разгрузкой транспортного средства в сроки, определенные</w:t>
      </w:r>
      <w:r w:rsidR="006360F7" w:rsidRPr="002834EE">
        <w:rPr>
          <w:rFonts w:ascii="Times New Roman" w:hAnsi="Times New Roman" w:cs="Times New Roman"/>
          <w:sz w:val="28"/>
          <w:szCs w:val="28"/>
        </w:rPr>
        <w:t xml:space="preserve"> Календарным планом (приложение № 3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6360F7" w:rsidRPr="002834EE">
        <w:rPr>
          <w:rFonts w:ascii="Times New Roman" w:hAnsi="Times New Roman" w:cs="Times New Roman"/>
          <w:sz w:val="28"/>
          <w:szCs w:val="28"/>
        </w:rPr>
        <w:t>у)</w:t>
      </w:r>
      <w:r w:rsidRPr="002834EE">
        <w:rPr>
          <w:rFonts w:ascii="Times New Roman" w:hAnsi="Times New Roman" w:cs="Times New Roman"/>
          <w:sz w:val="28"/>
          <w:szCs w:val="28"/>
        </w:rPr>
        <w:t xml:space="preserve">, в следующем порядке: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 xml:space="preserve">Поставщик доставляет Товар Заказчику по адресу: 105203, </w:t>
      </w:r>
      <w:r w:rsidR="00EF4D2A" w:rsidRPr="002834EE">
        <w:rPr>
          <w:rFonts w:ascii="Times New Roman" w:hAnsi="Times New Roman" w:cs="Times New Roman"/>
          <w:sz w:val="28"/>
          <w:szCs w:val="28"/>
        </w:rPr>
        <w:br/>
      </w:r>
      <w:r w:rsidRPr="002834EE">
        <w:rPr>
          <w:rFonts w:ascii="Times New Roman" w:hAnsi="Times New Roman" w:cs="Times New Roman"/>
          <w:sz w:val="28"/>
          <w:szCs w:val="28"/>
        </w:rPr>
        <w:t>г. Москва, ул. Нижняя Первомайская, д. 70, аптека</w:t>
      </w:r>
      <w:r w:rsidR="00CC32F2" w:rsidRPr="002834EE">
        <w:rPr>
          <w:rFonts w:ascii="Times New Roman" w:hAnsi="Times New Roman" w:cs="Times New Roman"/>
          <w:sz w:val="28"/>
          <w:szCs w:val="28"/>
        </w:rPr>
        <w:t xml:space="preserve"> ФГБУ «НМХЦ им. Н.И. </w:t>
      </w:r>
      <w:r w:rsidRPr="002834EE">
        <w:rPr>
          <w:rFonts w:ascii="Times New Roman" w:hAnsi="Times New Roman" w:cs="Times New Roman"/>
          <w:sz w:val="28"/>
          <w:szCs w:val="28"/>
        </w:rPr>
        <w:t>Пирогова» Минздрава России (далее - Место доставки).</w:t>
      </w:r>
      <w:proofErr w:type="gramEnd"/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 xml:space="preserve">2. Цена </w:t>
      </w:r>
      <w:r w:rsidR="00C22A4C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b/>
          <w:sz w:val="28"/>
          <w:szCs w:val="28"/>
        </w:rPr>
        <w:t>а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2.1. </w:t>
      </w:r>
      <w:r w:rsidR="006360F7" w:rsidRPr="002834EE">
        <w:rPr>
          <w:rFonts w:ascii="Times New Roman" w:hAnsi="Times New Roman" w:cs="Times New Roman"/>
          <w:sz w:val="28"/>
          <w:szCs w:val="28"/>
        </w:rPr>
        <w:t xml:space="preserve">Цена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6360F7" w:rsidRPr="002834EE">
        <w:rPr>
          <w:rFonts w:ascii="Times New Roman" w:hAnsi="Times New Roman" w:cs="Times New Roman"/>
          <w:sz w:val="28"/>
          <w:szCs w:val="28"/>
        </w:rPr>
        <w:t xml:space="preserve">а </w:t>
      </w:r>
      <w:r w:rsidRPr="002834EE">
        <w:rPr>
          <w:rFonts w:ascii="Times New Roman" w:hAnsi="Times New Roman" w:cs="Times New Roman"/>
          <w:sz w:val="28"/>
          <w:szCs w:val="28"/>
        </w:rPr>
        <w:t>и валюта платежа устанавливаются в российских рублях.</w:t>
      </w:r>
    </w:p>
    <w:p w:rsidR="00F70936" w:rsidRPr="002834EE" w:rsidRDefault="003C19EE" w:rsidP="00046AB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2.2. Ц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ена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а </w:t>
      </w:r>
      <w:r w:rsidR="000364C1" w:rsidRPr="002834EE">
        <w:rPr>
          <w:rFonts w:ascii="Times New Roman" w:hAnsi="Times New Roman" w:cs="Times New Roman"/>
          <w:sz w:val="28"/>
          <w:szCs w:val="28"/>
        </w:rPr>
        <w:t>составляет</w:t>
      </w:r>
      <w:r w:rsidR="0097280B" w:rsidRPr="002834EE">
        <w:rPr>
          <w:rFonts w:ascii="Times New Roman" w:hAnsi="Times New Roman" w:cs="Times New Roman"/>
          <w:b/>
          <w:sz w:val="28"/>
          <w:szCs w:val="28"/>
        </w:rPr>
        <w:t xml:space="preserve"> _________</w:t>
      </w:r>
      <w:r w:rsidR="000364C1" w:rsidRPr="002834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64C1" w:rsidRPr="004C715C">
        <w:rPr>
          <w:rFonts w:ascii="Times New Roman" w:hAnsi="Times New Roman" w:cs="Times New Roman"/>
          <w:b/>
          <w:sz w:val="28"/>
          <w:szCs w:val="28"/>
          <w:highlight w:val="red"/>
        </w:rPr>
        <w:t>включая НДС</w:t>
      </w:r>
      <w:r w:rsidR="000364C1" w:rsidRPr="004C715C">
        <w:rPr>
          <w:rStyle w:val="af5"/>
          <w:rFonts w:ascii="Times New Roman" w:hAnsi="Times New Roman" w:cs="Times New Roman"/>
          <w:b/>
          <w:sz w:val="28"/>
          <w:szCs w:val="28"/>
          <w:highlight w:val="red"/>
        </w:rPr>
        <w:footnoteReference w:id="1"/>
      </w:r>
      <w:r w:rsidR="00193A98" w:rsidRPr="004C715C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10 %</w:t>
      </w:r>
      <w:r w:rsidR="0097280B" w:rsidRPr="002834EE">
        <w:rPr>
          <w:rFonts w:ascii="Times New Roman" w:hAnsi="Times New Roman" w:cs="Times New Roman"/>
          <w:b/>
          <w:sz w:val="28"/>
          <w:szCs w:val="28"/>
        </w:rPr>
        <w:t xml:space="preserve"> _________</w:t>
      </w:r>
      <w:r w:rsidR="000364C1" w:rsidRPr="002834EE">
        <w:rPr>
          <w:rFonts w:ascii="Times New Roman" w:hAnsi="Times New Roman" w:cs="Times New Roman"/>
          <w:b/>
          <w:sz w:val="28"/>
          <w:szCs w:val="28"/>
        </w:rPr>
        <w:t>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0F0468" w:rsidRPr="002834EE">
        <w:rPr>
          <w:rFonts w:ascii="Times New Roman" w:hAnsi="Times New Roman" w:cs="Times New Roman"/>
          <w:sz w:val="28"/>
          <w:szCs w:val="28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0F0468" w:rsidRPr="002834EE">
        <w:rPr>
          <w:rFonts w:ascii="Times New Roman" w:hAnsi="Times New Roman" w:cs="Times New Roman"/>
          <w:sz w:val="28"/>
          <w:szCs w:val="28"/>
        </w:rPr>
        <w:t xml:space="preserve">а, если в </w:t>
      </w:r>
      <w:r w:rsidR="000F0468" w:rsidRPr="002834EE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5C6E72" w:rsidRPr="002834EE">
        <w:rPr>
          <w:rFonts w:ascii="Times New Roman" w:hAnsi="Times New Roman" w:cs="Times New Roman"/>
          <w:sz w:val="28"/>
          <w:szCs w:val="28"/>
        </w:rPr>
        <w:t>Цена</w:t>
      </w:r>
      <w:r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 </w:t>
      </w:r>
      <w:r w:rsidR="005C6E72" w:rsidRPr="002834EE">
        <w:rPr>
          <w:rFonts w:ascii="Times New Roman" w:hAnsi="Times New Roman" w:cs="Times New Roman"/>
          <w:sz w:val="28"/>
          <w:szCs w:val="28"/>
        </w:rPr>
        <w:t>включае</w:t>
      </w:r>
      <w:r w:rsidRPr="002834EE">
        <w:rPr>
          <w:rFonts w:ascii="Times New Roman" w:hAnsi="Times New Roman" w:cs="Times New Roman"/>
          <w:sz w:val="28"/>
          <w:szCs w:val="28"/>
        </w:rPr>
        <w:t xml:space="preserve">т в себя стоимость Товара, а также все расходы на перевозку, в том числе доставку в аптеку Заказчика, погрузо-разгрузочные работы (в случае поставки Товара с разгрузкой транспортного средства), страхование, уплату налогов, пошлин, сборов и других обязательных платежей, которые Поставщик должен выплатить в связи с выполнением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 в соответствии с законодательством Российской Федерации.</w:t>
      </w:r>
      <w:proofErr w:type="gramEnd"/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2.5. </w:t>
      </w:r>
      <w:r w:rsidR="00FB36BE" w:rsidRPr="002834EE">
        <w:rPr>
          <w:rFonts w:ascii="Times New Roman" w:hAnsi="Times New Roman" w:cs="Times New Roman"/>
          <w:sz w:val="28"/>
          <w:szCs w:val="28"/>
        </w:rPr>
        <w:t xml:space="preserve">Цена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FB36BE" w:rsidRPr="002834EE">
        <w:rPr>
          <w:rFonts w:ascii="Times New Roman" w:hAnsi="Times New Roman" w:cs="Times New Roman"/>
          <w:sz w:val="28"/>
          <w:szCs w:val="28"/>
        </w:rPr>
        <w:t xml:space="preserve">а является твердой и определяется на весь срок исполнения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6059" w:rsidRPr="002834EE">
        <w:rPr>
          <w:rFonts w:ascii="Times New Roman" w:hAnsi="Times New Roman" w:cs="Times New Roman"/>
          <w:sz w:val="28"/>
          <w:szCs w:val="28"/>
        </w:rPr>
        <w:t>а, за исключением случая, предусмотренного пунктом</w:t>
      </w:r>
      <w:r w:rsidR="00FB36BE" w:rsidRPr="002834EE">
        <w:rPr>
          <w:rFonts w:ascii="Times New Roman" w:hAnsi="Times New Roman" w:cs="Times New Roman"/>
          <w:sz w:val="28"/>
          <w:szCs w:val="28"/>
        </w:rPr>
        <w:t xml:space="preserve"> 2.6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FB36BE" w:rsidRPr="002834EE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2.6. По соглашению Сторон цена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 может быть снижена без изменения предусмотренного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ом количества Товара и иных условий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 xml:space="preserve">3. Взаимодействие Сторон </w:t>
      </w:r>
      <w:hyperlink w:anchor="P796" w:history="1"/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3.1. Поставщик обязан: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3.1.1. поставить Товар, соответствующий требованиям законодательства Российской Федерации, в соответствии с условиями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а, в полном объеме, надлежащего качества и в установленные сроки;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3.1.2. представлять по требованию Заказчика информацию и документы, относящиеся к предмету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3.1.3. незамедлительно информировать Заказчика о сложностях, возникающих при исполнении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а также обо всех обстоятельствах, препятствующих исполнению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3.1.4. в случае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окончания срока действия регистрационного удостоверения лекарственного препарата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 в период исполнения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3.1.</w:t>
      </w:r>
      <w:r w:rsidR="00F15133" w:rsidRPr="002834EE">
        <w:rPr>
          <w:rFonts w:ascii="Times New Roman" w:hAnsi="Times New Roman" w:cs="Times New Roman"/>
          <w:sz w:val="28"/>
          <w:szCs w:val="28"/>
        </w:rPr>
        <w:t>5</w:t>
      </w:r>
      <w:r w:rsidRPr="002834EE">
        <w:rPr>
          <w:rFonts w:ascii="Times New Roman" w:hAnsi="Times New Roman" w:cs="Times New Roman"/>
          <w:sz w:val="28"/>
          <w:szCs w:val="28"/>
        </w:rPr>
        <w:t>. устранять своими силами и за свой счет допущенные недостатки при поставке Товара, выявленные, в том числе, при приемке Товара;</w:t>
      </w:r>
    </w:p>
    <w:p w:rsidR="00E43DDB" w:rsidRPr="0008276A" w:rsidRDefault="009B16D5" w:rsidP="00082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DDB">
        <w:rPr>
          <w:rFonts w:ascii="Times New Roman" w:hAnsi="Times New Roman" w:cs="Times New Roman"/>
          <w:sz w:val="24"/>
          <w:szCs w:val="24"/>
        </w:rPr>
        <w:t>3.1.</w:t>
      </w:r>
      <w:r w:rsidR="00F15133" w:rsidRPr="00E43DDB">
        <w:rPr>
          <w:rFonts w:ascii="Times New Roman" w:hAnsi="Times New Roman" w:cs="Times New Roman"/>
          <w:sz w:val="24"/>
          <w:szCs w:val="24"/>
        </w:rPr>
        <w:t>6</w:t>
      </w:r>
      <w:r w:rsidRPr="00E43DDB">
        <w:rPr>
          <w:rFonts w:ascii="Times New Roman" w:hAnsi="Times New Roman" w:cs="Times New Roman"/>
          <w:sz w:val="24"/>
          <w:szCs w:val="24"/>
        </w:rPr>
        <w:t xml:space="preserve">. поставить Товар в упаковке с маркировкой и приложением необходимой документации в соответствии с разделами 4 и 5 настоящего </w:t>
      </w:r>
      <w:r w:rsidR="00C22A4C">
        <w:rPr>
          <w:rFonts w:ascii="Times New Roman" w:hAnsi="Times New Roman" w:cs="Times New Roman"/>
          <w:sz w:val="24"/>
          <w:szCs w:val="24"/>
        </w:rPr>
        <w:t>Контракт</w:t>
      </w:r>
      <w:r w:rsidRPr="00E43DDB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9B16D5" w:rsidRPr="00E43DDB" w:rsidRDefault="0008276A" w:rsidP="00E43DDB">
      <w:pPr>
        <w:suppressAutoHyphens/>
        <w:ind w:firstLine="709"/>
        <w:jc w:val="both"/>
        <w:rPr>
          <w:rFonts w:eastAsia="Calibri"/>
          <w:bCs/>
          <w:lang w:eastAsia="en-US"/>
        </w:rPr>
      </w:pPr>
      <w:proofErr w:type="gramStart"/>
      <w:r>
        <w:rPr>
          <w:rFonts w:eastAsia="Calibri"/>
          <w:bCs/>
          <w:lang w:eastAsia="en-US"/>
        </w:rPr>
        <w:t>3.1.7</w:t>
      </w:r>
      <w:r w:rsidR="00E43DDB" w:rsidRPr="00E43DDB">
        <w:rPr>
          <w:rFonts w:eastAsia="Calibri"/>
          <w:bCs/>
          <w:lang w:eastAsia="en-US"/>
        </w:rPr>
        <w:t xml:space="preserve">. по мере исполнения настоящего </w:t>
      </w:r>
      <w:r w:rsidR="00C22A4C">
        <w:rPr>
          <w:rFonts w:eastAsia="Calibri"/>
          <w:bCs/>
          <w:lang w:eastAsia="en-US"/>
        </w:rPr>
        <w:t>Контракт</w:t>
      </w:r>
      <w:r w:rsidR="00E43DDB" w:rsidRPr="00E43DDB">
        <w:rPr>
          <w:rFonts w:eastAsia="Calibri"/>
          <w:bCs/>
          <w:lang w:eastAsia="en-US"/>
        </w:rPr>
        <w:t xml:space="preserve">а и дополнительно по требованию Заказчика, а также по исполнении своих обязательств по настоящему </w:t>
      </w:r>
      <w:r w:rsidR="00C22A4C">
        <w:rPr>
          <w:rFonts w:eastAsia="Calibri"/>
          <w:bCs/>
          <w:lang w:eastAsia="en-US"/>
        </w:rPr>
        <w:t>Контракт</w:t>
      </w:r>
      <w:r w:rsidR="00E43DDB" w:rsidRPr="00E43DDB">
        <w:rPr>
          <w:rFonts w:eastAsia="Calibri"/>
          <w:bCs/>
          <w:lang w:eastAsia="en-US"/>
        </w:rPr>
        <w:t xml:space="preserve">у, предоставить Заказчику для выверки сторонами взаимных расчетов Акт сверки расчетов </w:t>
      </w:r>
      <w:r w:rsidR="00E43DDB" w:rsidRPr="00E43DDB">
        <w:rPr>
          <w:rFonts w:eastAsia="Calibri"/>
          <w:bCs/>
          <w:highlight w:val="yellow"/>
          <w:lang w:eastAsia="en-US"/>
        </w:rPr>
        <w:t>(ф. 0510477, в соответствии с требованиями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</w:t>
      </w:r>
      <w:proofErr w:type="gramEnd"/>
      <w:r w:rsidR="00E43DDB" w:rsidRPr="00E43DDB">
        <w:rPr>
          <w:rFonts w:eastAsia="Calibri"/>
          <w:bCs/>
          <w:highlight w:val="yellow"/>
          <w:lang w:eastAsia="en-US"/>
        </w:rPr>
        <w:t>, и Методических указаний по их формированию и применению</w:t>
      </w:r>
      <w:r w:rsidR="00E43DDB" w:rsidRPr="00CF54A7">
        <w:rPr>
          <w:rFonts w:eastAsia="Calibri"/>
          <w:bCs/>
          <w:highlight w:val="yellow"/>
          <w:lang w:eastAsia="en-US"/>
        </w:rPr>
        <w:t>») в течение 5 (пяти) рабочих дней;</w:t>
      </w:r>
    </w:p>
    <w:p w:rsidR="009B16D5" w:rsidRPr="00E43DDB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DDB">
        <w:rPr>
          <w:rFonts w:ascii="Times New Roman" w:hAnsi="Times New Roman" w:cs="Times New Roman"/>
          <w:sz w:val="24"/>
          <w:szCs w:val="24"/>
        </w:rPr>
        <w:t>3.2. Поставщик вправе: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DDB">
        <w:rPr>
          <w:rFonts w:ascii="Times New Roman" w:hAnsi="Times New Roman" w:cs="Times New Roman"/>
          <w:sz w:val="24"/>
          <w:szCs w:val="24"/>
        </w:rPr>
        <w:t>3.2.1. требовать от Заказчика приемки поставленного Товара в соответствии с</w:t>
      </w:r>
      <w:r w:rsidRPr="002834EE">
        <w:rPr>
          <w:rFonts w:ascii="Times New Roman" w:hAnsi="Times New Roman" w:cs="Times New Roman"/>
          <w:sz w:val="28"/>
          <w:szCs w:val="28"/>
        </w:rPr>
        <w:t xml:space="preserve"> условиями, предусмотренными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ом;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3.2.2. требовать от Заказчика предоставления имеющейся у него информации, необходимой для исполнения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lastRenderedPageBreak/>
        <w:t xml:space="preserve">3.2.3. требовать от Заказчика своевременной оплаты поставленного и принятого Заказчиком Товара в порядке и на условиях, предусмотренных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ом.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3.2.4. принять решение об одностороннем отказе от исполнения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в соответствии с гражданским законодательством Российской Федерации;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4EE">
        <w:rPr>
          <w:rFonts w:ascii="Times New Roman" w:hAnsi="Times New Roman" w:cs="Times New Roman"/>
          <w:sz w:val="28"/>
          <w:szCs w:val="28"/>
        </w:rPr>
        <w:t xml:space="preserve">3.2.5.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е (за исключением случаев, которые предусмотрены нормативными правовыми актами, принятыми в соответствии с частью 6 статьи 14 Федерального закона 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ной системе);</w:t>
      </w:r>
      <w:proofErr w:type="gramEnd"/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3.2.6. требовать возмещения убытков, уплаты неустоек (штрафов, пеней) в соответствии с разделом 1</w:t>
      </w:r>
      <w:r w:rsidR="005913E7" w:rsidRPr="002834EE">
        <w:rPr>
          <w:rFonts w:ascii="Times New Roman" w:hAnsi="Times New Roman" w:cs="Times New Roman"/>
          <w:sz w:val="28"/>
          <w:szCs w:val="28"/>
        </w:rPr>
        <w:t>0</w:t>
      </w:r>
      <w:r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AB43C3" w:rsidRPr="002834EE">
        <w:rPr>
          <w:rFonts w:ascii="Times New Roman" w:hAnsi="Times New Roman" w:cs="Times New Roman"/>
          <w:sz w:val="28"/>
          <w:szCs w:val="28"/>
        </w:rPr>
        <w:t>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3.3. Заказчик обязан: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3.3.1. обеспечить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 исполнением Поставщиком условий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в соответствии с законодательством Российской Федерации;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3.3.2. предоставлять Поставщику всю имеющуюся у него информацию и документы, относящиеся к предмету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 и необходимые для исполнения Поставщиком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3.3.3. Для проверки предоставленных Поставщиком результатов, предусмотренных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ом, в части их соответствия условиям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а, провести экспертизу.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Экспертиза результатов, предусмотренных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ов, заключенных в соответствии с Федеральным законом 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A36059" w:rsidRPr="002834EE">
        <w:rPr>
          <w:rFonts w:ascii="Times New Roman" w:hAnsi="Times New Roman" w:cs="Times New Roman"/>
          <w:sz w:val="28"/>
          <w:szCs w:val="28"/>
        </w:rPr>
        <w:t>н</w:t>
      </w:r>
      <w:r w:rsidRPr="002834EE">
        <w:rPr>
          <w:rFonts w:ascii="Times New Roman" w:hAnsi="Times New Roman" w:cs="Times New Roman"/>
          <w:sz w:val="28"/>
          <w:szCs w:val="28"/>
        </w:rPr>
        <w:t>ой системе.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3.3.4. своевременно принять и оплатить поставленный и принятый Товар;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3.3.5. требовать уплаты неустойки (штрафа, пени) в соответствии с разделом </w:t>
      </w:r>
      <w:r w:rsidR="005913E7" w:rsidRPr="002834EE">
        <w:rPr>
          <w:rFonts w:ascii="Times New Roman" w:hAnsi="Times New Roman" w:cs="Times New Roman"/>
          <w:sz w:val="28"/>
          <w:szCs w:val="28"/>
        </w:rPr>
        <w:t>10</w:t>
      </w:r>
      <w:r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3.4. Заказчик вправе: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3.4.1. требовать от Поставщика надлежащего исполнения обязательств, предусмотренных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ом;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3.4.2. запрашивать у Поставщика информацию об исполнении им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3.4.3. проверять в любое время ход исполнения Поставщиком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а;</w:t>
      </w:r>
    </w:p>
    <w:p w:rsidR="009B16D5" w:rsidRPr="002834EE" w:rsidRDefault="009B16D5" w:rsidP="004C6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3.4.4. осуществлять выборочную проверку</w:t>
      </w:r>
      <w:r w:rsidR="004C65FE" w:rsidRPr="002834EE">
        <w:rPr>
          <w:rFonts w:ascii="Times New Roman" w:hAnsi="Times New Roman" w:cs="Times New Roman"/>
          <w:sz w:val="28"/>
          <w:szCs w:val="28"/>
        </w:rPr>
        <w:t xml:space="preserve"> качества поставляемого Товара</w:t>
      </w:r>
      <w:r w:rsidRPr="002834EE">
        <w:rPr>
          <w:rFonts w:ascii="Times New Roman" w:hAnsi="Times New Roman" w:cs="Times New Roman"/>
          <w:sz w:val="28"/>
          <w:szCs w:val="28"/>
        </w:rPr>
        <w:t>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3.4.5. требовать от Поставщика устранения недостатков, допущенных при исполнении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а, за его счет;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3.4.6. отказаться от приемки Товара, не соответствующего условиям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а, и потребовать безвозмездного устранения недостатков;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lastRenderedPageBreak/>
        <w:t xml:space="preserve">3.4.7.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 требованиям, установленным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ом;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3.4.9.</w:t>
      </w:r>
      <w:r w:rsidR="001A5F3F"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Pr="002834EE">
        <w:rPr>
          <w:rFonts w:ascii="Times New Roman" w:hAnsi="Times New Roman" w:cs="Times New Roman"/>
          <w:sz w:val="28"/>
          <w:szCs w:val="28"/>
        </w:rPr>
        <w:t xml:space="preserve">принять решение об одностороннем отказе от исполнения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в соответствии с гражданским законодательством Российской Федерации;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3.4.1</w:t>
      </w:r>
      <w:r w:rsidR="006E696B" w:rsidRPr="002834EE">
        <w:rPr>
          <w:rFonts w:ascii="Times New Roman" w:hAnsi="Times New Roman" w:cs="Times New Roman"/>
          <w:sz w:val="28"/>
          <w:szCs w:val="28"/>
        </w:rPr>
        <w:t>0</w:t>
      </w:r>
      <w:r w:rsidRPr="002834EE">
        <w:rPr>
          <w:rFonts w:ascii="Times New Roman" w:hAnsi="Times New Roman" w:cs="Times New Roman"/>
          <w:sz w:val="28"/>
          <w:szCs w:val="28"/>
        </w:rPr>
        <w:t xml:space="preserve">. до принятия решения об одностороннем отказе от исполнения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провести экспертизу поставленного Товара с привлечением экспертов, экспертных организаций.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 xml:space="preserve">4. Упаковка и маркировка. Условия перевозки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ов и актов, составляющих право Евразийского экономического союза.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4.2. Поставщик должен обеспечить транспортную упаковку (тару) Товара, способную предотвратить его повреждение или порчу во время транспортировки к Месту доставки. Транспортная упаковка (тара) Товара должна полностью обеспечивать условия перевозки Товара. 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>унктах по пути следования Товара.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4.3. Транспортная упаковка (тара) Товара должна соответствовать требованиям статьи 46 Федерального закона от 12.04.2010 № 61-ФЗ </w:t>
      </w:r>
      <w:r w:rsidR="00A85D97" w:rsidRPr="002834EE">
        <w:rPr>
          <w:rFonts w:ascii="Times New Roman" w:hAnsi="Times New Roman" w:cs="Times New Roman"/>
          <w:sz w:val="28"/>
          <w:szCs w:val="28"/>
        </w:rPr>
        <w:t>«</w:t>
      </w:r>
      <w:r w:rsidRPr="002834EE">
        <w:rPr>
          <w:rFonts w:ascii="Times New Roman" w:hAnsi="Times New Roman" w:cs="Times New Roman"/>
          <w:sz w:val="28"/>
          <w:szCs w:val="28"/>
        </w:rPr>
        <w:t xml:space="preserve">Об обращении лекарственных средств» и иметь следующую маркировку: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Наименование Товара: ___________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__________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Заказчик: (наименование) ____________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4EE">
        <w:rPr>
          <w:rFonts w:ascii="Times New Roman" w:hAnsi="Times New Roman" w:cs="Times New Roman"/>
          <w:sz w:val="28"/>
          <w:szCs w:val="28"/>
        </w:rPr>
        <w:t>Поставщик: (наименование (для юридического лица), фамилия, имя, отчество (при наличии) (для физического лица)) __________</w:t>
      </w:r>
      <w:proofErr w:type="gramEnd"/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Пункт назначения: _________</w:t>
      </w:r>
      <w:r w:rsidRPr="002834EE">
        <w:rPr>
          <w:rStyle w:val="af5"/>
          <w:rFonts w:ascii="Times New Roman" w:hAnsi="Times New Roman" w:cs="Times New Roman"/>
          <w:sz w:val="28"/>
          <w:szCs w:val="28"/>
        </w:rPr>
        <w:footnoteReference w:id="2"/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Грузоотправитель: _________</w:t>
      </w:r>
      <w:r w:rsidRPr="002834EE">
        <w:rPr>
          <w:rStyle w:val="af5"/>
          <w:rFonts w:ascii="Times New Roman" w:hAnsi="Times New Roman" w:cs="Times New Roman"/>
          <w:sz w:val="28"/>
          <w:szCs w:val="28"/>
        </w:rPr>
        <w:footnoteReference w:id="3"/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Ящик/контейнер № _______, всего ящиков/контейнеров _______</w:t>
      </w:r>
      <w:r w:rsidRPr="002834EE">
        <w:rPr>
          <w:rStyle w:val="af5"/>
          <w:rFonts w:ascii="Times New Roman" w:hAnsi="Times New Roman" w:cs="Times New Roman"/>
          <w:sz w:val="28"/>
          <w:szCs w:val="28"/>
        </w:rPr>
        <w:footnoteReference w:id="4"/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Размеры (высота, длина, ширина) ________</w:t>
      </w:r>
      <w:r w:rsidRPr="002834EE">
        <w:rPr>
          <w:rStyle w:val="af5"/>
          <w:rFonts w:ascii="Times New Roman" w:hAnsi="Times New Roman" w:cs="Times New Roman"/>
          <w:sz w:val="28"/>
          <w:szCs w:val="28"/>
        </w:rPr>
        <w:footnoteReference w:id="5"/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Вес брутто _____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2834EE">
        <w:rPr>
          <w:rStyle w:val="af5"/>
          <w:rFonts w:ascii="Times New Roman" w:hAnsi="Times New Roman" w:cs="Times New Roman"/>
          <w:sz w:val="28"/>
          <w:szCs w:val="28"/>
        </w:rPr>
        <w:footnoteReference w:id="6"/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Вес нетто ______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2834EE">
        <w:rPr>
          <w:rStyle w:val="af5"/>
          <w:rFonts w:ascii="Times New Roman" w:hAnsi="Times New Roman" w:cs="Times New Roman"/>
          <w:sz w:val="28"/>
          <w:szCs w:val="28"/>
        </w:rPr>
        <w:footnoteReference w:id="7"/>
      </w:r>
      <w:r w:rsidRPr="002834EE">
        <w:rPr>
          <w:rFonts w:ascii="Times New Roman" w:hAnsi="Times New Roman" w:cs="Times New Roman"/>
          <w:sz w:val="28"/>
          <w:szCs w:val="28"/>
        </w:rPr>
        <w:t>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 пунктом 4.3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(далее - Упаковочный лист).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lastRenderedPageBreak/>
        <w:t>Один Упаковочный ли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ст с пр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иложением документов, предусмотренных пунктом 5.3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а, должен находиться внутри транспортной упаковки (тары) Товара, другой - крепиться с внешней стороны транспортной упаковки (тары) Товара в водонепроницаемом конверте.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9B16D5" w:rsidRPr="002834EE" w:rsidRDefault="009B16D5" w:rsidP="009B16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5. Поставка Товара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5.1. Поставка Товара осуществляется Поставщиком в Место доставки на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46" w:history="1">
        <w:r w:rsidRPr="002834EE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в сроки, определенные </w:t>
      </w:r>
      <w:r w:rsidR="00810A98" w:rsidRPr="002834EE">
        <w:rPr>
          <w:rFonts w:ascii="Times New Roman" w:hAnsi="Times New Roman" w:cs="Times New Roman"/>
          <w:sz w:val="28"/>
          <w:szCs w:val="28"/>
        </w:rPr>
        <w:t xml:space="preserve">Календарным планом </w:t>
      </w:r>
      <w:r w:rsidRPr="002834EE">
        <w:rPr>
          <w:rFonts w:ascii="Times New Roman" w:hAnsi="Times New Roman" w:cs="Times New Roman"/>
          <w:sz w:val="28"/>
          <w:szCs w:val="28"/>
        </w:rPr>
        <w:t>(</w:t>
      </w:r>
      <w:hyperlink w:anchor="P535" w:history="1">
        <w:r w:rsidRPr="002834EE">
          <w:rPr>
            <w:rFonts w:ascii="Times New Roman" w:hAnsi="Times New Roman" w:cs="Times New Roman"/>
            <w:sz w:val="28"/>
            <w:szCs w:val="28"/>
          </w:rPr>
          <w:t xml:space="preserve">приложение № </w:t>
        </w:r>
      </w:hyperlink>
      <w:r w:rsidRPr="002834EE">
        <w:rPr>
          <w:rFonts w:ascii="Times New Roman" w:hAnsi="Times New Roman" w:cs="Times New Roman"/>
          <w:sz w:val="28"/>
          <w:szCs w:val="28"/>
        </w:rPr>
        <w:t xml:space="preserve">3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у). </w:t>
      </w:r>
    </w:p>
    <w:p w:rsidR="00C608D8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5.2. </w:t>
      </w:r>
      <w:r w:rsidR="00C608D8" w:rsidRPr="002834EE">
        <w:rPr>
          <w:rFonts w:ascii="Times New Roman" w:hAnsi="Times New Roman" w:cs="Times New Roman"/>
          <w:sz w:val="28"/>
          <w:szCs w:val="28"/>
        </w:rPr>
        <w:t xml:space="preserve">Поставщик за </w:t>
      </w:r>
      <w:r w:rsidR="007A74A7" w:rsidRPr="002834EE">
        <w:rPr>
          <w:rFonts w:ascii="Times New Roman" w:hAnsi="Times New Roman" w:cs="Times New Roman"/>
          <w:sz w:val="28"/>
          <w:szCs w:val="28"/>
        </w:rPr>
        <w:t>один день</w:t>
      </w:r>
      <w:r w:rsidR="00C608D8" w:rsidRPr="002834EE">
        <w:rPr>
          <w:rFonts w:ascii="Times New Roman" w:hAnsi="Times New Roman" w:cs="Times New Roman"/>
          <w:sz w:val="28"/>
          <w:szCs w:val="28"/>
        </w:rPr>
        <w:t xml:space="preserve"> до осуществления поставки Товара </w:t>
      </w:r>
      <w:proofErr w:type="gramStart"/>
      <w:r w:rsidR="00C608D8" w:rsidRPr="002834EE">
        <w:rPr>
          <w:rFonts w:ascii="Times New Roman" w:hAnsi="Times New Roman" w:cs="Times New Roman"/>
          <w:sz w:val="28"/>
          <w:szCs w:val="28"/>
        </w:rPr>
        <w:t>в Место доставки</w:t>
      </w:r>
      <w:proofErr w:type="gramEnd"/>
      <w:r w:rsidR="00C608D8" w:rsidRPr="002834EE">
        <w:rPr>
          <w:rFonts w:ascii="Times New Roman" w:hAnsi="Times New Roman" w:cs="Times New Roman"/>
          <w:sz w:val="28"/>
          <w:szCs w:val="28"/>
        </w:rPr>
        <w:t xml:space="preserve"> направляет Заказчику уведомление о времени доставки Товара в Место доставки. </w:t>
      </w:r>
    </w:p>
    <w:p w:rsidR="00474C6D" w:rsidRPr="002834EE" w:rsidRDefault="009B16D5" w:rsidP="0047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5.3. </w:t>
      </w:r>
      <w:r w:rsidR="00474C6D" w:rsidRPr="002834EE">
        <w:rPr>
          <w:rFonts w:ascii="Times New Roman" w:hAnsi="Times New Roman" w:cs="Times New Roman"/>
          <w:sz w:val="28"/>
          <w:szCs w:val="28"/>
        </w:rPr>
        <w:t>При поставке Товара Поставщик не ранее, чем за 2 рабочих дня и не позднее момента передачи (сдачи) товара Заказчику формирует в единой информационной системе документ о приемке (далее - структурированный документ о приемке), подписывает его усиленной электронной подписью лица, имеющего право действовать от имени Поставщика, и размещает в единой информационной системе. Структурированный документ о приемке должен содержать информацию, указанную в ч.13 ст.94 Федеральног</w:t>
      </w:r>
      <w:r w:rsidR="0097280B" w:rsidRPr="002834EE">
        <w:rPr>
          <w:rFonts w:ascii="Times New Roman" w:hAnsi="Times New Roman" w:cs="Times New Roman"/>
          <w:sz w:val="28"/>
          <w:szCs w:val="28"/>
        </w:rPr>
        <w:t xml:space="preserve">о закона 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7280B" w:rsidRPr="002834EE">
        <w:rPr>
          <w:rFonts w:ascii="Times New Roman" w:hAnsi="Times New Roman" w:cs="Times New Roman"/>
          <w:sz w:val="28"/>
          <w:szCs w:val="28"/>
        </w:rPr>
        <w:t>ной системе</w:t>
      </w:r>
      <w:r w:rsidR="00474C6D" w:rsidRPr="002834EE">
        <w:rPr>
          <w:rFonts w:ascii="Times New Roman" w:hAnsi="Times New Roman" w:cs="Times New Roman"/>
          <w:sz w:val="28"/>
          <w:szCs w:val="28"/>
        </w:rPr>
        <w:t>.</w:t>
      </w:r>
    </w:p>
    <w:p w:rsidR="00474C6D" w:rsidRPr="002834EE" w:rsidRDefault="00474C6D" w:rsidP="0047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 если банковские реквизиты, указанные в структурированном документе о приемке не соответствуют банковским реквизитам, указанным в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е и при этом средствами ЕИС Заказчику не направлено информационное письмо об изменении реквизитов, подписанное руководителем организации и главным бухгалтером, данный факт является основанием для мотивированного отказа от подписания структурированного документа о приемке.</w:t>
      </w:r>
    </w:p>
    <w:p w:rsidR="00474C6D" w:rsidRPr="002834EE" w:rsidRDefault="00474C6D" w:rsidP="0047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Отсутствие документа о приемке в ЕИС в момент передачи (сдачи) Товара является основанием для отказа в приемке товара Заказчиком. Отсутствие в документе о приемке (полное или частичное) информации, указанной в ч.13 ст.94 Федерального закона 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ной системе или несоответствие такой информации условиям настоящего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является основанием для направления Заказчиком мотивированного отказа от подписания структурированного документа о приемке. В случае если Поставщик сформировал структурированный документ о приемке в ЕИС, но в течение 2 рабочих дней не передал (сдал) товар Заказчику (с подписанием товарной накладной представителем Заказчика), указанное обстоятельство является основанием для направления Заказчиком мотивированного отказа от подписания структурированного документа о приемке.</w:t>
      </w:r>
    </w:p>
    <w:p w:rsidR="00474C6D" w:rsidRPr="002834EE" w:rsidRDefault="00474C6D" w:rsidP="0047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Товарная накладная оформляется Поставщиком на бумажном носителе в соответствии с законодательством РФ в двух экземплярах (один экземпляр для Заказчика и один экземпляр для Поставщика) и передается Заказчику при поставке </w:t>
      </w:r>
      <w:r w:rsidRPr="002834EE">
        <w:rPr>
          <w:rFonts w:ascii="Times New Roman" w:hAnsi="Times New Roman" w:cs="Times New Roman"/>
          <w:sz w:val="28"/>
          <w:szCs w:val="28"/>
        </w:rPr>
        <w:lastRenderedPageBreak/>
        <w:t>Товара. Также при поставке Товара предоставляется счет, счет-фактура (при наличии НДС) на бумажном носителе.</w:t>
      </w:r>
    </w:p>
    <w:p w:rsidR="00474C6D" w:rsidRPr="002834EE" w:rsidRDefault="00474C6D" w:rsidP="0047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При поставке Товара Поставщик также представляет следующую документацию в ЕИС </w:t>
      </w:r>
    </w:p>
    <w:p w:rsidR="00474C6D" w:rsidRPr="002834EE" w:rsidRDefault="00474C6D" w:rsidP="0047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а) копи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2834EE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 регистрационного(</w:t>
      </w:r>
      <w:proofErr w:type="spellStart"/>
      <w:r w:rsidRPr="002834E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 удостоверения(</w:t>
      </w:r>
      <w:proofErr w:type="spellStart"/>
      <w:r w:rsidRPr="002834E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 лекарственного(</w:t>
      </w:r>
      <w:proofErr w:type="spellStart"/>
      <w:r w:rsidRPr="002834E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 препарата(</w:t>
      </w:r>
      <w:proofErr w:type="spellStart"/>
      <w:r w:rsidRPr="002834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), выданного(</w:t>
      </w:r>
      <w:proofErr w:type="spellStart"/>
      <w:r w:rsidRPr="002834E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 уполномоченным органом;</w:t>
      </w:r>
    </w:p>
    <w:p w:rsidR="00474C6D" w:rsidRPr="002834EE" w:rsidRDefault="00474C6D" w:rsidP="0047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74C6D" w:rsidRPr="002834EE" w:rsidRDefault="00474C6D" w:rsidP="0047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в) прочие документы (при наличии).</w:t>
      </w:r>
    </w:p>
    <w:p w:rsidR="00474C6D" w:rsidRPr="002834EE" w:rsidRDefault="00474C6D" w:rsidP="0047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В случае наличия противоречий между данными, содержащимися в единой информационной системе, и данными, содержащимися в информации и документах, направляемых участниками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ной системы, приоритет имеет информация, содержащаяся в единой информационной системе.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5.4. Поставка Товара осуществляется в целых упаковках в соответствии с требованиями Федерального </w:t>
      </w:r>
      <w:hyperlink r:id="rId9" w:history="1">
        <w:r w:rsidRPr="002834E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834EE">
        <w:rPr>
          <w:rFonts w:ascii="Times New Roman" w:hAnsi="Times New Roman" w:cs="Times New Roman"/>
          <w:sz w:val="28"/>
          <w:szCs w:val="28"/>
        </w:rPr>
        <w:t xml:space="preserve"> от 12.04.2010 №</w:t>
      </w:r>
      <w:r w:rsidR="002B3624"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Pr="002834EE">
        <w:rPr>
          <w:rFonts w:ascii="Times New Roman" w:hAnsi="Times New Roman" w:cs="Times New Roman"/>
          <w:sz w:val="28"/>
          <w:szCs w:val="28"/>
        </w:rPr>
        <w:t>61-ФЗ «Об обращении лекарственных средств». При этом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 если количество Товара, поставляемого Заказчику во вторичной (потребительской) упаковке, превышает количество Товара, указанного в </w:t>
      </w:r>
      <w:r w:rsidR="00B0088B" w:rsidRPr="002834EE">
        <w:rPr>
          <w:rFonts w:ascii="Times New Roman" w:hAnsi="Times New Roman" w:cs="Times New Roman"/>
          <w:sz w:val="28"/>
          <w:szCs w:val="28"/>
        </w:rPr>
        <w:t xml:space="preserve">Спецификации </w:t>
      </w:r>
      <w:r w:rsidRPr="002834E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0088B" w:rsidRPr="002834EE">
        <w:rPr>
          <w:rFonts w:ascii="Times New Roman" w:hAnsi="Times New Roman" w:cs="Times New Roman"/>
          <w:sz w:val="28"/>
          <w:szCs w:val="28"/>
        </w:rPr>
        <w:t xml:space="preserve">1 </w:t>
      </w:r>
      <w:r w:rsidRPr="002834EE">
        <w:rPr>
          <w:rFonts w:ascii="Times New Roman" w:hAnsi="Times New Roman" w:cs="Times New Roman"/>
          <w:sz w:val="28"/>
          <w:szCs w:val="28"/>
        </w:rPr>
        <w:t xml:space="preserve">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</w:t>
      </w:r>
      <w:r w:rsidR="00A67FC0" w:rsidRPr="002834EE">
        <w:rPr>
          <w:rFonts w:ascii="Times New Roman" w:hAnsi="Times New Roman" w:cs="Times New Roman"/>
          <w:sz w:val="28"/>
          <w:szCs w:val="28"/>
        </w:rPr>
        <w:t>)</w:t>
      </w:r>
      <w:r w:rsidRPr="002834EE">
        <w:rPr>
          <w:rFonts w:ascii="Times New Roman" w:hAnsi="Times New Roman" w:cs="Times New Roman"/>
          <w:sz w:val="28"/>
          <w:szCs w:val="28"/>
        </w:rPr>
        <w:t xml:space="preserve">, поставка Товара сверх количества, указанного в </w:t>
      </w:r>
      <w:r w:rsidR="00B0088B" w:rsidRPr="002834EE">
        <w:rPr>
          <w:rFonts w:ascii="Times New Roman" w:hAnsi="Times New Roman" w:cs="Times New Roman"/>
          <w:sz w:val="28"/>
          <w:szCs w:val="28"/>
        </w:rPr>
        <w:t xml:space="preserve">Спецификации </w:t>
      </w:r>
      <w:r w:rsidRPr="002834E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0088B" w:rsidRPr="002834EE">
        <w:rPr>
          <w:rFonts w:ascii="Times New Roman" w:hAnsi="Times New Roman" w:cs="Times New Roman"/>
          <w:sz w:val="28"/>
          <w:szCs w:val="28"/>
        </w:rPr>
        <w:t xml:space="preserve">1 </w:t>
      </w:r>
      <w:r w:rsidRPr="002834EE">
        <w:rPr>
          <w:rFonts w:ascii="Times New Roman" w:hAnsi="Times New Roman" w:cs="Times New Roman"/>
          <w:sz w:val="28"/>
          <w:szCs w:val="28"/>
        </w:rPr>
        <w:t xml:space="preserve">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у), осуществляется за счет Поставщика.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5.5. </w:t>
      </w:r>
      <w:r w:rsidR="0030636D" w:rsidRPr="002834EE">
        <w:rPr>
          <w:rFonts w:ascii="Times New Roman" w:hAnsi="Times New Roman" w:cs="Times New Roman"/>
          <w:sz w:val="28"/>
          <w:szCs w:val="28"/>
        </w:rPr>
        <w:t xml:space="preserve">Фактической датой исполнения обязательств Поставщиком по поставке товара считается дата передачи (сдачи) товара Заказчику, а именно дата подписания товарной накладной представителем Заказчика, при условии приемки товара Заказчиком в соответствии с разделом 6 настоящего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30636D" w:rsidRPr="002834EE">
        <w:rPr>
          <w:rFonts w:ascii="Times New Roman" w:hAnsi="Times New Roman" w:cs="Times New Roman"/>
          <w:sz w:val="28"/>
          <w:szCs w:val="28"/>
        </w:rPr>
        <w:t>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5.6. Протокол согласования цен должен содержать номер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в рамках которого осуществляется поставка Товара.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5.7. Поставщик не позднее 1 (одного) рабочего дня с фактической даты отгрузки лекарственных препаратов предоставляет сведения об отгрузке Товара в ФГИС МДЛП в порядке, установленном уполномоченным органом государственной власти.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 xml:space="preserve">6. Приемка Товара </w:t>
      </w:r>
    </w:p>
    <w:p w:rsidR="00E349F4" w:rsidRPr="002834EE" w:rsidRDefault="00E349F4" w:rsidP="00E34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E349F4" w:rsidRPr="002834EE" w:rsidRDefault="00E349F4" w:rsidP="00E34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а) проверку по Упаковочным листам номенклатуры поставленного Товара на соответствие Спецификации (приложение № 1 к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у) и Техническим характеристикам (приложение № 2 к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у);</w:t>
      </w:r>
    </w:p>
    <w:p w:rsidR="00E349F4" w:rsidRPr="002834EE" w:rsidRDefault="00E349F4" w:rsidP="00E34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б) проверку полноты и правильности оформления комплекта документов, предусмотренных пунктом 5.3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а;</w:t>
      </w:r>
    </w:p>
    <w:p w:rsidR="00E349F4" w:rsidRPr="002834EE" w:rsidRDefault="00E349F4" w:rsidP="00E34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в) контроль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наличия/отсутствия внешних повреждений упаковки Товара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>;</w:t>
      </w:r>
    </w:p>
    <w:p w:rsidR="00E349F4" w:rsidRPr="00C3335B" w:rsidRDefault="00E349F4" w:rsidP="00E34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г) проверку соблюдения температурного режима при хранении и перевозке </w:t>
      </w:r>
      <w:r w:rsidRPr="00C3335B">
        <w:rPr>
          <w:rFonts w:ascii="Times New Roman" w:hAnsi="Times New Roman" w:cs="Times New Roman"/>
          <w:sz w:val="28"/>
          <w:szCs w:val="28"/>
        </w:rPr>
        <w:lastRenderedPageBreak/>
        <w:t>Товара</w:t>
      </w:r>
      <w:r w:rsidRPr="00C3335B">
        <w:rPr>
          <w:rStyle w:val="af5"/>
          <w:rFonts w:ascii="Times New Roman" w:hAnsi="Times New Roman" w:cs="Times New Roman"/>
          <w:sz w:val="28"/>
          <w:szCs w:val="28"/>
        </w:rPr>
        <w:footnoteReference w:id="8"/>
      </w:r>
      <w:r w:rsidRPr="00C33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9F4" w:rsidRDefault="00E349F4" w:rsidP="00E349F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335B">
        <w:rPr>
          <w:rFonts w:ascii="Times New Roman" w:hAnsi="Times New Roman" w:cs="Times New Roman"/>
          <w:iCs/>
          <w:sz w:val="28"/>
          <w:szCs w:val="28"/>
        </w:rPr>
        <w:t>По факту приемки Товара Заказчик подписывает структурированный документ о приемке в единой информационной системе в сфере закупок.</w:t>
      </w:r>
    </w:p>
    <w:p w:rsidR="00E349F4" w:rsidRPr="00C3335B" w:rsidRDefault="00E349F4" w:rsidP="00E34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0" w:history="1">
        <w:r w:rsidRPr="002834EE">
          <w:rPr>
            <w:rFonts w:ascii="Times New Roman" w:hAnsi="Times New Roman" w:cs="Times New Roman"/>
            <w:sz w:val="28"/>
            <w:szCs w:val="28"/>
          </w:rPr>
          <w:t>статьей 94</w:t>
        </w:r>
      </w:hyperlink>
      <w:r w:rsidRPr="002834EE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E349F4" w:rsidRPr="002834EE" w:rsidRDefault="00E349F4" w:rsidP="00E34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 xml:space="preserve">Заказчик в течение 20 рабочих дней следующих за днем получения от Поставщика документов, предусмотренных пунктом 5.3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и на основании результатов экспертизы, проведенной в соответствии с пунктом 6.2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а, подписывает структурированный документ о приемке и размещает в единой информационной системе в сфере закупок или формирует с использованием единой информационной системы, подписывает усиленной электронной подписью лица, имеющего право действовать от имени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:rsidR="00E349F4" w:rsidRPr="002834EE" w:rsidRDefault="00E349F4" w:rsidP="00E34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6.4. </w:t>
      </w:r>
      <w:r w:rsidR="0030636D" w:rsidRPr="002834EE">
        <w:rPr>
          <w:rFonts w:ascii="Times New Roman" w:hAnsi="Times New Roman" w:cs="Times New Roman"/>
          <w:sz w:val="28"/>
          <w:szCs w:val="28"/>
        </w:rPr>
        <w:t xml:space="preserve">После устранения недостатков, послуживших основанием для отказа в подписании структурированного документа о приемке, Поставщик и Заказчик подписывают структурированный документ о приемке в единой информационной системе в сфере закупок в порядке и сроки, предусмотренные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30636D" w:rsidRPr="002834EE">
        <w:rPr>
          <w:rFonts w:ascii="Times New Roman" w:hAnsi="Times New Roman" w:cs="Times New Roman"/>
          <w:sz w:val="28"/>
          <w:szCs w:val="28"/>
        </w:rPr>
        <w:t>ом.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6.5. </w:t>
      </w:r>
      <w:r w:rsidR="0030636D" w:rsidRPr="002834EE">
        <w:rPr>
          <w:rFonts w:ascii="Times New Roman" w:hAnsi="Times New Roman" w:cs="Times New Roman"/>
          <w:sz w:val="28"/>
          <w:szCs w:val="28"/>
        </w:rPr>
        <w:t>Со дня подписания структурированного документа о приемке в единой информационной системе в сфере закупок Заказчиком риск случайной гибели, утраты или повреждения Товара переходит к Заказчику.</w:t>
      </w:r>
    </w:p>
    <w:p w:rsidR="00AD4C5C" w:rsidRPr="002834EE" w:rsidRDefault="00AD4C5C" w:rsidP="00AD4C5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6.6. Отсутствие в ФГИС МДЛП информации о поставленном Товаре, предоставление недостоверных или непредставление Поставщиком сведений об отгрузке Товара Заказчику в ФГИС МДЛП в порядке, установленном уполномоченным органом государственной власти, являются основанием для отказа в приемке поставленного Заказчику Товара.</w:t>
      </w:r>
    </w:p>
    <w:p w:rsidR="00AD4C5C" w:rsidRPr="002834EE" w:rsidRDefault="00AD4C5C" w:rsidP="00AD4C5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 xml:space="preserve">Заказчик в течение 1 (одного) рабочего дня </w:t>
      </w:r>
      <w:proofErr w:type="gramStart"/>
      <w:r w:rsidRPr="002834EE">
        <w:rPr>
          <w:sz w:val="28"/>
          <w:szCs w:val="28"/>
        </w:rPr>
        <w:t>с даты приемки</w:t>
      </w:r>
      <w:proofErr w:type="gramEnd"/>
      <w:r w:rsidRPr="002834EE">
        <w:rPr>
          <w:sz w:val="28"/>
          <w:szCs w:val="28"/>
        </w:rPr>
        <w:t xml:space="preserve"> Товара, но не ранее даты регистрации в ФГИС МДЛП сведений об отгруженном Товаре, подтверждает достоверность сведений, содержащихся в ФГИС МДЛП о принимаемых Товарах, предоставляя об этом сведения в ФГИС МДЛП в порядке, установленном уполномоченным органом государственной власти.</w:t>
      </w:r>
    </w:p>
    <w:p w:rsidR="00AD4C5C" w:rsidRPr="002834EE" w:rsidRDefault="00AD4C5C" w:rsidP="00AD4C5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 xml:space="preserve">Стороны выбрали прямой порядок предоставления сведений в ФГИС МДЛП при возврате Заказчиком Товара Поставщику на условиях, предусмотренных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 xml:space="preserve">ом. При этом Заказчик представляет в ФГИС МДЛП необходимые сведения в срок, установленный законодательством РФ. Поставщик со своей </w:t>
      </w:r>
      <w:r w:rsidRPr="002834EE">
        <w:rPr>
          <w:sz w:val="28"/>
          <w:szCs w:val="28"/>
        </w:rPr>
        <w:lastRenderedPageBreak/>
        <w:t>стороны подтверждает достоверность сведений, содержащихся в ФГИС МДЛП, в срок, установленный законодательством РФ.</w:t>
      </w:r>
    </w:p>
    <w:p w:rsidR="00AD4C5C" w:rsidRPr="002834EE" w:rsidRDefault="00AD4C5C" w:rsidP="00AD4C5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Заказчик уведомлен Поставщиком, что в случае, если месту осуществления деятельности Заказчика не присвоен Идентификатор в ФГИС МДЛП, отгрузка Товара в данный адрес Поставщиком не производится.</w:t>
      </w:r>
    </w:p>
    <w:p w:rsidR="00AD4C5C" w:rsidRPr="002834EE" w:rsidRDefault="00AD4C5C" w:rsidP="00AD4C5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Стороны обязуются проверять внесенные ими в ФГИС МДЛП сведения, а при обнаружении ошибок – незамедлительно их устранять, а также незамедлительно подтверждать, со своей стороны, достоверность представленных другой стороной исправлений ошибок</w:t>
      </w:r>
      <w:r w:rsidR="0030636D" w:rsidRPr="002834EE">
        <w:rPr>
          <w:sz w:val="28"/>
          <w:szCs w:val="28"/>
        </w:rPr>
        <w:t>.</w:t>
      </w:r>
    </w:p>
    <w:p w:rsidR="0030636D" w:rsidRPr="002834EE" w:rsidRDefault="00AD4C5C" w:rsidP="0030636D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2834EE">
        <w:rPr>
          <w:sz w:val="28"/>
          <w:szCs w:val="28"/>
        </w:rPr>
        <w:t xml:space="preserve">6.7. </w:t>
      </w:r>
      <w:proofErr w:type="gramStart"/>
      <w:r w:rsidR="0030636D" w:rsidRPr="002834EE">
        <w:rPr>
          <w:sz w:val="28"/>
          <w:szCs w:val="28"/>
        </w:rPr>
        <w:t xml:space="preserve">В соответствии с требованиями Федерального закона о </w:t>
      </w:r>
      <w:r w:rsidR="00C22A4C">
        <w:rPr>
          <w:sz w:val="28"/>
          <w:szCs w:val="28"/>
        </w:rPr>
        <w:t>Контракт</w:t>
      </w:r>
      <w:r w:rsidR="0030636D" w:rsidRPr="002834EE">
        <w:rPr>
          <w:sz w:val="28"/>
          <w:szCs w:val="28"/>
        </w:rPr>
        <w:t>ной системе в единой информационной системе в сфере</w:t>
      </w:r>
      <w:proofErr w:type="gramEnd"/>
      <w:r w:rsidR="0030636D" w:rsidRPr="002834EE">
        <w:rPr>
          <w:sz w:val="28"/>
          <w:szCs w:val="28"/>
        </w:rPr>
        <w:t xml:space="preserve"> закупок формируется структурированный документ о приемке.</w:t>
      </w:r>
    </w:p>
    <w:p w:rsidR="0030636D" w:rsidRPr="002834EE" w:rsidRDefault="0030636D" w:rsidP="0030636D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Структурированный документ о приемке считается подписанным с момента подписания его Заказчиком и Поставщиком усиленной электронной подписью лиц, имеющих право действовать от имени Заказчика и Поставщика, в единой информационной системе в сфере закупок.</w:t>
      </w:r>
    </w:p>
    <w:p w:rsidR="0030636D" w:rsidRPr="002834EE" w:rsidRDefault="0030636D" w:rsidP="0030636D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2834EE">
        <w:rPr>
          <w:sz w:val="28"/>
          <w:szCs w:val="28"/>
        </w:rPr>
        <w:t xml:space="preserve">В порядке, предусмотренном настоящим пунктом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>а,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лица, имеющего право действовать от имени Заказчика.</w:t>
      </w:r>
    </w:p>
    <w:p w:rsidR="0030636D" w:rsidRPr="002834EE" w:rsidRDefault="0030636D" w:rsidP="0030636D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2834EE">
        <w:rPr>
          <w:sz w:val="28"/>
          <w:szCs w:val="28"/>
        </w:rPr>
        <w:t xml:space="preserve">6.8. Обязательства Поставщика по поставке Товара по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>у считаются выполненными Поставщиком после подписания Сторонами структурированного документа о приемке.</w:t>
      </w:r>
    </w:p>
    <w:p w:rsidR="0030636D" w:rsidRPr="002834EE" w:rsidRDefault="0030636D" w:rsidP="0030636D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6.9. Датой приемки поставленного товара считается дата размещения в единой информационной системе документа о приемке, подписанного Заказчиком.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7. Выборочная проверка Товара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7.1. Заказчик имеет право осуществлять выборочную проверку поставляемого Товара.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7.4. Проверка Товара проводится за счет средств Заказчика.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7.5. Если по результатам </w:t>
      </w:r>
      <w:r w:rsidR="00C71C12" w:rsidRPr="002834EE">
        <w:rPr>
          <w:rFonts w:ascii="Times New Roman" w:hAnsi="Times New Roman" w:cs="Times New Roman"/>
          <w:sz w:val="28"/>
          <w:szCs w:val="28"/>
        </w:rPr>
        <w:t xml:space="preserve">выборочной </w:t>
      </w:r>
      <w:r w:rsidRPr="002834EE">
        <w:rPr>
          <w:rFonts w:ascii="Times New Roman" w:hAnsi="Times New Roman" w:cs="Times New Roman"/>
          <w:sz w:val="28"/>
          <w:szCs w:val="28"/>
        </w:rPr>
        <w:t xml:space="preserve">проверки Товара определяется, что Товар не соответствует условиям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не соответствующий условиям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 Товар забраковывается в объеме всей серии. При этом объем поставки </w:t>
      </w:r>
      <w:proofErr w:type="gramStart"/>
      <w:r w:rsidR="00EA0378" w:rsidRPr="002834EE">
        <w:rPr>
          <w:rFonts w:ascii="Times New Roman" w:hAnsi="Times New Roman" w:cs="Times New Roman"/>
          <w:sz w:val="28"/>
          <w:szCs w:val="28"/>
        </w:rPr>
        <w:t>Товара</w:t>
      </w:r>
      <w:proofErr w:type="gramEnd"/>
      <w:r w:rsidR="00EA0378"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Pr="002834EE">
        <w:rPr>
          <w:rFonts w:ascii="Times New Roman" w:hAnsi="Times New Roman" w:cs="Times New Roman"/>
          <w:sz w:val="28"/>
          <w:szCs w:val="28"/>
        </w:rPr>
        <w:t xml:space="preserve">и цена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 остаются неизменными, а Поставщик обязан заменить забракованную серию Товара.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Расходы по проведению проверки Товара в случае, если по результатам проверки Товара определяется, что Товар не соответствует требованиям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</w:t>
      </w:r>
      <w:r w:rsidRPr="002834EE">
        <w:rPr>
          <w:rFonts w:ascii="Times New Roman" w:hAnsi="Times New Roman" w:cs="Times New Roman"/>
          <w:sz w:val="28"/>
          <w:szCs w:val="28"/>
        </w:rPr>
        <w:lastRenderedPageBreak/>
        <w:t xml:space="preserve">несет Поставщик.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7.6. Заказчик в соответствии с пунктом 4 статьи 477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8. Качество Товара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8.1. Качество Товара должно соответствовать требованиям законодательства Российской Федерации, Технических характеристик (</w:t>
      </w:r>
      <w:hyperlink w:anchor="P410" w:history="1">
        <w:r w:rsidRPr="002834EE">
          <w:rPr>
            <w:rFonts w:ascii="Times New Roman" w:hAnsi="Times New Roman" w:cs="Times New Roman"/>
            <w:sz w:val="28"/>
            <w:szCs w:val="28"/>
          </w:rPr>
          <w:t>приложение № 2</w:t>
        </w:r>
      </w:hyperlink>
      <w:r w:rsidRPr="002834EE">
        <w:rPr>
          <w:rFonts w:ascii="Times New Roman" w:hAnsi="Times New Roman" w:cs="Times New Roman"/>
          <w:sz w:val="28"/>
          <w:szCs w:val="28"/>
        </w:rPr>
        <w:t xml:space="preserve">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у), что подтверждается: регистрационны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2834E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 удостоверением (</w:t>
      </w:r>
      <w:proofErr w:type="spellStart"/>
      <w:r w:rsidRPr="002834E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 лекарственного(</w:t>
      </w:r>
      <w:proofErr w:type="spellStart"/>
      <w:r w:rsidRPr="002834E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 препарата(</w:t>
      </w:r>
      <w:proofErr w:type="spellStart"/>
      <w:r w:rsidRPr="002834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), выданным (</w:t>
      </w:r>
      <w:proofErr w:type="spellStart"/>
      <w:r w:rsidRPr="002834E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2834EE">
        <w:rPr>
          <w:rFonts w:ascii="Times New Roman" w:hAnsi="Times New Roman" w:cs="Times New Roman"/>
          <w:sz w:val="28"/>
          <w:szCs w:val="28"/>
        </w:rPr>
        <w:t>) уполномоченным органом.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w:anchor="P410" w:history="1">
        <w:r w:rsidRPr="002834EE">
          <w:rPr>
            <w:rFonts w:ascii="Times New Roman" w:hAnsi="Times New Roman" w:cs="Times New Roman"/>
            <w:sz w:val="28"/>
            <w:szCs w:val="28"/>
          </w:rPr>
          <w:t>приложение № 2</w:t>
        </w:r>
      </w:hyperlink>
      <w:r w:rsidRPr="002834EE">
        <w:rPr>
          <w:rFonts w:ascii="Times New Roman" w:hAnsi="Times New Roman" w:cs="Times New Roman"/>
          <w:sz w:val="28"/>
          <w:szCs w:val="28"/>
        </w:rPr>
        <w:t xml:space="preserve">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34EE">
        <w:rPr>
          <w:rFonts w:ascii="Times New Roman" w:hAnsi="Times New Roman"/>
          <w:sz w:val="28"/>
          <w:szCs w:val="28"/>
        </w:rPr>
        <w:t xml:space="preserve">8.3. </w:t>
      </w:r>
      <w:proofErr w:type="gramStart"/>
      <w:r w:rsidRPr="002834EE">
        <w:rPr>
          <w:rFonts w:ascii="Times New Roman" w:hAnsi="Times New Roman"/>
          <w:sz w:val="28"/>
          <w:szCs w:val="28"/>
        </w:rPr>
        <w:t xml:space="preserve">В случае принятия уполномоченными органами государственной власти решения о выявленных недоброкачественных, фальсифицированных лекарственных средствах, об отзыве лекарственных средств, о подлежащих изъятию из оборота лекарственных средствах, о приостановлении применения лекарственного препарата, решения о прекращении обращения лекарственного средства или конкретной серии лекарственного средства, не позволяющего Заказчику использовать по назначению лекарственные препараты, полученные по настоящему </w:t>
      </w:r>
      <w:r w:rsidR="00C22A4C">
        <w:rPr>
          <w:rFonts w:ascii="Times New Roman" w:hAnsi="Times New Roman"/>
          <w:sz w:val="28"/>
          <w:szCs w:val="28"/>
        </w:rPr>
        <w:t>Контракт</w:t>
      </w:r>
      <w:r w:rsidRPr="002834EE">
        <w:rPr>
          <w:rFonts w:ascii="Times New Roman" w:hAnsi="Times New Roman"/>
          <w:sz w:val="28"/>
          <w:szCs w:val="28"/>
        </w:rPr>
        <w:t>у, ранее поставленные лекарственные препараты подлежат возврату и</w:t>
      </w:r>
      <w:proofErr w:type="gramEnd"/>
      <w:r w:rsidRPr="002834EE">
        <w:rPr>
          <w:rFonts w:ascii="Times New Roman" w:hAnsi="Times New Roman"/>
          <w:sz w:val="28"/>
          <w:szCs w:val="28"/>
        </w:rPr>
        <w:t xml:space="preserve"> замене Поставщиком в течение срока годности данных лекарственных препаратов, в </w:t>
      </w:r>
      <w:proofErr w:type="gramStart"/>
      <w:r w:rsidRPr="002834EE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2834EE">
        <w:rPr>
          <w:rFonts w:ascii="Times New Roman" w:hAnsi="Times New Roman"/>
          <w:sz w:val="28"/>
          <w:szCs w:val="28"/>
        </w:rPr>
        <w:t xml:space="preserve"> которого уполномоченными органами государственной власти принято соответствующее решение.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34EE">
        <w:rPr>
          <w:rFonts w:ascii="Times New Roman" w:hAnsi="Times New Roman"/>
          <w:sz w:val="28"/>
          <w:szCs w:val="28"/>
        </w:rPr>
        <w:t xml:space="preserve">8.3.1. Возврат ранее поставленных лекарственных препаратов в объеме остатка осуществляется на основании письма Заказчика, Акта возврата Товара Поставщику, подписываемого Сторонами в течение 10 рабочих дней </w:t>
      </w:r>
      <w:proofErr w:type="gramStart"/>
      <w:r w:rsidRPr="002834EE">
        <w:rPr>
          <w:rFonts w:ascii="Times New Roman" w:hAnsi="Times New Roman"/>
          <w:sz w:val="28"/>
          <w:szCs w:val="28"/>
        </w:rPr>
        <w:t>с даты</w:t>
      </w:r>
      <w:proofErr w:type="gramEnd"/>
      <w:r w:rsidRPr="002834EE">
        <w:rPr>
          <w:rFonts w:ascii="Times New Roman" w:hAnsi="Times New Roman"/>
          <w:sz w:val="28"/>
          <w:szCs w:val="28"/>
        </w:rPr>
        <w:t xml:space="preserve"> фактической передачи товара Поставщику. Расходы на транспортировку лекарственных препаратов от Заказчика Поставщику возлагаются на Поставщика.</w:t>
      </w:r>
      <w:r w:rsidRPr="002834EE">
        <w:t xml:space="preserve">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34EE">
        <w:rPr>
          <w:rFonts w:ascii="Times New Roman" w:hAnsi="Times New Roman"/>
          <w:sz w:val="28"/>
          <w:szCs w:val="28"/>
        </w:rPr>
        <w:t xml:space="preserve">8.3.2.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Товара. Замена Товара осуществляется по правилам, установленным </w:t>
      </w:r>
      <w:proofErr w:type="spellStart"/>
      <w:r w:rsidRPr="002834EE">
        <w:rPr>
          <w:rFonts w:ascii="Times New Roman" w:hAnsi="Times New Roman"/>
          <w:sz w:val="28"/>
          <w:szCs w:val="28"/>
        </w:rPr>
        <w:t>пп</w:t>
      </w:r>
      <w:proofErr w:type="spellEnd"/>
      <w:r w:rsidRPr="002834EE">
        <w:rPr>
          <w:rFonts w:ascii="Times New Roman" w:hAnsi="Times New Roman"/>
          <w:sz w:val="28"/>
          <w:szCs w:val="28"/>
        </w:rPr>
        <w:t xml:space="preserve">. 5.1-5.7, </w:t>
      </w:r>
      <w:proofErr w:type="spellStart"/>
      <w:r w:rsidRPr="002834EE">
        <w:rPr>
          <w:rFonts w:ascii="Times New Roman" w:hAnsi="Times New Roman"/>
          <w:sz w:val="28"/>
          <w:szCs w:val="28"/>
        </w:rPr>
        <w:t>пп</w:t>
      </w:r>
      <w:proofErr w:type="spellEnd"/>
      <w:r w:rsidRPr="002834EE">
        <w:rPr>
          <w:rFonts w:ascii="Times New Roman" w:hAnsi="Times New Roman"/>
          <w:sz w:val="28"/>
          <w:szCs w:val="28"/>
        </w:rPr>
        <w:t>. 6.1-6.</w:t>
      </w:r>
      <w:r w:rsidR="00C24E19" w:rsidRPr="002834EE">
        <w:rPr>
          <w:rFonts w:ascii="Times New Roman" w:hAnsi="Times New Roman"/>
          <w:sz w:val="28"/>
          <w:szCs w:val="28"/>
        </w:rPr>
        <w:t>7</w:t>
      </w:r>
      <w:r w:rsidRPr="002834EE">
        <w:rPr>
          <w:rFonts w:ascii="Times New Roman" w:hAnsi="Times New Roman"/>
          <w:sz w:val="28"/>
          <w:szCs w:val="28"/>
        </w:rPr>
        <w:t xml:space="preserve"> </w:t>
      </w:r>
      <w:r w:rsidR="00C22A4C">
        <w:rPr>
          <w:rFonts w:ascii="Times New Roman" w:hAnsi="Times New Roman"/>
          <w:sz w:val="28"/>
          <w:szCs w:val="28"/>
        </w:rPr>
        <w:t>Контракт</w:t>
      </w:r>
      <w:r w:rsidRPr="002834EE">
        <w:rPr>
          <w:rFonts w:ascii="Times New Roman" w:hAnsi="Times New Roman"/>
          <w:sz w:val="28"/>
          <w:szCs w:val="28"/>
        </w:rPr>
        <w:t xml:space="preserve">а. Оплата по факту замены Товара не производится. Неисполнение или ненадлежащее исполнение Поставщиком обязательства по замене Товара, в отношении которого уполномоченными органами государственной власти принято соответствующее </w:t>
      </w:r>
      <w:r w:rsidRPr="002834EE">
        <w:rPr>
          <w:rFonts w:ascii="Times New Roman" w:hAnsi="Times New Roman"/>
          <w:sz w:val="28"/>
          <w:szCs w:val="28"/>
        </w:rPr>
        <w:lastRenderedPageBreak/>
        <w:t xml:space="preserve">решение, влечет наступление ответственности, предусмотренной </w:t>
      </w:r>
      <w:r w:rsidR="00C24E19" w:rsidRPr="002834EE">
        <w:rPr>
          <w:rFonts w:ascii="Times New Roman" w:hAnsi="Times New Roman"/>
          <w:sz w:val="28"/>
          <w:szCs w:val="28"/>
        </w:rPr>
        <w:t>р</w:t>
      </w:r>
      <w:r w:rsidRPr="002834EE">
        <w:rPr>
          <w:rFonts w:ascii="Times New Roman" w:hAnsi="Times New Roman"/>
          <w:sz w:val="28"/>
          <w:szCs w:val="28"/>
        </w:rPr>
        <w:t>азделом 1</w:t>
      </w:r>
      <w:r w:rsidR="005913E7" w:rsidRPr="002834EE">
        <w:rPr>
          <w:rFonts w:ascii="Times New Roman" w:hAnsi="Times New Roman"/>
          <w:sz w:val="28"/>
          <w:szCs w:val="28"/>
        </w:rPr>
        <w:t>0</w:t>
      </w:r>
      <w:r w:rsidRPr="002834EE">
        <w:rPr>
          <w:rFonts w:ascii="Times New Roman" w:hAnsi="Times New Roman"/>
          <w:sz w:val="28"/>
          <w:szCs w:val="28"/>
        </w:rPr>
        <w:t xml:space="preserve"> </w:t>
      </w:r>
      <w:r w:rsidR="00C22A4C">
        <w:rPr>
          <w:rFonts w:ascii="Times New Roman" w:hAnsi="Times New Roman"/>
          <w:sz w:val="28"/>
          <w:szCs w:val="28"/>
        </w:rPr>
        <w:t>Контракт</w:t>
      </w:r>
      <w:r w:rsidRPr="002834EE">
        <w:rPr>
          <w:rFonts w:ascii="Times New Roman" w:hAnsi="Times New Roman"/>
          <w:sz w:val="28"/>
          <w:szCs w:val="28"/>
        </w:rPr>
        <w:t xml:space="preserve">а.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834EE">
        <w:rPr>
          <w:rFonts w:ascii="Times New Roman" w:hAnsi="Times New Roman"/>
          <w:sz w:val="28"/>
          <w:szCs w:val="28"/>
        </w:rPr>
        <w:t xml:space="preserve">8.3.3. В случае уменьшения цены лекарственного препарата, поставляемого на замену, Стороны заключают дополнительное соглашение об изменении цены </w:t>
      </w:r>
      <w:r w:rsidR="00C22A4C">
        <w:rPr>
          <w:rFonts w:ascii="Times New Roman" w:hAnsi="Times New Roman"/>
          <w:sz w:val="28"/>
          <w:szCs w:val="28"/>
        </w:rPr>
        <w:t>Контракт</w:t>
      </w:r>
      <w:r w:rsidR="00CD6301" w:rsidRPr="002834EE">
        <w:rPr>
          <w:rFonts w:ascii="Times New Roman" w:hAnsi="Times New Roman"/>
          <w:sz w:val="28"/>
          <w:szCs w:val="28"/>
        </w:rPr>
        <w:t xml:space="preserve">а </w:t>
      </w:r>
      <w:r w:rsidRPr="002834EE">
        <w:rPr>
          <w:rFonts w:ascii="Times New Roman" w:hAnsi="Times New Roman"/>
          <w:sz w:val="28"/>
          <w:szCs w:val="28"/>
        </w:rPr>
        <w:t>и производят в соответствии с ним необходимые взаиморасчеты.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 xml:space="preserve">9. Порядок расчетов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9.1. Оплата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 осуществляется за счет средств бюджетного </w:t>
      </w:r>
      <w:r w:rsidRPr="00CF54A7">
        <w:rPr>
          <w:rFonts w:ascii="Times New Roman" w:hAnsi="Times New Roman" w:cs="Times New Roman"/>
          <w:sz w:val="28"/>
          <w:szCs w:val="28"/>
          <w:highlight w:val="yellow"/>
        </w:rPr>
        <w:t>учреждения</w:t>
      </w:r>
      <w:r w:rsidR="00446DC0" w:rsidRPr="00CF54A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F54A7">
        <w:rPr>
          <w:rFonts w:ascii="Times New Roman" w:hAnsi="Times New Roman" w:cs="Times New Roman"/>
          <w:sz w:val="28"/>
          <w:szCs w:val="28"/>
          <w:highlight w:val="yellow"/>
        </w:rPr>
        <w:t xml:space="preserve">на </w:t>
      </w:r>
      <w:r w:rsidR="007B3D88" w:rsidRPr="00CF54A7">
        <w:rPr>
          <w:rFonts w:ascii="Times New Roman" w:hAnsi="Times New Roman" w:cs="Times New Roman"/>
          <w:sz w:val="28"/>
          <w:szCs w:val="28"/>
          <w:highlight w:val="yellow"/>
        </w:rPr>
        <w:t>2026</w:t>
      </w:r>
      <w:r w:rsidR="007A74A7" w:rsidRPr="00CF54A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80B0E" w:rsidRPr="00CF54A7">
        <w:rPr>
          <w:rFonts w:ascii="Times New Roman" w:hAnsi="Times New Roman" w:cs="Times New Roman"/>
          <w:sz w:val="28"/>
          <w:szCs w:val="28"/>
          <w:highlight w:val="yellow"/>
        </w:rPr>
        <w:t>год</w:t>
      </w:r>
      <w:r w:rsidR="00D80B0E"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="0030636D" w:rsidRPr="002834EE">
        <w:rPr>
          <w:rFonts w:ascii="Times New Roman" w:hAnsi="Times New Roman" w:cs="Times New Roman"/>
          <w:sz w:val="28"/>
          <w:szCs w:val="28"/>
        </w:rPr>
        <w:t>по коду (</w:t>
      </w:r>
      <w:proofErr w:type="spellStart"/>
      <w:r w:rsidR="0030636D" w:rsidRPr="002834E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30636D" w:rsidRPr="002834EE">
        <w:rPr>
          <w:rFonts w:ascii="Times New Roman" w:hAnsi="Times New Roman" w:cs="Times New Roman"/>
          <w:sz w:val="28"/>
          <w:szCs w:val="28"/>
        </w:rPr>
        <w:t xml:space="preserve">) видов </w:t>
      </w:r>
      <w:proofErr w:type="gramStart"/>
      <w:r w:rsidR="0030636D" w:rsidRPr="002834EE">
        <w:rPr>
          <w:rFonts w:ascii="Times New Roman" w:hAnsi="Times New Roman" w:cs="Times New Roman"/>
          <w:sz w:val="28"/>
          <w:szCs w:val="28"/>
        </w:rPr>
        <w:t>расходов классификации расходов бюджетов бюджетной системы Российской</w:t>
      </w:r>
      <w:proofErr w:type="gramEnd"/>
      <w:r w:rsidR="0030636D" w:rsidRPr="002834EE">
        <w:rPr>
          <w:rFonts w:ascii="Times New Roman" w:hAnsi="Times New Roman" w:cs="Times New Roman"/>
          <w:sz w:val="28"/>
          <w:szCs w:val="28"/>
        </w:rPr>
        <w:t xml:space="preserve"> Федерации (КВР): 244</w:t>
      </w:r>
      <w:r w:rsidR="005A052C" w:rsidRPr="002834EE">
        <w:rPr>
          <w:rFonts w:ascii="Times New Roman" w:hAnsi="Times New Roman" w:cs="Times New Roman"/>
          <w:sz w:val="28"/>
          <w:szCs w:val="28"/>
        </w:rPr>
        <w:t>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9.2. Оплата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9.3. Оплата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 осуществляется после исполнения Поставщиком обязательств по поставке Товара по</w:t>
      </w:r>
      <w:r w:rsidR="00CB1CFD" w:rsidRPr="002834EE">
        <w:rPr>
          <w:rFonts w:ascii="Times New Roman" w:hAnsi="Times New Roman" w:cs="Times New Roman"/>
          <w:sz w:val="28"/>
          <w:szCs w:val="28"/>
        </w:rPr>
        <w:t xml:space="preserve"> каждому этапу поставки Товара</w:t>
      </w:r>
      <w:r w:rsidRPr="002834EE">
        <w:rPr>
          <w:rFonts w:ascii="Times New Roman" w:hAnsi="Times New Roman" w:cs="Times New Roman"/>
          <w:sz w:val="28"/>
          <w:szCs w:val="28"/>
        </w:rPr>
        <w:t>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Окончательный расчет осуществляется после исполнения Поставщиком обязательств по поставке Товара по </w:t>
      </w:r>
      <w:r w:rsidR="00DA737B" w:rsidRPr="002834EE">
        <w:rPr>
          <w:rFonts w:ascii="Times New Roman" w:hAnsi="Times New Roman" w:cs="Times New Roman"/>
          <w:sz w:val="28"/>
          <w:szCs w:val="28"/>
        </w:rPr>
        <w:t xml:space="preserve">каждому этапу поставки Товара </w:t>
      </w:r>
      <w:r w:rsidRPr="002834EE">
        <w:rPr>
          <w:rFonts w:ascii="Times New Roman" w:hAnsi="Times New Roman" w:cs="Times New Roman"/>
          <w:sz w:val="28"/>
          <w:szCs w:val="28"/>
        </w:rPr>
        <w:t>с учетом перечисленного авансового платежа</w:t>
      </w:r>
      <w:r w:rsidR="003E6A82" w:rsidRPr="002834EE">
        <w:rPr>
          <w:rStyle w:val="af5"/>
          <w:rFonts w:ascii="Times New Roman" w:hAnsi="Times New Roman" w:cs="Times New Roman"/>
          <w:sz w:val="28"/>
          <w:szCs w:val="28"/>
        </w:rPr>
        <w:footnoteReference w:id="9"/>
      </w:r>
      <w:r w:rsidRPr="002834EE">
        <w:rPr>
          <w:rFonts w:ascii="Times New Roman" w:hAnsi="Times New Roman" w:cs="Times New Roman"/>
          <w:sz w:val="28"/>
          <w:szCs w:val="28"/>
        </w:rPr>
        <w:t>.</w:t>
      </w:r>
    </w:p>
    <w:p w:rsidR="00114807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9.4. </w:t>
      </w:r>
      <w:r w:rsidR="00114807" w:rsidRPr="002834EE">
        <w:rPr>
          <w:rFonts w:ascii="Times New Roman" w:hAnsi="Times New Roman" w:cs="Times New Roman"/>
          <w:sz w:val="28"/>
          <w:szCs w:val="28"/>
        </w:rPr>
        <w:t xml:space="preserve">Оплата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114807" w:rsidRPr="002834EE">
        <w:rPr>
          <w:rFonts w:ascii="Times New Roman" w:hAnsi="Times New Roman" w:cs="Times New Roman"/>
          <w:sz w:val="28"/>
          <w:szCs w:val="28"/>
        </w:rPr>
        <w:t xml:space="preserve">у за поставленный Товар осуществляется Заказчиком после подписания Заказчиком структурированного документа о приемке и представления Поставщиком в срок не </w:t>
      </w:r>
      <w:r w:rsidR="00114807" w:rsidRPr="00CF54A7">
        <w:rPr>
          <w:rFonts w:ascii="Times New Roman" w:hAnsi="Times New Roman" w:cs="Times New Roman"/>
          <w:sz w:val="28"/>
          <w:szCs w:val="28"/>
          <w:highlight w:val="yellow"/>
        </w:rPr>
        <w:t>позднее «</w:t>
      </w:r>
      <w:r w:rsidR="009A57B2" w:rsidRPr="00CF54A7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="00114807" w:rsidRPr="00CF54A7">
        <w:rPr>
          <w:rFonts w:ascii="Times New Roman" w:hAnsi="Times New Roman" w:cs="Times New Roman"/>
          <w:sz w:val="28"/>
          <w:szCs w:val="28"/>
          <w:highlight w:val="yellow"/>
        </w:rPr>
        <w:t xml:space="preserve">» </w:t>
      </w:r>
      <w:r w:rsidR="009A57B2" w:rsidRPr="00CF54A7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="00114807" w:rsidRPr="00CF54A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B3D88" w:rsidRPr="00CF54A7">
        <w:rPr>
          <w:rFonts w:ascii="Times New Roman" w:hAnsi="Times New Roman" w:cs="Times New Roman"/>
          <w:sz w:val="28"/>
          <w:szCs w:val="28"/>
          <w:highlight w:val="yellow"/>
        </w:rPr>
        <w:t>2026</w:t>
      </w:r>
      <w:r w:rsidR="00114807" w:rsidRPr="002834EE">
        <w:rPr>
          <w:rFonts w:ascii="Times New Roman" w:hAnsi="Times New Roman" w:cs="Times New Roman"/>
          <w:sz w:val="28"/>
          <w:szCs w:val="28"/>
        </w:rPr>
        <w:t xml:space="preserve"> при поставке товаров документов (на бумажных носителях) на оплату: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а) счета;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б) счета-фактуры</w:t>
      </w:r>
      <w:r w:rsidRPr="002834EE">
        <w:rPr>
          <w:rStyle w:val="af5"/>
          <w:rFonts w:ascii="Times New Roman" w:hAnsi="Times New Roman" w:cs="Times New Roman"/>
          <w:sz w:val="28"/>
          <w:szCs w:val="28"/>
        </w:rPr>
        <w:footnoteReference w:id="10"/>
      </w:r>
      <w:r w:rsidRPr="002834EE">
        <w:rPr>
          <w:rFonts w:ascii="Times New Roman" w:hAnsi="Times New Roman" w:cs="Times New Roman"/>
          <w:sz w:val="28"/>
          <w:szCs w:val="28"/>
        </w:rPr>
        <w:t>;</w:t>
      </w:r>
    </w:p>
    <w:p w:rsidR="00114807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в) </w:t>
      </w:r>
      <w:r w:rsidR="00114807" w:rsidRPr="002834EE">
        <w:rPr>
          <w:rFonts w:ascii="Times New Roman" w:hAnsi="Times New Roman" w:cs="Times New Roman"/>
          <w:sz w:val="28"/>
          <w:szCs w:val="28"/>
        </w:rPr>
        <w:t>товарной накладной;</w:t>
      </w:r>
    </w:p>
    <w:p w:rsidR="009B16D5" w:rsidRPr="002834EE" w:rsidRDefault="00114807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г) 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иных документов (при наличии).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9.5. На всех документах, перечисленных в п. 9.4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должны быть указаны наименование Заказчика, Поставщика, номер и дата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а, даты оформления и подписания документов.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9.6. Оплата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 осуществляется по факту поставки Товара </w:t>
      </w:r>
      <w:r w:rsidR="00DA737B" w:rsidRPr="002834EE">
        <w:rPr>
          <w:rFonts w:ascii="Times New Roman" w:hAnsi="Times New Roman" w:cs="Times New Roman"/>
          <w:sz w:val="28"/>
          <w:szCs w:val="28"/>
        </w:rPr>
        <w:t xml:space="preserve">по каждому этапу поставки Товара, предусмотренного Спецификацией (Приложение № 1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DA737B" w:rsidRPr="002834EE">
        <w:rPr>
          <w:rFonts w:ascii="Times New Roman" w:hAnsi="Times New Roman" w:cs="Times New Roman"/>
          <w:sz w:val="28"/>
          <w:szCs w:val="28"/>
        </w:rPr>
        <w:t xml:space="preserve">у) </w:t>
      </w:r>
      <w:r w:rsidRPr="002834E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D430C" w:rsidRPr="002834EE">
        <w:rPr>
          <w:rFonts w:ascii="Times New Roman" w:hAnsi="Times New Roman" w:cs="Times New Roman"/>
          <w:sz w:val="28"/>
          <w:szCs w:val="28"/>
        </w:rPr>
        <w:t>7</w:t>
      </w:r>
      <w:r w:rsidRPr="002834E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114807" w:rsidRPr="002834EE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114807" w:rsidRPr="002834EE">
        <w:rPr>
          <w:rFonts w:ascii="Times New Roman" w:hAnsi="Times New Roman" w:cs="Times New Roman"/>
          <w:sz w:val="28"/>
          <w:szCs w:val="28"/>
        </w:rPr>
        <w:t xml:space="preserve"> Заказчиком структурированного документа о приемке</w:t>
      </w:r>
      <w:r w:rsidR="005913E7" w:rsidRPr="002834E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834EE">
        <w:rPr>
          <w:rFonts w:ascii="Times New Roman" w:hAnsi="Times New Roman" w:cs="Times New Roman"/>
          <w:sz w:val="28"/>
          <w:szCs w:val="28"/>
        </w:rPr>
        <w:t xml:space="preserve">на основании документов, предусмотренных пунктом 9.4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9.7.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 xml:space="preserve">В случае ненадлежащего исполнения Поставщиком обязательств, предусмотренных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ом, в том числе нарушения срока поставки Товара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 (этапу), Заказчик вправе произвести оплату поставленного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 (этапу) Товара с учетом вычета рассчитанного в установленном законодательством Российской Федерации порядке размера неустойки (пени).</w:t>
      </w:r>
      <w:proofErr w:type="gramEnd"/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9.8. После оплаты Заказчиком всего поставленного Товара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 Поставщик в течение 5 рабочих дней представляет Заказчику Акт сверки расчетов (приложение № </w:t>
      </w:r>
      <w:r w:rsidR="006F387F" w:rsidRPr="002834EE">
        <w:rPr>
          <w:rFonts w:ascii="Times New Roman" w:hAnsi="Times New Roman" w:cs="Times New Roman"/>
          <w:sz w:val="28"/>
          <w:szCs w:val="28"/>
        </w:rPr>
        <w:t>4</w:t>
      </w:r>
      <w:r w:rsidRPr="002834EE">
        <w:rPr>
          <w:rFonts w:ascii="Times New Roman" w:hAnsi="Times New Roman" w:cs="Times New Roman"/>
          <w:sz w:val="28"/>
          <w:szCs w:val="28"/>
        </w:rPr>
        <w:t xml:space="preserve">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у).</w:t>
      </w:r>
    </w:p>
    <w:p w:rsidR="00E14073" w:rsidRPr="002834EE" w:rsidRDefault="00E14073" w:rsidP="00114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9.9. </w:t>
      </w:r>
      <w:r w:rsidR="00114807" w:rsidRPr="002834EE">
        <w:rPr>
          <w:rFonts w:ascii="Times New Roman" w:hAnsi="Times New Roman" w:cs="Times New Roman"/>
          <w:sz w:val="28"/>
          <w:szCs w:val="28"/>
        </w:rPr>
        <w:t xml:space="preserve">Перечисление средств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114807" w:rsidRPr="002834EE">
        <w:rPr>
          <w:rFonts w:ascii="Times New Roman" w:hAnsi="Times New Roman" w:cs="Times New Roman"/>
          <w:sz w:val="28"/>
          <w:szCs w:val="28"/>
        </w:rPr>
        <w:t xml:space="preserve">у будет производиться по реквизитам, </w:t>
      </w:r>
      <w:r w:rsidR="00114807" w:rsidRPr="002834EE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в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114807" w:rsidRPr="002834EE">
        <w:rPr>
          <w:rFonts w:ascii="Times New Roman" w:hAnsi="Times New Roman" w:cs="Times New Roman"/>
          <w:sz w:val="28"/>
          <w:szCs w:val="28"/>
        </w:rPr>
        <w:t xml:space="preserve">е. В случае указания недействительных и (или) неверных и (или) несоответствующих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114807" w:rsidRPr="002834EE">
        <w:rPr>
          <w:rFonts w:ascii="Times New Roman" w:hAnsi="Times New Roman" w:cs="Times New Roman"/>
          <w:sz w:val="28"/>
          <w:szCs w:val="28"/>
        </w:rPr>
        <w:t>у реквизитов Поставщиком в документе о приемке, ответственность за не перечисление и (или) несвоевременное перечисление денежных средств Заказчик не несет</w:t>
      </w:r>
      <w:r w:rsidRPr="002834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073" w:rsidRPr="002834EE" w:rsidRDefault="00E14073" w:rsidP="00114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9.10. В случае изменения банковских реквизитов Поставщик обязуется отобразить в счете информацию «Внимание! Изменение реквизитов!».</w:t>
      </w:r>
    </w:p>
    <w:p w:rsidR="00E14073" w:rsidRPr="002834EE" w:rsidRDefault="00E14073" w:rsidP="00114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9.11. Все изменения платежных реквизитов Сторон должны быть совершены в письменном виде и оформлены дополнительными соглашениями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у.</w:t>
      </w:r>
    </w:p>
    <w:p w:rsidR="00E14073" w:rsidRPr="002834EE" w:rsidRDefault="00E14073" w:rsidP="00114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9.12. В случае изменения реквизитов в период действия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Заказчик в течение 3 (трех) рабочих дней, с момента изменения реквизитов в соответствии с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ом сообщает об этом Поставщику, указав новые реквизиты.</w:t>
      </w:r>
    </w:p>
    <w:p w:rsidR="005E41DC" w:rsidRPr="002834EE" w:rsidRDefault="005E41DC" w:rsidP="00114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9.13 Поставщик несет риски, связанные с недостоверностью указания в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е, в документах, связанных с его заключением, исполнением, изменением и прекращением (в том числе в дополнительных соглашениях, актах экспертизы, актах сверок, счетах,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счетах-фактуры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>, товарных накладных), своих банковских реквизитов.</w:t>
      </w:r>
    </w:p>
    <w:p w:rsidR="005E41DC" w:rsidRPr="002834EE" w:rsidRDefault="00B9307C" w:rsidP="00B930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552">
        <w:rPr>
          <w:rFonts w:ascii="Times New Roman" w:hAnsi="Times New Roman" w:cs="Times New Roman"/>
          <w:sz w:val="28"/>
          <w:szCs w:val="28"/>
        </w:rPr>
        <w:t>9.14</w:t>
      </w:r>
      <w:proofErr w:type="gramStart"/>
      <w:r w:rsidR="001B0552" w:rsidRPr="001B0552"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 w:rsidR="001B0552" w:rsidRPr="001B0552">
        <w:rPr>
          <w:rFonts w:ascii="Times New Roman" w:hAnsi="Times New Roman" w:cs="Times New Roman"/>
          <w:sz w:val="28"/>
          <w:szCs w:val="28"/>
        </w:rPr>
        <w:t xml:space="preserve"> случае оплаты (полностью или частично) обязательств, возникающих из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1B0552" w:rsidRPr="001B0552">
        <w:rPr>
          <w:rFonts w:ascii="Times New Roman" w:hAnsi="Times New Roman" w:cs="Times New Roman"/>
          <w:sz w:val="28"/>
          <w:szCs w:val="28"/>
        </w:rPr>
        <w:t>а, за счет средств целевой субсидии, применяется порядок, установленный для получателей средств федерального бюджета с учетом положений Постановления Правительства Российской Федерации от 09.12.2017 №1496 «О мерах по обеспечению исполнения федерального бюджета».</w:t>
      </w:r>
    </w:p>
    <w:p w:rsidR="009B16D5" w:rsidRPr="002834EE" w:rsidRDefault="00CD0484" w:rsidP="00E140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10</w:t>
      </w:r>
      <w:r w:rsidR="009B16D5" w:rsidRPr="002834EE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9B16D5" w:rsidRPr="002834EE" w:rsidRDefault="009B16D5" w:rsidP="009B1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1</w:t>
      </w:r>
      <w:r w:rsidR="00CD0484" w:rsidRPr="002834EE">
        <w:rPr>
          <w:sz w:val="28"/>
          <w:szCs w:val="28"/>
        </w:rPr>
        <w:t>0</w:t>
      </w:r>
      <w:r w:rsidRPr="002834EE">
        <w:rPr>
          <w:sz w:val="28"/>
          <w:szCs w:val="28"/>
        </w:rPr>
        <w:t xml:space="preserve">.1. За неисполнение или ненадлежащее исполнение условий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 xml:space="preserve">а Стороны несут ответственность в соответствии с законодательством Российской Федерации. </w:t>
      </w:r>
    </w:p>
    <w:p w:rsidR="009B16D5" w:rsidRPr="002834EE" w:rsidRDefault="009B16D5" w:rsidP="009B1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1</w:t>
      </w:r>
      <w:r w:rsidR="00CD0484" w:rsidRPr="002834EE">
        <w:rPr>
          <w:sz w:val="28"/>
          <w:szCs w:val="28"/>
        </w:rPr>
        <w:t>0</w:t>
      </w:r>
      <w:r w:rsidRPr="002834EE">
        <w:rPr>
          <w:sz w:val="28"/>
          <w:szCs w:val="28"/>
        </w:rPr>
        <w:t xml:space="preserve">.2. В случае просрочки исполнения Заказчиком обязательств, предусмотренных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>ом, Поставщик вправе потребовать уплаты неустоек (штрафов, пеней).</w:t>
      </w:r>
    </w:p>
    <w:p w:rsidR="009B16D5" w:rsidRPr="002834EE" w:rsidRDefault="009B16D5" w:rsidP="009B1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1</w:t>
      </w:r>
      <w:r w:rsidR="00CD0484" w:rsidRPr="002834EE">
        <w:rPr>
          <w:sz w:val="28"/>
          <w:szCs w:val="28"/>
        </w:rPr>
        <w:t>0</w:t>
      </w:r>
      <w:r w:rsidRPr="002834EE">
        <w:rPr>
          <w:sz w:val="28"/>
          <w:szCs w:val="28"/>
        </w:rPr>
        <w:t xml:space="preserve">.3. </w:t>
      </w:r>
      <w:proofErr w:type="gramStart"/>
      <w:r w:rsidRPr="002834EE">
        <w:rPr>
          <w:sz w:val="28"/>
          <w:szCs w:val="28"/>
        </w:rPr>
        <w:t xml:space="preserve">Размер штрафа устанавливается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- Правила определения размера штрафа).</w:t>
      </w:r>
      <w:proofErr w:type="gramEnd"/>
    </w:p>
    <w:p w:rsidR="009B16D5" w:rsidRPr="002834EE" w:rsidRDefault="009B16D5" w:rsidP="009B1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1</w:t>
      </w:r>
      <w:r w:rsidR="00CD0484" w:rsidRPr="002834EE">
        <w:rPr>
          <w:sz w:val="28"/>
          <w:szCs w:val="28"/>
        </w:rPr>
        <w:t>0</w:t>
      </w:r>
      <w:r w:rsidRPr="002834EE">
        <w:rPr>
          <w:sz w:val="28"/>
          <w:szCs w:val="28"/>
        </w:rPr>
        <w:t xml:space="preserve">.4. Пеня начисляется за каждый день просрочки исполнения Заказчиком обязательства, предусмотренного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 xml:space="preserve">ом, начиная со дня, следующего после дня истечения установленного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9B16D5" w:rsidRPr="002834EE" w:rsidRDefault="00CD0484" w:rsidP="00CD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lastRenderedPageBreak/>
        <w:t>10</w:t>
      </w:r>
      <w:r w:rsidR="009B16D5" w:rsidRPr="002834EE">
        <w:rPr>
          <w:sz w:val="28"/>
          <w:szCs w:val="28"/>
        </w:rPr>
        <w:t xml:space="preserve">.5. За каждый факт неисполнения Заказчиком обязательств, предусмотренных </w:t>
      </w:r>
      <w:r w:rsidR="00C22A4C">
        <w:rPr>
          <w:sz w:val="28"/>
          <w:szCs w:val="28"/>
        </w:rPr>
        <w:t>Контракт</w:t>
      </w:r>
      <w:r w:rsidR="009B16D5" w:rsidRPr="002834EE">
        <w:rPr>
          <w:sz w:val="28"/>
          <w:szCs w:val="28"/>
        </w:rPr>
        <w:t xml:space="preserve">ом, за исключением просрочки исполнения обязательств, предусмотренных </w:t>
      </w:r>
      <w:r w:rsidR="00C22A4C">
        <w:rPr>
          <w:sz w:val="28"/>
          <w:szCs w:val="28"/>
        </w:rPr>
        <w:t>Контракт</w:t>
      </w:r>
      <w:r w:rsidR="009B16D5" w:rsidRPr="002834EE">
        <w:rPr>
          <w:sz w:val="28"/>
          <w:szCs w:val="28"/>
        </w:rPr>
        <w:t xml:space="preserve">ом, Поставщик вправе взыскать с Заказчика штраф в размере </w:t>
      </w:r>
      <w:r w:rsidRPr="002834EE">
        <w:rPr>
          <w:sz w:val="28"/>
          <w:szCs w:val="28"/>
        </w:rPr>
        <w:t>1000 рублей.</w:t>
      </w:r>
    </w:p>
    <w:p w:rsidR="009B16D5" w:rsidRPr="002834EE" w:rsidRDefault="00CD0484" w:rsidP="009B1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10</w:t>
      </w:r>
      <w:r w:rsidR="009B16D5" w:rsidRPr="002834EE">
        <w:rPr>
          <w:sz w:val="28"/>
          <w:szCs w:val="28"/>
        </w:rPr>
        <w:t xml:space="preserve">.6. В случае нарушения Поставщиком срока представления документов, предусмотренного пунктом 9.4 </w:t>
      </w:r>
      <w:r w:rsidR="00C22A4C">
        <w:rPr>
          <w:sz w:val="28"/>
          <w:szCs w:val="28"/>
        </w:rPr>
        <w:t>Контракт</w:t>
      </w:r>
      <w:r w:rsidR="009B16D5" w:rsidRPr="002834EE">
        <w:rPr>
          <w:sz w:val="28"/>
          <w:szCs w:val="28"/>
        </w:rPr>
        <w:t xml:space="preserve">а, Заказчик не несет ответственность, установленную </w:t>
      </w:r>
      <w:r w:rsidRPr="002834EE">
        <w:rPr>
          <w:sz w:val="28"/>
          <w:szCs w:val="28"/>
        </w:rPr>
        <w:t>пунктами 10</w:t>
      </w:r>
      <w:r w:rsidR="009B16D5" w:rsidRPr="002834EE">
        <w:rPr>
          <w:sz w:val="28"/>
          <w:szCs w:val="28"/>
        </w:rPr>
        <w:t>.4 – 1</w:t>
      </w:r>
      <w:r w:rsidRPr="002834EE">
        <w:rPr>
          <w:sz w:val="28"/>
          <w:szCs w:val="28"/>
        </w:rPr>
        <w:t>0</w:t>
      </w:r>
      <w:r w:rsidR="009B16D5" w:rsidRPr="002834EE">
        <w:rPr>
          <w:sz w:val="28"/>
          <w:szCs w:val="28"/>
        </w:rPr>
        <w:t xml:space="preserve">.5 </w:t>
      </w:r>
      <w:r w:rsidR="00C22A4C">
        <w:rPr>
          <w:sz w:val="28"/>
          <w:szCs w:val="28"/>
        </w:rPr>
        <w:t>Контракт</w:t>
      </w:r>
      <w:r w:rsidR="009B16D5" w:rsidRPr="002834EE">
        <w:rPr>
          <w:sz w:val="28"/>
          <w:szCs w:val="28"/>
        </w:rPr>
        <w:t>а.</w:t>
      </w:r>
    </w:p>
    <w:p w:rsidR="009B16D5" w:rsidRPr="002834EE" w:rsidRDefault="009B16D5" w:rsidP="009B1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34EE">
        <w:rPr>
          <w:sz w:val="28"/>
          <w:szCs w:val="28"/>
        </w:rPr>
        <w:t>1</w:t>
      </w:r>
      <w:r w:rsidR="00CD0484" w:rsidRPr="002834EE">
        <w:rPr>
          <w:sz w:val="28"/>
          <w:szCs w:val="28"/>
        </w:rPr>
        <w:t>0</w:t>
      </w:r>
      <w:r w:rsidRPr="002834EE">
        <w:rPr>
          <w:sz w:val="28"/>
          <w:szCs w:val="28"/>
        </w:rPr>
        <w:t>.7.</w:t>
      </w:r>
      <w:r w:rsidRPr="002834EE">
        <w:rPr>
          <w:rFonts w:eastAsiaTheme="minorHAnsi"/>
          <w:sz w:val="28"/>
          <w:szCs w:val="28"/>
          <w:lang w:eastAsia="en-US"/>
        </w:rPr>
        <w:t xml:space="preserve"> Общая сумма начисленных штрафов за ненадлежащее исполнение Заказчиком обязательств, предусмотренных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 xml:space="preserve">ом, не может превышать цену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>а.</w:t>
      </w:r>
    </w:p>
    <w:p w:rsidR="009B16D5" w:rsidRPr="002834EE" w:rsidRDefault="009B16D5" w:rsidP="009B1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34EE">
        <w:rPr>
          <w:sz w:val="28"/>
          <w:szCs w:val="28"/>
        </w:rPr>
        <w:t>1</w:t>
      </w:r>
      <w:r w:rsidR="00CD0484" w:rsidRPr="002834EE">
        <w:rPr>
          <w:sz w:val="28"/>
          <w:szCs w:val="28"/>
        </w:rPr>
        <w:t>0</w:t>
      </w:r>
      <w:r w:rsidRPr="002834EE">
        <w:rPr>
          <w:sz w:val="28"/>
          <w:szCs w:val="28"/>
        </w:rPr>
        <w:t>.8.</w:t>
      </w:r>
      <w:r w:rsidRPr="002834E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834EE">
        <w:rPr>
          <w:rFonts w:eastAsiaTheme="minorHAnsi"/>
          <w:sz w:val="28"/>
          <w:szCs w:val="28"/>
          <w:lang w:eastAsia="en-US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 xml:space="preserve">ом,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>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9B16D5" w:rsidRPr="002834EE" w:rsidRDefault="009B16D5" w:rsidP="009B1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34EE">
        <w:rPr>
          <w:sz w:val="28"/>
          <w:szCs w:val="28"/>
        </w:rPr>
        <w:t>1</w:t>
      </w:r>
      <w:r w:rsidR="00CD0484" w:rsidRPr="002834EE">
        <w:rPr>
          <w:sz w:val="28"/>
          <w:szCs w:val="28"/>
        </w:rPr>
        <w:t>0</w:t>
      </w:r>
      <w:r w:rsidRPr="002834EE">
        <w:rPr>
          <w:sz w:val="28"/>
          <w:szCs w:val="28"/>
        </w:rPr>
        <w:t>.9.</w:t>
      </w:r>
      <w:r w:rsidRPr="002834E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834EE">
        <w:rPr>
          <w:rFonts w:eastAsiaTheme="minorHAnsi"/>
          <w:sz w:val="28"/>
          <w:szCs w:val="28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 xml:space="preserve">ом, начиная со дня, следующего после дня истечения установленного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>а</w:t>
      </w:r>
      <w:r w:rsidR="00CB0A2E" w:rsidRPr="002834EE">
        <w:rPr>
          <w:rFonts w:eastAsiaTheme="minorHAnsi"/>
          <w:sz w:val="28"/>
          <w:szCs w:val="28"/>
          <w:lang w:eastAsia="en-US"/>
        </w:rPr>
        <w:t xml:space="preserve"> (отдельного этапа исполнения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="00CB0A2E" w:rsidRPr="002834EE">
        <w:rPr>
          <w:rFonts w:eastAsiaTheme="minorHAnsi"/>
          <w:sz w:val="28"/>
          <w:szCs w:val="28"/>
          <w:lang w:eastAsia="en-US"/>
        </w:rPr>
        <w:t>а)</w:t>
      </w:r>
      <w:r w:rsidRPr="002834EE">
        <w:rPr>
          <w:rFonts w:eastAsiaTheme="minorHAnsi"/>
          <w:sz w:val="28"/>
          <w:szCs w:val="28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 xml:space="preserve">ом </w:t>
      </w:r>
      <w:r w:rsidR="00CB0A2E" w:rsidRPr="002834EE">
        <w:rPr>
          <w:rFonts w:eastAsiaTheme="minorHAnsi"/>
          <w:sz w:val="28"/>
          <w:szCs w:val="28"/>
          <w:lang w:eastAsia="en-US"/>
        </w:rPr>
        <w:t xml:space="preserve">(соответствующим отдельным этапом исполнения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="00CB0A2E" w:rsidRPr="002834EE">
        <w:rPr>
          <w:rFonts w:eastAsiaTheme="minorHAnsi"/>
          <w:sz w:val="28"/>
          <w:szCs w:val="28"/>
          <w:lang w:eastAsia="en-US"/>
        </w:rPr>
        <w:t>а</w:t>
      </w:r>
      <w:proofErr w:type="gramEnd"/>
      <w:r w:rsidR="00CB0A2E" w:rsidRPr="002834EE">
        <w:rPr>
          <w:rFonts w:eastAsiaTheme="minorHAnsi"/>
          <w:sz w:val="28"/>
          <w:szCs w:val="28"/>
          <w:lang w:eastAsia="en-US"/>
        </w:rPr>
        <w:t xml:space="preserve">) </w:t>
      </w:r>
      <w:r w:rsidRPr="002834EE">
        <w:rPr>
          <w:rFonts w:eastAsiaTheme="minorHAnsi"/>
          <w:sz w:val="28"/>
          <w:szCs w:val="28"/>
          <w:lang w:eastAsia="en-US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B16D5" w:rsidRPr="002834EE" w:rsidRDefault="009B16D5" w:rsidP="00CD04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1</w:t>
      </w:r>
      <w:r w:rsidR="00CD0484" w:rsidRPr="002834EE">
        <w:rPr>
          <w:sz w:val="28"/>
          <w:szCs w:val="28"/>
        </w:rPr>
        <w:t>0</w:t>
      </w:r>
      <w:r w:rsidRPr="002834EE">
        <w:rPr>
          <w:sz w:val="28"/>
          <w:szCs w:val="28"/>
        </w:rPr>
        <w:t xml:space="preserve">.10. </w:t>
      </w:r>
      <w:r w:rsidRPr="002834EE">
        <w:rPr>
          <w:rFonts w:eastAsiaTheme="minorHAnsi"/>
          <w:sz w:val="28"/>
          <w:szCs w:val="28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 xml:space="preserve">ом, за исключением просрочки исполнения обязательств, предусмотренных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>ом, Поставщик выплачивает Заказчику штраф в размере</w:t>
      </w:r>
      <w:r w:rsidR="00CD0484" w:rsidRPr="002834EE">
        <w:rPr>
          <w:rFonts w:eastAsiaTheme="minorHAnsi"/>
          <w:sz w:val="28"/>
          <w:szCs w:val="28"/>
          <w:lang w:eastAsia="en-US"/>
        </w:rPr>
        <w:t xml:space="preserve"> </w:t>
      </w:r>
      <w:r w:rsidRPr="002834EE">
        <w:rPr>
          <w:sz w:val="28"/>
          <w:szCs w:val="28"/>
        </w:rPr>
        <w:t xml:space="preserve">10 процентов цены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>а (этапа)</w:t>
      </w:r>
      <w:r w:rsidR="00CD0484" w:rsidRPr="002834EE">
        <w:rPr>
          <w:sz w:val="28"/>
          <w:szCs w:val="28"/>
        </w:rPr>
        <w:t xml:space="preserve">. </w:t>
      </w:r>
    </w:p>
    <w:p w:rsidR="00CD0484" w:rsidRPr="002834EE" w:rsidRDefault="00CD0484" w:rsidP="00CD04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34EE">
        <w:rPr>
          <w:sz w:val="28"/>
          <w:szCs w:val="28"/>
        </w:rPr>
        <w:t>10</w:t>
      </w:r>
      <w:r w:rsidR="009B16D5" w:rsidRPr="002834EE">
        <w:rPr>
          <w:sz w:val="28"/>
          <w:szCs w:val="28"/>
        </w:rPr>
        <w:t xml:space="preserve">.11. </w:t>
      </w:r>
      <w:r w:rsidR="009B16D5" w:rsidRPr="002834EE">
        <w:rPr>
          <w:rFonts w:eastAsiaTheme="minorHAnsi"/>
          <w:sz w:val="28"/>
          <w:szCs w:val="28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="009B16D5" w:rsidRPr="002834EE">
        <w:rPr>
          <w:rFonts w:eastAsiaTheme="minorHAnsi"/>
          <w:sz w:val="28"/>
          <w:szCs w:val="28"/>
          <w:lang w:eastAsia="en-US"/>
        </w:rPr>
        <w:t>ом, которое не имеет стоимостного выражения, в том числе обяза</w:t>
      </w:r>
      <w:r w:rsidR="007A437B" w:rsidRPr="002834EE">
        <w:rPr>
          <w:rFonts w:eastAsiaTheme="minorHAnsi"/>
          <w:sz w:val="28"/>
          <w:szCs w:val="28"/>
          <w:lang w:eastAsia="en-US"/>
        </w:rPr>
        <w:t>тельств, предусмотренных п.</w:t>
      </w:r>
      <w:r w:rsidR="009B16D5" w:rsidRPr="002834EE">
        <w:rPr>
          <w:rFonts w:eastAsiaTheme="minorHAnsi"/>
          <w:sz w:val="28"/>
          <w:szCs w:val="28"/>
          <w:lang w:eastAsia="en-US"/>
        </w:rPr>
        <w:t xml:space="preserve"> </w:t>
      </w:r>
      <w:r w:rsidR="009B16D5" w:rsidRPr="002834EE">
        <w:rPr>
          <w:sz w:val="28"/>
          <w:szCs w:val="28"/>
        </w:rPr>
        <w:t>3.1.8</w:t>
      </w:r>
      <w:r w:rsidR="007A437B" w:rsidRPr="002834EE">
        <w:rPr>
          <w:sz w:val="28"/>
          <w:szCs w:val="28"/>
        </w:rPr>
        <w:t>, 3.1.9</w:t>
      </w:r>
      <w:r w:rsidR="009B16D5" w:rsidRPr="002834EE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="009B16D5" w:rsidRPr="002834EE">
        <w:rPr>
          <w:rFonts w:eastAsiaTheme="minorHAnsi"/>
          <w:sz w:val="28"/>
          <w:szCs w:val="28"/>
          <w:lang w:eastAsia="en-US"/>
        </w:rPr>
        <w:t>а, Поставщик выплачивает Заказчику штраф в размере</w:t>
      </w:r>
      <w:r w:rsidRPr="002834EE">
        <w:rPr>
          <w:sz w:val="28"/>
          <w:szCs w:val="28"/>
        </w:rPr>
        <w:t xml:space="preserve"> </w:t>
      </w:r>
      <w:r w:rsidR="009B16D5" w:rsidRPr="002834EE">
        <w:rPr>
          <w:sz w:val="28"/>
          <w:szCs w:val="28"/>
        </w:rPr>
        <w:t>1000 руб</w:t>
      </w:r>
      <w:r w:rsidRPr="002834EE">
        <w:rPr>
          <w:sz w:val="28"/>
          <w:szCs w:val="28"/>
        </w:rPr>
        <w:t>лей.</w:t>
      </w:r>
    </w:p>
    <w:p w:rsidR="009B16D5" w:rsidRPr="002834EE" w:rsidRDefault="005913E7" w:rsidP="009B1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34EE">
        <w:rPr>
          <w:sz w:val="28"/>
          <w:szCs w:val="28"/>
        </w:rPr>
        <w:t>10.12</w:t>
      </w:r>
      <w:r w:rsidR="009B16D5" w:rsidRPr="002834EE">
        <w:rPr>
          <w:sz w:val="28"/>
          <w:szCs w:val="28"/>
        </w:rPr>
        <w:t>.</w:t>
      </w:r>
      <w:r w:rsidR="009B16D5" w:rsidRPr="002834EE">
        <w:rPr>
          <w:rFonts w:eastAsiaTheme="minorHAnsi"/>
          <w:sz w:val="28"/>
          <w:szCs w:val="28"/>
          <w:lang w:eastAsia="en-US"/>
        </w:rPr>
        <w:t xml:space="preserve"> Общая сумма начисленных штрафов за неисполнение или ненадлежащее исполнение Поставщиком обязательств, предусмотренных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="009B16D5" w:rsidRPr="002834EE">
        <w:rPr>
          <w:rFonts w:eastAsiaTheme="minorHAnsi"/>
          <w:sz w:val="28"/>
          <w:szCs w:val="28"/>
          <w:lang w:eastAsia="en-US"/>
        </w:rPr>
        <w:t xml:space="preserve">ом, не может превышать цену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="009B16D5" w:rsidRPr="002834EE">
        <w:rPr>
          <w:rFonts w:eastAsiaTheme="minorHAnsi"/>
          <w:sz w:val="28"/>
          <w:szCs w:val="28"/>
          <w:lang w:eastAsia="en-US"/>
        </w:rPr>
        <w:t>а.</w:t>
      </w:r>
    </w:p>
    <w:p w:rsidR="009B16D5" w:rsidRPr="002834EE" w:rsidRDefault="009B16D5" w:rsidP="009B1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834EE">
        <w:rPr>
          <w:rFonts w:eastAsiaTheme="minorHAnsi"/>
          <w:sz w:val="28"/>
          <w:szCs w:val="28"/>
          <w:lang w:eastAsia="en-US"/>
        </w:rPr>
        <w:t>1</w:t>
      </w:r>
      <w:r w:rsidR="005913E7" w:rsidRPr="002834EE">
        <w:rPr>
          <w:rFonts w:eastAsiaTheme="minorHAnsi"/>
          <w:sz w:val="28"/>
          <w:szCs w:val="28"/>
          <w:lang w:eastAsia="en-US"/>
        </w:rPr>
        <w:t>0.13</w:t>
      </w:r>
      <w:r w:rsidRPr="002834EE">
        <w:rPr>
          <w:rFonts w:eastAsiaTheme="minorHAnsi"/>
          <w:sz w:val="28"/>
          <w:szCs w:val="28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>ом, произошло вследствие непреодолимой силы или по вине другой Стороны.</w:t>
      </w:r>
    </w:p>
    <w:p w:rsidR="009B16D5" w:rsidRPr="002834EE" w:rsidRDefault="009B16D5" w:rsidP="009B16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34EE">
        <w:rPr>
          <w:rFonts w:eastAsiaTheme="minorHAnsi"/>
          <w:sz w:val="28"/>
          <w:szCs w:val="28"/>
          <w:lang w:eastAsia="en-US"/>
        </w:rPr>
        <w:t>1</w:t>
      </w:r>
      <w:r w:rsidR="005913E7" w:rsidRPr="002834EE">
        <w:rPr>
          <w:rFonts w:eastAsiaTheme="minorHAnsi"/>
          <w:sz w:val="28"/>
          <w:szCs w:val="28"/>
          <w:lang w:eastAsia="en-US"/>
        </w:rPr>
        <w:t>0</w:t>
      </w:r>
      <w:r w:rsidRPr="002834EE">
        <w:rPr>
          <w:rFonts w:eastAsiaTheme="minorHAnsi"/>
          <w:sz w:val="28"/>
          <w:szCs w:val="28"/>
          <w:lang w:eastAsia="en-US"/>
        </w:rPr>
        <w:t>.1</w:t>
      </w:r>
      <w:r w:rsidR="005913E7" w:rsidRPr="002834EE">
        <w:rPr>
          <w:rFonts w:eastAsiaTheme="minorHAnsi"/>
          <w:sz w:val="28"/>
          <w:szCs w:val="28"/>
          <w:lang w:eastAsia="en-US"/>
        </w:rPr>
        <w:t>4</w:t>
      </w:r>
      <w:r w:rsidRPr="002834EE">
        <w:rPr>
          <w:rFonts w:eastAsiaTheme="minorHAnsi"/>
          <w:sz w:val="28"/>
          <w:szCs w:val="28"/>
          <w:lang w:eastAsia="en-US"/>
        </w:rPr>
        <w:t xml:space="preserve">. Уплата неустойки (штрафа, пени) не освобождает Стороны от исполнения обязательств по </w:t>
      </w:r>
      <w:r w:rsidR="00C22A4C">
        <w:rPr>
          <w:rFonts w:eastAsiaTheme="minorHAnsi"/>
          <w:sz w:val="28"/>
          <w:szCs w:val="28"/>
          <w:lang w:eastAsia="en-US"/>
        </w:rPr>
        <w:t>Контракт</w:t>
      </w:r>
      <w:r w:rsidRPr="002834EE">
        <w:rPr>
          <w:rFonts w:eastAsiaTheme="minorHAnsi"/>
          <w:sz w:val="28"/>
          <w:szCs w:val="28"/>
          <w:lang w:eastAsia="en-US"/>
        </w:rPr>
        <w:t>у.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312A5D" w:rsidRPr="002834EE">
        <w:rPr>
          <w:rFonts w:ascii="Times New Roman" w:hAnsi="Times New Roman" w:cs="Times New Roman"/>
          <w:b/>
          <w:sz w:val="28"/>
          <w:szCs w:val="28"/>
        </w:rPr>
        <w:t>1</w:t>
      </w:r>
      <w:r w:rsidRPr="002834EE">
        <w:rPr>
          <w:rFonts w:ascii="Times New Roman" w:hAnsi="Times New Roman" w:cs="Times New Roman"/>
          <w:b/>
          <w:sz w:val="28"/>
          <w:szCs w:val="28"/>
        </w:rPr>
        <w:t xml:space="preserve">. Срок действия </w:t>
      </w:r>
      <w:r w:rsidR="00C22A4C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b/>
          <w:sz w:val="28"/>
          <w:szCs w:val="28"/>
        </w:rPr>
        <w:t xml:space="preserve">а, изменение и расторжение </w:t>
      </w:r>
      <w:r w:rsidR="00C22A4C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b/>
          <w:sz w:val="28"/>
          <w:szCs w:val="28"/>
        </w:rPr>
        <w:t>а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sz w:val="28"/>
          <w:szCs w:val="28"/>
        </w:rPr>
        <w:t>1</w:t>
      </w:r>
      <w:r w:rsidRPr="002834EE">
        <w:rPr>
          <w:rFonts w:ascii="Times New Roman" w:hAnsi="Times New Roman" w:cs="Times New Roman"/>
          <w:sz w:val="28"/>
          <w:szCs w:val="28"/>
        </w:rPr>
        <w:t xml:space="preserve">.1. </w:t>
      </w:r>
      <w:r w:rsidR="00C22A4C">
        <w:rPr>
          <w:rFonts w:ascii="Times New Roman" w:hAnsi="Times New Roman" w:cs="Times New Roman"/>
          <w:sz w:val="28"/>
          <w:szCs w:val="28"/>
        </w:rPr>
        <w:t>Контра</w:t>
      </w:r>
      <w:proofErr w:type="gramStart"/>
      <w:r w:rsidR="00C22A4C">
        <w:rPr>
          <w:rFonts w:ascii="Times New Roman" w:hAnsi="Times New Roman" w:cs="Times New Roman"/>
          <w:sz w:val="28"/>
          <w:szCs w:val="28"/>
        </w:rPr>
        <w:t>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 вст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упает в силу с даты подписания Сторонами и действует до </w:t>
      </w:r>
      <w:r w:rsidR="0034073E" w:rsidRPr="00CF54A7">
        <w:rPr>
          <w:rFonts w:ascii="Times New Roman" w:hAnsi="Times New Roman" w:cs="Times New Roman"/>
          <w:sz w:val="28"/>
          <w:szCs w:val="28"/>
          <w:highlight w:val="yellow"/>
        </w:rPr>
        <w:t xml:space="preserve">«___» _____ 2026 </w:t>
      </w:r>
      <w:r w:rsidR="0097280B" w:rsidRPr="00CF54A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A74A7" w:rsidRPr="00CF54A7">
        <w:rPr>
          <w:rFonts w:ascii="Times New Roman" w:hAnsi="Times New Roman" w:cs="Times New Roman"/>
          <w:sz w:val="28"/>
          <w:szCs w:val="28"/>
          <w:highlight w:val="yellow"/>
        </w:rPr>
        <w:t>включительно</w:t>
      </w:r>
      <w:r w:rsidR="007A74A7" w:rsidRPr="002834EE">
        <w:rPr>
          <w:rFonts w:ascii="Times New Roman" w:hAnsi="Times New Roman" w:cs="Times New Roman"/>
          <w:sz w:val="28"/>
          <w:szCs w:val="28"/>
        </w:rPr>
        <w:t xml:space="preserve">, </w:t>
      </w:r>
      <w:r w:rsidRPr="002834EE">
        <w:rPr>
          <w:rFonts w:ascii="Times New Roman" w:hAnsi="Times New Roman" w:cs="Times New Roman"/>
          <w:sz w:val="28"/>
          <w:szCs w:val="28"/>
        </w:rPr>
        <w:t xml:space="preserve">а в части осуществления расчетов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 и ответственности Сторон, предусмотренной разделом 1</w:t>
      </w:r>
      <w:r w:rsidR="00446DC0" w:rsidRPr="002834EE">
        <w:rPr>
          <w:rFonts w:ascii="Times New Roman" w:hAnsi="Times New Roman" w:cs="Times New Roman"/>
          <w:sz w:val="28"/>
          <w:szCs w:val="28"/>
        </w:rPr>
        <w:t>0</w:t>
      </w:r>
      <w:r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а, - до полного исполнения Сторонами взаимных обязательств.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sz w:val="28"/>
          <w:szCs w:val="28"/>
        </w:rPr>
        <w:t>1</w:t>
      </w:r>
      <w:r w:rsidRPr="002834EE">
        <w:rPr>
          <w:rFonts w:ascii="Times New Roman" w:hAnsi="Times New Roman" w:cs="Times New Roman"/>
          <w:sz w:val="28"/>
          <w:szCs w:val="28"/>
        </w:rPr>
        <w:t xml:space="preserve">.2. Все изменения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 должны быть совершены в письменном виде и оформлены дополнительными соглашениями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у.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11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proofErr w:type="gramEnd"/>
      <w:r w:rsidR="009B16D5" w:rsidRPr="002834EE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а от исполнения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>а в соответствии с гражданским законодательством Российской Федерации.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sz w:val="28"/>
          <w:szCs w:val="28"/>
        </w:rPr>
        <w:t>1</w:t>
      </w:r>
      <w:r w:rsidRPr="002834EE">
        <w:rPr>
          <w:rFonts w:ascii="Times New Roman" w:hAnsi="Times New Roman" w:cs="Times New Roman"/>
          <w:sz w:val="28"/>
          <w:szCs w:val="28"/>
        </w:rPr>
        <w:t xml:space="preserve">.4.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 эксперта, экспертной организации будут подтверждены нарушения условий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послужившие основанием для одностороннего отказа Заказчика от исполнения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а.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sz w:val="28"/>
          <w:szCs w:val="28"/>
        </w:rPr>
        <w:t>1</w:t>
      </w:r>
      <w:r w:rsidRPr="002834EE">
        <w:rPr>
          <w:rFonts w:ascii="Times New Roman" w:hAnsi="Times New Roman" w:cs="Times New Roman"/>
          <w:sz w:val="28"/>
          <w:szCs w:val="28"/>
        </w:rPr>
        <w:t xml:space="preserve">.5. Расторжение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 по соглашению сторон или прекращение действия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не освобождает стороны от ответственности за его нарушение.</w:t>
      </w:r>
    </w:p>
    <w:p w:rsidR="00E14073" w:rsidRPr="002834EE" w:rsidRDefault="00E14073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11.6. Все изменения платежных реквизитов Сторон должны быть совершены в письменном виде и оформлены дополнительными соглашениями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b/>
          <w:sz w:val="28"/>
          <w:szCs w:val="28"/>
        </w:rPr>
        <w:t>2</w:t>
      </w:r>
      <w:r w:rsidRPr="002834EE">
        <w:rPr>
          <w:rFonts w:ascii="Times New Roman" w:hAnsi="Times New Roman" w:cs="Times New Roman"/>
          <w:b/>
          <w:sz w:val="28"/>
          <w:szCs w:val="28"/>
        </w:rPr>
        <w:t>. Исключительные права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sz w:val="28"/>
          <w:szCs w:val="28"/>
        </w:rPr>
        <w:t>2</w:t>
      </w:r>
      <w:r w:rsidRPr="002834EE">
        <w:rPr>
          <w:rFonts w:ascii="Times New Roman" w:hAnsi="Times New Roman" w:cs="Times New Roman"/>
          <w:sz w:val="28"/>
          <w:szCs w:val="28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12</w:t>
      </w:r>
      <w:r w:rsidR="009B16D5" w:rsidRPr="002834EE">
        <w:rPr>
          <w:rFonts w:ascii="Times New Roman" w:hAnsi="Times New Roman" w:cs="Times New Roman"/>
          <w:sz w:val="28"/>
          <w:szCs w:val="28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b/>
          <w:sz w:val="28"/>
          <w:szCs w:val="28"/>
        </w:rPr>
        <w:t>3</w:t>
      </w:r>
      <w:r w:rsidRPr="002834EE">
        <w:rPr>
          <w:rFonts w:ascii="Times New Roman" w:hAnsi="Times New Roman" w:cs="Times New Roman"/>
          <w:b/>
          <w:sz w:val="28"/>
          <w:szCs w:val="28"/>
        </w:rPr>
        <w:t>. Обстоятельства непреодолимой силы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13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>у, если их неисполнение явилось следствием обстоятельств непреодолимой силы</w:t>
      </w:r>
      <w:r w:rsidR="00B23B0F" w:rsidRPr="002834EE">
        <w:rPr>
          <w:rFonts w:ascii="Times New Roman" w:hAnsi="Times New Roman" w:cs="Times New Roman"/>
          <w:sz w:val="28"/>
          <w:szCs w:val="28"/>
        </w:rPr>
        <w:t>, то есть чрезвычайных и непредотвратимых при данных условиях обстоятельств.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13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.2. Сторона, у которой возникли обстоятельства непреодолимой силы, обязана в течение 5 (пяти) рабочих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>у.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13</w:t>
      </w:r>
      <w:r w:rsidR="009B16D5" w:rsidRPr="002834EE">
        <w:rPr>
          <w:rFonts w:ascii="Times New Roman" w:hAnsi="Times New Roman" w:cs="Times New Roman"/>
          <w:sz w:val="28"/>
          <w:szCs w:val="28"/>
        </w:rPr>
        <w:t>.3.</w:t>
      </w:r>
      <w:r w:rsidR="009B16D5" w:rsidRPr="002834EE">
        <w:t xml:space="preserve"> 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 непреодолимой силы Стороны вправе расторгнуть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>, и в этом случае ни одна из Сторон не вправе требовать возмещения убытков.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9B16D5" w:rsidRPr="002834EE">
        <w:rPr>
          <w:rFonts w:ascii="Times New Roman" w:hAnsi="Times New Roman" w:cs="Times New Roman"/>
          <w:sz w:val="28"/>
          <w:szCs w:val="28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9B16D5" w:rsidRPr="002834EE" w:rsidRDefault="00312A5D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14</w:t>
      </w:r>
      <w:r w:rsidR="009B16D5" w:rsidRPr="002834EE">
        <w:rPr>
          <w:rFonts w:ascii="Times New Roman" w:hAnsi="Times New Roman" w:cs="Times New Roman"/>
          <w:b/>
          <w:sz w:val="28"/>
          <w:szCs w:val="28"/>
        </w:rPr>
        <w:t xml:space="preserve">. Уведомления 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14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.1. Любое уведомление, которое одна Сторона направляет другой Стороне в соответствии с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>ом, высылается в письменном виде или в виде электронного документа по адресу другой Стороны с подтверждением о получении.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b/>
          <w:sz w:val="28"/>
          <w:szCs w:val="28"/>
        </w:rPr>
        <w:t>5</w:t>
      </w:r>
      <w:r w:rsidRPr="002834EE">
        <w:rPr>
          <w:rFonts w:ascii="Times New Roman" w:hAnsi="Times New Roman" w:cs="Times New Roman"/>
          <w:b/>
          <w:sz w:val="28"/>
          <w:szCs w:val="28"/>
        </w:rPr>
        <w:t>. Антикоррупционная оговорка</w:t>
      </w:r>
    </w:p>
    <w:p w:rsidR="009B16D5" w:rsidRPr="002834EE" w:rsidRDefault="009B16D5" w:rsidP="009B16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sz w:val="28"/>
          <w:szCs w:val="28"/>
        </w:rPr>
        <w:t>5</w:t>
      </w:r>
      <w:r w:rsidRPr="002834EE">
        <w:rPr>
          <w:rFonts w:ascii="Times New Roman" w:hAnsi="Times New Roman" w:cs="Times New Roman"/>
          <w:sz w:val="28"/>
          <w:szCs w:val="28"/>
        </w:rPr>
        <w:t xml:space="preserve">.1. При исполнении обязательств по настоящему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B16D5" w:rsidRPr="002834EE" w:rsidRDefault="00312A5D" w:rsidP="009B16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15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9B16D5" w:rsidRPr="002834EE">
        <w:rPr>
          <w:rFonts w:ascii="Times New Roman" w:hAnsi="Times New Roman" w:cs="Times New Roman"/>
          <w:sz w:val="28"/>
          <w:szCs w:val="28"/>
        </w:rPr>
        <w:t xml:space="preserve">При исполнении обязательств по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у Стороны, их аффилированные лица не осуществляют действия, квалифицируемые применимым для целей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 </w:t>
      </w:r>
      <w:proofErr w:type="gramEnd"/>
    </w:p>
    <w:p w:rsidR="009B16D5" w:rsidRPr="002834EE" w:rsidRDefault="00312A5D" w:rsidP="009B16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15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настоящего раздела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="009B16D5" w:rsidRPr="002834E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9B16D5" w:rsidRPr="002834EE">
        <w:rPr>
          <w:rFonts w:ascii="Times New Roman" w:hAnsi="Times New Roman" w:cs="Times New Roman"/>
          <w:sz w:val="28"/>
          <w:szCs w:val="28"/>
        </w:rPr>
        <w:t xml:space="preserve"> письменного уведомления о нарушении.</w:t>
      </w:r>
    </w:p>
    <w:p w:rsidR="009B16D5" w:rsidRPr="002834EE" w:rsidRDefault="009B16D5" w:rsidP="009B16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 xml:space="preserve">Канал уведомления ФГБУ «НМХЦ им. Н.И. Пирогова» Минздрава России: info@pirogov-center.ru. Канал уведомления </w:t>
      </w:r>
      <w:r w:rsidRPr="00CF54A7">
        <w:rPr>
          <w:rFonts w:ascii="Times New Roman" w:hAnsi="Times New Roman" w:cs="Times New Roman"/>
          <w:sz w:val="28"/>
          <w:szCs w:val="28"/>
          <w:highlight w:val="yellow"/>
        </w:rPr>
        <w:t>контрагента:</w:t>
      </w:r>
      <w:r w:rsidR="0097280B" w:rsidRPr="00CF54A7">
        <w:rPr>
          <w:rFonts w:ascii="Times New Roman" w:hAnsi="Times New Roman" w:cs="Times New Roman"/>
          <w:sz w:val="28"/>
          <w:szCs w:val="28"/>
          <w:highlight w:val="yellow"/>
        </w:rPr>
        <w:t>________________</w:t>
      </w:r>
      <w:r w:rsidR="000364C1" w:rsidRPr="00CF54A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0364C1" w:rsidRPr="002834EE">
        <w:rPr>
          <w:rFonts w:ascii="Tahoma" w:hAnsi="Tahoma" w:cs="Tahoma"/>
          <w:b/>
          <w:szCs w:val="22"/>
        </w:rPr>
        <w:t xml:space="preserve">    </w:t>
      </w:r>
    </w:p>
    <w:p w:rsidR="009B16D5" w:rsidRPr="002834EE" w:rsidRDefault="009B16D5" w:rsidP="009B16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834EE">
        <w:rPr>
          <w:rFonts w:ascii="Times New Roman" w:hAnsi="Times New Roman" w:cs="Times New Roman"/>
          <w:sz w:val="28"/>
          <w:szCs w:val="28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 актов о противодействии коррупции.</w:t>
      </w:r>
    </w:p>
    <w:p w:rsidR="009B16D5" w:rsidRPr="002834EE" w:rsidRDefault="00312A5D" w:rsidP="009B16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15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.4. В случае нарушения одной Стороной обязательств воздерживаться от запрещенных в разделе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а действий и/или неполучения другой Стороной в установленный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>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9B16D5" w:rsidRPr="002834EE" w:rsidRDefault="009B16D5" w:rsidP="009B16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sz w:val="28"/>
          <w:szCs w:val="28"/>
        </w:rPr>
        <w:t>5</w:t>
      </w:r>
      <w:r w:rsidRPr="002834EE">
        <w:rPr>
          <w:rFonts w:ascii="Times New Roman" w:hAnsi="Times New Roman" w:cs="Times New Roman"/>
          <w:sz w:val="28"/>
          <w:szCs w:val="28"/>
        </w:rPr>
        <w:t xml:space="preserve">.5. В случае подтверждения факта нарушения одной Стороной положений </w:t>
      </w:r>
      <w:r w:rsidRPr="002834EE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раздела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и/или неполучения другой Стороной информации об итогах рассмотрения уведомления о нарушении в со</w:t>
      </w:r>
      <w:r w:rsidR="00312A5D" w:rsidRPr="002834EE">
        <w:rPr>
          <w:rFonts w:ascii="Times New Roman" w:hAnsi="Times New Roman" w:cs="Times New Roman"/>
          <w:sz w:val="28"/>
          <w:szCs w:val="28"/>
        </w:rPr>
        <w:t>ответствии с п. 15</w:t>
      </w:r>
      <w:r w:rsidRPr="002834EE">
        <w:rPr>
          <w:rFonts w:ascii="Times New Roman" w:hAnsi="Times New Roman" w:cs="Times New Roman"/>
          <w:sz w:val="28"/>
          <w:szCs w:val="28"/>
        </w:rPr>
        <w:t xml:space="preserve">.3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а, другая Сторона имеет право расторгнуть настоящий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 в одностороннем внесудебном порядке путем направления письменного уведомления не 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 чем за 30 календарных дней до даты прекращения настоящего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а.</w:t>
      </w:r>
    </w:p>
    <w:p w:rsidR="009B16D5" w:rsidRPr="002834EE" w:rsidRDefault="009B16D5" w:rsidP="009B16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b/>
          <w:sz w:val="28"/>
          <w:szCs w:val="28"/>
        </w:rPr>
        <w:t>6</w:t>
      </w:r>
      <w:r w:rsidRPr="002834EE">
        <w:rPr>
          <w:rFonts w:ascii="Times New Roman" w:hAnsi="Times New Roman" w:cs="Times New Roman"/>
          <w:b/>
          <w:sz w:val="28"/>
          <w:szCs w:val="28"/>
        </w:rPr>
        <w:t xml:space="preserve">. Заключительные положения 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16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.1. Во всем, что не предусмотрено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>ом, Стороны руководствуются законодательством Российской Федерации.</w:t>
      </w:r>
    </w:p>
    <w:p w:rsidR="009A57B2" w:rsidRPr="002834EE" w:rsidRDefault="00312A5D" w:rsidP="009A5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16.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2. </w:t>
      </w:r>
      <w:r w:rsidR="009A57B2" w:rsidRPr="002834E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9A57B2" w:rsidRPr="002834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A57B2" w:rsidRPr="002834EE">
        <w:rPr>
          <w:rFonts w:ascii="Times New Roman" w:hAnsi="Times New Roman" w:cs="Times New Roman"/>
          <w:sz w:val="28"/>
          <w:szCs w:val="28"/>
        </w:rPr>
        <w:t xml:space="preserve"> если в отношении товара, являющегося объектом закупки, установлено ограничение закупок товаров, происходящих из иностранных государств, при исполнении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A57B2" w:rsidRPr="002834EE">
        <w:rPr>
          <w:rFonts w:ascii="Times New Roman" w:hAnsi="Times New Roman" w:cs="Times New Roman"/>
          <w:sz w:val="28"/>
          <w:szCs w:val="28"/>
        </w:rPr>
        <w:t xml:space="preserve">а не допускается замена такого товара на товар, происходящий из иностранного государства, если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A57B2" w:rsidRPr="002834EE">
        <w:rPr>
          <w:rFonts w:ascii="Times New Roman" w:hAnsi="Times New Roman" w:cs="Times New Roman"/>
          <w:sz w:val="28"/>
          <w:szCs w:val="28"/>
        </w:rPr>
        <w:t xml:space="preserve"> предусматривает поставку товара российского происхождения.</w:t>
      </w:r>
    </w:p>
    <w:p w:rsidR="009A57B2" w:rsidRPr="002834EE" w:rsidRDefault="009A57B2" w:rsidP="009A5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834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34EE">
        <w:rPr>
          <w:rFonts w:ascii="Times New Roman" w:hAnsi="Times New Roman" w:cs="Times New Roman"/>
          <w:sz w:val="28"/>
          <w:szCs w:val="28"/>
        </w:rPr>
        <w:t xml:space="preserve"> если в отношении товара, являющегося объектом закупки, установлено преимущество в отношении товаров российского происхождения, а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ом предусмотрена поставка товара российского происхождения, при исполнении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а допускается замена товара (с учетом особенностей, предусмотренных частью 7 статьи 95 Федерального закона о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ной системе), исключительно на товар российского происхождения.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sz w:val="28"/>
          <w:szCs w:val="28"/>
        </w:rPr>
        <w:t>6</w:t>
      </w:r>
      <w:r w:rsidRPr="002834EE">
        <w:rPr>
          <w:rFonts w:ascii="Times New Roman" w:hAnsi="Times New Roman" w:cs="Times New Roman"/>
          <w:sz w:val="28"/>
          <w:szCs w:val="28"/>
        </w:rPr>
        <w:t xml:space="preserve">.3. Все споры и разногласия в связи с исполнением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>а разрешаются путем переговоров. Если по результатам переговоров Стороны не приходят к согласию, дело передается на рассмотрение в Арбитражный суд города Москвы.</w:t>
      </w:r>
    </w:p>
    <w:p w:rsidR="009158DF" w:rsidRPr="004207DF" w:rsidRDefault="009158DF" w:rsidP="00915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8DF">
        <w:rPr>
          <w:rFonts w:ascii="Times New Roman" w:hAnsi="Times New Roman" w:cs="Times New Roman"/>
          <w:sz w:val="28"/>
          <w:szCs w:val="28"/>
          <w:highlight w:val="lightGray"/>
        </w:rPr>
        <w:t xml:space="preserve">16.4. В случае изменения наименования, место нахождения или адреса юридического лица, банковских реквизитов Поставщик обязуется  в трехдневный срок письменно уведомить Заказчика о произошедших изменениях с приложением подтверждающих документов. </w:t>
      </w:r>
      <w:proofErr w:type="spellStart"/>
      <w:r w:rsidRPr="009158DF">
        <w:rPr>
          <w:rFonts w:ascii="Times New Roman" w:hAnsi="Times New Roman" w:cs="Times New Roman"/>
          <w:sz w:val="28"/>
          <w:szCs w:val="28"/>
          <w:highlight w:val="lightGray"/>
        </w:rPr>
        <w:t>Неуведомление</w:t>
      </w:r>
      <w:proofErr w:type="spellEnd"/>
      <w:r w:rsidRPr="009158DF">
        <w:rPr>
          <w:rFonts w:ascii="Times New Roman" w:hAnsi="Times New Roman" w:cs="Times New Roman"/>
          <w:sz w:val="28"/>
          <w:szCs w:val="28"/>
          <w:highlight w:val="lightGray"/>
        </w:rPr>
        <w:t xml:space="preserve"> Поставщиком Заказчика об изменении банковских реквизитов в срок, указанный в настоящем пункте </w:t>
      </w:r>
      <w:r w:rsidR="00C22A4C">
        <w:rPr>
          <w:rFonts w:ascii="Times New Roman" w:hAnsi="Times New Roman" w:cs="Times New Roman"/>
          <w:sz w:val="28"/>
          <w:szCs w:val="28"/>
          <w:highlight w:val="lightGray"/>
        </w:rPr>
        <w:t>Контракт</w:t>
      </w:r>
      <w:r w:rsidRPr="009158DF">
        <w:rPr>
          <w:rFonts w:ascii="Times New Roman" w:hAnsi="Times New Roman" w:cs="Times New Roman"/>
          <w:sz w:val="28"/>
          <w:szCs w:val="28"/>
          <w:highlight w:val="lightGray"/>
        </w:rPr>
        <w:t xml:space="preserve">а, является нарушением обязательства, не имеющего стоимостного выражения, и влечет за собой ответственность в виде штрафа, установленную разделом п.10 </w:t>
      </w:r>
      <w:r w:rsidR="00C22A4C">
        <w:rPr>
          <w:rFonts w:ascii="Times New Roman" w:hAnsi="Times New Roman" w:cs="Times New Roman"/>
          <w:sz w:val="28"/>
          <w:szCs w:val="28"/>
          <w:highlight w:val="lightGray"/>
        </w:rPr>
        <w:t>Контракт</w:t>
      </w:r>
      <w:r w:rsidRPr="009158DF">
        <w:rPr>
          <w:rFonts w:ascii="Times New Roman" w:hAnsi="Times New Roman" w:cs="Times New Roman"/>
          <w:sz w:val="28"/>
          <w:szCs w:val="28"/>
          <w:highlight w:val="lightGray"/>
        </w:rPr>
        <w:t>а.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t>16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9B16D5" w:rsidRPr="002834EE">
        <w:rPr>
          <w:rFonts w:ascii="Times New Roman" w:hAnsi="Times New Roman" w:cs="Times New Roman"/>
          <w:sz w:val="28"/>
          <w:szCs w:val="28"/>
        </w:rPr>
        <w:t>Пос</w:t>
      </w:r>
      <w:r w:rsidR="008A2489" w:rsidRPr="002834EE">
        <w:rPr>
          <w:rFonts w:ascii="Times New Roman" w:hAnsi="Times New Roman" w:cs="Times New Roman"/>
          <w:sz w:val="28"/>
          <w:szCs w:val="28"/>
        </w:rPr>
        <w:t xml:space="preserve">тавщик несет риски, связанные с </w:t>
      </w:r>
      <w:r w:rsidR="009B16D5" w:rsidRPr="002834EE">
        <w:rPr>
          <w:rFonts w:ascii="Times New Roman" w:hAnsi="Times New Roman" w:cs="Times New Roman"/>
          <w:sz w:val="28"/>
          <w:szCs w:val="28"/>
        </w:rPr>
        <w:t>недостоверность</w:t>
      </w:r>
      <w:r w:rsidR="00D1624B" w:rsidRPr="002834EE">
        <w:rPr>
          <w:rFonts w:ascii="Times New Roman" w:hAnsi="Times New Roman" w:cs="Times New Roman"/>
          <w:sz w:val="28"/>
          <w:szCs w:val="28"/>
        </w:rPr>
        <w:t xml:space="preserve">ю указания в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B16D5" w:rsidRPr="002834EE">
        <w:rPr>
          <w:rFonts w:ascii="Times New Roman" w:hAnsi="Times New Roman" w:cs="Times New Roman"/>
          <w:sz w:val="28"/>
          <w:szCs w:val="28"/>
        </w:rPr>
        <w:t>е</w:t>
      </w:r>
      <w:r w:rsidR="008A2489" w:rsidRPr="002834EE">
        <w:rPr>
          <w:rFonts w:ascii="Times New Roman" w:hAnsi="Times New Roman" w:cs="Times New Roman"/>
          <w:sz w:val="28"/>
          <w:szCs w:val="28"/>
        </w:rPr>
        <w:t>, в документах, связанных с его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 заключением, исполнением, изменением и прекращением (в том числе в дополнительных соглашениях, актах экспертизы, актах сверок, счетах-фактуры, товарных накладных, актах приема-передачи Товара и</w:t>
      </w:r>
      <w:r w:rsidR="008A2489" w:rsidRPr="002834EE">
        <w:rPr>
          <w:rFonts w:ascii="Times New Roman" w:hAnsi="Times New Roman" w:cs="Times New Roman"/>
          <w:sz w:val="28"/>
          <w:szCs w:val="28"/>
        </w:rPr>
        <w:t xml:space="preserve"> т.п.), своего </w:t>
      </w:r>
      <w:r w:rsidR="009B16D5" w:rsidRPr="002834EE">
        <w:rPr>
          <w:rFonts w:ascii="Times New Roman" w:hAnsi="Times New Roman" w:cs="Times New Roman"/>
          <w:sz w:val="28"/>
          <w:szCs w:val="28"/>
        </w:rPr>
        <w:t>наименования, место нахождения или адреса юридического лица и</w:t>
      </w:r>
      <w:r w:rsidR="008A2489" w:rsidRPr="002834EE">
        <w:rPr>
          <w:rFonts w:ascii="Times New Roman" w:hAnsi="Times New Roman" w:cs="Times New Roman"/>
          <w:sz w:val="28"/>
          <w:szCs w:val="28"/>
        </w:rPr>
        <w:t xml:space="preserve"> </w:t>
      </w:r>
      <w:r w:rsidR="009B16D5" w:rsidRPr="002834EE">
        <w:rPr>
          <w:rFonts w:ascii="Times New Roman" w:hAnsi="Times New Roman" w:cs="Times New Roman"/>
          <w:sz w:val="28"/>
          <w:szCs w:val="28"/>
        </w:rPr>
        <w:t>риски, связанные с несвоеврем</w:t>
      </w:r>
      <w:r w:rsidR="008A2489" w:rsidRPr="002834EE">
        <w:rPr>
          <w:rFonts w:ascii="Times New Roman" w:hAnsi="Times New Roman" w:cs="Times New Roman"/>
          <w:sz w:val="28"/>
          <w:szCs w:val="28"/>
        </w:rPr>
        <w:t>енным уведомлением Заказчика об</w:t>
      </w:r>
      <w:r w:rsidR="009B16D5" w:rsidRPr="002834EE">
        <w:rPr>
          <w:rFonts w:ascii="Times New Roman" w:hAnsi="Times New Roman" w:cs="Times New Roman"/>
          <w:sz w:val="28"/>
          <w:szCs w:val="28"/>
        </w:rPr>
        <w:t xml:space="preserve"> изменении наименования, место нахождения или адреса</w:t>
      </w:r>
      <w:proofErr w:type="gramEnd"/>
      <w:r w:rsidR="009B16D5" w:rsidRPr="002834EE">
        <w:rPr>
          <w:rFonts w:ascii="Times New Roman" w:hAnsi="Times New Roman" w:cs="Times New Roman"/>
          <w:sz w:val="28"/>
          <w:szCs w:val="28"/>
        </w:rPr>
        <w:t xml:space="preserve"> юридического лица.</w:t>
      </w:r>
    </w:p>
    <w:p w:rsidR="009B16D5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4EE">
        <w:rPr>
          <w:rFonts w:ascii="Times New Roman" w:hAnsi="Times New Roman" w:cs="Times New Roman"/>
          <w:sz w:val="24"/>
          <w:szCs w:val="24"/>
        </w:rPr>
        <w:t>16</w:t>
      </w:r>
      <w:r w:rsidR="009B16D5" w:rsidRPr="002834EE">
        <w:rPr>
          <w:rFonts w:ascii="Times New Roman" w:hAnsi="Times New Roman" w:cs="Times New Roman"/>
          <w:sz w:val="24"/>
          <w:szCs w:val="24"/>
        </w:rPr>
        <w:t xml:space="preserve">.6. Уведомление об изменении наименования, место нахождения или адреса юридического лица следует направлять на адрес электронной почты: </w:t>
      </w:r>
      <w:hyperlink r:id="rId11" w:history="1">
        <w:r w:rsidR="009B16D5" w:rsidRPr="002834EE">
          <w:rPr>
            <w:rFonts w:ascii="Times New Roman" w:hAnsi="Times New Roman" w:cs="Times New Roman"/>
            <w:sz w:val="24"/>
            <w:szCs w:val="24"/>
          </w:rPr>
          <w:t>Tender@pirogov-center.ru</w:t>
        </w:r>
      </w:hyperlink>
      <w:r w:rsidR="009B16D5" w:rsidRPr="002834EE">
        <w:rPr>
          <w:rFonts w:ascii="Times New Roman" w:hAnsi="Times New Roman" w:cs="Times New Roman"/>
          <w:sz w:val="24"/>
          <w:szCs w:val="24"/>
        </w:rPr>
        <w:t xml:space="preserve"> при условии, что оригинал уведомления будет направлен в адрес ФГБУ «НМХЦ им. Н.И. Пирогова» Минздрава России заказным письмом в течение 3 рабочих дней. </w:t>
      </w:r>
    </w:p>
    <w:p w:rsidR="00D65BBF" w:rsidRPr="002834EE" w:rsidRDefault="00312A5D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4EE">
        <w:rPr>
          <w:rFonts w:ascii="Times New Roman" w:hAnsi="Times New Roman" w:cs="Times New Roman"/>
          <w:sz w:val="24"/>
          <w:szCs w:val="24"/>
        </w:rPr>
        <w:t>16</w:t>
      </w:r>
      <w:r w:rsidR="00D65BBF" w:rsidRPr="002834EE">
        <w:rPr>
          <w:rFonts w:ascii="Times New Roman" w:hAnsi="Times New Roman" w:cs="Times New Roman"/>
          <w:sz w:val="24"/>
          <w:szCs w:val="24"/>
        </w:rPr>
        <w:t>.7.</w:t>
      </w:r>
      <w:r w:rsidRPr="002834EE">
        <w:rPr>
          <w:rFonts w:ascii="Times New Roman" w:hAnsi="Times New Roman" w:cs="Times New Roman"/>
          <w:sz w:val="24"/>
          <w:szCs w:val="24"/>
        </w:rPr>
        <w:t xml:space="preserve"> </w:t>
      </w:r>
      <w:r w:rsidR="009A57B2" w:rsidRPr="002834E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9A57B2" w:rsidRPr="002834EE">
        <w:rPr>
          <w:rFonts w:ascii="Times New Roman" w:hAnsi="Times New Roman" w:cs="Times New Roman"/>
          <w:sz w:val="28"/>
          <w:szCs w:val="28"/>
        </w:rPr>
        <w:t xml:space="preserve"> заключен в электронном виде и подписан электронными подписями уполномоченных лиц Сторон.</w:t>
      </w:r>
      <w:r w:rsidR="00D65BBF" w:rsidRPr="002834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4EE">
        <w:rPr>
          <w:rFonts w:ascii="Times New Roman" w:hAnsi="Times New Roman" w:cs="Times New Roman"/>
          <w:sz w:val="24"/>
          <w:szCs w:val="24"/>
        </w:rPr>
        <w:t>1</w:t>
      </w:r>
      <w:r w:rsidR="00312A5D" w:rsidRPr="002834EE">
        <w:rPr>
          <w:rFonts w:ascii="Times New Roman" w:hAnsi="Times New Roman" w:cs="Times New Roman"/>
          <w:sz w:val="24"/>
          <w:szCs w:val="24"/>
        </w:rPr>
        <w:t>6</w:t>
      </w:r>
      <w:r w:rsidRPr="002834EE">
        <w:rPr>
          <w:rFonts w:ascii="Times New Roman" w:hAnsi="Times New Roman" w:cs="Times New Roman"/>
          <w:sz w:val="24"/>
          <w:szCs w:val="24"/>
        </w:rPr>
        <w:t xml:space="preserve">.8. Приложения к </w:t>
      </w:r>
      <w:r w:rsidR="00C22A4C">
        <w:rPr>
          <w:rFonts w:ascii="Times New Roman" w:hAnsi="Times New Roman" w:cs="Times New Roman"/>
          <w:sz w:val="24"/>
          <w:szCs w:val="24"/>
        </w:rPr>
        <w:t>Контракт</w:t>
      </w:r>
      <w:r w:rsidRPr="002834EE">
        <w:rPr>
          <w:rFonts w:ascii="Times New Roman" w:hAnsi="Times New Roman" w:cs="Times New Roman"/>
          <w:sz w:val="24"/>
          <w:szCs w:val="24"/>
        </w:rPr>
        <w:t>у являются его неотъемлемой частью.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6803"/>
      </w:tblGrid>
      <w:tr w:rsidR="00D846C1" w:rsidRPr="002834EE" w:rsidTr="004B3AAB">
        <w:tc>
          <w:tcPr>
            <w:tcW w:w="10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B16D5" w:rsidP="004B3AA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к </w:t>
            </w:r>
            <w:r w:rsidR="00C22A4C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</w:p>
        </w:tc>
      </w:tr>
      <w:tr w:rsidR="00D846C1" w:rsidRPr="002834EE" w:rsidTr="004B3A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766F0" w:rsidP="004B3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65" w:history="1">
              <w:r w:rsidR="009B16D5" w:rsidRPr="002834EE">
                <w:rPr>
                  <w:rFonts w:ascii="Times New Roman" w:hAnsi="Times New Roman" w:cs="Times New Roman"/>
                  <w:sz w:val="24"/>
                  <w:szCs w:val="24"/>
                </w:rPr>
                <w:t>Приложение № 1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B16D5" w:rsidP="004B3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>Спецификация;</w:t>
            </w:r>
          </w:p>
        </w:tc>
      </w:tr>
      <w:tr w:rsidR="00D846C1" w:rsidRPr="002834EE" w:rsidTr="004B3A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766F0" w:rsidP="004B3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0" w:history="1">
              <w:r w:rsidR="009B16D5" w:rsidRPr="002834EE">
                <w:rPr>
                  <w:rFonts w:ascii="Times New Roman" w:hAnsi="Times New Roman" w:cs="Times New Roman"/>
                  <w:sz w:val="24"/>
                  <w:szCs w:val="24"/>
                </w:rPr>
                <w:t>Приложение № 2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B16D5" w:rsidP="004B3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характеристики;</w:t>
            </w:r>
          </w:p>
        </w:tc>
      </w:tr>
      <w:tr w:rsidR="00D846C1" w:rsidRPr="002834EE" w:rsidTr="004B3A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766F0" w:rsidP="004B3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35" w:history="1">
              <w:r w:rsidR="009B16D5" w:rsidRPr="002834EE">
                <w:rPr>
                  <w:rFonts w:ascii="Times New Roman" w:hAnsi="Times New Roman" w:cs="Times New Roman"/>
                  <w:sz w:val="24"/>
                  <w:szCs w:val="24"/>
                </w:rPr>
                <w:t>Приложение № 3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C07023" w:rsidP="004B3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>Календарный план</w:t>
            </w:r>
            <w:r w:rsidR="009B16D5" w:rsidRPr="002834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846C1" w:rsidRPr="002834EE" w:rsidTr="004B3A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C3335B" w:rsidP="0008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B16D5" w:rsidRPr="002834EE" w:rsidRDefault="00114807" w:rsidP="004B3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4EE">
              <w:rPr>
                <w:rFonts w:ascii="Times New Roman" w:hAnsi="Times New Roman" w:cs="Times New Roman"/>
                <w:sz w:val="24"/>
                <w:szCs w:val="24"/>
              </w:rPr>
              <w:t>Сведения о Поставщике (подрядчике, исполнителе), необходимые для внесения Заказчиком на официальный сайт единой информационной системы в сфере закупок</w:t>
            </w:r>
          </w:p>
        </w:tc>
      </w:tr>
    </w:tbl>
    <w:p w:rsidR="009B16D5" w:rsidRPr="002834EE" w:rsidRDefault="009B16D5" w:rsidP="00FA05F8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B16D5" w:rsidRPr="002834EE" w:rsidRDefault="009B16D5" w:rsidP="00114D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1</w:t>
      </w:r>
      <w:r w:rsidR="00312A5D" w:rsidRPr="002834EE">
        <w:rPr>
          <w:rFonts w:ascii="Times New Roman" w:hAnsi="Times New Roman" w:cs="Times New Roman"/>
          <w:b/>
          <w:sz w:val="28"/>
          <w:szCs w:val="28"/>
        </w:rPr>
        <w:t>7</w:t>
      </w:r>
      <w:r w:rsidRPr="002834EE">
        <w:rPr>
          <w:rFonts w:ascii="Times New Roman" w:hAnsi="Times New Roman" w:cs="Times New Roman"/>
          <w:b/>
          <w:sz w:val="28"/>
          <w:szCs w:val="28"/>
        </w:rPr>
        <w:t>. Реквизиты и подписи Сторон</w:t>
      </w:r>
    </w:p>
    <w:tbl>
      <w:tblPr>
        <w:tblW w:w="10290" w:type="dxa"/>
        <w:jc w:val="center"/>
        <w:tblLayout w:type="fixed"/>
        <w:tblLook w:val="01E0" w:firstRow="1" w:lastRow="1" w:firstColumn="1" w:lastColumn="1" w:noHBand="0" w:noVBand="0"/>
      </w:tblPr>
      <w:tblGrid>
        <w:gridCol w:w="5287"/>
        <w:gridCol w:w="5003"/>
      </w:tblGrid>
      <w:tr w:rsidR="00D846C1" w:rsidRPr="002834EE" w:rsidTr="0097280B">
        <w:trPr>
          <w:trHeight w:val="5886"/>
          <w:jc w:val="center"/>
        </w:trPr>
        <w:tc>
          <w:tcPr>
            <w:tcW w:w="5287" w:type="dxa"/>
          </w:tcPr>
          <w:p w:rsidR="009B16D5" w:rsidRPr="002834EE" w:rsidRDefault="009B16D5" w:rsidP="007A74A7">
            <w:pPr>
              <w:rPr>
                <w:b/>
                <w:sz w:val="20"/>
                <w:szCs w:val="20"/>
              </w:rPr>
            </w:pPr>
            <w:r w:rsidRPr="002834EE">
              <w:rPr>
                <w:b/>
                <w:sz w:val="20"/>
                <w:szCs w:val="20"/>
              </w:rPr>
              <w:t>Поставщик</w:t>
            </w:r>
            <w:r w:rsidR="00FA05F8" w:rsidRPr="002834EE">
              <w:rPr>
                <w:b/>
                <w:sz w:val="20"/>
                <w:szCs w:val="20"/>
              </w:rPr>
              <w:t>:</w:t>
            </w:r>
          </w:p>
          <w:p w:rsidR="001D70E4" w:rsidRPr="002834EE" w:rsidRDefault="001D70E4" w:rsidP="000364C1">
            <w:pPr>
              <w:tabs>
                <w:tab w:val="right" w:pos="4536"/>
              </w:tabs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5003" w:type="dxa"/>
          </w:tcPr>
          <w:p w:rsidR="009B16D5" w:rsidRPr="002834EE" w:rsidRDefault="009B16D5" w:rsidP="007A74A7">
            <w:pPr>
              <w:rPr>
                <w:b/>
                <w:sz w:val="20"/>
                <w:szCs w:val="20"/>
              </w:rPr>
            </w:pPr>
            <w:r w:rsidRPr="002834EE">
              <w:rPr>
                <w:b/>
                <w:sz w:val="20"/>
                <w:szCs w:val="20"/>
              </w:rPr>
              <w:t>Заказчик:</w:t>
            </w:r>
          </w:p>
          <w:p w:rsidR="007A74A7" w:rsidRPr="002834EE" w:rsidRDefault="007A74A7" w:rsidP="007A74A7">
            <w:pPr>
              <w:spacing w:line="252" w:lineRule="auto"/>
              <w:rPr>
                <w:b/>
                <w:sz w:val="20"/>
                <w:szCs w:val="20"/>
                <w:lang w:eastAsia="en-US"/>
              </w:rPr>
            </w:pPr>
            <w:r w:rsidRPr="002834EE">
              <w:rPr>
                <w:b/>
                <w:sz w:val="20"/>
                <w:szCs w:val="20"/>
                <w:lang w:eastAsia="en-US"/>
              </w:rPr>
              <w:t xml:space="preserve">ФГБУ «НМХЦ им. Н.И. Пирогова» </w:t>
            </w:r>
          </w:p>
          <w:p w:rsidR="007A74A7" w:rsidRPr="002834EE" w:rsidRDefault="007A74A7" w:rsidP="007A74A7">
            <w:pPr>
              <w:spacing w:line="252" w:lineRule="auto"/>
              <w:rPr>
                <w:b/>
                <w:sz w:val="20"/>
                <w:szCs w:val="20"/>
                <w:lang w:eastAsia="en-US"/>
              </w:rPr>
            </w:pPr>
            <w:r w:rsidRPr="002834EE">
              <w:rPr>
                <w:b/>
                <w:sz w:val="20"/>
                <w:szCs w:val="20"/>
                <w:lang w:eastAsia="en-US"/>
              </w:rPr>
              <w:t>Минздрава России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Юридический адрес: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 xml:space="preserve">105203, г. Москва, 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ул. Нижняя Первомайская д.70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Тел. (499) 464-21-50, (499) 603-72-25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Факс (499) 463-65-30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УФК по г. Москве (ФГБУ «НМХЦ им. Н.И. Пирогова» Минздрава России)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 xml:space="preserve">ИНН 7733108569 КПП 771901001 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rPr>
                <w:highlight w:val="yellow"/>
              </w:rPr>
              <w:t>ОКЦ № 1 ГУ Банка России по ЦФО// УФК по г. Москве г. Москва</w:t>
            </w:r>
            <w:r>
              <w:t xml:space="preserve"> 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л./</w:t>
            </w:r>
            <w:proofErr w:type="spellStart"/>
            <w:r>
              <w:t>сч</w:t>
            </w:r>
            <w:proofErr w:type="spellEnd"/>
            <w:r>
              <w:t>. 20736Х73000, л./</w:t>
            </w:r>
            <w:proofErr w:type="spellStart"/>
            <w:r>
              <w:t>сч</w:t>
            </w:r>
            <w:proofErr w:type="spellEnd"/>
            <w:r>
              <w:t xml:space="preserve">. 21736Х73000, 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л./</w:t>
            </w:r>
            <w:proofErr w:type="spellStart"/>
            <w:r>
              <w:t>сч</w:t>
            </w:r>
            <w:proofErr w:type="spellEnd"/>
            <w:r>
              <w:t>. 22736Х73000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 xml:space="preserve">Казначейский счет (КС) 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0321 4643 0000 0001 7300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Единый казначейский счет (ЕКС)</w:t>
            </w:r>
          </w:p>
          <w:p w:rsidR="008E4D42" w:rsidRDefault="008E4D42" w:rsidP="008E4D42">
            <w:pPr>
              <w:autoSpaceDE w:val="0"/>
              <w:autoSpaceDN w:val="0"/>
            </w:pPr>
            <w:r>
              <w:t>4010 2810 5453 7000 0003 БИК 004525988</w:t>
            </w:r>
          </w:p>
          <w:p w:rsidR="008E4D42" w:rsidRDefault="008E4D42" w:rsidP="008E4D42">
            <w:r>
              <w:t>ОКТМО 45303000</w:t>
            </w:r>
          </w:p>
          <w:p w:rsidR="00B47CB2" w:rsidRPr="002834EE" w:rsidRDefault="00B47CB2" w:rsidP="00B47CB2">
            <w:pPr>
              <w:tabs>
                <w:tab w:val="left" w:pos="1276"/>
                <w:tab w:val="left" w:pos="11199"/>
              </w:tabs>
              <w:jc w:val="both"/>
              <w:rPr>
                <w:sz w:val="20"/>
                <w:szCs w:val="20"/>
              </w:rPr>
            </w:pPr>
          </w:p>
          <w:p w:rsidR="00B47CB2" w:rsidRPr="002834EE" w:rsidRDefault="00B47CB2" w:rsidP="00B47CB2">
            <w:pPr>
              <w:tabs>
                <w:tab w:val="left" w:pos="1276"/>
                <w:tab w:val="left" w:pos="11199"/>
              </w:tabs>
              <w:jc w:val="both"/>
              <w:rPr>
                <w:sz w:val="20"/>
                <w:szCs w:val="20"/>
              </w:rPr>
            </w:pPr>
          </w:p>
        </w:tc>
      </w:tr>
      <w:tr w:rsidR="008306DD" w:rsidRPr="002834EE" w:rsidTr="004B3AAB">
        <w:trPr>
          <w:trHeight w:val="853"/>
          <w:jc w:val="center"/>
        </w:trPr>
        <w:tc>
          <w:tcPr>
            <w:tcW w:w="5287" w:type="dxa"/>
            <w:hideMark/>
          </w:tcPr>
          <w:p w:rsidR="009B16D5" w:rsidRPr="002834EE" w:rsidRDefault="009B16D5" w:rsidP="007A74A7">
            <w:pPr>
              <w:contextualSpacing/>
              <w:rPr>
                <w:b/>
                <w:sz w:val="20"/>
                <w:szCs w:val="20"/>
              </w:rPr>
            </w:pPr>
            <w:r w:rsidRPr="002834EE">
              <w:rPr>
                <w:b/>
                <w:sz w:val="20"/>
                <w:szCs w:val="20"/>
              </w:rPr>
              <w:t>От Поставщика:</w:t>
            </w:r>
          </w:p>
          <w:p w:rsidR="009D4542" w:rsidRPr="002834EE" w:rsidRDefault="009D4542" w:rsidP="000364C1">
            <w:pPr>
              <w:rPr>
                <w:b/>
                <w:sz w:val="20"/>
                <w:szCs w:val="20"/>
              </w:rPr>
            </w:pPr>
          </w:p>
          <w:p w:rsidR="000364C1" w:rsidRPr="002834EE" w:rsidRDefault="000364C1" w:rsidP="000364C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834EE">
              <w:rPr>
                <w:rFonts w:eastAsia="Calibri"/>
                <w:sz w:val="20"/>
                <w:szCs w:val="20"/>
                <w:lang w:eastAsia="en-US"/>
              </w:rPr>
              <w:t xml:space="preserve">___________________ </w:t>
            </w:r>
          </w:p>
          <w:p w:rsidR="000364C1" w:rsidRPr="002834EE" w:rsidRDefault="000364C1" w:rsidP="000364C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834EE">
              <w:rPr>
                <w:rFonts w:eastAsia="Calibri"/>
                <w:b/>
                <w:sz w:val="20"/>
                <w:szCs w:val="20"/>
                <w:lang w:eastAsia="en-US"/>
              </w:rPr>
              <w:t>М.П.</w:t>
            </w:r>
          </w:p>
          <w:p w:rsidR="009B16D5" w:rsidRPr="002834EE" w:rsidRDefault="009B16D5" w:rsidP="00FA05F8">
            <w:pPr>
              <w:ind w:right="-284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003" w:type="dxa"/>
            <w:hideMark/>
          </w:tcPr>
          <w:p w:rsidR="009B16D5" w:rsidRPr="002834EE" w:rsidRDefault="009B16D5" w:rsidP="007A74A7">
            <w:pPr>
              <w:contextualSpacing/>
              <w:rPr>
                <w:b/>
                <w:sz w:val="20"/>
                <w:szCs w:val="20"/>
              </w:rPr>
            </w:pPr>
            <w:r w:rsidRPr="002834EE">
              <w:rPr>
                <w:b/>
                <w:sz w:val="20"/>
                <w:szCs w:val="20"/>
              </w:rPr>
              <w:t>От Заказчика:</w:t>
            </w:r>
          </w:p>
          <w:p w:rsidR="000D53A4" w:rsidRPr="002834EE" w:rsidRDefault="000D53A4" w:rsidP="000D53A4">
            <w:pPr>
              <w:spacing w:line="276" w:lineRule="auto"/>
              <w:contextualSpacing/>
              <w:rPr>
                <w:sz w:val="20"/>
                <w:szCs w:val="20"/>
                <w:lang w:eastAsia="en-US"/>
              </w:rPr>
            </w:pPr>
            <w:r w:rsidRPr="002834EE">
              <w:rPr>
                <w:sz w:val="20"/>
                <w:szCs w:val="20"/>
                <w:lang w:eastAsia="en-US"/>
              </w:rPr>
              <w:t xml:space="preserve">Начальник отдела обеспечения лекарственными средствами </w:t>
            </w:r>
          </w:p>
          <w:p w:rsidR="000D53A4" w:rsidRPr="002834EE" w:rsidRDefault="000D53A4" w:rsidP="000D53A4">
            <w:pPr>
              <w:spacing w:line="276" w:lineRule="auto"/>
              <w:contextualSpacing/>
              <w:rPr>
                <w:sz w:val="20"/>
                <w:szCs w:val="20"/>
                <w:lang w:eastAsia="en-US"/>
              </w:rPr>
            </w:pPr>
          </w:p>
          <w:p w:rsidR="000D53A4" w:rsidRPr="002834EE" w:rsidRDefault="000D53A4" w:rsidP="000D53A4">
            <w:pPr>
              <w:spacing w:line="276" w:lineRule="auto"/>
              <w:contextualSpacing/>
              <w:rPr>
                <w:b/>
                <w:sz w:val="20"/>
                <w:szCs w:val="20"/>
                <w:lang w:eastAsia="en-US"/>
              </w:rPr>
            </w:pPr>
            <w:r w:rsidRPr="002834EE">
              <w:rPr>
                <w:b/>
                <w:sz w:val="20"/>
                <w:szCs w:val="20"/>
                <w:lang w:eastAsia="en-US"/>
              </w:rPr>
              <w:t>_________________ Белякова О.В.</w:t>
            </w:r>
          </w:p>
          <w:p w:rsidR="009B16D5" w:rsidRPr="002834EE" w:rsidRDefault="000D53A4" w:rsidP="000D53A4">
            <w:pPr>
              <w:contextualSpacing/>
              <w:rPr>
                <w:b/>
                <w:sz w:val="20"/>
                <w:szCs w:val="20"/>
              </w:rPr>
            </w:pPr>
            <w:r w:rsidRPr="002834EE">
              <w:rPr>
                <w:b/>
                <w:sz w:val="20"/>
                <w:szCs w:val="20"/>
                <w:lang w:eastAsia="en-US"/>
              </w:rPr>
              <w:t>М.П.</w:t>
            </w:r>
          </w:p>
        </w:tc>
      </w:tr>
    </w:tbl>
    <w:p w:rsidR="009B16D5" w:rsidRPr="002834EE" w:rsidRDefault="009B16D5" w:rsidP="009B16D5">
      <w:pPr>
        <w:rPr>
          <w:sz w:val="28"/>
          <w:szCs w:val="28"/>
        </w:rPr>
        <w:sectPr w:rsidR="009B16D5" w:rsidRPr="002834EE" w:rsidSect="00645268">
          <w:headerReference w:type="default" r:id="rId12"/>
          <w:pgSz w:w="11906" w:h="16838" w:code="9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9B16D5" w:rsidRPr="002834EE" w:rsidRDefault="009B16D5" w:rsidP="00FA05F8">
      <w:pPr>
        <w:jc w:val="center"/>
        <w:rPr>
          <w:sz w:val="28"/>
          <w:szCs w:val="28"/>
        </w:rPr>
      </w:pPr>
      <w:r w:rsidRPr="002834EE">
        <w:rPr>
          <w:sz w:val="28"/>
          <w:szCs w:val="28"/>
        </w:rPr>
        <w:lastRenderedPageBreak/>
        <w:t xml:space="preserve">Приложение № 1 к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 xml:space="preserve">у от «___» _________ 20___ г. </w:t>
      </w:r>
      <w:r w:rsidR="00A33DB8" w:rsidRPr="002834EE">
        <w:rPr>
          <w:sz w:val="28"/>
          <w:szCs w:val="28"/>
        </w:rPr>
        <w:t xml:space="preserve">№ </w:t>
      </w:r>
      <w:r w:rsidR="005F4F0D" w:rsidRPr="002834EE">
        <w:rPr>
          <w:sz w:val="28"/>
          <w:szCs w:val="28"/>
        </w:rPr>
        <w:t>________</w:t>
      </w:r>
    </w:p>
    <w:p w:rsidR="008E27AA" w:rsidRPr="002834EE" w:rsidRDefault="008E27AA" w:rsidP="009B1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6D5" w:rsidRPr="002834EE" w:rsidRDefault="009B16D5" w:rsidP="009B1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8E27AA" w:rsidRPr="002834EE" w:rsidRDefault="008E27AA" w:rsidP="009B1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851"/>
        <w:gridCol w:w="992"/>
        <w:gridCol w:w="709"/>
        <w:gridCol w:w="992"/>
        <w:gridCol w:w="567"/>
        <w:gridCol w:w="568"/>
        <w:gridCol w:w="708"/>
        <w:gridCol w:w="708"/>
        <w:gridCol w:w="567"/>
        <w:gridCol w:w="567"/>
        <w:gridCol w:w="567"/>
        <w:gridCol w:w="708"/>
        <w:gridCol w:w="709"/>
        <w:gridCol w:w="709"/>
        <w:gridCol w:w="709"/>
        <w:gridCol w:w="993"/>
        <w:gridCol w:w="850"/>
        <w:gridCol w:w="709"/>
        <w:gridCol w:w="709"/>
      </w:tblGrid>
      <w:tr w:rsidR="00797615" w:rsidRPr="002834EE" w:rsidTr="00797615">
        <w:tc>
          <w:tcPr>
            <w:tcW w:w="425" w:type="dxa"/>
            <w:vMerge w:val="restart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 xml:space="preserve">N </w:t>
            </w:r>
            <w:proofErr w:type="gramStart"/>
            <w:r w:rsidRPr="002834EE">
              <w:rPr>
                <w:sz w:val="20"/>
                <w:szCs w:val="20"/>
              </w:rPr>
              <w:t>п</w:t>
            </w:r>
            <w:proofErr w:type="gramEnd"/>
            <w:r w:rsidRPr="002834EE">
              <w:rPr>
                <w:sz w:val="20"/>
                <w:szCs w:val="20"/>
              </w:rPr>
              <w:t>/п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 xml:space="preserve">Код в соответствии с Общероссийским </w:t>
            </w:r>
            <w:hyperlink r:id="rId13" w:history="1">
              <w:r w:rsidRPr="002834EE">
                <w:rPr>
                  <w:sz w:val="20"/>
                  <w:szCs w:val="20"/>
                </w:rPr>
                <w:t>классификатором</w:t>
              </w:r>
            </w:hyperlink>
            <w:r w:rsidRPr="002834EE">
              <w:rPr>
                <w:sz w:val="20"/>
                <w:szCs w:val="20"/>
              </w:rPr>
              <w:t xml:space="preserve"> продукции по видам экономической деятельности (ОКПД</w:t>
            </w:r>
            <w:proofErr w:type="gramStart"/>
            <w:r w:rsidRPr="002834EE">
              <w:rPr>
                <w:sz w:val="20"/>
                <w:szCs w:val="20"/>
              </w:rPr>
              <w:t>2</w:t>
            </w:r>
            <w:proofErr w:type="gramEnd"/>
            <w:r w:rsidRPr="002834E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Лекарственная форма в соответствии с ЕСКЛП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Дозировка в соответствии с ЕСКЛП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97615" w:rsidRPr="002834EE" w:rsidRDefault="00797615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4EE">
              <w:rPr>
                <w:rFonts w:ascii="Times New Roman" w:hAnsi="Times New Roman" w:cs="Times New Roman"/>
              </w:rPr>
              <w:t>Единица измерения Товара в соответствии с ЕСКЛП (потребительская единица)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97615" w:rsidRPr="002834EE" w:rsidRDefault="00797615" w:rsidP="004B3AAB">
            <w:pPr>
              <w:pStyle w:val="ConsPlusNormal"/>
              <w:jc w:val="center"/>
            </w:pPr>
            <w:r w:rsidRPr="002834EE">
              <w:rPr>
                <w:rFonts w:ascii="Times New Roman" w:hAnsi="Times New Roman" w:cs="Times New Roman"/>
              </w:rPr>
              <w:t>Иная единица измерения Товара</w:t>
            </w:r>
            <w:r w:rsidRPr="002834EE">
              <w:rPr>
                <w:rStyle w:val="af5"/>
                <w:rFonts w:ascii="Times New Roman" w:hAnsi="Times New Roman"/>
              </w:rPr>
              <w:footnoteReference w:id="11"/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Цена за единицу измерения Товара, в том числе</w:t>
            </w:r>
            <w:r w:rsidRPr="002834EE">
              <w:rPr>
                <w:rStyle w:val="af5"/>
                <w:sz w:val="20"/>
                <w:szCs w:val="20"/>
              </w:rPr>
              <w:footnoteReference w:id="12"/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 xml:space="preserve">Количество в единицах измерения Товара в соответствии с ЕСКЛП </w:t>
            </w:r>
            <w:proofErr w:type="gramStart"/>
            <w:r w:rsidRPr="002834EE">
              <w:rPr>
                <w:sz w:val="20"/>
                <w:szCs w:val="20"/>
              </w:rPr>
              <w:t xml:space="preserve">( </w:t>
            </w:r>
            <w:proofErr w:type="gramEnd"/>
            <w:r w:rsidRPr="002834EE">
              <w:rPr>
                <w:sz w:val="20"/>
                <w:szCs w:val="20"/>
              </w:rPr>
              <w:t>иных единицах измерения)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Стоимость, в том числе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Количество вторичных потребительских упаковок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Цена Товара за вторичную потребительскую упаковку</w:t>
            </w:r>
          </w:p>
        </w:tc>
      </w:tr>
      <w:tr w:rsidR="00797615" w:rsidRPr="002834EE" w:rsidTr="00797615">
        <w:trPr>
          <w:trHeight w:val="2449"/>
        </w:trPr>
        <w:tc>
          <w:tcPr>
            <w:tcW w:w="425" w:type="dxa"/>
            <w:vMerge/>
            <w:shd w:val="clear" w:color="auto" w:fill="auto"/>
          </w:tcPr>
          <w:p w:rsidR="00797615" w:rsidRPr="002834EE" w:rsidRDefault="00797615" w:rsidP="004B3AA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97615" w:rsidRPr="002834EE" w:rsidRDefault="00797615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97615" w:rsidRPr="002834EE" w:rsidRDefault="00797615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 xml:space="preserve">международное непатентованное или химическое или </w:t>
            </w:r>
            <w:proofErr w:type="spellStart"/>
            <w:r w:rsidRPr="002834EE">
              <w:rPr>
                <w:sz w:val="20"/>
                <w:szCs w:val="20"/>
              </w:rPr>
              <w:t>группировочное</w:t>
            </w:r>
            <w:proofErr w:type="spellEnd"/>
            <w:r w:rsidRPr="002834EE">
              <w:rPr>
                <w:sz w:val="20"/>
                <w:szCs w:val="20"/>
              </w:rPr>
              <w:t xml:space="preserve"> наименование</w:t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992" w:type="dxa"/>
            <w:vMerge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97615" w:rsidRPr="002834EE" w:rsidRDefault="00797615" w:rsidP="004B3AA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без НДС</w:t>
            </w:r>
          </w:p>
        </w:tc>
        <w:tc>
          <w:tcPr>
            <w:tcW w:w="567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 xml:space="preserve">размер НДС </w:t>
            </w:r>
            <w:r w:rsidRPr="002834EE">
              <w:rPr>
                <w:rStyle w:val="af5"/>
                <w:rFonts w:cs="Calibri"/>
                <w:sz w:val="22"/>
              </w:rPr>
              <w:footnoteReference w:id="13"/>
            </w:r>
          </w:p>
        </w:tc>
        <w:tc>
          <w:tcPr>
            <w:tcW w:w="567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итого</w:t>
            </w:r>
          </w:p>
        </w:tc>
        <w:tc>
          <w:tcPr>
            <w:tcW w:w="708" w:type="dxa"/>
            <w:vMerge/>
            <w:shd w:val="clear" w:color="auto" w:fill="auto"/>
          </w:tcPr>
          <w:p w:rsidR="00797615" w:rsidRPr="002834EE" w:rsidRDefault="00797615" w:rsidP="004B3AA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без НДС</w:t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размер НДС</w:t>
            </w:r>
            <w:r w:rsidRPr="002834EE">
              <w:rPr>
                <w:rStyle w:val="af5"/>
                <w:rFonts w:cs="Calibri"/>
                <w:sz w:val="22"/>
              </w:rPr>
              <w:footnoteReference w:id="14"/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итого</w:t>
            </w:r>
          </w:p>
        </w:tc>
        <w:tc>
          <w:tcPr>
            <w:tcW w:w="993" w:type="dxa"/>
            <w:vMerge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без НДС</w:t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размер НДС</w:t>
            </w:r>
            <w:r w:rsidRPr="002834EE">
              <w:rPr>
                <w:rStyle w:val="af5"/>
                <w:rFonts w:cs="Calibri"/>
                <w:sz w:val="22"/>
              </w:rPr>
              <w:footnoteReference w:id="15"/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797615" w:rsidP="004B3AAB">
            <w:pPr>
              <w:jc w:val="center"/>
              <w:rPr>
                <w:sz w:val="20"/>
                <w:szCs w:val="20"/>
              </w:rPr>
            </w:pPr>
            <w:r w:rsidRPr="002834EE">
              <w:rPr>
                <w:sz w:val="20"/>
                <w:szCs w:val="20"/>
              </w:rPr>
              <w:t>итого</w:t>
            </w:r>
          </w:p>
        </w:tc>
      </w:tr>
      <w:tr w:rsidR="00797615" w:rsidRPr="002834EE" w:rsidTr="00797615">
        <w:tc>
          <w:tcPr>
            <w:tcW w:w="425" w:type="dxa"/>
            <w:shd w:val="clear" w:color="auto" w:fill="auto"/>
          </w:tcPr>
          <w:p w:rsidR="00797615" w:rsidRPr="002834EE" w:rsidRDefault="00797615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4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97615" w:rsidRPr="002834EE" w:rsidRDefault="00797615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34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797615" w:rsidRPr="002834EE" w:rsidRDefault="0048476A" w:rsidP="004B3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bookmarkStart w:id="0" w:name="_GoBack"/>
            <w:bookmarkEnd w:id="0"/>
          </w:p>
        </w:tc>
      </w:tr>
      <w:tr w:rsidR="00797615" w:rsidRPr="002834EE" w:rsidTr="00797615">
        <w:tc>
          <w:tcPr>
            <w:tcW w:w="425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color w:val="000000"/>
                <w:sz w:val="18"/>
                <w:szCs w:val="18"/>
              </w:rPr>
            </w:pPr>
            <w:r w:rsidRPr="002834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7615" w:rsidRPr="002834EE" w:rsidRDefault="00797615" w:rsidP="006114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615" w:rsidRPr="002834EE" w:rsidRDefault="00797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7615" w:rsidRPr="002834EE" w:rsidRDefault="00797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7615" w:rsidRPr="002834EE" w:rsidRDefault="007976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7615" w:rsidRPr="002834EE" w:rsidRDefault="007976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7615" w:rsidRPr="002834EE" w:rsidRDefault="007976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7615" w:rsidRPr="002834EE" w:rsidRDefault="007976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615" w:rsidRPr="002834EE" w:rsidRDefault="007976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615" w:rsidRPr="002834EE" w:rsidRDefault="007976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7615" w:rsidRPr="002834EE" w:rsidRDefault="007976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7615" w:rsidRPr="002834EE" w:rsidRDefault="007976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3B5763" w:rsidRPr="002834EE" w:rsidRDefault="003B5763" w:rsidP="00CC476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C45" w:rsidRPr="002834EE" w:rsidRDefault="007E3C45" w:rsidP="007E3C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ИТОГО:</w:t>
      </w:r>
      <w:r w:rsidR="0097280B" w:rsidRPr="002834EE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B46884" w:rsidRPr="002834EE">
        <w:rPr>
          <w:rFonts w:ascii="Times New Roman" w:hAnsi="Times New Roman" w:cs="Times New Roman"/>
          <w:b/>
          <w:sz w:val="28"/>
          <w:szCs w:val="28"/>
        </w:rPr>
        <w:t>.</w:t>
      </w:r>
    </w:p>
    <w:p w:rsidR="007E3C45" w:rsidRPr="002834EE" w:rsidRDefault="007E3C45" w:rsidP="007E3C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9F5" w:rsidRPr="002834EE" w:rsidRDefault="00D339F5" w:rsidP="00CC476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0" w:type="dxa"/>
        <w:jc w:val="center"/>
        <w:tblLayout w:type="fixed"/>
        <w:tblLook w:val="01E0" w:firstRow="1" w:lastRow="1" w:firstColumn="1" w:lastColumn="1" w:noHBand="0" w:noVBand="0"/>
      </w:tblPr>
      <w:tblGrid>
        <w:gridCol w:w="5287"/>
        <w:gridCol w:w="5003"/>
      </w:tblGrid>
      <w:tr w:rsidR="008306DD" w:rsidRPr="002834EE" w:rsidTr="004B3AAB">
        <w:trPr>
          <w:jc w:val="center"/>
        </w:trPr>
        <w:tc>
          <w:tcPr>
            <w:tcW w:w="5287" w:type="dxa"/>
            <w:hideMark/>
          </w:tcPr>
          <w:p w:rsidR="007A74A7" w:rsidRPr="002834EE" w:rsidRDefault="007A74A7" w:rsidP="00D32AA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34EE">
              <w:rPr>
                <w:rFonts w:eastAsia="Calibri"/>
                <w:b/>
                <w:sz w:val="28"/>
                <w:szCs w:val="28"/>
                <w:lang w:eastAsia="en-US"/>
              </w:rPr>
              <w:t>От Поставщика:</w:t>
            </w:r>
          </w:p>
          <w:p w:rsidR="007E3C45" w:rsidRPr="002834EE" w:rsidRDefault="007E3C45" w:rsidP="007E3C45">
            <w:pPr>
              <w:rPr>
                <w:b/>
                <w:sz w:val="28"/>
                <w:szCs w:val="28"/>
              </w:rPr>
            </w:pPr>
          </w:p>
          <w:p w:rsidR="007E3C45" w:rsidRPr="002834EE" w:rsidRDefault="007E3C45" w:rsidP="007E3C45">
            <w:pPr>
              <w:rPr>
                <w:b/>
                <w:sz w:val="28"/>
                <w:szCs w:val="28"/>
              </w:rPr>
            </w:pPr>
          </w:p>
          <w:p w:rsidR="007E3C45" w:rsidRPr="002834EE" w:rsidRDefault="007E3C45" w:rsidP="007E3C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34EE">
              <w:rPr>
                <w:rFonts w:eastAsia="Calibri"/>
                <w:sz w:val="28"/>
                <w:szCs w:val="28"/>
                <w:lang w:eastAsia="en-US"/>
              </w:rPr>
              <w:t>_________________</w:t>
            </w:r>
            <w:r w:rsidR="003E2AFE" w:rsidRPr="002834EE">
              <w:t xml:space="preserve"> </w:t>
            </w:r>
          </w:p>
          <w:p w:rsidR="007E3C45" w:rsidRPr="002834EE" w:rsidRDefault="007E3C45" w:rsidP="007E3C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34EE">
              <w:rPr>
                <w:rFonts w:eastAsia="Calibri"/>
                <w:b/>
                <w:sz w:val="28"/>
                <w:szCs w:val="28"/>
                <w:lang w:eastAsia="en-US"/>
              </w:rPr>
              <w:t>М.П.</w:t>
            </w:r>
          </w:p>
          <w:p w:rsidR="007A74A7" w:rsidRPr="002834EE" w:rsidRDefault="007A74A7" w:rsidP="00D32AA9">
            <w:pPr>
              <w:rPr>
                <w:b/>
                <w:sz w:val="28"/>
                <w:szCs w:val="28"/>
              </w:rPr>
            </w:pPr>
          </w:p>
        </w:tc>
        <w:tc>
          <w:tcPr>
            <w:tcW w:w="5003" w:type="dxa"/>
            <w:hideMark/>
          </w:tcPr>
          <w:p w:rsidR="007A74A7" w:rsidRPr="002834EE" w:rsidRDefault="007A74A7" w:rsidP="00D32AA9">
            <w:pPr>
              <w:rPr>
                <w:b/>
                <w:sz w:val="28"/>
                <w:szCs w:val="28"/>
              </w:rPr>
            </w:pPr>
            <w:r w:rsidRPr="002834EE">
              <w:rPr>
                <w:b/>
                <w:sz w:val="28"/>
                <w:szCs w:val="28"/>
              </w:rPr>
              <w:t>От Заказчика:</w:t>
            </w:r>
          </w:p>
          <w:p w:rsidR="000D53A4" w:rsidRPr="002834EE" w:rsidRDefault="000D53A4" w:rsidP="000D53A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834EE">
              <w:rPr>
                <w:sz w:val="28"/>
                <w:szCs w:val="28"/>
                <w:lang w:eastAsia="en-US"/>
              </w:rPr>
              <w:t xml:space="preserve">Начальник отдела обеспечения лекарственными средствами </w:t>
            </w:r>
          </w:p>
          <w:p w:rsidR="000D53A4" w:rsidRPr="002834EE" w:rsidRDefault="000D53A4" w:rsidP="000D53A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D53A4" w:rsidRPr="002834EE" w:rsidRDefault="000D53A4" w:rsidP="000D53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2834EE">
              <w:rPr>
                <w:b/>
                <w:sz w:val="28"/>
                <w:szCs w:val="28"/>
                <w:lang w:eastAsia="en-US"/>
              </w:rPr>
              <w:t>_________________ Белякова О.В.</w:t>
            </w:r>
          </w:p>
          <w:p w:rsidR="007A74A7" w:rsidRPr="002834EE" w:rsidRDefault="000D53A4" w:rsidP="000D53A4">
            <w:pPr>
              <w:rPr>
                <w:b/>
                <w:sz w:val="28"/>
                <w:szCs w:val="28"/>
              </w:rPr>
            </w:pPr>
            <w:r w:rsidRPr="002834EE">
              <w:rPr>
                <w:b/>
                <w:sz w:val="28"/>
                <w:szCs w:val="28"/>
                <w:lang w:eastAsia="en-US"/>
              </w:rPr>
              <w:t>М.П.</w:t>
            </w:r>
          </w:p>
        </w:tc>
      </w:tr>
    </w:tbl>
    <w:p w:rsidR="009B16D5" w:rsidRPr="002834EE" w:rsidRDefault="009B16D5" w:rsidP="009B16D5">
      <w:pPr>
        <w:rPr>
          <w:sz w:val="28"/>
          <w:szCs w:val="28"/>
        </w:rPr>
      </w:pPr>
    </w:p>
    <w:p w:rsidR="009B16D5" w:rsidRPr="002834EE" w:rsidRDefault="009B16D5" w:rsidP="009B1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9B16D5" w:rsidRPr="002834EE" w:rsidSect="00645268">
          <w:pgSz w:w="16838" w:h="11906" w:orient="landscape" w:code="9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9B16D5" w:rsidRPr="002834EE" w:rsidRDefault="009B16D5" w:rsidP="009B1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2834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Pr="002834EE">
        <w:rPr>
          <w:rFonts w:ascii="Times New Roman" w:hAnsi="Times New Roman" w:cs="Times New Roman"/>
          <w:sz w:val="28"/>
          <w:szCs w:val="28"/>
        </w:rPr>
        <w:t xml:space="preserve">у от «___» _________ 20___ г. </w:t>
      </w:r>
      <w:r w:rsidR="005F4F0D" w:rsidRPr="002834EE">
        <w:rPr>
          <w:rFonts w:ascii="Times New Roman" w:hAnsi="Times New Roman" w:cs="Times New Roman"/>
          <w:b/>
          <w:sz w:val="28"/>
          <w:szCs w:val="28"/>
        </w:rPr>
        <w:t>№ ________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6D5" w:rsidRPr="002834EE" w:rsidRDefault="009B16D5" w:rsidP="009B1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  <w:r w:rsidRPr="002834EE">
        <w:rPr>
          <w:rStyle w:val="af5"/>
          <w:rFonts w:ascii="Times New Roman" w:hAnsi="Times New Roman" w:cs="Times New Roman"/>
          <w:b/>
          <w:sz w:val="28"/>
          <w:szCs w:val="28"/>
        </w:rPr>
        <w:footnoteReference w:id="16"/>
      </w:r>
      <w:r w:rsidRPr="002834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859"/>
        <w:gridCol w:w="939"/>
        <w:gridCol w:w="1417"/>
        <w:gridCol w:w="567"/>
        <w:gridCol w:w="709"/>
        <w:gridCol w:w="970"/>
        <w:gridCol w:w="589"/>
        <w:gridCol w:w="827"/>
        <w:gridCol w:w="166"/>
        <w:gridCol w:w="2409"/>
      </w:tblGrid>
      <w:tr w:rsidR="00D846C1" w:rsidRPr="002834EE" w:rsidTr="004B3AAB">
        <w:tc>
          <w:tcPr>
            <w:tcW w:w="754" w:type="dxa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91" w:type="dxa"/>
            <w:gridSpan w:val="5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4961" w:type="dxa"/>
            <w:gridSpan w:val="5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Требуемое значение</w:t>
            </w:r>
          </w:p>
        </w:tc>
      </w:tr>
      <w:tr w:rsidR="007E3C45" w:rsidRPr="002834EE" w:rsidTr="004B3AAB">
        <w:tc>
          <w:tcPr>
            <w:tcW w:w="754" w:type="dxa"/>
            <w:vAlign w:val="center"/>
          </w:tcPr>
          <w:p w:rsidR="007E3C45" w:rsidRPr="002834EE" w:rsidRDefault="007E3C4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9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Международное непатентованное наименование</w:t>
            </w:r>
          </w:p>
        </w:tc>
        <w:tc>
          <w:tcPr>
            <w:tcW w:w="496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C45" w:rsidRPr="002834EE" w:rsidTr="00707224">
        <w:trPr>
          <w:trHeight w:val="467"/>
        </w:trPr>
        <w:tc>
          <w:tcPr>
            <w:tcW w:w="754" w:type="dxa"/>
            <w:vAlign w:val="center"/>
          </w:tcPr>
          <w:p w:rsidR="007E3C45" w:rsidRPr="002834EE" w:rsidRDefault="007E3C4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9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Торговое наименование</w:t>
            </w:r>
          </w:p>
        </w:tc>
        <w:tc>
          <w:tcPr>
            <w:tcW w:w="496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C45" w:rsidRPr="002834EE" w:rsidTr="004B3AAB">
        <w:tc>
          <w:tcPr>
            <w:tcW w:w="754" w:type="dxa"/>
            <w:vAlign w:val="center"/>
          </w:tcPr>
          <w:p w:rsidR="007E3C45" w:rsidRPr="002834EE" w:rsidRDefault="007E3C4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961" w:type="dxa"/>
            <w:gridSpan w:val="5"/>
          </w:tcPr>
          <w:p w:rsidR="00806420" w:rsidRPr="002834EE" w:rsidRDefault="00806420" w:rsidP="000D53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C45" w:rsidRPr="002834EE" w:rsidTr="004B3AAB">
        <w:tc>
          <w:tcPr>
            <w:tcW w:w="754" w:type="dxa"/>
            <w:vAlign w:val="center"/>
          </w:tcPr>
          <w:p w:rsidR="007E3C45" w:rsidRPr="002834EE" w:rsidRDefault="007E3C4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961" w:type="dxa"/>
            <w:gridSpan w:val="5"/>
          </w:tcPr>
          <w:p w:rsidR="007E3C45" w:rsidRPr="002834EE" w:rsidRDefault="007E3C45" w:rsidP="006114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C45" w:rsidRPr="002834EE" w:rsidTr="004B3AAB">
        <w:tc>
          <w:tcPr>
            <w:tcW w:w="754" w:type="dxa"/>
            <w:vAlign w:val="center"/>
          </w:tcPr>
          <w:p w:rsidR="007E3C45" w:rsidRPr="002834EE" w:rsidRDefault="007E3C4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9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 xml:space="preserve">Код в соответствии с Общероссийским </w:t>
            </w:r>
            <w:hyperlink r:id="rId14" w:history="1">
              <w:r w:rsidRPr="002834EE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2834EE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по видам экономической деятельности </w:t>
            </w:r>
          </w:p>
        </w:tc>
        <w:tc>
          <w:tcPr>
            <w:tcW w:w="4961" w:type="dxa"/>
            <w:gridSpan w:val="5"/>
          </w:tcPr>
          <w:p w:rsidR="007E3C45" w:rsidRPr="002834EE" w:rsidRDefault="007E3C45" w:rsidP="00152E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C45" w:rsidRPr="002834EE" w:rsidTr="004B3AAB">
        <w:tc>
          <w:tcPr>
            <w:tcW w:w="754" w:type="dxa"/>
            <w:vAlign w:val="center"/>
          </w:tcPr>
          <w:p w:rsidR="007E3C45" w:rsidRPr="002834EE" w:rsidRDefault="007E3C4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9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Единица измерения Товара</w:t>
            </w:r>
            <w:r w:rsidRPr="002834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(вторичная упаковка)</w:t>
            </w:r>
          </w:p>
        </w:tc>
        <w:tc>
          <w:tcPr>
            <w:tcW w:w="4961" w:type="dxa"/>
            <w:gridSpan w:val="5"/>
          </w:tcPr>
          <w:p w:rsidR="007E3C45" w:rsidRPr="002834EE" w:rsidRDefault="007E3C45" w:rsidP="00CC47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C45" w:rsidRPr="002834EE" w:rsidTr="004B3AAB">
        <w:tc>
          <w:tcPr>
            <w:tcW w:w="754" w:type="dxa"/>
            <w:vAlign w:val="center"/>
          </w:tcPr>
          <w:p w:rsidR="007E3C45" w:rsidRPr="002834EE" w:rsidRDefault="007E3C4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9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Количество Товара в единицах измерения</w:t>
            </w:r>
          </w:p>
        </w:tc>
        <w:tc>
          <w:tcPr>
            <w:tcW w:w="4961" w:type="dxa"/>
            <w:gridSpan w:val="5"/>
          </w:tcPr>
          <w:p w:rsidR="007E3C45" w:rsidRPr="002834EE" w:rsidRDefault="007E3C4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C1" w:rsidRPr="002834EE" w:rsidTr="004B3AAB">
        <w:tc>
          <w:tcPr>
            <w:tcW w:w="10206" w:type="dxa"/>
            <w:gridSpan w:val="11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заключения </w:t>
            </w:r>
            <w:r w:rsidR="00C22A4C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а по результатам конкурентных процедур закупок:</w:t>
            </w:r>
          </w:p>
        </w:tc>
      </w:tr>
      <w:tr w:rsidR="00D846C1" w:rsidRPr="002834EE" w:rsidTr="004B3AAB">
        <w:tc>
          <w:tcPr>
            <w:tcW w:w="754" w:type="dxa"/>
            <w:vAlign w:val="center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452" w:type="dxa"/>
            <w:gridSpan w:val="10"/>
          </w:tcPr>
          <w:p w:rsidR="009B16D5" w:rsidRPr="002834EE" w:rsidRDefault="009B16D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Информация о Товаре:</w:t>
            </w:r>
          </w:p>
        </w:tc>
      </w:tr>
      <w:tr w:rsidR="00D846C1" w:rsidRPr="002834EE" w:rsidTr="004B3AAB">
        <w:tc>
          <w:tcPr>
            <w:tcW w:w="754" w:type="dxa"/>
            <w:vAlign w:val="center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9452" w:type="dxa"/>
            <w:gridSpan w:val="10"/>
          </w:tcPr>
          <w:p w:rsidR="009B16D5" w:rsidRPr="002834EE" w:rsidRDefault="009B16D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D846C1" w:rsidRPr="002834EE" w:rsidTr="00A91CCB">
        <w:trPr>
          <w:trHeight w:val="2473"/>
        </w:trPr>
        <w:tc>
          <w:tcPr>
            <w:tcW w:w="1613" w:type="dxa"/>
            <w:gridSpan w:val="2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lastRenderedPageBreak/>
              <w:t>Торговое наименование лекарственного препарата</w:t>
            </w:r>
          </w:p>
        </w:tc>
        <w:tc>
          <w:tcPr>
            <w:tcW w:w="939" w:type="dxa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Вид первичной упаковки</w:t>
            </w:r>
          </w:p>
        </w:tc>
        <w:tc>
          <w:tcPr>
            <w:tcW w:w="1984" w:type="dxa"/>
            <w:gridSpan w:val="2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268" w:type="dxa"/>
            <w:gridSpan w:val="3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</w:t>
            </w:r>
          </w:p>
        </w:tc>
        <w:tc>
          <w:tcPr>
            <w:tcW w:w="993" w:type="dxa"/>
            <w:gridSpan w:val="2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409" w:type="dxa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Количество в единицах измерения</w:t>
            </w:r>
          </w:p>
        </w:tc>
      </w:tr>
      <w:tr w:rsidR="00D846C1" w:rsidRPr="002834EE" w:rsidTr="008265E6">
        <w:trPr>
          <w:trHeight w:val="575"/>
        </w:trPr>
        <w:tc>
          <w:tcPr>
            <w:tcW w:w="1613" w:type="dxa"/>
            <w:gridSpan w:val="2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3"/>
          </w:tcPr>
          <w:p w:rsidR="00AE5C7B" w:rsidRPr="002834EE" w:rsidRDefault="00AE5C7B" w:rsidP="00152E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B16D5" w:rsidRPr="002834EE" w:rsidRDefault="009B16D5" w:rsidP="004B3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16D5" w:rsidRPr="002834EE" w:rsidRDefault="009B16D5" w:rsidP="00BA5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6C1" w:rsidRPr="002834EE" w:rsidTr="00A91CCB">
        <w:tc>
          <w:tcPr>
            <w:tcW w:w="7797" w:type="dxa"/>
            <w:gridSpan w:val="10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409" w:type="dxa"/>
          </w:tcPr>
          <w:p w:rsidR="009B16D5" w:rsidRPr="002834EE" w:rsidRDefault="009B16D5" w:rsidP="00BA5C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6C1" w:rsidRPr="002834EE" w:rsidTr="004B3AAB">
        <w:tc>
          <w:tcPr>
            <w:tcW w:w="754" w:type="dxa"/>
            <w:vAlign w:val="center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9452" w:type="dxa"/>
            <w:gridSpan w:val="10"/>
          </w:tcPr>
          <w:p w:rsidR="009B16D5" w:rsidRPr="002834EE" w:rsidRDefault="009B16D5" w:rsidP="004B3A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Товар иностранного происхождения:</w:t>
            </w:r>
          </w:p>
        </w:tc>
      </w:tr>
      <w:tr w:rsidR="00D846C1" w:rsidRPr="002834EE" w:rsidTr="004B3AAB">
        <w:tc>
          <w:tcPr>
            <w:tcW w:w="1613" w:type="dxa"/>
            <w:gridSpan w:val="2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Торговое наименование лекарственного препарата</w:t>
            </w:r>
          </w:p>
        </w:tc>
        <w:tc>
          <w:tcPr>
            <w:tcW w:w="939" w:type="dxa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Вид первичной упаковки</w:t>
            </w:r>
          </w:p>
        </w:tc>
        <w:tc>
          <w:tcPr>
            <w:tcW w:w="1417" w:type="dxa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246" w:type="dxa"/>
            <w:gridSpan w:val="3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Наименование страны происхождения Товара</w:t>
            </w:r>
          </w:p>
        </w:tc>
        <w:tc>
          <w:tcPr>
            <w:tcW w:w="1416" w:type="dxa"/>
            <w:gridSpan w:val="2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575" w:type="dxa"/>
            <w:gridSpan w:val="2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34EE">
              <w:rPr>
                <w:rFonts w:ascii="Times New Roman" w:hAnsi="Times New Roman" w:cs="Times New Roman"/>
                <w:sz w:val="20"/>
              </w:rPr>
              <w:t>Количество в единицах измерения</w:t>
            </w:r>
          </w:p>
        </w:tc>
      </w:tr>
      <w:tr w:rsidR="007E3C45" w:rsidRPr="002834EE" w:rsidTr="001F68F0">
        <w:tc>
          <w:tcPr>
            <w:tcW w:w="1613" w:type="dxa"/>
            <w:gridSpan w:val="2"/>
            <w:vAlign w:val="center"/>
          </w:tcPr>
          <w:p w:rsidR="007E3C45" w:rsidRPr="002834EE" w:rsidRDefault="007E3C45" w:rsidP="00797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7E3C45" w:rsidRPr="002834EE" w:rsidRDefault="007E3C45" w:rsidP="003225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4727F6" w:rsidRPr="002834EE" w:rsidRDefault="004727F6" w:rsidP="007971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E3C45" w:rsidRPr="002834EE" w:rsidRDefault="007E3C45" w:rsidP="00797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7E3C45" w:rsidRPr="002834EE" w:rsidRDefault="007E3C45" w:rsidP="00797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6C1" w:rsidRPr="002834EE" w:rsidTr="004B3AAB">
        <w:tc>
          <w:tcPr>
            <w:tcW w:w="7631" w:type="dxa"/>
            <w:gridSpan w:val="9"/>
          </w:tcPr>
          <w:p w:rsidR="009B16D5" w:rsidRPr="002834EE" w:rsidRDefault="009B16D5" w:rsidP="004B3A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E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75" w:type="dxa"/>
            <w:gridSpan w:val="2"/>
          </w:tcPr>
          <w:p w:rsidR="009B16D5" w:rsidRPr="002834EE" w:rsidRDefault="009B16D5" w:rsidP="00E91840">
            <w:pPr>
              <w:pStyle w:val="ConsPlusNormal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46C1" w:rsidRPr="005D51B0" w:rsidTr="004B3AAB">
        <w:tc>
          <w:tcPr>
            <w:tcW w:w="10206" w:type="dxa"/>
            <w:gridSpan w:val="11"/>
          </w:tcPr>
          <w:p w:rsidR="009B16D5" w:rsidRPr="005D51B0" w:rsidRDefault="009B16D5" w:rsidP="004B3A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51B0">
              <w:rPr>
                <w:rFonts w:ascii="Times New Roman" w:hAnsi="Times New Roman" w:cs="Times New Roman"/>
                <w:szCs w:val="22"/>
              </w:rPr>
              <w:t>Примечание:</w:t>
            </w:r>
          </w:p>
          <w:p w:rsidR="009A57B2" w:rsidRPr="005D51B0" w:rsidRDefault="009A57B2" w:rsidP="009A57B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2"/>
              </w:rPr>
            </w:pPr>
            <w:r w:rsidRPr="005D51B0">
              <w:rPr>
                <w:rFonts w:ascii="Times New Roman" w:hAnsi="Times New Roman" w:cs="Times New Roman"/>
                <w:szCs w:val="22"/>
              </w:rPr>
              <w:t>В случае</w:t>
            </w:r>
            <w:proofErr w:type="gramStart"/>
            <w:r w:rsidRPr="005D51B0">
              <w:rPr>
                <w:rFonts w:ascii="Times New Roman" w:hAnsi="Times New Roman" w:cs="Times New Roman"/>
                <w:szCs w:val="22"/>
              </w:rPr>
              <w:t>,</w:t>
            </w:r>
            <w:proofErr w:type="gramEnd"/>
            <w:r w:rsidRPr="005D51B0">
              <w:rPr>
                <w:rFonts w:ascii="Times New Roman" w:hAnsi="Times New Roman" w:cs="Times New Roman"/>
                <w:szCs w:val="22"/>
              </w:rPr>
              <w:t xml:space="preserve"> если в отношении товара, являющегося объектом закупки, установлено ограничение закупок товаров, происходящих из иностранных государств, при исполнении </w:t>
            </w:r>
            <w:r w:rsidR="00C22A4C" w:rsidRPr="005D51B0">
              <w:rPr>
                <w:rFonts w:ascii="Times New Roman" w:hAnsi="Times New Roman" w:cs="Times New Roman"/>
                <w:szCs w:val="22"/>
              </w:rPr>
              <w:t>Контракт</w:t>
            </w:r>
            <w:r w:rsidRPr="005D51B0">
              <w:rPr>
                <w:rFonts w:ascii="Times New Roman" w:hAnsi="Times New Roman" w:cs="Times New Roman"/>
                <w:szCs w:val="22"/>
              </w:rPr>
              <w:t xml:space="preserve">а не допускается замена такого товара на товар, происходящий из иностранного государства, если </w:t>
            </w:r>
            <w:r w:rsidR="00C22A4C" w:rsidRPr="005D51B0">
              <w:rPr>
                <w:rFonts w:ascii="Times New Roman" w:hAnsi="Times New Roman" w:cs="Times New Roman"/>
                <w:szCs w:val="22"/>
              </w:rPr>
              <w:t>Контракт</w:t>
            </w:r>
            <w:r w:rsidRPr="005D51B0">
              <w:rPr>
                <w:rFonts w:ascii="Times New Roman" w:hAnsi="Times New Roman" w:cs="Times New Roman"/>
                <w:szCs w:val="22"/>
              </w:rPr>
              <w:t xml:space="preserve"> предусматривает поставку товара российского происхождения.</w:t>
            </w:r>
          </w:p>
          <w:p w:rsidR="009B16D5" w:rsidRPr="005D51B0" w:rsidRDefault="009A57B2" w:rsidP="009529F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2"/>
              </w:rPr>
            </w:pPr>
            <w:r w:rsidRPr="005D51B0">
              <w:rPr>
                <w:rFonts w:ascii="Times New Roman" w:hAnsi="Times New Roman" w:cs="Times New Roman"/>
                <w:szCs w:val="22"/>
              </w:rPr>
              <w:t>В случае</w:t>
            </w:r>
            <w:proofErr w:type="gramStart"/>
            <w:r w:rsidRPr="005D51B0">
              <w:rPr>
                <w:rFonts w:ascii="Times New Roman" w:hAnsi="Times New Roman" w:cs="Times New Roman"/>
                <w:szCs w:val="22"/>
              </w:rPr>
              <w:t>,</w:t>
            </w:r>
            <w:proofErr w:type="gramEnd"/>
            <w:r w:rsidRPr="005D51B0">
              <w:rPr>
                <w:rFonts w:ascii="Times New Roman" w:hAnsi="Times New Roman" w:cs="Times New Roman"/>
                <w:szCs w:val="22"/>
              </w:rPr>
              <w:t xml:space="preserve"> если в отношении товара, являющегося объектом закупки, установлено преимущество в отношении товаров российского происхождения, а </w:t>
            </w:r>
            <w:r w:rsidR="00C22A4C" w:rsidRPr="005D51B0">
              <w:rPr>
                <w:rFonts w:ascii="Times New Roman" w:hAnsi="Times New Roman" w:cs="Times New Roman"/>
                <w:szCs w:val="22"/>
              </w:rPr>
              <w:t>Контракт</w:t>
            </w:r>
            <w:r w:rsidRPr="005D51B0">
              <w:rPr>
                <w:rFonts w:ascii="Times New Roman" w:hAnsi="Times New Roman" w:cs="Times New Roman"/>
                <w:szCs w:val="22"/>
              </w:rPr>
              <w:t xml:space="preserve">ом предусмотрена поставка товара российского происхождения, при исполнении </w:t>
            </w:r>
            <w:r w:rsidR="00C22A4C" w:rsidRPr="005D51B0">
              <w:rPr>
                <w:rFonts w:ascii="Times New Roman" w:hAnsi="Times New Roman" w:cs="Times New Roman"/>
                <w:szCs w:val="22"/>
              </w:rPr>
              <w:t>Контракт</w:t>
            </w:r>
            <w:r w:rsidRPr="005D51B0">
              <w:rPr>
                <w:rFonts w:ascii="Times New Roman" w:hAnsi="Times New Roman" w:cs="Times New Roman"/>
                <w:szCs w:val="22"/>
              </w:rPr>
              <w:t xml:space="preserve">а допускается замена товара (с учетом особенностей, предусмотренных частью 7 статьи 95 Федерального закона о </w:t>
            </w:r>
            <w:r w:rsidR="00C22A4C" w:rsidRPr="005D51B0">
              <w:rPr>
                <w:rFonts w:ascii="Times New Roman" w:hAnsi="Times New Roman" w:cs="Times New Roman"/>
                <w:szCs w:val="22"/>
              </w:rPr>
              <w:t>Контракт</w:t>
            </w:r>
            <w:r w:rsidRPr="005D51B0">
              <w:rPr>
                <w:rFonts w:ascii="Times New Roman" w:hAnsi="Times New Roman" w:cs="Times New Roman"/>
                <w:szCs w:val="22"/>
              </w:rPr>
              <w:t xml:space="preserve">ной системе), исключительно на товар российского происхождения. </w:t>
            </w:r>
          </w:p>
        </w:tc>
      </w:tr>
      <w:tr w:rsidR="008306DD" w:rsidRPr="005D51B0" w:rsidTr="004B3AAB">
        <w:tc>
          <w:tcPr>
            <w:tcW w:w="4536" w:type="dxa"/>
            <w:gridSpan w:val="5"/>
          </w:tcPr>
          <w:p w:rsidR="009B16D5" w:rsidRPr="005D51B0" w:rsidRDefault="009B16D5" w:rsidP="004B3A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51B0">
              <w:rPr>
                <w:rFonts w:ascii="Times New Roman" w:hAnsi="Times New Roman" w:cs="Times New Roman"/>
                <w:szCs w:val="22"/>
              </w:rPr>
              <w:t>Остаточный срок годности Товара:</w:t>
            </w:r>
          </w:p>
        </w:tc>
        <w:tc>
          <w:tcPr>
            <w:tcW w:w="5670" w:type="dxa"/>
            <w:gridSpan w:val="6"/>
          </w:tcPr>
          <w:p w:rsidR="009B16D5" w:rsidRPr="005D51B0" w:rsidRDefault="009B16D5" w:rsidP="00930A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B16D5" w:rsidRPr="005D51B0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W w:w="10290" w:type="dxa"/>
        <w:jc w:val="center"/>
        <w:tblLayout w:type="fixed"/>
        <w:tblLook w:val="01E0" w:firstRow="1" w:lastRow="1" w:firstColumn="1" w:lastColumn="1" w:noHBand="0" w:noVBand="0"/>
      </w:tblPr>
      <w:tblGrid>
        <w:gridCol w:w="5287"/>
        <w:gridCol w:w="5003"/>
      </w:tblGrid>
      <w:tr w:rsidR="008306DD" w:rsidRPr="005D51B0" w:rsidTr="004B3AAB">
        <w:trPr>
          <w:jc w:val="center"/>
        </w:trPr>
        <w:tc>
          <w:tcPr>
            <w:tcW w:w="5287" w:type="dxa"/>
            <w:hideMark/>
          </w:tcPr>
          <w:p w:rsidR="007E3C45" w:rsidRPr="005D51B0" w:rsidRDefault="007E3C45" w:rsidP="007E3C4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D51B0">
              <w:rPr>
                <w:rFonts w:eastAsia="Calibri"/>
                <w:b/>
                <w:sz w:val="22"/>
                <w:szCs w:val="22"/>
                <w:lang w:eastAsia="en-US"/>
              </w:rPr>
              <w:t>От Поставщика:</w:t>
            </w:r>
          </w:p>
          <w:p w:rsidR="007E3C45" w:rsidRPr="005D51B0" w:rsidRDefault="007E3C45" w:rsidP="007E3C45">
            <w:pPr>
              <w:rPr>
                <w:b/>
                <w:sz w:val="22"/>
                <w:szCs w:val="22"/>
              </w:rPr>
            </w:pPr>
          </w:p>
          <w:p w:rsidR="00223D84" w:rsidRPr="005D51B0" w:rsidRDefault="00223D84" w:rsidP="007E3C45">
            <w:pPr>
              <w:rPr>
                <w:b/>
                <w:sz w:val="22"/>
                <w:szCs w:val="22"/>
              </w:rPr>
            </w:pPr>
          </w:p>
          <w:p w:rsidR="007E3C45" w:rsidRPr="005D51B0" w:rsidRDefault="007E3C45" w:rsidP="007E3C4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D51B0">
              <w:rPr>
                <w:rFonts w:eastAsia="Calibri"/>
                <w:sz w:val="22"/>
                <w:szCs w:val="22"/>
                <w:lang w:eastAsia="en-US"/>
              </w:rPr>
              <w:t xml:space="preserve">___________________ </w:t>
            </w:r>
          </w:p>
          <w:p w:rsidR="007E3C45" w:rsidRPr="005D51B0" w:rsidRDefault="007E3C45" w:rsidP="007E3C4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D51B0">
              <w:rPr>
                <w:rFonts w:eastAsia="Calibri"/>
                <w:b/>
                <w:sz w:val="22"/>
                <w:szCs w:val="22"/>
                <w:lang w:eastAsia="en-US"/>
              </w:rPr>
              <w:t>М.П.</w:t>
            </w:r>
          </w:p>
          <w:p w:rsidR="00930A30" w:rsidRPr="005D51B0" w:rsidRDefault="00930A30" w:rsidP="00D32AA9">
            <w:pPr>
              <w:rPr>
                <w:b/>
                <w:sz w:val="22"/>
                <w:szCs w:val="22"/>
              </w:rPr>
            </w:pPr>
          </w:p>
        </w:tc>
        <w:tc>
          <w:tcPr>
            <w:tcW w:w="5003" w:type="dxa"/>
            <w:hideMark/>
          </w:tcPr>
          <w:p w:rsidR="00930A30" w:rsidRPr="005D51B0" w:rsidRDefault="00930A30" w:rsidP="00D32AA9">
            <w:pPr>
              <w:rPr>
                <w:b/>
                <w:sz w:val="22"/>
                <w:szCs w:val="22"/>
              </w:rPr>
            </w:pPr>
            <w:r w:rsidRPr="005D51B0">
              <w:rPr>
                <w:b/>
                <w:sz w:val="22"/>
                <w:szCs w:val="22"/>
              </w:rPr>
              <w:t>От Заказчика:</w:t>
            </w:r>
          </w:p>
          <w:p w:rsidR="000D53A4" w:rsidRPr="005D51B0" w:rsidRDefault="000D53A4" w:rsidP="000D53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D51B0">
              <w:rPr>
                <w:sz w:val="22"/>
                <w:szCs w:val="22"/>
                <w:lang w:eastAsia="en-US"/>
              </w:rPr>
              <w:t xml:space="preserve">Начальник отдела обеспечения лекарственными средствами </w:t>
            </w:r>
          </w:p>
          <w:p w:rsidR="000D53A4" w:rsidRPr="005D51B0" w:rsidRDefault="000D53A4" w:rsidP="000D53A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D53A4" w:rsidRPr="005D51B0" w:rsidRDefault="000D53A4" w:rsidP="000D53A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D51B0">
              <w:rPr>
                <w:b/>
                <w:sz w:val="22"/>
                <w:szCs w:val="22"/>
                <w:lang w:eastAsia="en-US"/>
              </w:rPr>
              <w:t>_________________ Белякова О.В.</w:t>
            </w:r>
          </w:p>
          <w:p w:rsidR="00930A30" w:rsidRPr="005D51B0" w:rsidRDefault="000D53A4" w:rsidP="000D53A4">
            <w:pPr>
              <w:rPr>
                <w:b/>
                <w:sz w:val="22"/>
                <w:szCs w:val="22"/>
              </w:rPr>
            </w:pPr>
            <w:r w:rsidRPr="005D51B0">
              <w:rPr>
                <w:b/>
                <w:sz w:val="22"/>
                <w:szCs w:val="22"/>
                <w:lang w:eastAsia="en-US"/>
              </w:rPr>
              <w:t>М.П.</w:t>
            </w:r>
          </w:p>
        </w:tc>
      </w:tr>
    </w:tbl>
    <w:p w:rsidR="009B16D5" w:rsidRPr="002834EE" w:rsidRDefault="009B16D5" w:rsidP="009B16D5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B630D" w:rsidRPr="002834EE" w:rsidRDefault="00EB630D">
      <w:pPr>
        <w:rPr>
          <w:sz w:val="28"/>
          <w:szCs w:val="28"/>
        </w:rPr>
      </w:pPr>
      <w:r w:rsidRPr="002834EE">
        <w:rPr>
          <w:sz w:val="28"/>
          <w:szCs w:val="28"/>
        </w:rPr>
        <w:br w:type="page"/>
      </w:r>
    </w:p>
    <w:p w:rsidR="009B16D5" w:rsidRPr="002834EE" w:rsidRDefault="009B16D5" w:rsidP="0023744E">
      <w:pPr>
        <w:rPr>
          <w:sz w:val="28"/>
          <w:szCs w:val="28"/>
        </w:rPr>
      </w:pPr>
      <w:r w:rsidRPr="002834EE">
        <w:rPr>
          <w:sz w:val="28"/>
          <w:szCs w:val="28"/>
        </w:rPr>
        <w:lastRenderedPageBreak/>
        <w:t xml:space="preserve">Приложение № 3 к </w:t>
      </w:r>
      <w:r w:rsidR="00C22A4C">
        <w:rPr>
          <w:sz w:val="28"/>
          <w:szCs w:val="28"/>
        </w:rPr>
        <w:t>Контракт</w:t>
      </w:r>
      <w:r w:rsidRPr="002834EE">
        <w:rPr>
          <w:sz w:val="28"/>
          <w:szCs w:val="28"/>
        </w:rPr>
        <w:t xml:space="preserve">у от «___» _________ 20___ г. </w:t>
      </w:r>
      <w:r w:rsidR="005F4F0D" w:rsidRPr="002834EE">
        <w:rPr>
          <w:sz w:val="28"/>
          <w:szCs w:val="28"/>
        </w:rPr>
        <w:t>№ ________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AB7" w:rsidRPr="002834EE" w:rsidRDefault="00513AB7" w:rsidP="00513A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4EE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513AB7" w:rsidRPr="002834EE" w:rsidRDefault="00513AB7" w:rsidP="00513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1894"/>
        <w:gridCol w:w="1984"/>
        <w:gridCol w:w="3261"/>
        <w:gridCol w:w="2976"/>
      </w:tblGrid>
      <w:tr w:rsidR="00D846C1" w:rsidRPr="002834EE" w:rsidTr="0034185F">
        <w:trPr>
          <w:trHeight w:val="16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5B" w:rsidRPr="002834EE" w:rsidRDefault="002F2D5B" w:rsidP="00ED4A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4EE">
              <w:rPr>
                <w:sz w:val="28"/>
                <w:szCs w:val="28"/>
              </w:rPr>
              <w:t xml:space="preserve">№ </w:t>
            </w:r>
            <w:proofErr w:type="gramStart"/>
            <w:r w:rsidRPr="002834EE">
              <w:rPr>
                <w:sz w:val="28"/>
                <w:szCs w:val="28"/>
              </w:rPr>
              <w:t>п</w:t>
            </w:r>
            <w:proofErr w:type="gramEnd"/>
            <w:r w:rsidRPr="002834EE">
              <w:rPr>
                <w:sz w:val="28"/>
                <w:szCs w:val="28"/>
              </w:rPr>
              <w:t>/п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5B" w:rsidRPr="002834EE" w:rsidRDefault="002F2D5B" w:rsidP="00ED4A7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34EE">
              <w:rPr>
                <w:bCs/>
                <w:sz w:val="28"/>
                <w:szCs w:val="28"/>
              </w:rPr>
              <w:t>Этап поставки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5B" w:rsidRPr="002834EE" w:rsidRDefault="002F2D5B" w:rsidP="00ED4A7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34EE">
              <w:rPr>
                <w:bCs/>
                <w:sz w:val="28"/>
                <w:szCs w:val="28"/>
              </w:rPr>
              <w:t>Срок поставки Товара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5B" w:rsidRPr="002834EE" w:rsidRDefault="002F2D5B" w:rsidP="00ED4A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2834EE">
              <w:rPr>
                <w:sz w:val="28"/>
                <w:szCs w:val="28"/>
              </w:rPr>
              <w:t>Наименование Товара (согласно Спецификации (</w:t>
            </w:r>
            <w:hyperlink r:id="rId15" w:history="1">
              <w:r w:rsidRPr="002834EE">
                <w:rPr>
                  <w:sz w:val="28"/>
                  <w:szCs w:val="28"/>
                </w:rPr>
                <w:t>приложение № 1</w:t>
              </w:r>
            </w:hyperlink>
            <w:r w:rsidRPr="002834EE">
              <w:rPr>
                <w:sz w:val="28"/>
                <w:szCs w:val="28"/>
              </w:rPr>
              <w:t xml:space="preserve"> к </w:t>
            </w:r>
            <w:r w:rsidR="00C22A4C">
              <w:rPr>
                <w:sz w:val="28"/>
                <w:szCs w:val="28"/>
              </w:rPr>
              <w:t>Контракт</w:t>
            </w:r>
            <w:r w:rsidRPr="002834EE">
              <w:rPr>
                <w:sz w:val="28"/>
                <w:szCs w:val="28"/>
              </w:rPr>
              <w:t>у)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5B" w:rsidRPr="002834EE" w:rsidRDefault="002F2D5B" w:rsidP="00ED4A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4EE">
              <w:rPr>
                <w:sz w:val="28"/>
                <w:szCs w:val="28"/>
              </w:rPr>
              <w:t>Количество Товара (Вторичная упаковка)</w:t>
            </w:r>
          </w:p>
        </w:tc>
      </w:tr>
      <w:tr w:rsidR="00B111CC" w:rsidRPr="002834EE" w:rsidTr="0034185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CC" w:rsidRPr="002834EE" w:rsidRDefault="00B111CC" w:rsidP="00ED4A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4EE">
              <w:rPr>
                <w:sz w:val="28"/>
                <w:szCs w:val="28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CC" w:rsidRPr="002834EE" w:rsidRDefault="00B111CC" w:rsidP="00ED4A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4E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CC" w:rsidRPr="002834EE" w:rsidRDefault="00B111CC" w:rsidP="001A6F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34EE">
              <w:rPr>
                <w:b/>
              </w:rPr>
              <w:t xml:space="preserve">С даты заключения </w:t>
            </w:r>
            <w:r w:rsidR="00C22A4C">
              <w:rPr>
                <w:b/>
              </w:rPr>
              <w:t>Контракт</w:t>
            </w:r>
            <w:r w:rsidRPr="002834EE">
              <w:rPr>
                <w:b/>
              </w:rPr>
              <w:t xml:space="preserve">а – </w:t>
            </w:r>
          </w:p>
          <w:p w:rsidR="00B111CC" w:rsidRPr="002834EE" w:rsidRDefault="00B111CC" w:rsidP="00B111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4EE">
              <w:rPr>
                <w:b/>
              </w:rPr>
              <w:t xml:space="preserve">не позднее «___» ________ </w:t>
            </w:r>
            <w:r w:rsidR="007B3D88">
              <w:rPr>
                <w:b/>
              </w:rPr>
              <w:t>2026</w:t>
            </w:r>
            <w:r w:rsidRPr="002834EE">
              <w:rPr>
                <w:b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CC" w:rsidRPr="002834EE" w:rsidRDefault="00B111CC" w:rsidP="00087D06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CC" w:rsidRPr="002834EE" w:rsidRDefault="00B111CC" w:rsidP="00930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13AB7" w:rsidRPr="002834EE" w:rsidRDefault="00513AB7" w:rsidP="00513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jc w:val="center"/>
        <w:tblLayout w:type="fixed"/>
        <w:tblLook w:val="01E0" w:firstRow="1" w:lastRow="1" w:firstColumn="1" w:lastColumn="1" w:noHBand="0" w:noVBand="0"/>
      </w:tblPr>
      <w:tblGrid>
        <w:gridCol w:w="5287"/>
        <w:gridCol w:w="5003"/>
      </w:tblGrid>
      <w:tr w:rsidR="008306DD" w:rsidRPr="002834EE" w:rsidTr="00930A30">
        <w:trPr>
          <w:trHeight w:val="1018"/>
          <w:jc w:val="center"/>
        </w:trPr>
        <w:tc>
          <w:tcPr>
            <w:tcW w:w="5287" w:type="dxa"/>
            <w:hideMark/>
          </w:tcPr>
          <w:p w:rsidR="007E3C45" w:rsidRPr="002834EE" w:rsidRDefault="007E3C45" w:rsidP="007E3C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34EE">
              <w:rPr>
                <w:rFonts w:eastAsia="Calibri"/>
                <w:b/>
                <w:sz w:val="28"/>
                <w:szCs w:val="28"/>
                <w:lang w:eastAsia="en-US"/>
              </w:rPr>
              <w:t>От Поставщика:</w:t>
            </w:r>
          </w:p>
          <w:p w:rsidR="003045E8" w:rsidRPr="002834EE" w:rsidRDefault="003045E8" w:rsidP="007E3C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C45" w:rsidRPr="002834EE" w:rsidRDefault="007E3C45" w:rsidP="007E3C45">
            <w:pPr>
              <w:rPr>
                <w:b/>
                <w:sz w:val="28"/>
                <w:szCs w:val="28"/>
              </w:rPr>
            </w:pPr>
          </w:p>
          <w:p w:rsidR="007E3C45" w:rsidRPr="002834EE" w:rsidRDefault="007E3C45" w:rsidP="007E3C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34EE">
              <w:rPr>
                <w:rFonts w:eastAsia="Calibri"/>
                <w:sz w:val="28"/>
                <w:szCs w:val="28"/>
                <w:lang w:eastAsia="en-US"/>
              </w:rPr>
              <w:t>_________________</w:t>
            </w:r>
          </w:p>
          <w:p w:rsidR="007E3C45" w:rsidRPr="002834EE" w:rsidRDefault="007E3C45" w:rsidP="007E3C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34EE">
              <w:rPr>
                <w:rFonts w:eastAsia="Calibri"/>
                <w:b/>
                <w:sz w:val="28"/>
                <w:szCs w:val="28"/>
                <w:lang w:eastAsia="en-US"/>
              </w:rPr>
              <w:t>М.П.</w:t>
            </w:r>
          </w:p>
          <w:p w:rsidR="00930A30" w:rsidRPr="002834EE" w:rsidRDefault="00930A30" w:rsidP="00D32AA9">
            <w:pPr>
              <w:rPr>
                <w:b/>
                <w:sz w:val="28"/>
                <w:szCs w:val="28"/>
              </w:rPr>
            </w:pPr>
          </w:p>
        </w:tc>
        <w:tc>
          <w:tcPr>
            <w:tcW w:w="5003" w:type="dxa"/>
            <w:hideMark/>
          </w:tcPr>
          <w:p w:rsidR="00930A30" w:rsidRPr="002834EE" w:rsidRDefault="00930A30" w:rsidP="00D32AA9">
            <w:pPr>
              <w:rPr>
                <w:b/>
                <w:sz w:val="28"/>
                <w:szCs w:val="28"/>
              </w:rPr>
            </w:pPr>
            <w:r w:rsidRPr="002834EE">
              <w:rPr>
                <w:b/>
                <w:sz w:val="28"/>
                <w:szCs w:val="28"/>
              </w:rPr>
              <w:t>От Заказчика:</w:t>
            </w:r>
          </w:p>
          <w:p w:rsidR="000D53A4" w:rsidRPr="002834EE" w:rsidRDefault="000D53A4" w:rsidP="000D53A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834EE">
              <w:rPr>
                <w:sz w:val="28"/>
                <w:szCs w:val="28"/>
                <w:lang w:eastAsia="en-US"/>
              </w:rPr>
              <w:t xml:space="preserve">Начальник отдела обеспечения лекарственными средствами </w:t>
            </w:r>
          </w:p>
          <w:p w:rsidR="000D53A4" w:rsidRPr="002834EE" w:rsidRDefault="000D53A4" w:rsidP="000D53A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D53A4" w:rsidRPr="002834EE" w:rsidRDefault="000D53A4" w:rsidP="000D53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2834EE">
              <w:rPr>
                <w:b/>
                <w:sz w:val="28"/>
                <w:szCs w:val="28"/>
                <w:lang w:eastAsia="en-US"/>
              </w:rPr>
              <w:t>_________________ Белякова О.В.</w:t>
            </w:r>
          </w:p>
          <w:p w:rsidR="00930A30" w:rsidRPr="002834EE" w:rsidRDefault="000D53A4" w:rsidP="000D53A4">
            <w:pPr>
              <w:rPr>
                <w:b/>
                <w:sz w:val="28"/>
                <w:szCs w:val="28"/>
              </w:rPr>
            </w:pPr>
            <w:r w:rsidRPr="002834EE">
              <w:rPr>
                <w:b/>
                <w:sz w:val="28"/>
                <w:szCs w:val="28"/>
                <w:lang w:eastAsia="en-US"/>
              </w:rPr>
              <w:t>М.П.</w:t>
            </w:r>
          </w:p>
        </w:tc>
      </w:tr>
    </w:tbl>
    <w:p w:rsidR="009B16D5" w:rsidRPr="002834EE" w:rsidRDefault="009B16D5" w:rsidP="00165BAD">
      <w:pPr>
        <w:rPr>
          <w:sz w:val="28"/>
          <w:szCs w:val="28"/>
        </w:rPr>
        <w:sectPr w:rsidR="009B16D5" w:rsidRPr="002834EE" w:rsidSect="00645268">
          <w:pgSz w:w="11906" w:h="16838" w:code="9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9B16D5" w:rsidRPr="002834EE" w:rsidRDefault="0008276A" w:rsidP="003407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EB630D" w:rsidRPr="002834EE">
        <w:rPr>
          <w:rFonts w:ascii="Times New Roman" w:hAnsi="Times New Roman" w:cs="Times New Roman"/>
          <w:sz w:val="28"/>
          <w:szCs w:val="28"/>
        </w:rPr>
        <w:t xml:space="preserve"> к </w:t>
      </w:r>
      <w:r w:rsidR="00C22A4C">
        <w:rPr>
          <w:rFonts w:ascii="Times New Roman" w:hAnsi="Times New Roman" w:cs="Times New Roman"/>
          <w:sz w:val="28"/>
          <w:szCs w:val="28"/>
        </w:rPr>
        <w:t>Контракт</w:t>
      </w:r>
      <w:r w:rsidR="00EB630D" w:rsidRPr="002834EE">
        <w:rPr>
          <w:rFonts w:ascii="Times New Roman" w:hAnsi="Times New Roman" w:cs="Times New Roman"/>
          <w:sz w:val="28"/>
          <w:szCs w:val="28"/>
        </w:rPr>
        <w:t xml:space="preserve">у от «___» _________ 20___ г. </w:t>
      </w:r>
      <w:r w:rsidR="005F4F0D" w:rsidRPr="002834EE">
        <w:rPr>
          <w:rFonts w:ascii="Times New Roman" w:hAnsi="Times New Roman" w:cs="Times New Roman"/>
          <w:b/>
          <w:sz w:val="28"/>
          <w:szCs w:val="28"/>
        </w:rPr>
        <w:t>№ ________</w:t>
      </w:r>
    </w:p>
    <w:p w:rsidR="009B16D5" w:rsidRPr="002834EE" w:rsidRDefault="009B16D5" w:rsidP="009B1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6D5" w:rsidRPr="002834EE" w:rsidRDefault="009B16D5" w:rsidP="009B1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34EE">
        <w:rPr>
          <w:b/>
          <w:sz w:val="28"/>
          <w:szCs w:val="28"/>
        </w:rPr>
        <w:t>Сведения о Поставщике, необходимые для внесения Заказчиком на официальный сайт единой информационной системы в сфере закупок</w:t>
      </w:r>
    </w:p>
    <w:p w:rsidR="005E1C14" w:rsidRPr="002834EE" w:rsidRDefault="005E1C14" w:rsidP="009B1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22"/>
        <w:gridCol w:w="2211"/>
        <w:gridCol w:w="1640"/>
        <w:gridCol w:w="1431"/>
        <w:gridCol w:w="1184"/>
        <w:gridCol w:w="1498"/>
        <w:gridCol w:w="1034"/>
        <w:gridCol w:w="841"/>
        <w:gridCol w:w="841"/>
        <w:gridCol w:w="923"/>
        <w:gridCol w:w="1044"/>
      </w:tblGrid>
      <w:tr w:rsidR="00D846C1" w:rsidRPr="002834EE" w:rsidTr="007E3C45">
        <w:trPr>
          <w:trHeight w:val="1503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Наименование Поставщика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Местонахождение (место жительства), адрес, телефон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Адрес электронной почты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По ОКОПФ/</w:t>
            </w:r>
          </w:p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ОКФС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ОКТМО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По</w:t>
            </w:r>
            <w:r w:rsidRPr="002834EE">
              <w:rPr>
                <w:b/>
              </w:rPr>
              <w:br/>
              <w:t>ОКСМ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По</w:t>
            </w:r>
            <w:r w:rsidRPr="002834EE">
              <w:rPr>
                <w:b/>
              </w:rPr>
              <w:br/>
              <w:t>ОКПО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ИНН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КПП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ОГРН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Статус</w:t>
            </w:r>
          </w:p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(СМП, СОНО, УИЗ, ООИ)</w:t>
            </w:r>
          </w:p>
        </w:tc>
      </w:tr>
      <w:tr w:rsidR="00D846C1" w:rsidRPr="002834EE" w:rsidTr="007E3C45">
        <w:trPr>
          <w:trHeight w:val="30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3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14" w:rsidRPr="002834EE" w:rsidRDefault="005E1C14" w:rsidP="00EB630D">
            <w:pPr>
              <w:ind w:left="34"/>
              <w:jc w:val="center"/>
              <w:rPr>
                <w:b/>
              </w:rPr>
            </w:pPr>
            <w:r w:rsidRPr="002834EE">
              <w:rPr>
                <w:b/>
              </w:rPr>
              <w:t>11</w:t>
            </w:r>
          </w:p>
        </w:tc>
      </w:tr>
      <w:tr w:rsidR="007E3C45" w:rsidRPr="002834EE" w:rsidTr="007E3C45">
        <w:trPr>
          <w:trHeight w:val="51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3C45" w:rsidRPr="002834EE" w:rsidRDefault="007E3C45" w:rsidP="00EB630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3C45" w:rsidRPr="002834EE" w:rsidRDefault="007E3C45" w:rsidP="00EB630D">
            <w:pPr>
              <w:spacing w:line="276" w:lineRule="auto"/>
              <w:jc w:val="center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45" w:rsidRPr="002834EE" w:rsidRDefault="007E3C45" w:rsidP="00EB630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45" w:rsidRPr="002834EE" w:rsidRDefault="007E3C45" w:rsidP="00EB630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45" w:rsidRPr="002834EE" w:rsidRDefault="007E3C45" w:rsidP="00EB630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45" w:rsidRPr="002834EE" w:rsidRDefault="007E3C45" w:rsidP="00EB630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45" w:rsidRPr="002834EE" w:rsidRDefault="007E3C45" w:rsidP="00EB630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45" w:rsidRPr="002834EE" w:rsidRDefault="007E3C45" w:rsidP="00EB630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45" w:rsidRPr="002834EE" w:rsidRDefault="007E3C45" w:rsidP="00EB630D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45" w:rsidRPr="002834EE" w:rsidRDefault="007E3C45" w:rsidP="00EB6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45" w:rsidRPr="002834EE" w:rsidRDefault="007E3C45" w:rsidP="00EB630D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</w:tbl>
    <w:p w:rsidR="005E1C14" w:rsidRPr="002834EE" w:rsidRDefault="005E1C14" w:rsidP="009B1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16D5" w:rsidRPr="002834EE" w:rsidRDefault="009B16D5" w:rsidP="00995B09">
      <w:pPr>
        <w:rPr>
          <w:sz w:val="28"/>
          <w:szCs w:val="28"/>
        </w:rPr>
      </w:pPr>
    </w:p>
    <w:tbl>
      <w:tblPr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5003"/>
        <w:gridCol w:w="5002"/>
      </w:tblGrid>
      <w:tr w:rsidR="008306DD" w:rsidRPr="007E3C45" w:rsidTr="004B3AAB">
        <w:trPr>
          <w:jc w:val="center"/>
        </w:trPr>
        <w:tc>
          <w:tcPr>
            <w:tcW w:w="5003" w:type="dxa"/>
          </w:tcPr>
          <w:p w:rsidR="007E3C45" w:rsidRPr="002834EE" w:rsidRDefault="007E3C45" w:rsidP="007E3C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34EE">
              <w:rPr>
                <w:rFonts w:eastAsia="Calibri"/>
                <w:b/>
                <w:sz w:val="28"/>
                <w:szCs w:val="28"/>
                <w:lang w:eastAsia="en-US"/>
              </w:rPr>
              <w:t>От Поставщика:</w:t>
            </w:r>
          </w:p>
          <w:p w:rsidR="007E3C45" w:rsidRPr="002834EE" w:rsidRDefault="007E3C45" w:rsidP="007E3C45">
            <w:pPr>
              <w:rPr>
                <w:b/>
                <w:sz w:val="28"/>
                <w:szCs w:val="28"/>
              </w:rPr>
            </w:pPr>
          </w:p>
          <w:p w:rsidR="007E3C45" w:rsidRPr="002834EE" w:rsidRDefault="007E3C45" w:rsidP="007E3C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34EE">
              <w:rPr>
                <w:rFonts w:eastAsia="Calibri"/>
                <w:sz w:val="28"/>
                <w:szCs w:val="28"/>
                <w:lang w:eastAsia="en-US"/>
              </w:rPr>
              <w:t>________________</w:t>
            </w:r>
            <w:r w:rsidR="003045E8" w:rsidRPr="002834EE">
              <w:t xml:space="preserve"> </w:t>
            </w:r>
          </w:p>
          <w:p w:rsidR="007E3C45" w:rsidRPr="002834EE" w:rsidRDefault="007E3C45" w:rsidP="007E3C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34EE">
              <w:rPr>
                <w:rFonts w:eastAsia="Calibri"/>
                <w:b/>
                <w:sz w:val="28"/>
                <w:szCs w:val="28"/>
                <w:lang w:eastAsia="en-US"/>
              </w:rPr>
              <w:t>М.П.</w:t>
            </w:r>
          </w:p>
          <w:p w:rsidR="00930A30" w:rsidRPr="002834EE" w:rsidRDefault="00930A30" w:rsidP="00977A20">
            <w:pPr>
              <w:rPr>
                <w:b/>
                <w:sz w:val="28"/>
                <w:szCs w:val="28"/>
              </w:rPr>
            </w:pPr>
          </w:p>
        </w:tc>
        <w:tc>
          <w:tcPr>
            <w:tcW w:w="5002" w:type="dxa"/>
          </w:tcPr>
          <w:p w:rsidR="00930A30" w:rsidRPr="002834EE" w:rsidRDefault="00930A30" w:rsidP="00D32AA9">
            <w:pPr>
              <w:rPr>
                <w:b/>
                <w:sz w:val="28"/>
                <w:szCs w:val="28"/>
              </w:rPr>
            </w:pPr>
            <w:r w:rsidRPr="002834EE">
              <w:rPr>
                <w:b/>
                <w:sz w:val="28"/>
                <w:szCs w:val="28"/>
              </w:rPr>
              <w:t>От Заказчика:</w:t>
            </w:r>
          </w:p>
          <w:p w:rsidR="000D53A4" w:rsidRPr="002834EE" w:rsidRDefault="000D53A4" w:rsidP="000D53A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834EE">
              <w:rPr>
                <w:sz w:val="28"/>
                <w:szCs w:val="28"/>
                <w:lang w:eastAsia="en-US"/>
              </w:rPr>
              <w:t xml:space="preserve">Начальник отдела обеспечения лекарственными средствами </w:t>
            </w:r>
          </w:p>
          <w:p w:rsidR="000D53A4" w:rsidRPr="002834EE" w:rsidRDefault="000D53A4" w:rsidP="000D53A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D53A4" w:rsidRPr="002834EE" w:rsidRDefault="000D53A4" w:rsidP="000D53A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2834EE">
              <w:rPr>
                <w:b/>
                <w:sz w:val="28"/>
                <w:szCs w:val="28"/>
                <w:lang w:eastAsia="en-US"/>
              </w:rPr>
              <w:t>_________________ Белякова О.В.</w:t>
            </w:r>
          </w:p>
          <w:p w:rsidR="00930A30" w:rsidRPr="00023382" w:rsidRDefault="000D53A4" w:rsidP="000D53A4">
            <w:pPr>
              <w:rPr>
                <w:b/>
                <w:sz w:val="28"/>
                <w:szCs w:val="28"/>
              </w:rPr>
            </w:pPr>
            <w:r w:rsidRPr="002834EE">
              <w:rPr>
                <w:b/>
                <w:sz w:val="28"/>
                <w:szCs w:val="28"/>
                <w:lang w:eastAsia="en-US"/>
              </w:rPr>
              <w:t>М.П</w:t>
            </w:r>
            <w:r w:rsidRPr="002834EE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312A5D" w:rsidRPr="00D846C1" w:rsidRDefault="00312A5D">
      <w:pPr>
        <w:rPr>
          <w:sz w:val="28"/>
          <w:szCs w:val="28"/>
        </w:rPr>
      </w:pPr>
    </w:p>
    <w:sectPr w:rsidR="00312A5D" w:rsidRPr="00D846C1" w:rsidSect="00EB630D">
      <w:pgSz w:w="16838" w:h="11906" w:orient="landscape" w:code="9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F0" w:rsidRDefault="009766F0" w:rsidP="00AC216E">
      <w:r>
        <w:separator/>
      </w:r>
    </w:p>
  </w:endnote>
  <w:endnote w:type="continuationSeparator" w:id="0">
    <w:p w:rsidR="009766F0" w:rsidRDefault="009766F0" w:rsidP="00AC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F0" w:rsidRDefault="009766F0" w:rsidP="00AC216E">
      <w:r>
        <w:separator/>
      </w:r>
    </w:p>
  </w:footnote>
  <w:footnote w:type="continuationSeparator" w:id="0">
    <w:p w:rsidR="009766F0" w:rsidRDefault="009766F0" w:rsidP="00AC216E">
      <w:r>
        <w:continuationSeparator/>
      </w:r>
    </w:p>
  </w:footnote>
  <w:footnote w:id="1">
    <w:p w:rsidR="001A6F2E" w:rsidRPr="00F00125" w:rsidRDefault="001A6F2E" w:rsidP="000364C1">
      <w:pPr>
        <w:pStyle w:val="af"/>
        <w:jc w:val="both"/>
      </w:pPr>
      <w:r w:rsidRPr="00F00125">
        <w:rPr>
          <w:rStyle w:val="af5"/>
        </w:rPr>
        <w:footnoteRef/>
      </w:r>
      <w:r w:rsidRPr="00F00125">
        <w:t xml:space="preserve"> В случае</w:t>
      </w:r>
      <w:proofErr w:type="gramStart"/>
      <w:r w:rsidRPr="00F00125">
        <w:t>,</w:t>
      </w:r>
      <w:proofErr w:type="gramEnd"/>
      <w:r w:rsidRPr="00F00125">
        <w:t xml:space="preserve"> если НДС не облагается, указать основание.</w:t>
      </w:r>
    </w:p>
  </w:footnote>
  <w:footnote w:id="2">
    <w:p w:rsidR="001A6F2E" w:rsidRDefault="001A6F2E" w:rsidP="009B16D5">
      <w:pPr>
        <w:pStyle w:val="af"/>
      </w:pPr>
      <w:r>
        <w:rPr>
          <w:rStyle w:val="af5"/>
        </w:rPr>
        <w:footnoteRef/>
      </w:r>
      <w:r>
        <w:t xml:space="preserve"> </w:t>
      </w:r>
      <w:r w:rsidRPr="00090067">
        <w:t>Указывается при необходимости</w:t>
      </w:r>
    </w:p>
  </w:footnote>
  <w:footnote w:id="3">
    <w:p w:rsidR="001A6F2E" w:rsidRDefault="001A6F2E" w:rsidP="009B16D5">
      <w:pPr>
        <w:pStyle w:val="af"/>
      </w:pPr>
      <w:r>
        <w:rPr>
          <w:rStyle w:val="af5"/>
        </w:rPr>
        <w:footnoteRef/>
      </w:r>
      <w:r>
        <w:t xml:space="preserve"> </w:t>
      </w:r>
      <w:r w:rsidRPr="00090067">
        <w:t>Указывается при необходимости</w:t>
      </w:r>
    </w:p>
  </w:footnote>
  <w:footnote w:id="4">
    <w:p w:rsidR="001A6F2E" w:rsidRPr="00090067" w:rsidRDefault="001A6F2E" w:rsidP="009B16D5">
      <w:pPr>
        <w:pStyle w:val="af"/>
      </w:pPr>
      <w:r w:rsidRPr="00090067">
        <w:rPr>
          <w:rStyle w:val="af5"/>
        </w:rPr>
        <w:footnoteRef/>
      </w:r>
      <w:r w:rsidRPr="00090067">
        <w:t xml:space="preserve"> Указывается при необходимости</w:t>
      </w:r>
    </w:p>
  </w:footnote>
  <w:footnote w:id="5">
    <w:p w:rsidR="001A6F2E" w:rsidRPr="00090067" w:rsidRDefault="001A6F2E" w:rsidP="009B16D5">
      <w:pPr>
        <w:pStyle w:val="af"/>
      </w:pPr>
      <w:r w:rsidRPr="00090067">
        <w:rPr>
          <w:rStyle w:val="af5"/>
        </w:rPr>
        <w:footnoteRef/>
      </w:r>
      <w:r w:rsidRPr="00090067">
        <w:t xml:space="preserve"> Указывается при необходимости</w:t>
      </w:r>
    </w:p>
  </w:footnote>
  <w:footnote w:id="6">
    <w:p w:rsidR="001A6F2E" w:rsidRPr="00090067" w:rsidRDefault="001A6F2E" w:rsidP="009B16D5">
      <w:pPr>
        <w:pStyle w:val="af"/>
      </w:pPr>
      <w:r w:rsidRPr="00090067">
        <w:rPr>
          <w:rStyle w:val="af5"/>
        </w:rPr>
        <w:footnoteRef/>
      </w:r>
      <w:r w:rsidRPr="00090067">
        <w:t xml:space="preserve"> Указывается при необходимости</w:t>
      </w:r>
    </w:p>
  </w:footnote>
  <w:footnote w:id="7">
    <w:p w:rsidR="001A6F2E" w:rsidRPr="00090067" w:rsidRDefault="001A6F2E" w:rsidP="009B16D5">
      <w:pPr>
        <w:pStyle w:val="af"/>
      </w:pPr>
      <w:r w:rsidRPr="00090067">
        <w:rPr>
          <w:rStyle w:val="af5"/>
        </w:rPr>
        <w:footnoteRef/>
      </w:r>
      <w:r w:rsidRPr="00090067">
        <w:t xml:space="preserve"> Указывается при необходимости</w:t>
      </w:r>
    </w:p>
  </w:footnote>
  <w:footnote w:id="8">
    <w:p w:rsidR="00E349F4" w:rsidRDefault="00E349F4" w:rsidP="00E349F4">
      <w:pPr>
        <w:pStyle w:val="af"/>
        <w:jc w:val="both"/>
      </w:pPr>
      <w:r>
        <w:rPr>
          <w:rStyle w:val="af5"/>
        </w:rPr>
        <w:footnoteRef/>
      </w:r>
      <w:r>
        <w:t xml:space="preserve"> </w:t>
      </w:r>
      <w:r w:rsidRPr="00431D08">
        <w:t xml:space="preserve">Включается в случае необходимости в зависимости от фактических обстоятельств, определяющих условия исполнения </w:t>
      </w:r>
      <w:r>
        <w:t>Контракт</w:t>
      </w:r>
      <w:r w:rsidRPr="00431D08">
        <w:t>а.</w:t>
      </w:r>
    </w:p>
  </w:footnote>
  <w:footnote w:id="9">
    <w:p w:rsidR="001A6F2E" w:rsidRDefault="001A6F2E">
      <w:pPr>
        <w:pStyle w:val="af"/>
      </w:pPr>
      <w:r>
        <w:rPr>
          <w:rStyle w:val="af5"/>
        </w:rPr>
        <w:footnoteRef/>
      </w:r>
      <w:r>
        <w:t xml:space="preserve"> При наличии</w:t>
      </w:r>
    </w:p>
  </w:footnote>
  <w:footnote w:id="10">
    <w:p w:rsidR="001A6F2E" w:rsidRPr="00035925" w:rsidRDefault="001A6F2E" w:rsidP="0013398A">
      <w:pPr>
        <w:pStyle w:val="af"/>
        <w:jc w:val="both"/>
      </w:pPr>
      <w:r w:rsidRPr="00035925">
        <w:rPr>
          <w:rStyle w:val="af5"/>
        </w:rPr>
        <w:footnoteRef/>
      </w:r>
      <w:r w:rsidRPr="00035925">
        <w:t xml:space="preserve"> При наличии НДС</w:t>
      </w:r>
    </w:p>
  </w:footnote>
  <w:footnote w:id="11">
    <w:p w:rsidR="001A6F2E" w:rsidRDefault="001A6F2E" w:rsidP="009B16D5">
      <w:pPr>
        <w:pStyle w:val="af"/>
      </w:pPr>
      <w:r>
        <w:rPr>
          <w:rStyle w:val="af5"/>
        </w:rPr>
        <w:footnoteRef/>
      </w:r>
      <w:r>
        <w:t xml:space="preserve"> Заполняется в случае необходимости</w:t>
      </w:r>
    </w:p>
  </w:footnote>
  <w:footnote w:id="12">
    <w:p w:rsidR="001A6F2E" w:rsidRDefault="001A6F2E" w:rsidP="009B16D5">
      <w:pPr>
        <w:pStyle w:val="af"/>
      </w:pPr>
      <w:r>
        <w:rPr>
          <w:rStyle w:val="af5"/>
        </w:rPr>
        <w:footnoteRef/>
      </w:r>
      <w:r>
        <w:t xml:space="preserve"> В случае если заполняется </w:t>
      </w:r>
      <w:r w:rsidRPr="00E91277">
        <w:t>столбец «Иная единица измерения Товара» цена и количество (графа 15) указывается</w:t>
      </w:r>
      <w:r w:rsidRPr="005F7770">
        <w:t xml:space="preserve"> за иную</w:t>
      </w:r>
      <w:r>
        <w:t xml:space="preserve"> единицу измерения Товара.</w:t>
      </w:r>
    </w:p>
  </w:footnote>
  <w:footnote w:id="13">
    <w:p w:rsidR="001A6F2E" w:rsidRPr="00311D2B" w:rsidRDefault="001A6F2E" w:rsidP="009B16D5">
      <w:pPr>
        <w:pStyle w:val="af"/>
        <w:rPr>
          <w:sz w:val="18"/>
          <w:szCs w:val="18"/>
        </w:rPr>
      </w:pPr>
      <w:r w:rsidRPr="00311D2B">
        <w:rPr>
          <w:rStyle w:val="af5"/>
          <w:sz w:val="18"/>
          <w:szCs w:val="18"/>
        </w:rPr>
        <w:footnoteRef/>
      </w:r>
      <w:r w:rsidRPr="00311D2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</w:t>
      </w:r>
      <w:r w:rsidRPr="00311D2B">
        <w:rPr>
          <w:sz w:val="18"/>
          <w:szCs w:val="18"/>
        </w:rPr>
        <w:t>случа</w:t>
      </w:r>
      <w:r>
        <w:rPr>
          <w:sz w:val="18"/>
          <w:szCs w:val="18"/>
        </w:rPr>
        <w:t>е отсутствия НДС указывается «</w:t>
      </w:r>
      <w:r w:rsidRPr="00311D2B">
        <w:rPr>
          <w:sz w:val="18"/>
          <w:szCs w:val="18"/>
        </w:rPr>
        <w:t>Без НДС</w:t>
      </w:r>
      <w:r>
        <w:rPr>
          <w:sz w:val="18"/>
          <w:szCs w:val="18"/>
        </w:rPr>
        <w:t>»</w:t>
      </w:r>
      <w:r w:rsidRPr="00311D2B">
        <w:rPr>
          <w:sz w:val="18"/>
          <w:szCs w:val="18"/>
        </w:rPr>
        <w:t xml:space="preserve"> или </w:t>
      </w:r>
      <w:r>
        <w:rPr>
          <w:sz w:val="18"/>
          <w:szCs w:val="18"/>
        </w:rPr>
        <w:t>«</w:t>
      </w:r>
      <w:r w:rsidRPr="00311D2B">
        <w:rPr>
          <w:sz w:val="18"/>
          <w:szCs w:val="18"/>
        </w:rPr>
        <w:t>НДС не облагается</w:t>
      </w:r>
      <w:r>
        <w:rPr>
          <w:sz w:val="18"/>
          <w:szCs w:val="18"/>
        </w:rPr>
        <w:t>».</w:t>
      </w:r>
    </w:p>
  </w:footnote>
  <w:footnote w:id="14">
    <w:p w:rsidR="001A6F2E" w:rsidRDefault="001A6F2E" w:rsidP="009B16D5">
      <w:pPr>
        <w:pStyle w:val="af"/>
      </w:pPr>
      <w:r w:rsidRPr="00311D2B">
        <w:rPr>
          <w:rStyle w:val="af5"/>
          <w:sz w:val="18"/>
          <w:szCs w:val="18"/>
        </w:rPr>
        <w:footnoteRef/>
      </w:r>
      <w:r w:rsidRPr="00311D2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</w:t>
      </w:r>
      <w:r w:rsidRPr="00311D2B">
        <w:rPr>
          <w:sz w:val="18"/>
          <w:szCs w:val="18"/>
        </w:rPr>
        <w:t>случа</w:t>
      </w:r>
      <w:r>
        <w:rPr>
          <w:sz w:val="18"/>
          <w:szCs w:val="18"/>
        </w:rPr>
        <w:t>е</w:t>
      </w:r>
      <w:r w:rsidRPr="00311D2B">
        <w:rPr>
          <w:sz w:val="18"/>
          <w:szCs w:val="18"/>
        </w:rPr>
        <w:t xml:space="preserve"> отсутствия НДС указывается </w:t>
      </w:r>
      <w:r>
        <w:rPr>
          <w:sz w:val="18"/>
          <w:szCs w:val="18"/>
        </w:rPr>
        <w:t>«</w:t>
      </w:r>
      <w:r w:rsidRPr="00311D2B">
        <w:rPr>
          <w:sz w:val="18"/>
          <w:szCs w:val="18"/>
        </w:rPr>
        <w:t>Без НДС</w:t>
      </w:r>
      <w:r>
        <w:rPr>
          <w:sz w:val="18"/>
          <w:szCs w:val="18"/>
        </w:rPr>
        <w:t>» или «</w:t>
      </w:r>
      <w:r w:rsidRPr="00311D2B">
        <w:rPr>
          <w:sz w:val="18"/>
          <w:szCs w:val="18"/>
        </w:rPr>
        <w:t>НДС не облагается</w:t>
      </w:r>
      <w:r>
        <w:rPr>
          <w:sz w:val="18"/>
          <w:szCs w:val="18"/>
        </w:rPr>
        <w:t>».</w:t>
      </w:r>
    </w:p>
  </w:footnote>
  <w:footnote w:id="15">
    <w:p w:rsidR="001A6F2E" w:rsidRPr="00311D2B" w:rsidRDefault="001A6F2E" w:rsidP="009B16D5">
      <w:pPr>
        <w:pStyle w:val="af"/>
        <w:rPr>
          <w:sz w:val="18"/>
          <w:szCs w:val="18"/>
        </w:rPr>
      </w:pPr>
      <w:r w:rsidRPr="00311D2B">
        <w:rPr>
          <w:rStyle w:val="af5"/>
          <w:sz w:val="18"/>
          <w:szCs w:val="18"/>
        </w:rPr>
        <w:footnoteRef/>
      </w:r>
      <w:r w:rsidRPr="00311D2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</w:t>
      </w:r>
      <w:r w:rsidRPr="00311D2B">
        <w:rPr>
          <w:sz w:val="18"/>
          <w:szCs w:val="18"/>
        </w:rPr>
        <w:t>случа</w:t>
      </w:r>
      <w:r>
        <w:rPr>
          <w:sz w:val="18"/>
          <w:szCs w:val="18"/>
        </w:rPr>
        <w:t>е отсутствия НДС указывается «</w:t>
      </w:r>
      <w:r w:rsidRPr="00311D2B">
        <w:rPr>
          <w:sz w:val="18"/>
          <w:szCs w:val="18"/>
        </w:rPr>
        <w:t>Без НДС</w:t>
      </w:r>
      <w:r>
        <w:rPr>
          <w:sz w:val="18"/>
          <w:szCs w:val="18"/>
        </w:rPr>
        <w:t>»</w:t>
      </w:r>
      <w:r w:rsidRPr="00311D2B">
        <w:rPr>
          <w:sz w:val="18"/>
          <w:szCs w:val="18"/>
        </w:rPr>
        <w:t xml:space="preserve"> или </w:t>
      </w:r>
      <w:r>
        <w:rPr>
          <w:sz w:val="18"/>
          <w:szCs w:val="18"/>
        </w:rPr>
        <w:t>«</w:t>
      </w:r>
      <w:r w:rsidRPr="00311D2B">
        <w:rPr>
          <w:sz w:val="18"/>
          <w:szCs w:val="18"/>
        </w:rPr>
        <w:t>НДС не облагается</w:t>
      </w:r>
      <w:r>
        <w:rPr>
          <w:sz w:val="18"/>
          <w:szCs w:val="18"/>
        </w:rPr>
        <w:t>».</w:t>
      </w:r>
    </w:p>
    <w:p w:rsidR="001A6F2E" w:rsidRDefault="001A6F2E" w:rsidP="009B16D5">
      <w:pPr>
        <w:pStyle w:val="af"/>
      </w:pPr>
    </w:p>
  </w:footnote>
  <w:footnote w:id="16">
    <w:p w:rsidR="001A6F2E" w:rsidRPr="004030CF" w:rsidRDefault="001A6F2E" w:rsidP="00B23B0F">
      <w:pPr>
        <w:pStyle w:val="af"/>
        <w:jc w:val="both"/>
      </w:pPr>
      <w:r w:rsidRPr="004030CF">
        <w:rPr>
          <w:rStyle w:val="af5"/>
        </w:rPr>
        <w:footnoteRef/>
      </w:r>
      <w:r w:rsidRPr="004030CF">
        <w:t xml:space="preserve"> Заполняется на каждое </w:t>
      </w:r>
      <w:r>
        <w:t>МНН</w:t>
      </w:r>
      <w:r w:rsidRPr="004030CF">
        <w:t xml:space="preserve"> лекарственного средства или при отсутствии такого наименования химическое, </w:t>
      </w:r>
      <w:proofErr w:type="spellStart"/>
      <w:r w:rsidRPr="004030CF">
        <w:t>группировочное</w:t>
      </w:r>
      <w:proofErr w:type="spellEnd"/>
      <w:r w:rsidRPr="004030CF">
        <w:t xml:space="preserve"> наименование лекарственного средства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E" w:rsidRPr="007348B8" w:rsidRDefault="001A6F2E">
    <w:pPr>
      <w:pStyle w:val="a6"/>
      <w:jc w:val="center"/>
      <w:rPr>
        <w:rFonts w:ascii="Times New Roman" w:hAnsi="Times New Roman"/>
      </w:rPr>
    </w:pPr>
  </w:p>
  <w:p w:rsidR="001A6F2E" w:rsidRDefault="001A6F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AF3"/>
    <w:multiLevelType w:val="multilevel"/>
    <w:tmpl w:val="045C8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F631E"/>
    <w:multiLevelType w:val="multilevel"/>
    <w:tmpl w:val="045C8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C7DA5"/>
    <w:multiLevelType w:val="multilevel"/>
    <w:tmpl w:val="EF9CF9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397045E6"/>
    <w:multiLevelType w:val="multilevel"/>
    <w:tmpl w:val="045C8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0B6E7C"/>
    <w:multiLevelType w:val="multilevel"/>
    <w:tmpl w:val="045C8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FB6CF4"/>
    <w:multiLevelType w:val="multilevel"/>
    <w:tmpl w:val="045C8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A42781"/>
    <w:multiLevelType w:val="multilevel"/>
    <w:tmpl w:val="BE7C4C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7">
    <w:nsid w:val="665B756D"/>
    <w:multiLevelType w:val="hybridMultilevel"/>
    <w:tmpl w:val="5C687C7C"/>
    <w:lvl w:ilvl="0" w:tplc="4BEAD2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8D04911"/>
    <w:multiLevelType w:val="multilevel"/>
    <w:tmpl w:val="7AE2B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EF31F81"/>
    <w:multiLevelType w:val="multilevel"/>
    <w:tmpl w:val="BBB82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787A3997"/>
    <w:multiLevelType w:val="hybridMultilevel"/>
    <w:tmpl w:val="4A6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6E"/>
    <w:rsid w:val="000021FB"/>
    <w:rsid w:val="00002771"/>
    <w:rsid w:val="000072CE"/>
    <w:rsid w:val="0001056A"/>
    <w:rsid w:val="000155E8"/>
    <w:rsid w:val="000201DA"/>
    <w:rsid w:val="00020873"/>
    <w:rsid w:val="00020A68"/>
    <w:rsid w:val="000219DC"/>
    <w:rsid w:val="00023382"/>
    <w:rsid w:val="00032D85"/>
    <w:rsid w:val="0003460D"/>
    <w:rsid w:val="000364C1"/>
    <w:rsid w:val="00040456"/>
    <w:rsid w:val="00040786"/>
    <w:rsid w:val="0004481F"/>
    <w:rsid w:val="00046AB9"/>
    <w:rsid w:val="000512AE"/>
    <w:rsid w:val="0006229B"/>
    <w:rsid w:val="000660D1"/>
    <w:rsid w:val="000666D2"/>
    <w:rsid w:val="00067A3B"/>
    <w:rsid w:val="00070C26"/>
    <w:rsid w:val="00074B9C"/>
    <w:rsid w:val="00077CB6"/>
    <w:rsid w:val="00081A47"/>
    <w:rsid w:val="0008276A"/>
    <w:rsid w:val="00083596"/>
    <w:rsid w:val="00087D06"/>
    <w:rsid w:val="000905FF"/>
    <w:rsid w:val="00092214"/>
    <w:rsid w:val="00093DB8"/>
    <w:rsid w:val="00094042"/>
    <w:rsid w:val="000940B7"/>
    <w:rsid w:val="000A096F"/>
    <w:rsid w:val="000A181F"/>
    <w:rsid w:val="000A2D04"/>
    <w:rsid w:val="000A42CB"/>
    <w:rsid w:val="000A4E2C"/>
    <w:rsid w:val="000B3598"/>
    <w:rsid w:val="000B58B0"/>
    <w:rsid w:val="000B6733"/>
    <w:rsid w:val="000B71A1"/>
    <w:rsid w:val="000B7A8B"/>
    <w:rsid w:val="000C450F"/>
    <w:rsid w:val="000C4BEC"/>
    <w:rsid w:val="000C56E4"/>
    <w:rsid w:val="000C6C5E"/>
    <w:rsid w:val="000D24D5"/>
    <w:rsid w:val="000D4FF6"/>
    <w:rsid w:val="000D53A4"/>
    <w:rsid w:val="000D6B98"/>
    <w:rsid w:val="000F0468"/>
    <w:rsid w:val="000F0FCF"/>
    <w:rsid w:val="000F144E"/>
    <w:rsid w:val="000F44C5"/>
    <w:rsid w:val="000F6791"/>
    <w:rsid w:val="000F67D8"/>
    <w:rsid w:val="0010012C"/>
    <w:rsid w:val="0010176A"/>
    <w:rsid w:val="00104A25"/>
    <w:rsid w:val="00106A08"/>
    <w:rsid w:val="00107315"/>
    <w:rsid w:val="00107764"/>
    <w:rsid w:val="00107DF8"/>
    <w:rsid w:val="001106C0"/>
    <w:rsid w:val="001111BB"/>
    <w:rsid w:val="00114807"/>
    <w:rsid w:val="00114DE9"/>
    <w:rsid w:val="001150FA"/>
    <w:rsid w:val="0012380D"/>
    <w:rsid w:val="001262E2"/>
    <w:rsid w:val="00127C66"/>
    <w:rsid w:val="001314F3"/>
    <w:rsid w:val="00131715"/>
    <w:rsid w:val="00132F27"/>
    <w:rsid w:val="0013398A"/>
    <w:rsid w:val="001367FB"/>
    <w:rsid w:val="001441CC"/>
    <w:rsid w:val="00144DE7"/>
    <w:rsid w:val="00144F34"/>
    <w:rsid w:val="001457A1"/>
    <w:rsid w:val="001519BF"/>
    <w:rsid w:val="0015246D"/>
    <w:rsid w:val="00152EEA"/>
    <w:rsid w:val="00154534"/>
    <w:rsid w:val="001570CE"/>
    <w:rsid w:val="00160E94"/>
    <w:rsid w:val="00162F59"/>
    <w:rsid w:val="0016380A"/>
    <w:rsid w:val="001644EA"/>
    <w:rsid w:val="00165BAD"/>
    <w:rsid w:val="001722FB"/>
    <w:rsid w:val="00174956"/>
    <w:rsid w:val="001757CB"/>
    <w:rsid w:val="001765BF"/>
    <w:rsid w:val="00177045"/>
    <w:rsid w:val="00177D1F"/>
    <w:rsid w:val="00186DEE"/>
    <w:rsid w:val="00190785"/>
    <w:rsid w:val="00190D7D"/>
    <w:rsid w:val="00191EAC"/>
    <w:rsid w:val="00193A98"/>
    <w:rsid w:val="00197A68"/>
    <w:rsid w:val="001A38C4"/>
    <w:rsid w:val="001A42EF"/>
    <w:rsid w:val="001A48E8"/>
    <w:rsid w:val="001A5F3F"/>
    <w:rsid w:val="001A6F2E"/>
    <w:rsid w:val="001B0552"/>
    <w:rsid w:val="001B25D2"/>
    <w:rsid w:val="001B294E"/>
    <w:rsid w:val="001B3C2B"/>
    <w:rsid w:val="001B4970"/>
    <w:rsid w:val="001B4F95"/>
    <w:rsid w:val="001B530B"/>
    <w:rsid w:val="001C054C"/>
    <w:rsid w:val="001C1733"/>
    <w:rsid w:val="001C3D66"/>
    <w:rsid w:val="001D3FE4"/>
    <w:rsid w:val="001D6857"/>
    <w:rsid w:val="001D6F2E"/>
    <w:rsid w:val="001D70E4"/>
    <w:rsid w:val="001D7849"/>
    <w:rsid w:val="001E061E"/>
    <w:rsid w:val="001E2C5A"/>
    <w:rsid w:val="001E520F"/>
    <w:rsid w:val="001F3E95"/>
    <w:rsid w:val="001F4408"/>
    <w:rsid w:val="001F68F0"/>
    <w:rsid w:val="00201A6B"/>
    <w:rsid w:val="002037B9"/>
    <w:rsid w:val="00204BDA"/>
    <w:rsid w:val="00206645"/>
    <w:rsid w:val="002109AF"/>
    <w:rsid w:val="00215299"/>
    <w:rsid w:val="002177A2"/>
    <w:rsid w:val="002179FF"/>
    <w:rsid w:val="00217F19"/>
    <w:rsid w:val="00223D84"/>
    <w:rsid w:val="00224C17"/>
    <w:rsid w:val="00225483"/>
    <w:rsid w:val="00225E33"/>
    <w:rsid w:val="00226463"/>
    <w:rsid w:val="0022744E"/>
    <w:rsid w:val="00233D7A"/>
    <w:rsid w:val="002368AA"/>
    <w:rsid w:val="0023744E"/>
    <w:rsid w:val="00241BE2"/>
    <w:rsid w:val="00244B2A"/>
    <w:rsid w:val="00246C8A"/>
    <w:rsid w:val="00246CEA"/>
    <w:rsid w:val="002514DF"/>
    <w:rsid w:val="002526BA"/>
    <w:rsid w:val="0025405B"/>
    <w:rsid w:val="0025643C"/>
    <w:rsid w:val="00257384"/>
    <w:rsid w:val="00266F1F"/>
    <w:rsid w:val="00267355"/>
    <w:rsid w:val="002704D9"/>
    <w:rsid w:val="00270BA3"/>
    <w:rsid w:val="00270F14"/>
    <w:rsid w:val="00271D91"/>
    <w:rsid w:val="00277B70"/>
    <w:rsid w:val="002802DE"/>
    <w:rsid w:val="00280D0C"/>
    <w:rsid w:val="00282353"/>
    <w:rsid w:val="002834EE"/>
    <w:rsid w:val="00283BEF"/>
    <w:rsid w:val="002845B3"/>
    <w:rsid w:val="0028618E"/>
    <w:rsid w:val="002919B2"/>
    <w:rsid w:val="00291C6F"/>
    <w:rsid w:val="00291F0E"/>
    <w:rsid w:val="00294841"/>
    <w:rsid w:val="00296E9C"/>
    <w:rsid w:val="002A28CA"/>
    <w:rsid w:val="002A30E9"/>
    <w:rsid w:val="002A5210"/>
    <w:rsid w:val="002A60E4"/>
    <w:rsid w:val="002A69F8"/>
    <w:rsid w:val="002A726D"/>
    <w:rsid w:val="002B2E02"/>
    <w:rsid w:val="002B3624"/>
    <w:rsid w:val="002B54B3"/>
    <w:rsid w:val="002B7B63"/>
    <w:rsid w:val="002C1233"/>
    <w:rsid w:val="002C179F"/>
    <w:rsid w:val="002C3660"/>
    <w:rsid w:val="002C4227"/>
    <w:rsid w:val="002C4C6A"/>
    <w:rsid w:val="002C625D"/>
    <w:rsid w:val="002C7E3B"/>
    <w:rsid w:val="002C7F6E"/>
    <w:rsid w:val="002D0109"/>
    <w:rsid w:val="002D0353"/>
    <w:rsid w:val="002D108C"/>
    <w:rsid w:val="002D1B49"/>
    <w:rsid w:val="002D2325"/>
    <w:rsid w:val="002D2A45"/>
    <w:rsid w:val="002D2ED0"/>
    <w:rsid w:val="002D372B"/>
    <w:rsid w:val="002D3DF2"/>
    <w:rsid w:val="002D5DEA"/>
    <w:rsid w:val="002D65BC"/>
    <w:rsid w:val="002E14D2"/>
    <w:rsid w:val="002E2194"/>
    <w:rsid w:val="002E2A15"/>
    <w:rsid w:val="002E6993"/>
    <w:rsid w:val="002F1427"/>
    <w:rsid w:val="002F2D5B"/>
    <w:rsid w:val="002F4231"/>
    <w:rsid w:val="002F67EF"/>
    <w:rsid w:val="003003E5"/>
    <w:rsid w:val="0030142E"/>
    <w:rsid w:val="0030279A"/>
    <w:rsid w:val="003045E8"/>
    <w:rsid w:val="0030636D"/>
    <w:rsid w:val="00306DB6"/>
    <w:rsid w:val="00307619"/>
    <w:rsid w:val="003107AB"/>
    <w:rsid w:val="00312A5D"/>
    <w:rsid w:val="00317952"/>
    <w:rsid w:val="00322512"/>
    <w:rsid w:val="003303C7"/>
    <w:rsid w:val="003330BB"/>
    <w:rsid w:val="00333722"/>
    <w:rsid w:val="0033626B"/>
    <w:rsid w:val="00337155"/>
    <w:rsid w:val="00337689"/>
    <w:rsid w:val="0034073E"/>
    <w:rsid w:val="0034185F"/>
    <w:rsid w:val="003420B9"/>
    <w:rsid w:val="00342BF1"/>
    <w:rsid w:val="0034451D"/>
    <w:rsid w:val="00346341"/>
    <w:rsid w:val="003463DB"/>
    <w:rsid w:val="00346814"/>
    <w:rsid w:val="003472DE"/>
    <w:rsid w:val="00347EE1"/>
    <w:rsid w:val="00351F7A"/>
    <w:rsid w:val="00356711"/>
    <w:rsid w:val="00360706"/>
    <w:rsid w:val="0036155F"/>
    <w:rsid w:val="00366455"/>
    <w:rsid w:val="00367C27"/>
    <w:rsid w:val="00372FAB"/>
    <w:rsid w:val="003730B0"/>
    <w:rsid w:val="00373C95"/>
    <w:rsid w:val="00373D50"/>
    <w:rsid w:val="003774D4"/>
    <w:rsid w:val="003800ED"/>
    <w:rsid w:val="00380A2E"/>
    <w:rsid w:val="0038569C"/>
    <w:rsid w:val="00386641"/>
    <w:rsid w:val="00386D63"/>
    <w:rsid w:val="00390659"/>
    <w:rsid w:val="003910C4"/>
    <w:rsid w:val="00392ACE"/>
    <w:rsid w:val="00392F58"/>
    <w:rsid w:val="00395879"/>
    <w:rsid w:val="00395964"/>
    <w:rsid w:val="00397A0E"/>
    <w:rsid w:val="003A01A2"/>
    <w:rsid w:val="003A24A4"/>
    <w:rsid w:val="003A3494"/>
    <w:rsid w:val="003A6020"/>
    <w:rsid w:val="003B21CF"/>
    <w:rsid w:val="003B3D3A"/>
    <w:rsid w:val="003B4AAC"/>
    <w:rsid w:val="003B5763"/>
    <w:rsid w:val="003B627F"/>
    <w:rsid w:val="003B72A1"/>
    <w:rsid w:val="003C028D"/>
    <w:rsid w:val="003C19EE"/>
    <w:rsid w:val="003C36E7"/>
    <w:rsid w:val="003C4242"/>
    <w:rsid w:val="003D027A"/>
    <w:rsid w:val="003D16F4"/>
    <w:rsid w:val="003D3453"/>
    <w:rsid w:val="003D3A4E"/>
    <w:rsid w:val="003D57B6"/>
    <w:rsid w:val="003D5B4A"/>
    <w:rsid w:val="003E01F6"/>
    <w:rsid w:val="003E2AFE"/>
    <w:rsid w:val="003E4696"/>
    <w:rsid w:val="003E5FC2"/>
    <w:rsid w:val="003E6A82"/>
    <w:rsid w:val="003F2CF8"/>
    <w:rsid w:val="003F3879"/>
    <w:rsid w:val="003F412B"/>
    <w:rsid w:val="00400138"/>
    <w:rsid w:val="0040195D"/>
    <w:rsid w:val="00401E8F"/>
    <w:rsid w:val="0040262C"/>
    <w:rsid w:val="00404801"/>
    <w:rsid w:val="00405EFC"/>
    <w:rsid w:val="00407D45"/>
    <w:rsid w:val="00412029"/>
    <w:rsid w:val="004120E0"/>
    <w:rsid w:val="00412847"/>
    <w:rsid w:val="00412E87"/>
    <w:rsid w:val="004131FC"/>
    <w:rsid w:val="004152BD"/>
    <w:rsid w:val="004213AD"/>
    <w:rsid w:val="00423D67"/>
    <w:rsid w:val="00425D0A"/>
    <w:rsid w:val="00425E44"/>
    <w:rsid w:val="004275F5"/>
    <w:rsid w:val="00431D08"/>
    <w:rsid w:val="00432B71"/>
    <w:rsid w:val="00434210"/>
    <w:rsid w:val="00436471"/>
    <w:rsid w:val="004367D4"/>
    <w:rsid w:val="0044161A"/>
    <w:rsid w:val="00441C8F"/>
    <w:rsid w:val="00446DC0"/>
    <w:rsid w:val="004516B6"/>
    <w:rsid w:val="00452547"/>
    <w:rsid w:val="004538C9"/>
    <w:rsid w:val="00454239"/>
    <w:rsid w:val="00455386"/>
    <w:rsid w:val="004604FF"/>
    <w:rsid w:val="0046211D"/>
    <w:rsid w:val="00464512"/>
    <w:rsid w:val="00464CF5"/>
    <w:rsid w:val="00465608"/>
    <w:rsid w:val="00470018"/>
    <w:rsid w:val="00471C13"/>
    <w:rsid w:val="004727F6"/>
    <w:rsid w:val="00474488"/>
    <w:rsid w:val="00474C15"/>
    <w:rsid w:val="00474C6D"/>
    <w:rsid w:val="0047513F"/>
    <w:rsid w:val="00476CCF"/>
    <w:rsid w:val="00476D45"/>
    <w:rsid w:val="00477271"/>
    <w:rsid w:val="00477434"/>
    <w:rsid w:val="0048415E"/>
    <w:rsid w:val="0048476A"/>
    <w:rsid w:val="00485970"/>
    <w:rsid w:val="00490F1E"/>
    <w:rsid w:val="004953C1"/>
    <w:rsid w:val="004A2EFF"/>
    <w:rsid w:val="004A326E"/>
    <w:rsid w:val="004A734B"/>
    <w:rsid w:val="004B1404"/>
    <w:rsid w:val="004B2073"/>
    <w:rsid w:val="004B287D"/>
    <w:rsid w:val="004B3AAB"/>
    <w:rsid w:val="004B4976"/>
    <w:rsid w:val="004C082A"/>
    <w:rsid w:val="004C2918"/>
    <w:rsid w:val="004C40DF"/>
    <w:rsid w:val="004C65FE"/>
    <w:rsid w:val="004C715C"/>
    <w:rsid w:val="004C7B84"/>
    <w:rsid w:val="004D3C25"/>
    <w:rsid w:val="004D54D1"/>
    <w:rsid w:val="004D644C"/>
    <w:rsid w:val="004E1550"/>
    <w:rsid w:val="004E21BA"/>
    <w:rsid w:val="004E46AD"/>
    <w:rsid w:val="004E4E48"/>
    <w:rsid w:val="004F2379"/>
    <w:rsid w:val="004F49C5"/>
    <w:rsid w:val="004F6157"/>
    <w:rsid w:val="004F65B3"/>
    <w:rsid w:val="00502B64"/>
    <w:rsid w:val="0050305E"/>
    <w:rsid w:val="00505F06"/>
    <w:rsid w:val="00506893"/>
    <w:rsid w:val="00511047"/>
    <w:rsid w:val="00511639"/>
    <w:rsid w:val="00512745"/>
    <w:rsid w:val="00513AB7"/>
    <w:rsid w:val="00515D5B"/>
    <w:rsid w:val="005231DE"/>
    <w:rsid w:val="00524636"/>
    <w:rsid w:val="00524C79"/>
    <w:rsid w:val="00527BE7"/>
    <w:rsid w:val="0053480D"/>
    <w:rsid w:val="00534AD3"/>
    <w:rsid w:val="00537B3D"/>
    <w:rsid w:val="00540433"/>
    <w:rsid w:val="00540A9F"/>
    <w:rsid w:val="00540EDC"/>
    <w:rsid w:val="00541B35"/>
    <w:rsid w:val="0054216E"/>
    <w:rsid w:val="00544642"/>
    <w:rsid w:val="005448F8"/>
    <w:rsid w:val="00545E7F"/>
    <w:rsid w:val="00547656"/>
    <w:rsid w:val="00552536"/>
    <w:rsid w:val="00556AEB"/>
    <w:rsid w:val="005631E5"/>
    <w:rsid w:val="00564EBB"/>
    <w:rsid w:val="00564EEF"/>
    <w:rsid w:val="005664F9"/>
    <w:rsid w:val="00566E09"/>
    <w:rsid w:val="00567DCF"/>
    <w:rsid w:val="005704C1"/>
    <w:rsid w:val="00571512"/>
    <w:rsid w:val="00573AD3"/>
    <w:rsid w:val="00573D57"/>
    <w:rsid w:val="00574239"/>
    <w:rsid w:val="00574717"/>
    <w:rsid w:val="00574AE8"/>
    <w:rsid w:val="00575A3B"/>
    <w:rsid w:val="005762D8"/>
    <w:rsid w:val="00576BCC"/>
    <w:rsid w:val="0057702F"/>
    <w:rsid w:val="00577B70"/>
    <w:rsid w:val="00587CF6"/>
    <w:rsid w:val="00590036"/>
    <w:rsid w:val="00590951"/>
    <w:rsid w:val="00590AD3"/>
    <w:rsid w:val="005913E7"/>
    <w:rsid w:val="005917C4"/>
    <w:rsid w:val="00592F7B"/>
    <w:rsid w:val="005A052C"/>
    <w:rsid w:val="005A3D8B"/>
    <w:rsid w:val="005A4D44"/>
    <w:rsid w:val="005A4DE7"/>
    <w:rsid w:val="005A6298"/>
    <w:rsid w:val="005B0383"/>
    <w:rsid w:val="005B135D"/>
    <w:rsid w:val="005B4BC8"/>
    <w:rsid w:val="005B57F8"/>
    <w:rsid w:val="005B5DE4"/>
    <w:rsid w:val="005B6AE4"/>
    <w:rsid w:val="005B7618"/>
    <w:rsid w:val="005C547E"/>
    <w:rsid w:val="005C5EBD"/>
    <w:rsid w:val="005C6E72"/>
    <w:rsid w:val="005D1CD3"/>
    <w:rsid w:val="005D27F6"/>
    <w:rsid w:val="005D2BE3"/>
    <w:rsid w:val="005D4C61"/>
    <w:rsid w:val="005D4E90"/>
    <w:rsid w:val="005D51B0"/>
    <w:rsid w:val="005D557E"/>
    <w:rsid w:val="005D5FD6"/>
    <w:rsid w:val="005D7F7D"/>
    <w:rsid w:val="005E0EF2"/>
    <w:rsid w:val="005E18A1"/>
    <w:rsid w:val="005E1A70"/>
    <w:rsid w:val="005E1C14"/>
    <w:rsid w:val="005E41DC"/>
    <w:rsid w:val="005E4E44"/>
    <w:rsid w:val="005E5442"/>
    <w:rsid w:val="005E65DC"/>
    <w:rsid w:val="005F25D5"/>
    <w:rsid w:val="005F4F0D"/>
    <w:rsid w:val="005F67C9"/>
    <w:rsid w:val="005F7DFF"/>
    <w:rsid w:val="005F7FB5"/>
    <w:rsid w:val="00600EE9"/>
    <w:rsid w:val="0060173E"/>
    <w:rsid w:val="00605305"/>
    <w:rsid w:val="006079DB"/>
    <w:rsid w:val="0061027B"/>
    <w:rsid w:val="00611496"/>
    <w:rsid w:val="006129CE"/>
    <w:rsid w:val="00616F29"/>
    <w:rsid w:val="0062014A"/>
    <w:rsid w:val="00620379"/>
    <w:rsid w:val="0062105E"/>
    <w:rsid w:val="006222F5"/>
    <w:rsid w:val="00622630"/>
    <w:rsid w:val="00623988"/>
    <w:rsid w:val="00623D37"/>
    <w:rsid w:val="00623DDD"/>
    <w:rsid w:val="00624C40"/>
    <w:rsid w:val="00624CE9"/>
    <w:rsid w:val="00627C4A"/>
    <w:rsid w:val="00627F49"/>
    <w:rsid w:val="00630D17"/>
    <w:rsid w:val="00634056"/>
    <w:rsid w:val="0063541E"/>
    <w:rsid w:val="006360F7"/>
    <w:rsid w:val="00642687"/>
    <w:rsid w:val="006431BF"/>
    <w:rsid w:val="00645268"/>
    <w:rsid w:val="00646209"/>
    <w:rsid w:val="00646893"/>
    <w:rsid w:val="00650739"/>
    <w:rsid w:val="00650DC0"/>
    <w:rsid w:val="006520FD"/>
    <w:rsid w:val="0065611D"/>
    <w:rsid w:val="006568C6"/>
    <w:rsid w:val="006575A7"/>
    <w:rsid w:val="00662B45"/>
    <w:rsid w:val="00666318"/>
    <w:rsid w:val="006666D3"/>
    <w:rsid w:val="00673811"/>
    <w:rsid w:val="00673FB1"/>
    <w:rsid w:val="00674011"/>
    <w:rsid w:val="00675D70"/>
    <w:rsid w:val="00676B30"/>
    <w:rsid w:val="00677061"/>
    <w:rsid w:val="006814AE"/>
    <w:rsid w:val="0068299D"/>
    <w:rsid w:val="0068317C"/>
    <w:rsid w:val="00683442"/>
    <w:rsid w:val="0068546B"/>
    <w:rsid w:val="0068590C"/>
    <w:rsid w:val="00685B88"/>
    <w:rsid w:val="00686EC6"/>
    <w:rsid w:val="0069457A"/>
    <w:rsid w:val="006A343A"/>
    <w:rsid w:val="006A5294"/>
    <w:rsid w:val="006A55B5"/>
    <w:rsid w:val="006A5B39"/>
    <w:rsid w:val="006A6DC8"/>
    <w:rsid w:val="006A7871"/>
    <w:rsid w:val="006A7BA0"/>
    <w:rsid w:val="006A7F8B"/>
    <w:rsid w:val="006B060E"/>
    <w:rsid w:val="006B6845"/>
    <w:rsid w:val="006B7C3C"/>
    <w:rsid w:val="006B7F00"/>
    <w:rsid w:val="006C4010"/>
    <w:rsid w:val="006C7987"/>
    <w:rsid w:val="006D2033"/>
    <w:rsid w:val="006D2938"/>
    <w:rsid w:val="006D46A5"/>
    <w:rsid w:val="006D4899"/>
    <w:rsid w:val="006D6A6B"/>
    <w:rsid w:val="006E15B8"/>
    <w:rsid w:val="006E38E0"/>
    <w:rsid w:val="006E38E1"/>
    <w:rsid w:val="006E5248"/>
    <w:rsid w:val="006E696B"/>
    <w:rsid w:val="006E6ECC"/>
    <w:rsid w:val="006E7D0A"/>
    <w:rsid w:val="006E7E02"/>
    <w:rsid w:val="006F1B55"/>
    <w:rsid w:val="006F35C8"/>
    <w:rsid w:val="006F387F"/>
    <w:rsid w:val="006F52B9"/>
    <w:rsid w:val="006F59B3"/>
    <w:rsid w:val="006F5B0D"/>
    <w:rsid w:val="007010F6"/>
    <w:rsid w:val="00701501"/>
    <w:rsid w:val="007017B1"/>
    <w:rsid w:val="00701C08"/>
    <w:rsid w:val="00707224"/>
    <w:rsid w:val="00710D9A"/>
    <w:rsid w:val="007111C9"/>
    <w:rsid w:val="00711E69"/>
    <w:rsid w:val="00715EB0"/>
    <w:rsid w:val="007224B2"/>
    <w:rsid w:val="00724197"/>
    <w:rsid w:val="00726D1C"/>
    <w:rsid w:val="0073018F"/>
    <w:rsid w:val="0073119B"/>
    <w:rsid w:val="00732DA0"/>
    <w:rsid w:val="00734076"/>
    <w:rsid w:val="00734492"/>
    <w:rsid w:val="007348B8"/>
    <w:rsid w:val="0073649E"/>
    <w:rsid w:val="00737F81"/>
    <w:rsid w:val="00740FFA"/>
    <w:rsid w:val="00741CFA"/>
    <w:rsid w:val="00744884"/>
    <w:rsid w:val="007533B0"/>
    <w:rsid w:val="00753A78"/>
    <w:rsid w:val="00754036"/>
    <w:rsid w:val="0075522D"/>
    <w:rsid w:val="00755632"/>
    <w:rsid w:val="00756D2C"/>
    <w:rsid w:val="00762959"/>
    <w:rsid w:val="00763969"/>
    <w:rsid w:val="00773ABF"/>
    <w:rsid w:val="00773DC9"/>
    <w:rsid w:val="007752FD"/>
    <w:rsid w:val="00780C62"/>
    <w:rsid w:val="00783FA7"/>
    <w:rsid w:val="00790D13"/>
    <w:rsid w:val="007919E5"/>
    <w:rsid w:val="0079717F"/>
    <w:rsid w:val="00797615"/>
    <w:rsid w:val="00797672"/>
    <w:rsid w:val="007A327C"/>
    <w:rsid w:val="007A437B"/>
    <w:rsid w:val="007A74A7"/>
    <w:rsid w:val="007A7BE6"/>
    <w:rsid w:val="007A7C9C"/>
    <w:rsid w:val="007B063B"/>
    <w:rsid w:val="007B3481"/>
    <w:rsid w:val="007B3D88"/>
    <w:rsid w:val="007B4CF4"/>
    <w:rsid w:val="007C0F66"/>
    <w:rsid w:val="007C20E5"/>
    <w:rsid w:val="007C60A4"/>
    <w:rsid w:val="007C705F"/>
    <w:rsid w:val="007D0273"/>
    <w:rsid w:val="007D093A"/>
    <w:rsid w:val="007D1024"/>
    <w:rsid w:val="007D1138"/>
    <w:rsid w:val="007D4CFB"/>
    <w:rsid w:val="007D671E"/>
    <w:rsid w:val="007D7020"/>
    <w:rsid w:val="007E14AA"/>
    <w:rsid w:val="007E1872"/>
    <w:rsid w:val="007E1EC6"/>
    <w:rsid w:val="007E3C45"/>
    <w:rsid w:val="007E3E12"/>
    <w:rsid w:val="007E59A6"/>
    <w:rsid w:val="007F3088"/>
    <w:rsid w:val="007F3866"/>
    <w:rsid w:val="007F4AE5"/>
    <w:rsid w:val="00801918"/>
    <w:rsid w:val="00802E6C"/>
    <w:rsid w:val="008042F1"/>
    <w:rsid w:val="00805A2E"/>
    <w:rsid w:val="00806420"/>
    <w:rsid w:val="0080707C"/>
    <w:rsid w:val="00810236"/>
    <w:rsid w:val="008109F4"/>
    <w:rsid w:val="00810A98"/>
    <w:rsid w:val="00811A16"/>
    <w:rsid w:val="00815E08"/>
    <w:rsid w:val="00816255"/>
    <w:rsid w:val="0081736A"/>
    <w:rsid w:val="00821953"/>
    <w:rsid w:val="00822A03"/>
    <w:rsid w:val="00822F59"/>
    <w:rsid w:val="00824589"/>
    <w:rsid w:val="008265E6"/>
    <w:rsid w:val="008303DF"/>
    <w:rsid w:val="008306DD"/>
    <w:rsid w:val="0083099C"/>
    <w:rsid w:val="00830A61"/>
    <w:rsid w:val="008312A2"/>
    <w:rsid w:val="008331BE"/>
    <w:rsid w:val="008347F5"/>
    <w:rsid w:val="00837E52"/>
    <w:rsid w:val="008408AF"/>
    <w:rsid w:val="008473D9"/>
    <w:rsid w:val="00847F50"/>
    <w:rsid w:val="0085056C"/>
    <w:rsid w:val="00854B9D"/>
    <w:rsid w:val="00855185"/>
    <w:rsid w:val="008574B5"/>
    <w:rsid w:val="00857FEE"/>
    <w:rsid w:val="00860EA7"/>
    <w:rsid w:val="0086243D"/>
    <w:rsid w:val="008649ED"/>
    <w:rsid w:val="00867528"/>
    <w:rsid w:val="008677EE"/>
    <w:rsid w:val="00870F0C"/>
    <w:rsid w:val="00873252"/>
    <w:rsid w:val="00875031"/>
    <w:rsid w:val="00880D55"/>
    <w:rsid w:val="0088134D"/>
    <w:rsid w:val="00884DB7"/>
    <w:rsid w:val="0088576C"/>
    <w:rsid w:val="00887D5E"/>
    <w:rsid w:val="0089027B"/>
    <w:rsid w:val="0089069F"/>
    <w:rsid w:val="00894696"/>
    <w:rsid w:val="008956F6"/>
    <w:rsid w:val="008A2187"/>
    <w:rsid w:val="008A2489"/>
    <w:rsid w:val="008A29F9"/>
    <w:rsid w:val="008A4625"/>
    <w:rsid w:val="008A4856"/>
    <w:rsid w:val="008A5A17"/>
    <w:rsid w:val="008A6A2D"/>
    <w:rsid w:val="008B0877"/>
    <w:rsid w:val="008B4BE3"/>
    <w:rsid w:val="008B50DF"/>
    <w:rsid w:val="008B6A70"/>
    <w:rsid w:val="008B77E7"/>
    <w:rsid w:val="008C1852"/>
    <w:rsid w:val="008C37C2"/>
    <w:rsid w:val="008C3F25"/>
    <w:rsid w:val="008C4CF9"/>
    <w:rsid w:val="008C5780"/>
    <w:rsid w:val="008C71A1"/>
    <w:rsid w:val="008D2A9F"/>
    <w:rsid w:val="008D2B6D"/>
    <w:rsid w:val="008D2C55"/>
    <w:rsid w:val="008D6D8A"/>
    <w:rsid w:val="008D7D08"/>
    <w:rsid w:val="008E1BDF"/>
    <w:rsid w:val="008E259D"/>
    <w:rsid w:val="008E27AA"/>
    <w:rsid w:val="008E4D42"/>
    <w:rsid w:val="008F1A5A"/>
    <w:rsid w:val="008F3347"/>
    <w:rsid w:val="008F576E"/>
    <w:rsid w:val="008F5F1F"/>
    <w:rsid w:val="008F773F"/>
    <w:rsid w:val="0090680E"/>
    <w:rsid w:val="00911DFC"/>
    <w:rsid w:val="009122C9"/>
    <w:rsid w:val="00914402"/>
    <w:rsid w:val="009158DF"/>
    <w:rsid w:val="00915F1C"/>
    <w:rsid w:val="009175C7"/>
    <w:rsid w:val="00922E80"/>
    <w:rsid w:val="009258D1"/>
    <w:rsid w:val="009268F1"/>
    <w:rsid w:val="00927866"/>
    <w:rsid w:val="00930A30"/>
    <w:rsid w:val="00931A4D"/>
    <w:rsid w:val="00934830"/>
    <w:rsid w:val="00936B37"/>
    <w:rsid w:val="00936D47"/>
    <w:rsid w:val="00937029"/>
    <w:rsid w:val="00937F78"/>
    <w:rsid w:val="009410D2"/>
    <w:rsid w:val="00941FC1"/>
    <w:rsid w:val="00945F39"/>
    <w:rsid w:val="00947BF5"/>
    <w:rsid w:val="00947C82"/>
    <w:rsid w:val="00950211"/>
    <w:rsid w:val="00950331"/>
    <w:rsid w:val="009503B0"/>
    <w:rsid w:val="009505CD"/>
    <w:rsid w:val="009529FA"/>
    <w:rsid w:val="0096183E"/>
    <w:rsid w:val="009626A1"/>
    <w:rsid w:val="0096532E"/>
    <w:rsid w:val="009655A9"/>
    <w:rsid w:val="0096599A"/>
    <w:rsid w:val="0097003F"/>
    <w:rsid w:val="0097280B"/>
    <w:rsid w:val="009766F0"/>
    <w:rsid w:val="00976DE8"/>
    <w:rsid w:val="00977A20"/>
    <w:rsid w:val="00981302"/>
    <w:rsid w:val="0098162F"/>
    <w:rsid w:val="00983CD5"/>
    <w:rsid w:val="00986916"/>
    <w:rsid w:val="00990609"/>
    <w:rsid w:val="009925ED"/>
    <w:rsid w:val="00995B09"/>
    <w:rsid w:val="009A3319"/>
    <w:rsid w:val="009A4040"/>
    <w:rsid w:val="009A4BBF"/>
    <w:rsid w:val="009A57B2"/>
    <w:rsid w:val="009A5A18"/>
    <w:rsid w:val="009B16D5"/>
    <w:rsid w:val="009B1716"/>
    <w:rsid w:val="009B1EAF"/>
    <w:rsid w:val="009B29C7"/>
    <w:rsid w:val="009B6059"/>
    <w:rsid w:val="009B64F2"/>
    <w:rsid w:val="009B74EA"/>
    <w:rsid w:val="009C12DA"/>
    <w:rsid w:val="009C30B8"/>
    <w:rsid w:val="009D4542"/>
    <w:rsid w:val="009D5206"/>
    <w:rsid w:val="009D6E35"/>
    <w:rsid w:val="009D79C3"/>
    <w:rsid w:val="009E096F"/>
    <w:rsid w:val="009E1BE5"/>
    <w:rsid w:val="009E4D16"/>
    <w:rsid w:val="009E4E54"/>
    <w:rsid w:val="009F179E"/>
    <w:rsid w:val="009F1871"/>
    <w:rsid w:val="009F1FEB"/>
    <w:rsid w:val="009F4621"/>
    <w:rsid w:val="009F4D3A"/>
    <w:rsid w:val="009F5BB9"/>
    <w:rsid w:val="009F6374"/>
    <w:rsid w:val="009F727E"/>
    <w:rsid w:val="00A01190"/>
    <w:rsid w:val="00A02482"/>
    <w:rsid w:val="00A0330A"/>
    <w:rsid w:val="00A04890"/>
    <w:rsid w:val="00A06E21"/>
    <w:rsid w:val="00A07A99"/>
    <w:rsid w:val="00A1088D"/>
    <w:rsid w:val="00A10966"/>
    <w:rsid w:val="00A12899"/>
    <w:rsid w:val="00A1391F"/>
    <w:rsid w:val="00A155D5"/>
    <w:rsid w:val="00A16369"/>
    <w:rsid w:val="00A17189"/>
    <w:rsid w:val="00A203F4"/>
    <w:rsid w:val="00A20A96"/>
    <w:rsid w:val="00A2129F"/>
    <w:rsid w:val="00A238A2"/>
    <w:rsid w:val="00A26E6F"/>
    <w:rsid w:val="00A31275"/>
    <w:rsid w:val="00A3230D"/>
    <w:rsid w:val="00A333CE"/>
    <w:rsid w:val="00A334B5"/>
    <w:rsid w:val="00A33DB8"/>
    <w:rsid w:val="00A3419E"/>
    <w:rsid w:val="00A36059"/>
    <w:rsid w:val="00A4027D"/>
    <w:rsid w:val="00A4327F"/>
    <w:rsid w:val="00A4444B"/>
    <w:rsid w:val="00A448ED"/>
    <w:rsid w:val="00A46BAA"/>
    <w:rsid w:val="00A50B18"/>
    <w:rsid w:val="00A50C9B"/>
    <w:rsid w:val="00A5334F"/>
    <w:rsid w:val="00A54BB4"/>
    <w:rsid w:val="00A551FA"/>
    <w:rsid w:val="00A57342"/>
    <w:rsid w:val="00A610E5"/>
    <w:rsid w:val="00A616FC"/>
    <w:rsid w:val="00A64D41"/>
    <w:rsid w:val="00A65AA6"/>
    <w:rsid w:val="00A6672D"/>
    <w:rsid w:val="00A66FFF"/>
    <w:rsid w:val="00A67744"/>
    <w:rsid w:val="00A67F10"/>
    <w:rsid w:val="00A67FC0"/>
    <w:rsid w:val="00A7241E"/>
    <w:rsid w:val="00A77CEC"/>
    <w:rsid w:val="00A808A7"/>
    <w:rsid w:val="00A81D8F"/>
    <w:rsid w:val="00A85063"/>
    <w:rsid w:val="00A85D97"/>
    <w:rsid w:val="00A86B93"/>
    <w:rsid w:val="00A91551"/>
    <w:rsid w:val="00A91ABD"/>
    <w:rsid w:val="00A91CCB"/>
    <w:rsid w:val="00A91DE0"/>
    <w:rsid w:val="00A93407"/>
    <w:rsid w:val="00A94EA3"/>
    <w:rsid w:val="00A961A7"/>
    <w:rsid w:val="00A9729E"/>
    <w:rsid w:val="00AA4C14"/>
    <w:rsid w:val="00AA5696"/>
    <w:rsid w:val="00AA5C2E"/>
    <w:rsid w:val="00AA7317"/>
    <w:rsid w:val="00AB2E83"/>
    <w:rsid w:val="00AB3D0D"/>
    <w:rsid w:val="00AB43C3"/>
    <w:rsid w:val="00AB4448"/>
    <w:rsid w:val="00AC216E"/>
    <w:rsid w:val="00AC50BB"/>
    <w:rsid w:val="00AC531C"/>
    <w:rsid w:val="00AC62C2"/>
    <w:rsid w:val="00AC73B0"/>
    <w:rsid w:val="00AC7A11"/>
    <w:rsid w:val="00AD2518"/>
    <w:rsid w:val="00AD3495"/>
    <w:rsid w:val="00AD4C5C"/>
    <w:rsid w:val="00AD4D75"/>
    <w:rsid w:val="00AD523A"/>
    <w:rsid w:val="00AD526F"/>
    <w:rsid w:val="00AD5F0D"/>
    <w:rsid w:val="00AE280C"/>
    <w:rsid w:val="00AE5C7B"/>
    <w:rsid w:val="00AF1502"/>
    <w:rsid w:val="00AF2999"/>
    <w:rsid w:val="00B0088B"/>
    <w:rsid w:val="00B01970"/>
    <w:rsid w:val="00B01F7A"/>
    <w:rsid w:val="00B03449"/>
    <w:rsid w:val="00B111CC"/>
    <w:rsid w:val="00B140BD"/>
    <w:rsid w:val="00B15378"/>
    <w:rsid w:val="00B1601C"/>
    <w:rsid w:val="00B162B2"/>
    <w:rsid w:val="00B23B0F"/>
    <w:rsid w:val="00B23F4D"/>
    <w:rsid w:val="00B25900"/>
    <w:rsid w:val="00B2601D"/>
    <w:rsid w:val="00B26DC7"/>
    <w:rsid w:val="00B2771C"/>
    <w:rsid w:val="00B32D89"/>
    <w:rsid w:val="00B3592E"/>
    <w:rsid w:val="00B37FD6"/>
    <w:rsid w:val="00B40997"/>
    <w:rsid w:val="00B410E8"/>
    <w:rsid w:val="00B416D8"/>
    <w:rsid w:val="00B41B70"/>
    <w:rsid w:val="00B4260D"/>
    <w:rsid w:val="00B43B07"/>
    <w:rsid w:val="00B43C8D"/>
    <w:rsid w:val="00B43D2F"/>
    <w:rsid w:val="00B46884"/>
    <w:rsid w:val="00B47CB2"/>
    <w:rsid w:val="00B50460"/>
    <w:rsid w:val="00B50AD5"/>
    <w:rsid w:val="00B53418"/>
    <w:rsid w:val="00B548F1"/>
    <w:rsid w:val="00B54D3D"/>
    <w:rsid w:val="00B54E1E"/>
    <w:rsid w:val="00B6146B"/>
    <w:rsid w:val="00B62743"/>
    <w:rsid w:val="00B64943"/>
    <w:rsid w:val="00B66EA0"/>
    <w:rsid w:val="00B73ED7"/>
    <w:rsid w:val="00B747A0"/>
    <w:rsid w:val="00B763DD"/>
    <w:rsid w:val="00B8009D"/>
    <w:rsid w:val="00B845C7"/>
    <w:rsid w:val="00B85D6E"/>
    <w:rsid w:val="00B906DC"/>
    <w:rsid w:val="00B927C8"/>
    <w:rsid w:val="00B9307C"/>
    <w:rsid w:val="00B94319"/>
    <w:rsid w:val="00B95455"/>
    <w:rsid w:val="00BA0534"/>
    <w:rsid w:val="00BA061B"/>
    <w:rsid w:val="00BA32A5"/>
    <w:rsid w:val="00BA4A86"/>
    <w:rsid w:val="00BA4B77"/>
    <w:rsid w:val="00BA4DD0"/>
    <w:rsid w:val="00BA5CAC"/>
    <w:rsid w:val="00BA6738"/>
    <w:rsid w:val="00BB3AD4"/>
    <w:rsid w:val="00BB3E98"/>
    <w:rsid w:val="00BB62D9"/>
    <w:rsid w:val="00BB7673"/>
    <w:rsid w:val="00BC24D8"/>
    <w:rsid w:val="00BC626B"/>
    <w:rsid w:val="00BC649E"/>
    <w:rsid w:val="00BC70FE"/>
    <w:rsid w:val="00BC76FF"/>
    <w:rsid w:val="00BC7BDE"/>
    <w:rsid w:val="00BD0D8E"/>
    <w:rsid w:val="00BD154B"/>
    <w:rsid w:val="00BD42DE"/>
    <w:rsid w:val="00BD5FE6"/>
    <w:rsid w:val="00BD76BD"/>
    <w:rsid w:val="00BE1F99"/>
    <w:rsid w:val="00BE3390"/>
    <w:rsid w:val="00BE43BD"/>
    <w:rsid w:val="00BE56BA"/>
    <w:rsid w:val="00BE57D9"/>
    <w:rsid w:val="00BE594D"/>
    <w:rsid w:val="00BE5EED"/>
    <w:rsid w:val="00BF2545"/>
    <w:rsid w:val="00BF46A8"/>
    <w:rsid w:val="00BF49BE"/>
    <w:rsid w:val="00BF6751"/>
    <w:rsid w:val="00BF6E04"/>
    <w:rsid w:val="00C07023"/>
    <w:rsid w:val="00C072AD"/>
    <w:rsid w:val="00C11B74"/>
    <w:rsid w:val="00C12289"/>
    <w:rsid w:val="00C12D9C"/>
    <w:rsid w:val="00C13676"/>
    <w:rsid w:val="00C140EB"/>
    <w:rsid w:val="00C142D8"/>
    <w:rsid w:val="00C149A7"/>
    <w:rsid w:val="00C156AF"/>
    <w:rsid w:val="00C16AFB"/>
    <w:rsid w:val="00C17EF3"/>
    <w:rsid w:val="00C22A4C"/>
    <w:rsid w:val="00C230D2"/>
    <w:rsid w:val="00C24E19"/>
    <w:rsid w:val="00C2708F"/>
    <w:rsid w:val="00C303BE"/>
    <w:rsid w:val="00C30B20"/>
    <w:rsid w:val="00C3123E"/>
    <w:rsid w:val="00C31DAB"/>
    <w:rsid w:val="00C325D8"/>
    <w:rsid w:val="00C3321C"/>
    <w:rsid w:val="00C3335B"/>
    <w:rsid w:val="00C345FA"/>
    <w:rsid w:val="00C354F5"/>
    <w:rsid w:val="00C36D62"/>
    <w:rsid w:val="00C40EF9"/>
    <w:rsid w:val="00C43B5D"/>
    <w:rsid w:val="00C43C96"/>
    <w:rsid w:val="00C5354E"/>
    <w:rsid w:val="00C545BA"/>
    <w:rsid w:val="00C54995"/>
    <w:rsid w:val="00C608D8"/>
    <w:rsid w:val="00C60E0F"/>
    <w:rsid w:val="00C619FF"/>
    <w:rsid w:val="00C61EF0"/>
    <w:rsid w:val="00C64488"/>
    <w:rsid w:val="00C64552"/>
    <w:rsid w:val="00C677AA"/>
    <w:rsid w:val="00C67957"/>
    <w:rsid w:val="00C717F7"/>
    <w:rsid w:val="00C71C12"/>
    <w:rsid w:val="00C73C17"/>
    <w:rsid w:val="00C75395"/>
    <w:rsid w:val="00C779BC"/>
    <w:rsid w:val="00C802C0"/>
    <w:rsid w:val="00C81E36"/>
    <w:rsid w:val="00C82106"/>
    <w:rsid w:val="00C8274A"/>
    <w:rsid w:val="00C82D77"/>
    <w:rsid w:val="00C84CD3"/>
    <w:rsid w:val="00C87508"/>
    <w:rsid w:val="00C87DED"/>
    <w:rsid w:val="00C907C8"/>
    <w:rsid w:val="00C96259"/>
    <w:rsid w:val="00CA03DB"/>
    <w:rsid w:val="00CA0C21"/>
    <w:rsid w:val="00CA1966"/>
    <w:rsid w:val="00CA23FC"/>
    <w:rsid w:val="00CA2791"/>
    <w:rsid w:val="00CA2AAC"/>
    <w:rsid w:val="00CA5B60"/>
    <w:rsid w:val="00CA5F9D"/>
    <w:rsid w:val="00CB0A2E"/>
    <w:rsid w:val="00CB0A61"/>
    <w:rsid w:val="00CB1366"/>
    <w:rsid w:val="00CB15F0"/>
    <w:rsid w:val="00CB1CFD"/>
    <w:rsid w:val="00CB4D87"/>
    <w:rsid w:val="00CB7FD8"/>
    <w:rsid w:val="00CC17C7"/>
    <w:rsid w:val="00CC1F87"/>
    <w:rsid w:val="00CC2E94"/>
    <w:rsid w:val="00CC32F2"/>
    <w:rsid w:val="00CC4768"/>
    <w:rsid w:val="00CC77D9"/>
    <w:rsid w:val="00CC7AFF"/>
    <w:rsid w:val="00CC7B69"/>
    <w:rsid w:val="00CD0484"/>
    <w:rsid w:val="00CD2288"/>
    <w:rsid w:val="00CD430C"/>
    <w:rsid w:val="00CD4D03"/>
    <w:rsid w:val="00CD6301"/>
    <w:rsid w:val="00CE7078"/>
    <w:rsid w:val="00CE7B1B"/>
    <w:rsid w:val="00CF3C10"/>
    <w:rsid w:val="00CF410D"/>
    <w:rsid w:val="00CF5290"/>
    <w:rsid w:val="00CF54A7"/>
    <w:rsid w:val="00CF58AF"/>
    <w:rsid w:val="00D00921"/>
    <w:rsid w:val="00D0271C"/>
    <w:rsid w:val="00D04709"/>
    <w:rsid w:val="00D10AFB"/>
    <w:rsid w:val="00D12283"/>
    <w:rsid w:val="00D12DA1"/>
    <w:rsid w:val="00D12FA6"/>
    <w:rsid w:val="00D13B4C"/>
    <w:rsid w:val="00D13C30"/>
    <w:rsid w:val="00D15292"/>
    <w:rsid w:val="00D1624B"/>
    <w:rsid w:val="00D17BDB"/>
    <w:rsid w:val="00D23C3D"/>
    <w:rsid w:val="00D265A7"/>
    <w:rsid w:val="00D27015"/>
    <w:rsid w:val="00D27230"/>
    <w:rsid w:val="00D315E2"/>
    <w:rsid w:val="00D328AC"/>
    <w:rsid w:val="00D32AA9"/>
    <w:rsid w:val="00D32E36"/>
    <w:rsid w:val="00D339F5"/>
    <w:rsid w:val="00D367BF"/>
    <w:rsid w:val="00D368D7"/>
    <w:rsid w:val="00D41519"/>
    <w:rsid w:val="00D42695"/>
    <w:rsid w:val="00D47CDD"/>
    <w:rsid w:val="00D5574D"/>
    <w:rsid w:val="00D55944"/>
    <w:rsid w:val="00D563DD"/>
    <w:rsid w:val="00D5665E"/>
    <w:rsid w:val="00D56BF2"/>
    <w:rsid w:val="00D574B3"/>
    <w:rsid w:val="00D57B04"/>
    <w:rsid w:val="00D57D16"/>
    <w:rsid w:val="00D60EAB"/>
    <w:rsid w:val="00D63063"/>
    <w:rsid w:val="00D652F9"/>
    <w:rsid w:val="00D65BBF"/>
    <w:rsid w:val="00D6611F"/>
    <w:rsid w:val="00D72F93"/>
    <w:rsid w:val="00D76C07"/>
    <w:rsid w:val="00D775D0"/>
    <w:rsid w:val="00D809B5"/>
    <w:rsid w:val="00D80B0E"/>
    <w:rsid w:val="00D815D3"/>
    <w:rsid w:val="00D826F2"/>
    <w:rsid w:val="00D846C1"/>
    <w:rsid w:val="00D85527"/>
    <w:rsid w:val="00D90F08"/>
    <w:rsid w:val="00D927A1"/>
    <w:rsid w:val="00D932F8"/>
    <w:rsid w:val="00D94BF7"/>
    <w:rsid w:val="00DA2487"/>
    <w:rsid w:val="00DA4814"/>
    <w:rsid w:val="00DA5B34"/>
    <w:rsid w:val="00DA737B"/>
    <w:rsid w:val="00DB385C"/>
    <w:rsid w:val="00DB420B"/>
    <w:rsid w:val="00DB50EA"/>
    <w:rsid w:val="00DB74C1"/>
    <w:rsid w:val="00DB7E58"/>
    <w:rsid w:val="00DC17C3"/>
    <w:rsid w:val="00DC21A1"/>
    <w:rsid w:val="00DC307B"/>
    <w:rsid w:val="00DC7899"/>
    <w:rsid w:val="00DD3A7F"/>
    <w:rsid w:val="00DD5779"/>
    <w:rsid w:val="00DD5FEF"/>
    <w:rsid w:val="00DD6B2E"/>
    <w:rsid w:val="00DE2A02"/>
    <w:rsid w:val="00DE2CA4"/>
    <w:rsid w:val="00DE30FE"/>
    <w:rsid w:val="00DE3A81"/>
    <w:rsid w:val="00DF0C78"/>
    <w:rsid w:val="00DF2201"/>
    <w:rsid w:val="00DF2958"/>
    <w:rsid w:val="00DF7250"/>
    <w:rsid w:val="00DF7C41"/>
    <w:rsid w:val="00E000DE"/>
    <w:rsid w:val="00E02CAC"/>
    <w:rsid w:val="00E050F0"/>
    <w:rsid w:val="00E10207"/>
    <w:rsid w:val="00E1310B"/>
    <w:rsid w:val="00E13286"/>
    <w:rsid w:val="00E14073"/>
    <w:rsid w:val="00E2100A"/>
    <w:rsid w:val="00E242A4"/>
    <w:rsid w:val="00E2776D"/>
    <w:rsid w:val="00E27E69"/>
    <w:rsid w:val="00E30490"/>
    <w:rsid w:val="00E3361D"/>
    <w:rsid w:val="00E341E5"/>
    <w:rsid w:val="00E349F4"/>
    <w:rsid w:val="00E35001"/>
    <w:rsid w:val="00E35A13"/>
    <w:rsid w:val="00E411E8"/>
    <w:rsid w:val="00E43DDB"/>
    <w:rsid w:val="00E5046E"/>
    <w:rsid w:val="00E505D4"/>
    <w:rsid w:val="00E5139B"/>
    <w:rsid w:val="00E54408"/>
    <w:rsid w:val="00E548EF"/>
    <w:rsid w:val="00E55B63"/>
    <w:rsid w:val="00E56DB2"/>
    <w:rsid w:val="00E60445"/>
    <w:rsid w:val="00E62D09"/>
    <w:rsid w:val="00E63218"/>
    <w:rsid w:val="00E660AF"/>
    <w:rsid w:val="00E660F2"/>
    <w:rsid w:val="00E71D9F"/>
    <w:rsid w:val="00E73CCE"/>
    <w:rsid w:val="00E7531D"/>
    <w:rsid w:val="00E763C6"/>
    <w:rsid w:val="00E773BF"/>
    <w:rsid w:val="00E77D5A"/>
    <w:rsid w:val="00E83407"/>
    <w:rsid w:val="00E837DF"/>
    <w:rsid w:val="00E85178"/>
    <w:rsid w:val="00E85BD9"/>
    <w:rsid w:val="00E91840"/>
    <w:rsid w:val="00E95560"/>
    <w:rsid w:val="00E97913"/>
    <w:rsid w:val="00EA0378"/>
    <w:rsid w:val="00EA10B7"/>
    <w:rsid w:val="00EA22F2"/>
    <w:rsid w:val="00EA3BEC"/>
    <w:rsid w:val="00EA5B85"/>
    <w:rsid w:val="00EA61F7"/>
    <w:rsid w:val="00EA657E"/>
    <w:rsid w:val="00EA7858"/>
    <w:rsid w:val="00EA79A7"/>
    <w:rsid w:val="00EB270B"/>
    <w:rsid w:val="00EB2C3D"/>
    <w:rsid w:val="00EB2EE0"/>
    <w:rsid w:val="00EB322E"/>
    <w:rsid w:val="00EB630D"/>
    <w:rsid w:val="00EB7B13"/>
    <w:rsid w:val="00EC1CC0"/>
    <w:rsid w:val="00EC1E41"/>
    <w:rsid w:val="00EC206C"/>
    <w:rsid w:val="00EC22BB"/>
    <w:rsid w:val="00EC3608"/>
    <w:rsid w:val="00EC484E"/>
    <w:rsid w:val="00EC54FA"/>
    <w:rsid w:val="00ED0734"/>
    <w:rsid w:val="00ED0A15"/>
    <w:rsid w:val="00ED4A74"/>
    <w:rsid w:val="00ED4A88"/>
    <w:rsid w:val="00ED6F0D"/>
    <w:rsid w:val="00ED6F35"/>
    <w:rsid w:val="00EE01C1"/>
    <w:rsid w:val="00EE2E61"/>
    <w:rsid w:val="00EE40E2"/>
    <w:rsid w:val="00EE53B0"/>
    <w:rsid w:val="00EE6013"/>
    <w:rsid w:val="00EF36DF"/>
    <w:rsid w:val="00EF4D2A"/>
    <w:rsid w:val="00EF516E"/>
    <w:rsid w:val="00F00125"/>
    <w:rsid w:val="00F03369"/>
    <w:rsid w:val="00F05B87"/>
    <w:rsid w:val="00F07164"/>
    <w:rsid w:val="00F13ADA"/>
    <w:rsid w:val="00F15133"/>
    <w:rsid w:val="00F2052C"/>
    <w:rsid w:val="00F20E5C"/>
    <w:rsid w:val="00F21CD2"/>
    <w:rsid w:val="00F23881"/>
    <w:rsid w:val="00F248C0"/>
    <w:rsid w:val="00F265A9"/>
    <w:rsid w:val="00F319F1"/>
    <w:rsid w:val="00F35196"/>
    <w:rsid w:val="00F357B9"/>
    <w:rsid w:val="00F4399A"/>
    <w:rsid w:val="00F51F4F"/>
    <w:rsid w:val="00F53211"/>
    <w:rsid w:val="00F631E0"/>
    <w:rsid w:val="00F65204"/>
    <w:rsid w:val="00F70238"/>
    <w:rsid w:val="00F70936"/>
    <w:rsid w:val="00F7120B"/>
    <w:rsid w:val="00F71500"/>
    <w:rsid w:val="00F72BD1"/>
    <w:rsid w:val="00F7588E"/>
    <w:rsid w:val="00F76630"/>
    <w:rsid w:val="00F76BC0"/>
    <w:rsid w:val="00F80B8E"/>
    <w:rsid w:val="00F83524"/>
    <w:rsid w:val="00F8420E"/>
    <w:rsid w:val="00F853F6"/>
    <w:rsid w:val="00F903DF"/>
    <w:rsid w:val="00F91DE1"/>
    <w:rsid w:val="00F93884"/>
    <w:rsid w:val="00F94B8C"/>
    <w:rsid w:val="00F95725"/>
    <w:rsid w:val="00F979D8"/>
    <w:rsid w:val="00FA05F8"/>
    <w:rsid w:val="00FA4BF8"/>
    <w:rsid w:val="00FA4CF5"/>
    <w:rsid w:val="00FA6540"/>
    <w:rsid w:val="00FB0D4B"/>
    <w:rsid w:val="00FB1083"/>
    <w:rsid w:val="00FB1088"/>
    <w:rsid w:val="00FB211A"/>
    <w:rsid w:val="00FB36BE"/>
    <w:rsid w:val="00FB40C6"/>
    <w:rsid w:val="00FB5407"/>
    <w:rsid w:val="00FC2294"/>
    <w:rsid w:val="00FC3B55"/>
    <w:rsid w:val="00FC63D9"/>
    <w:rsid w:val="00FC66CF"/>
    <w:rsid w:val="00FC7815"/>
    <w:rsid w:val="00FD1523"/>
    <w:rsid w:val="00FD15FF"/>
    <w:rsid w:val="00FD2FFC"/>
    <w:rsid w:val="00FD3E58"/>
    <w:rsid w:val="00FF17D9"/>
    <w:rsid w:val="00FF2BDB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20"/>
    <w:rPr>
      <w:sz w:val="24"/>
      <w:szCs w:val="24"/>
    </w:rPr>
  </w:style>
  <w:style w:type="paragraph" w:styleId="1">
    <w:name w:val="heading 1"/>
    <w:basedOn w:val="a"/>
    <w:next w:val="a"/>
    <w:qFormat/>
    <w:rsid w:val="006E38E1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6E38E1"/>
    <w:pPr>
      <w:keepNext/>
      <w:jc w:val="center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38E1"/>
    <w:pPr>
      <w:framePr w:w="3370" w:h="1852" w:hSpace="180" w:wrap="around" w:vAnchor="text" w:hAnchor="page" w:x="2362" w:y="157"/>
      <w:jc w:val="center"/>
    </w:pPr>
    <w:rPr>
      <w:sz w:val="26"/>
      <w:szCs w:val="20"/>
    </w:rPr>
  </w:style>
  <w:style w:type="character" w:customStyle="1" w:styleId="3">
    <w:name w:val="Основной текст (3)_"/>
    <w:link w:val="30"/>
    <w:rsid w:val="00AC216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216E"/>
    <w:pPr>
      <w:widowControl w:val="0"/>
      <w:shd w:val="clear" w:color="auto" w:fill="FFFFFF"/>
      <w:spacing w:after="240" w:line="298" w:lineRule="exact"/>
      <w:jc w:val="center"/>
    </w:pPr>
    <w:rPr>
      <w:b/>
      <w:bCs/>
      <w:sz w:val="26"/>
      <w:szCs w:val="26"/>
    </w:rPr>
  </w:style>
  <w:style w:type="character" w:customStyle="1" w:styleId="3105pt">
    <w:name w:val="Основной текст (3) + 10;5 pt;Не полужирный"/>
    <w:rsid w:val="00AC21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rsid w:val="00AC21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AC216E"/>
    <w:rPr>
      <w:spacing w:val="80"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216E"/>
    <w:pPr>
      <w:widowControl w:val="0"/>
      <w:shd w:val="clear" w:color="auto" w:fill="FFFFFF"/>
      <w:spacing w:before="240" w:after="420" w:line="0" w:lineRule="atLeast"/>
      <w:jc w:val="center"/>
    </w:pPr>
    <w:rPr>
      <w:spacing w:val="80"/>
      <w:sz w:val="34"/>
      <w:szCs w:val="34"/>
    </w:rPr>
  </w:style>
  <w:style w:type="character" w:customStyle="1" w:styleId="20">
    <w:name w:val="Заголовок №2_"/>
    <w:rsid w:val="00AC21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21">
    <w:name w:val="Заголовок №2"/>
    <w:rsid w:val="00AC21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1pt0pt">
    <w:name w:val="Заголовок №2 + 11 pt;Не курсив;Малые прописные;Интервал 0 pt"/>
    <w:rsid w:val="00AC216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AC216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AC216E"/>
    <w:pPr>
      <w:widowControl w:val="0"/>
      <w:shd w:val="clear" w:color="auto" w:fill="FFFFFF"/>
      <w:spacing w:before="420" w:line="264" w:lineRule="exact"/>
      <w:jc w:val="center"/>
    </w:pPr>
    <w:rPr>
      <w:sz w:val="20"/>
      <w:szCs w:val="20"/>
    </w:rPr>
  </w:style>
  <w:style w:type="character" w:customStyle="1" w:styleId="22">
    <w:name w:val="Основной текст (2)_"/>
    <w:link w:val="23"/>
    <w:rsid w:val="00AC216E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C216E"/>
    <w:pPr>
      <w:widowControl w:val="0"/>
      <w:shd w:val="clear" w:color="auto" w:fill="FFFFFF"/>
      <w:spacing w:before="660" w:after="240" w:line="461" w:lineRule="exact"/>
      <w:jc w:val="both"/>
    </w:pPr>
    <w:rPr>
      <w:sz w:val="26"/>
      <w:szCs w:val="26"/>
    </w:rPr>
  </w:style>
  <w:style w:type="character" w:customStyle="1" w:styleId="23pt">
    <w:name w:val="Основной текст (2) + Интервал 3 pt"/>
    <w:rsid w:val="00AC216E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unhideWhenUsed/>
    <w:rsid w:val="00AC216E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AC216E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C21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C216E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C21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C216E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AC21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AC216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AC216E"/>
    <w:rPr>
      <w:sz w:val="24"/>
      <w:szCs w:val="24"/>
    </w:rPr>
  </w:style>
  <w:style w:type="paragraph" w:styleId="ad">
    <w:name w:val="No Spacing"/>
    <w:link w:val="ac"/>
    <w:uiPriority w:val="1"/>
    <w:qFormat/>
    <w:rsid w:val="00AC216E"/>
    <w:rPr>
      <w:sz w:val="24"/>
      <w:szCs w:val="24"/>
    </w:rPr>
  </w:style>
  <w:style w:type="character" w:customStyle="1" w:styleId="ae">
    <w:name w:val="Текст сноски Знак"/>
    <w:aliases w:val="Знак2 Знак,Знак21 Знак,Footnote Text Char Знак Знак Знак,Footnote Text Char Знак Знак1,Footnote Text Char Знак Знак Знак Знак Знак"/>
    <w:link w:val="af"/>
    <w:uiPriority w:val="99"/>
    <w:qFormat/>
    <w:rsid w:val="00AC216E"/>
  </w:style>
  <w:style w:type="paragraph" w:styleId="af">
    <w:name w:val="footnote text"/>
    <w:aliases w:val="Знак2,Знак21,Footnote Text Char Знак Знак,Footnote Text Char Знак,Footnote Text Char Знак Знак Знак Знак"/>
    <w:basedOn w:val="a"/>
    <w:link w:val="ae"/>
    <w:uiPriority w:val="99"/>
    <w:unhideWhenUsed/>
    <w:rsid w:val="00AC216E"/>
    <w:rPr>
      <w:sz w:val="20"/>
      <w:szCs w:val="20"/>
    </w:rPr>
  </w:style>
  <w:style w:type="character" w:customStyle="1" w:styleId="10">
    <w:name w:val="Текст сноски Знак1"/>
    <w:basedOn w:val="a0"/>
    <w:uiPriority w:val="99"/>
    <w:rsid w:val="00AC216E"/>
  </w:style>
  <w:style w:type="character" w:customStyle="1" w:styleId="af0">
    <w:name w:val="Текст примечания Знак"/>
    <w:link w:val="af1"/>
    <w:uiPriority w:val="99"/>
    <w:rsid w:val="00AC216E"/>
  </w:style>
  <w:style w:type="paragraph" w:styleId="af1">
    <w:name w:val="annotation text"/>
    <w:basedOn w:val="a"/>
    <w:link w:val="af0"/>
    <w:uiPriority w:val="99"/>
    <w:unhideWhenUsed/>
    <w:rsid w:val="00AC216E"/>
    <w:pPr>
      <w:spacing w:after="200"/>
    </w:pPr>
    <w:rPr>
      <w:sz w:val="20"/>
      <w:szCs w:val="20"/>
    </w:rPr>
  </w:style>
  <w:style w:type="character" w:customStyle="1" w:styleId="11">
    <w:name w:val="Текст примечания Знак1"/>
    <w:basedOn w:val="a0"/>
    <w:rsid w:val="00AC216E"/>
  </w:style>
  <w:style w:type="character" w:customStyle="1" w:styleId="af2">
    <w:name w:val="Тема примечания Знак"/>
    <w:link w:val="af3"/>
    <w:uiPriority w:val="99"/>
    <w:rsid w:val="00AC216E"/>
    <w:rPr>
      <w:b/>
      <w:bCs/>
    </w:rPr>
  </w:style>
  <w:style w:type="paragraph" w:styleId="af3">
    <w:name w:val="annotation subject"/>
    <w:basedOn w:val="af1"/>
    <w:next w:val="af1"/>
    <w:link w:val="af2"/>
    <w:uiPriority w:val="99"/>
    <w:unhideWhenUsed/>
    <w:rsid w:val="00AC216E"/>
    <w:rPr>
      <w:b/>
      <w:bCs/>
    </w:rPr>
  </w:style>
  <w:style w:type="character" w:customStyle="1" w:styleId="12">
    <w:name w:val="Тема примечания Знак1"/>
    <w:basedOn w:val="11"/>
    <w:rsid w:val="00AC216E"/>
    <w:rPr>
      <w:b/>
      <w:bCs/>
    </w:rPr>
  </w:style>
  <w:style w:type="character" w:customStyle="1" w:styleId="-">
    <w:name w:val="Контракт-пункт Знак"/>
    <w:link w:val="-0"/>
    <w:locked/>
    <w:rsid w:val="00AC216E"/>
    <w:rPr>
      <w:sz w:val="24"/>
      <w:szCs w:val="24"/>
    </w:rPr>
  </w:style>
  <w:style w:type="paragraph" w:customStyle="1" w:styleId="-0">
    <w:name w:val="Контракт-пункт"/>
    <w:basedOn w:val="a"/>
    <w:link w:val="-"/>
    <w:rsid w:val="00AC216E"/>
    <w:pPr>
      <w:ind w:left="1440" w:hanging="360"/>
      <w:jc w:val="both"/>
    </w:pPr>
  </w:style>
  <w:style w:type="paragraph" w:customStyle="1" w:styleId="ConsPlusNormal">
    <w:name w:val="ConsPlusNormal"/>
    <w:link w:val="ConsPlusNormal0"/>
    <w:rsid w:val="00AC21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Cell">
    <w:name w:val="ConsPlusCell"/>
    <w:rsid w:val="00AC216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4">
    <w:name w:val="Hyperlink"/>
    <w:uiPriority w:val="99"/>
    <w:unhideWhenUsed/>
    <w:rsid w:val="00AC216E"/>
    <w:rPr>
      <w:color w:val="0563C1"/>
      <w:u w:val="single"/>
    </w:rPr>
  </w:style>
  <w:style w:type="character" w:styleId="af5">
    <w:name w:val="footnote reference"/>
    <w:uiPriority w:val="99"/>
    <w:unhideWhenUsed/>
    <w:rsid w:val="00AC216E"/>
    <w:rPr>
      <w:vertAlign w:val="superscript"/>
    </w:rPr>
  </w:style>
  <w:style w:type="paragraph" w:customStyle="1" w:styleId="ConsPlusNonformat">
    <w:name w:val="ConsPlusNonformat"/>
    <w:rsid w:val="00AC216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C21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6">
    <w:name w:val="annotation reference"/>
    <w:basedOn w:val="a0"/>
    <w:rsid w:val="00922E80"/>
    <w:rPr>
      <w:sz w:val="16"/>
      <w:szCs w:val="16"/>
    </w:rPr>
  </w:style>
  <w:style w:type="paragraph" w:customStyle="1" w:styleId="13">
    <w:name w:val="Знак1"/>
    <w:basedOn w:val="a"/>
    <w:rsid w:val="00922E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Quote"/>
    <w:basedOn w:val="a"/>
    <w:next w:val="a"/>
    <w:link w:val="25"/>
    <w:uiPriority w:val="29"/>
    <w:qFormat/>
    <w:rsid w:val="00470018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470018"/>
    <w:rPr>
      <w:i/>
      <w:iCs/>
      <w:color w:val="000000" w:themeColor="text1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41B35"/>
    <w:rPr>
      <w:color w:val="605E5C"/>
      <w:shd w:val="clear" w:color="auto" w:fill="E1DFDD"/>
    </w:rPr>
  </w:style>
  <w:style w:type="character" w:customStyle="1" w:styleId="bold">
    <w:name w:val="bold"/>
    <w:basedOn w:val="a0"/>
    <w:rsid w:val="00322512"/>
  </w:style>
  <w:style w:type="character" w:customStyle="1" w:styleId="ConsPlusNormal0">
    <w:name w:val="ConsPlusNormal Знак"/>
    <w:basedOn w:val="a0"/>
    <w:link w:val="ConsPlusNormal"/>
    <w:locked/>
    <w:rsid w:val="004C715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20"/>
    <w:rPr>
      <w:sz w:val="24"/>
      <w:szCs w:val="24"/>
    </w:rPr>
  </w:style>
  <w:style w:type="paragraph" w:styleId="1">
    <w:name w:val="heading 1"/>
    <w:basedOn w:val="a"/>
    <w:next w:val="a"/>
    <w:qFormat/>
    <w:rsid w:val="006E38E1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6E38E1"/>
    <w:pPr>
      <w:keepNext/>
      <w:jc w:val="center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38E1"/>
    <w:pPr>
      <w:framePr w:w="3370" w:h="1852" w:hSpace="180" w:wrap="around" w:vAnchor="text" w:hAnchor="page" w:x="2362" w:y="157"/>
      <w:jc w:val="center"/>
    </w:pPr>
    <w:rPr>
      <w:sz w:val="26"/>
      <w:szCs w:val="20"/>
    </w:rPr>
  </w:style>
  <w:style w:type="character" w:customStyle="1" w:styleId="3">
    <w:name w:val="Основной текст (3)_"/>
    <w:link w:val="30"/>
    <w:rsid w:val="00AC216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216E"/>
    <w:pPr>
      <w:widowControl w:val="0"/>
      <w:shd w:val="clear" w:color="auto" w:fill="FFFFFF"/>
      <w:spacing w:after="240" w:line="298" w:lineRule="exact"/>
      <w:jc w:val="center"/>
    </w:pPr>
    <w:rPr>
      <w:b/>
      <w:bCs/>
      <w:sz w:val="26"/>
      <w:szCs w:val="26"/>
    </w:rPr>
  </w:style>
  <w:style w:type="character" w:customStyle="1" w:styleId="3105pt">
    <w:name w:val="Основной текст (3) + 10;5 pt;Не полужирный"/>
    <w:rsid w:val="00AC21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rsid w:val="00AC21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AC216E"/>
    <w:rPr>
      <w:spacing w:val="80"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216E"/>
    <w:pPr>
      <w:widowControl w:val="0"/>
      <w:shd w:val="clear" w:color="auto" w:fill="FFFFFF"/>
      <w:spacing w:before="240" w:after="420" w:line="0" w:lineRule="atLeast"/>
      <w:jc w:val="center"/>
    </w:pPr>
    <w:rPr>
      <w:spacing w:val="80"/>
      <w:sz w:val="34"/>
      <w:szCs w:val="34"/>
    </w:rPr>
  </w:style>
  <w:style w:type="character" w:customStyle="1" w:styleId="20">
    <w:name w:val="Заголовок №2_"/>
    <w:rsid w:val="00AC21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21">
    <w:name w:val="Заголовок №2"/>
    <w:rsid w:val="00AC21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1pt0pt">
    <w:name w:val="Заголовок №2 + 11 pt;Не курсив;Малые прописные;Интервал 0 pt"/>
    <w:rsid w:val="00AC216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AC216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AC216E"/>
    <w:pPr>
      <w:widowControl w:val="0"/>
      <w:shd w:val="clear" w:color="auto" w:fill="FFFFFF"/>
      <w:spacing w:before="420" w:line="264" w:lineRule="exact"/>
      <w:jc w:val="center"/>
    </w:pPr>
    <w:rPr>
      <w:sz w:val="20"/>
      <w:szCs w:val="20"/>
    </w:rPr>
  </w:style>
  <w:style w:type="character" w:customStyle="1" w:styleId="22">
    <w:name w:val="Основной текст (2)_"/>
    <w:link w:val="23"/>
    <w:rsid w:val="00AC216E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C216E"/>
    <w:pPr>
      <w:widowControl w:val="0"/>
      <w:shd w:val="clear" w:color="auto" w:fill="FFFFFF"/>
      <w:spacing w:before="660" w:after="240" w:line="461" w:lineRule="exact"/>
      <w:jc w:val="both"/>
    </w:pPr>
    <w:rPr>
      <w:sz w:val="26"/>
      <w:szCs w:val="26"/>
    </w:rPr>
  </w:style>
  <w:style w:type="character" w:customStyle="1" w:styleId="23pt">
    <w:name w:val="Основной текст (2) + Интервал 3 pt"/>
    <w:rsid w:val="00AC216E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unhideWhenUsed/>
    <w:rsid w:val="00AC216E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AC216E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C21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C216E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C21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C216E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AC21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AC216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AC216E"/>
    <w:rPr>
      <w:sz w:val="24"/>
      <w:szCs w:val="24"/>
    </w:rPr>
  </w:style>
  <w:style w:type="paragraph" w:styleId="ad">
    <w:name w:val="No Spacing"/>
    <w:link w:val="ac"/>
    <w:uiPriority w:val="1"/>
    <w:qFormat/>
    <w:rsid w:val="00AC216E"/>
    <w:rPr>
      <w:sz w:val="24"/>
      <w:szCs w:val="24"/>
    </w:rPr>
  </w:style>
  <w:style w:type="character" w:customStyle="1" w:styleId="ae">
    <w:name w:val="Текст сноски Знак"/>
    <w:aliases w:val="Знак2 Знак,Знак21 Знак,Footnote Text Char Знак Знак Знак,Footnote Text Char Знак Знак1,Footnote Text Char Знак Знак Знак Знак Знак"/>
    <w:link w:val="af"/>
    <w:uiPriority w:val="99"/>
    <w:qFormat/>
    <w:rsid w:val="00AC216E"/>
  </w:style>
  <w:style w:type="paragraph" w:styleId="af">
    <w:name w:val="footnote text"/>
    <w:aliases w:val="Знак2,Знак21,Footnote Text Char Знак Знак,Footnote Text Char Знак,Footnote Text Char Знак Знак Знак Знак"/>
    <w:basedOn w:val="a"/>
    <w:link w:val="ae"/>
    <w:uiPriority w:val="99"/>
    <w:unhideWhenUsed/>
    <w:rsid w:val="00AC216E"/>
    <w:rPr>
      <w:sz w:val="20"/>
      <w:szCs w:val="20"/>
    </w:rPr>
  </w:style>
  <w:style w:type="character" w:customStyle="1" w:styleId="10">
    <w:name w:val="Текст сноски Знак1"/>
    <w:basedOn w:val="a0"/>
    <w:uiPriority w:val="99"/>
    <w:rsid w:val="00AC216E"/>
  </w:style>
  <w:style w:type="character" w:customStyle="1" w:styleId="af0">
    <w:name w:val="Текст примечания Знак"/>
    <w:link w:val="af1"/>
    <w:uiPriority w:val="99"/>
    <w:rsid w:val="00AC216E"/>
  </w:style>
  <w:style w:type="paragraph" w:styleId="af1">
    <w:name w:val="annotation text"/>
    <w:basedOn w:val="a"/>
    <w:link w:val="af0"/>
    <w:uiPriority w:val="99"/>
    <w:unhideWhenUsed/>
    <w:rsid w:val="00AC216E"/>
    <w:pPr>
      <w:spacing w:after="200"/>
    </w:pPr>
    <w:rPr>
      <w:sz w:val="20"/>
      <w:szCs w:val="20"/>
    </w:rPr>
  </w:style>
  <w:style w:type="character" w:customStyle="1" w:styleId="11">
    <w:name w:val="Текст примечания Знак1"/>
    <w:basedOn w:val="a0"/>
    <w:rsid w:val="00AC216E"/>
  </w:style>
  <w:style w:type="character" w:customStyle="1" w:styleId="af2">
    <w:name w:val="Тема примечания Знак"/>
    <w:link w:val="af3"/>
    <w:uiPriority w:val="99"/>
    <w:rsid w:val="00AC216E"/>
    <w:rPr>
      <w:b/>
      <w:bCs/>
    </w:rPr>
  </w:style>
  <w:style w:type="paragraph" w:styleId="af3">
    <w:name w:val="annotation subject"/>
    <w:basedOn w:val="af1"/>
    <w:next w:val="af1"/>
    <w:link w:val="af2"/>
    <w:uiPriority w:val="99"/>
    <w:unhideWhenUsed/>
    <w:rsid w:val="00AC216E"/>
    <w:rPr>
      <w:b/>
      <w:bCs/>
    </w:rPr>
  </w:style>
  <w:style w:type="character" w:customStyle="1" w:styleId="12">
    <w:name w:val="Тема примечания Знак1"/>
    <w:basedOn w:val="11"/>
    <w:rsid w:val="00AC216E"/>
    <w:rPr>
      <w:b/>
      <w:bCs/>
    </w:rPr>
  </w:style>
  <w:style w:type="character" w:customStyle="1" w:styleId="-">
    <w:name w:val="Контракт-пункт Знак"/>
    <w:link w:val="-0"/>
    <w:locked/>
    <w:rsid w:val="00AC216E"/>
    <w:rPr>
      <w:sz w:val="24"/>
      <w:szCs w:val="24"/>
    </w:rPr>
  </w:style>
  <w:style w:type="paragraph" w:customStyle="1" w:styleId="-0">
    <w:name w:val="Контракт-пункт"/>
    <w:basedOn w:val="a"/>
    <w:link w:val="-"/>
    <w:rsid w:val="00AC216E"/>
    <w:pPr>
      <w:ind w:left="1440" w:hanging="360"/>
      <w:jc w:val="both"/>
    </w:pPr>
  </w:style>
  <w:style w:type="paragraph" w:customStyle="1" w:styleId="ConsPlusNormal">
    <w:name w:val="ConsPlusNormal"/>
    <w:link w:val="ConsPlusNormal0"/>
    <w:rsid w:val="00AC21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Cell">
    <w:name w:val="ConsPlusCell"/>
    <w:rsid w:val="00AC216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4">
    <w:name w:val="Hyperlink"/>
    <w:uiPriority w:val="99"/>
    <w:unhideWhenUsed/>
    <w:rsid w:val="00AC216E"/>
    <w:rPr>
      <w:color w:val="0563C1"/>
      <w:u w:val="single"/>
    </w:rPr>
  </w:style>
  <w:style w:type="character" w:styleId="af5">
    <w:name w:val="footnote reference"/>
    <w:uiPriority w:val="99"/>
    <w:unhideWhenUsed/>
    <w:rsid w:val="00AC216E"/>
    <w:rPr>
      <w:vertAlign w:val="superscript"/>
    </w:rPr>
  </w:style>
  <w:style w:type="paragraph" w:customStyle="1" w:styleId="ConsPlusNonformat">
    <w:name w:val="ConsPlusNonformat"/>
    <w:rsid w:val="00AC216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C21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6">
    <w:name w:val="annotation reference"/>
    <w:basedOn w:val="a0"/>
    <w:rsid w:val="00922E80"/>
    <w:rPr>
      <w:sz w:val="16"/>
      <w:szCs w:val="16"/>
    </w:rPr>
  </w:style>
  <w:style w:type="paragraph" w:customStyle="1" w:styleId="13">
    <w:name w:val="Знак1"/>
    <w:basedOn w:val="a"/>
    <w:rsid w:val="00922E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Quote"/>
    <w:basedOn w:val="a"/>
    <w:next w:val="a"/>
    <w:link w:val="25"/>
    <w:uiPriority w:val="29"/>
    <w:qFormat/>
    <w:rsid w:val="00470018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470018"/>
    <w:rPr>
      <w:i/>
      <w:iCs/>
      <w:color w:val="000000" w:themeColor="text1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41B35"/>
    <w:rPr>
      <w:color w:val="605E5C"/>
      <w:shd w:val="clear" w:color="auto" w:fill="E1DFDD"/>
    </w:rPr>
  </w:style>
  <w:style w:type="character" w:customStyle="1" w:styleId="bold">
    <w:name w:val="bold"/>
    <w:basedOn w:val="a0"/>
    <w:rsid w:val="00322512"/>
  </w:style>
  <w:style w:type="character" w:customStyle="1" w:styleId="ConsPlusNormal0">
    <w:name w:val="ConsPlusNormal Знак"/>
    <w:basedOn w:val="a0"/>
    <w:link w:val="ConsPlusNormal"/>
    <w:locked/>
    <w:rsid w:val="004C715C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195">
          <w:marLeft w:val="0"/>
          <w:marRight w:val="0"/>
          <w:marTop w:val="0"/>
          <w:marBottom w:val="0"/>
          <w:divBdr>
            <w:top w:val="single" w:sz="6" w:space="0" w:color="A7B5AB"/>
            <w:left w:val="single" w:sz="6" w:space="0" w:color="A7B5AB"/>
            <w:bottom w:val="single" w:sz="6" w:space="0" w:color="A7B5AB"/>
            <w:right w:val="single" w:sz="6" w:space="0" w:color="A7B5AB"/>
          </w:divBdr>
        </w:div>
      </w:divsChild>
    </w:div>
    <w:div w:id="126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DB6446CD9D2C51844FE34C4DBA6D683163507E8942BFEE2FB23567430gFL6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pirogov-center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FA787948114D36BE69D39EEFCB93A5C006AABA93B545DC0554620D299A4FD1C821145E050C57D4EAB77D35AE3666BE02819ED70630C9A4BACJCL" TargetMode="External"/><Relationship Id="rId10" Type="http://schemas.openxmlformats.org/officeDocument/2006/relationships/hyperlink" Target="consultantplus://offline/ref=2DB6446CD9D2C51844FE34C4DBA6D683163F03EB9F21FEE2FB23567430F68DC0F4E4DB97F9DEDFFEg4L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B6446CD9D2C51844FE34C4DBA6D683163F03EB9629FEE2FB23567430gFL6H" TargetMode="External"/><Relationship Id="rId14" Type="http://schemas.openxmlformats.org/officeDocument/2006/relationships/hyperlink" Target="consultantplus://offline/ref=2DB6446CD9D2C51844FE34C4DBA6D683163507E8942BFEE2FB23567430gF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E53AC-DF41-4960-AA9F-85997B3E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7183</Words>
  <Characters>40949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>organisation</Company>
  <LinksUpToDate>false</LinksUpToDate>
  <CharactersWithSpaces>48036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creator>Зотова</dc:creator>
  <cp:lastModifiedBy>Дейкун Елена Владимировна</cp:lastModifiedBy>
  <cp:revision>9</cp:revision>
  <cp:lastPrinted>2024-05-06T11:20:00Z</cp:lastPrinted>
  <dcterms:created xsi:type="dcterms:W3CDTF">2026-02-05T08:04:00Z</dcterms:created>
  <dcterms:modified xsi:type="dcterms:W3CDTF">2026-05-18T11:47:00Z</dcterms:modified>
</cp:coreProperties>
</file>