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5D" w:rsidRPr="00CA43CB" w:rsidRDefault="007D7E97">
      <w:pPr>
        <w:spacing w:line="240" w:lineRule="auto"/>
        <w:jc w:val="center"/>
        <w:rPr>
          <w:b/>
          <w:bCs/>
          <w:spacing w:val="-1"/>
          <w:sz w:val="20"/>
          <w:szCs w:val="20"/>
        </w:rPr>
      </w:pPr>
      <w:r w:rsidRPr="00CA43CB">
        <w:rPr>
          <w:b/>
          <w:bCs/>
          <w:spacing w:val="-1"/>
          <w:sz w:val="20"/>
          <w:szCs w:val="20"/>
        </w:rPr>
        <w:t>Описание объекта закупки</w:t>
      </w:r>
    </w:p>
    <w:p w:rsidR="00F6525D" w:rsidRPr="00CA43CB" w:rsidRDefault="00F6525D">
      <w:pPr>
        <w:spacing w:line="240" w:lineRule="auto"/>
        <w:jc w:val="center"/>
        <w:rPr>
          <w:b/>
          <w:bCs/>
          <w:sz w:val="20"/>
          <w:szCs w:val="20"/>
        </w:rPr>
      </w:pPr>
    </w:p>
    <w:p w:rsidR="00F6525D" w:rsidRPr="00CA43CB" w:rsidRDefault="007D7E97">
      <w:pPr>
        <w:numPr>
          <w:ilvl w:val="0"/>
          <w:numId w:val="10"/>
        </w:numPr>
        <w:spacing w:line="240" w:lineRule="auto"/>
        <w:jc w:val="center"/>
        <w:rPr>
          <w:b/>
          <w:sz w:val="20"/>
          <w:szCs w:val="20"/>
        </w:rPr>
      </w:pPr>
      <w:r w:rsidRPr="00CA43CB">
        <w:rPr>
          <w:b/>
          <w:sz w:val="20"/>
          <w:szCs w:val="20"/>
        </w:rPr>
        <w:t xml:space="preserve">Общие сведения </w:t>
      </w:r>
    </w:p>
    <w:tbl>
      <w:tblPr>
        <w:tblW w:w="102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8"/>
        <w:gridCol w:w="6517"/>
      </w:tblGrid>
      <w:tr w:rsidR="00F6525D" w:rsidRPr="00CA43CB">
        <w:trPr>
          <w:trHeight w:val="233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25D" w:rsidRPr="00CA43CB" w:rsidRDefault="007D7E97">
            <w:pPr>
              <w:shd w:val="clear" w:color="auto" w:fill="FFFFFF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A43CB">
              <w:rPr>
                <w:color w:val="000000" w:themeColor="text1"/>
                <w:spacing w:val="-1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25D" w:rsidRPr="00CA43CB" w:rsidRDefault="00762483" w:rsidP="00514204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Вывоз и у</w:t>
            </w:r>
            <w:r w:rsidR="00756638" w:rsidRPr="00CA43CB">
              <w:rPr>
                <w:color w:val="000000" w:themeColor="text1"/>
                <w:sz w:val="20"/>
                <w:szCs w:val="20"/>
              </w:rPr>
              <w:t>тилизаци</w:t>
            </w:r>
            <w:r w:rsidR="004F0CA5">
              <w:rPr>
                <w:color w:val="000000" w:themeColor="text1"/>
                <w:sz w:val="20"/>
                <w:szCs w:val="20"/>
              </w:rPr>
              <w:t xml:space="preserve">я </w:t>
            </w:r>
            <w:r w:rsidR="00514204">
              <w:rPr>
                <w:color w:val="000000" w:themeColor="text1"/>
                <w:sz w:val="20"/>
                <w:szCs w:val="20"/>
              </w:rPr>
              <w:t>оборудования</w:t>
            </w:r>
          </w:p>
        </w:tc>
      </w:tr>
      <w:tr w:rsidR="00F6525D" w:rsidRPr="00CA43CB">
        <w:trPr>
          <w:trHeight w:val="219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25D" w:rsidRPr="00CA43CB" w:rsidRDefault="007D7E97">
            <w:pPr>
              <w:shd w:val="clear" w:color="auto" w:fill="FFFFFF"/>
              <w:spacing w:line="240" w:lineRule="auto"/>
              <w:ind w:left="14"/>
              <w:jc w:val="both"/>
              <w:rPr>
                <w:spacing w:val="-1"/>
                <w:sz w:val="20"/>
                <w:szCs w:val="20"/>
              </w:rPr>
            </w:pPr>
            <w:r w:rsidRPr="00CA43CB">
              <w:rPr>
                <w:sz w:val="20"/>
                <w:szCs w:val="20"/>
              </w:rPr>
              <w:t>Срок оказания услуг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25D" w:rsidRPr="00CA43CB" w:rsidRDefault="007D7E97" w:rsidP="00224F20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43CB">
              <w:rPr>
                <w:sz w:val="20"/>
                <w:szCs w:val="20"/>
              </w:rPr>
              <w:t xml:space="preserve">с момента заключения контракта в течение </w:t>
            </w:r>
            <w:r w:rsidR="0090084A">
              <w:rPr>
                <w:sz w:val="20"/>
                <w:szCs w:val="20"/>
              </w:rPr>
              <w:t>30</w:t>
            </w:r>
            <w:r w:rsidRPr="00CA43CB">
              <w:rPr>
                <w:sz w:val="20"/>
                <w:szCs w:val="20"/>
              </w:rPr>
              <w:t xml:space="preserve"> </w:t>
            </w:r>
            <w:r w:rsidR="00257604" w:rsidRPr="00CA43CB">
              <w:rPr>
                <w:sz w:val="20"/>
                <w:szCs w:val="20"/>
              </w:rPr>
              <w:t>рабочих</w:t>
            </w:r>
            <w:r w:rsidRPr="00CA43CB">
              <w:rPr>
                <w:sz w:val="20"/>
                <w:szCs w:val="20"/>
              </w:rPr>
              <w:t xml:space="preserve"> дней.</w:t>
            </w:r>
          </w:p>
        </w:tc>
      </w:tr>
      <w:tr w:rsidR="00F6525D" w:rsidRPr="00CA43CB">
        <w:trPr>
          <w:trHeight w:val="257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25D" w:rsidRPr="00CA43CB" w:rsidRDefault="007D7E97">
            <w:pPr>
              <w:shd w:val="clear" w:color="auto" w:fill="FFFFFF"/>
              <w:spacing w:line="240" w:lineRule="auto"/>
              <w:ind w:right="701" w:firstLine="10"/>
              <w:rPr>
                <w:sz w:val="20"/>
                <w:szCs w:val="20"/>
              </w:rPr>
            </w:pPr>
            <w:r w:rsidRPr="00CA43CB">
              <w:rPr>
                <w:sz w:val="20"/>
                <w:szCs w:val="20"/>
              </w:rPr>
              <w:t xml:space="preserve">Место оказания услуг 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25D" w:rsidRPr="00CA43CB" w:rsidRDefault="007D7E97">
            <w:pPr>
              <w:widowControl w:val="0"/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CA43CB">
              <w:rPr>
                <w:sz w:val="20"/>
                <w:szCs w:val="20"/>
                <w:lang w:eastAsia="zh-CN"/>
              </w:rPr>
              <w:t xml:space="preserve">Услуги по </w:t>
            </w:r>
            <w:r w:rsidR="00762483">
              <w:rPr>
                <w:sz w:val="20"/>
                <w:szCs w:val="20"/>
                <w:lang w:eastAsia="zh-CN"/>
              </w:rPr>
              <w:t xml:space="preserve">вывозу и </w:t>
            </w:r>
            <w:r w:rsidRPr="00CA43CB">
              <w:rPr>
                <w:sz w:val="20"/>
                <w:szCs w:val="20"/>
                <w:lang w:eastAsia="zh-CN"/>
              </w:rPr>
              <w:t xml:space="preserve">утилизации (Услуги) оказываются по месту нахождения Исполнителя. </w:t>
            </w:r>
            <w:r w:rsidR="00741D92">
              <w:rPr>
                <w:sz w:val="20"/>
                <w:szCs w:val="20"/>
                <w:lang w:eastAsia="zh-CN"/>
              </w:rPr>
              <w:t>В</w:t>
            </w:r>
            <w:r w:rsidRPr="00CA43CB">
              <w:rPr>
                <w:sz w:val="20"/>
                <w:szCs w:val="20"/>
                <w:lang w:eastAsia="zh-CN"/>
              </w:rPr>
              <w:t>ывоз утилизируемого Оборудования осуществляется Исполнителем, из помещений Заказчика, находящ</w:t>
            </w:r>
            <w:r w:rsidR="00756638" w:rsidRPr="00CA43CB">
              <w:rPr>
                <w:sz w:val="20"/>
                <w:szCs w:val="20"/>
                <w:lang w:eastAsia="zh-CN"/>
              </w:rPr>
              <w:t>его</w:t>
            </w:r>
            <w:r w:rsidRPr="00CA43CB">
              <w:rPr>
                <w:sz w:val="20"/>
                <w:szCs w:val="20"/>
                <w:lang w:eastAsia="zh-CN"/>
              </w:rPr>
              <w:t>ся по адрес</w:t>
            </w:r>
            <w:r w:rsidR="00756638" w:rsidRPr="00CA43CB">
              <w:rPr>
                <w:sz w:val="20"/>
                <w:szCs w:val="20"/>
                <w:lang w:eastAsia="zh-CN"/>
              </w:rPr>
              <w:t>у</w:t>
            </w:r>
            <w:r w:rsidRPr="00CA43CB">
              <w:rPr>
                <w:sz w:val="20"/>
                <w:szCs w:val="20"/>
                <w:lang w:eastAsia="zh-CN"/>
              </w:rPr>
              <w:t xml:space="preserve">: </w:t>
            </w:r>
          </w:p>
          <w:p w:rsidR="00F6525D" w:rsidRDefault="0090084A" w:rsidP="0090084A">
            <w:pPr>
              <w:tabs>
                <w:tab w:val="left" w:pos="426"/>
              </w:tabs>
              <w:spacing w:line="240" w:lineRule="auto"/>
              <w:rPr>
                <w:rFonts w:eastAsia="MS ????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644047, Омская область, г. Омск, ул. 7-я Ремесленная, д. 77 «Б»</w:t>
            </w:r>
            <w:proofErr w:type="gramEnd"/>
          </w:p>
          <w:p w:rsidR="0090084A" w:rsidRPr="0090084A" w:rsidRDefault="0090084A" w:rsidP="0090084A">
            <w:pPr>
              <w:tabs>
                <w:tab w:val="left" w:pos="426"/>
              </w:tabs>
              <w:spacing w:line="240" w:lineRule="auto"/>
              <w:rPr>
                <w:rFonts w:eastAsia="MS ????"/>
                <w:sz w:val="20"/>
                <w:szCs w:val="20"/>
              </w:rPr>
            </w:pPr>
          </w:p>
        </w:tc>
      </w:tr>
      <w:tr w:rsidR="00F6525D" w:rsidRPr="00CA43CB">
        <w:trPr>
          <w:trHeight w:val="688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25D" w:rsidRPr="00C47840" w:rsidRDefault="007D7E97">
            <w:pPr>
              <w:shd w:val="clear" w:color="auto" w:fill="FFFFFF"/>
              <w:spacing w:line="274" w:lineRule="exact"/>
              <w:jc w:val="both"/>
              <w:rPr>
                <w:spacing w:val="-1"/>
                <w:sz w:val="20"/>
                <w:szCs w:val="20"/>
              </w:rPr>
            </w:pPr>
            <w:r w:rsidRPr="00C47840">
              <w:rPr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6044" w:rsidRPr="00C47840" w:rsidRDefault="00C16044" w:rsidP="00C16044">
            <w:pPr>
              <w:pStyle w:val="af3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0" w:firstLine="142"/>
              <w:jc w:val="both"/>
              <w:rPr>
                <w:rFonts w:eastAsia="MS ????"/>
                <w:b/>
                <w:sz w:val="20"/>
                <w:szCs w:val="20"/>
              </w:rPr>
            </w:pPr>
            <w:r w:rsidRPr="00C47840">
              <w:rPr>
                <w:rFonts w:eastAsia="MS ????"/>
                <w:b/>
                <w:sz w:val="20"/>
                <w:szCs w:val="20"/>
              </w:rPr>
              <w:t>Общие требования к оказываемым услугам.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rFonts w:eastAsia="MS ????"/>
                <w:sz w:val="20"/>
                <w:szCs w:val="20"/>
              </w:rPr>
              <w:t>Услуги должны быть оказаны в соответствии с требованиями, предусмотренными действующим законодательством Российской Федерации: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Федеральный закон от 10.01.2002 № 7-ФЗ «Об охране окружающей среды»;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Федеральный закон от 30.03.1999 № 52-ФЗ «О санитарно-эпидемиологическом благополучии населения»;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Федеральный закон от 24.06.1998 № 89-ФЗ «Об отходах производства и потребления»;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Федеральный закон от 04.05.2011 № 99-ФЗ «О лицензировании отдельных видов деятельности»;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Федеральный закон от 26.03.1998 № 41-ФЗ «О драгоценных металлах и драгоценных камнях»;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Федеральный закон от 29.07.2004 № 98-ФЗ «О коммерческой тайне»;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Федеральный закон от 27.07.2006 № 152-ФЗ «О персональных данных»;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Постановление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- IV классов опасности»;</w:t>
            </w:r>
          </w:p>
          <w:p w:rsidR="00C16044" w:rsidRPr="00C47840" w:rsidRDefault="00C16044" w:rsidP="00F235B1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rFonts w:eastAsia="MS ????"/>
                <w:sz w:val="20"/>
                <w:szCs w:val="20"/>
              </w:rPr>
              <w:t>Исполнитель должен иметь:</w:t>
            </w:r>
          </w:p>
          <w:p w:rsidR="00F235B1" w:rsidRPr="00C47840" w:rsidRDefault="00F235B1" w:rsidP="00F235B1">
            <w:pPr>
              <w:pStyle w:val="af3"/>
              <w:tabs>
                <w:tab w:val="left" w:pos="0"/>
                <w:tab w:val="left" w:pos="851"/>
              </w:tabs>
              <w:spacing w:line="240" w:lineRule="auto"/>
              <w:ind w:left="426" w:firstLine="426"/>
              <w:jc w:val="both"/>
              <w:rPr>
                <w:rFonts w:eastAsia="MS ????"/>
                <w:sz w:val="20"/>
                <w:szCs w:val="20"/>
              </w:rPr>
            </w:pPr>
          </w:p>
          <w:p w:rsidR="00B04F48" w:rsidRDefault="00AA00D2" w:rsidP="00AA00D2">
            <w:pPr>
              <w:tabs>
                <w:tab w:val="left" w:pos="0"/>
                <w:tab w:val="left" w:pos="851"/>
              </w:tabs>
              <w:spacing w:line="240" w:lineRule="auto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 xml:space="preserve">1.2.1. </w:t>
            </w:r>
            <w:r w:rsidR="00F235B1" w:rsidRPr="00C47840">
              <w:rPr>
                <w:color w:val="000000"/>
                <w:spacing w:val="-1"/>
                <w:sz w:val="20"/>
                <w:szCs w:val="20"/>
              </w:rPr>
              <w:t xml:space="preserve">действующую </w:t>
            </w:r>
            <w:r w:rsidR="00F235B1" w:rsidRPr="00B04F48">
              <w:rPr>
                <w:color w:val="000000"/>
                <w:spacing w:val="-1"/>
                <w:sz w:val="20"/>
                <w:szCs w:val="20"/>
              </w:rPr>
              <w:t xml:space="preserve">лицензию, либо </w:t>
            </w:r>
            <w:r w:rsidR="00B04F48" w:rsidRPr="00B04F48">
              <w:rPr>
                <w:color w:val="000000"/>
                <w:spacing w:val="-1"/>
                <w:sz w:val="20"/>
                <w:szCs w:val="20"/>
              </w:rPr>
              <w:t>выписка из реестра лицензий или иной документ или информация, подтверждающи</w:t>
            </w:r>
            <w:proofErr w:type="gramStart"/>
            <w:r w:rsidR="00B04F48" w:rsidRPr="00B04F48">
              <w:rPr>
                <w:color w:val="000000"/>
                <w:spacing w:val="-1"/>
                <w:sz w:val="20"/>
                <w:szCs w:val="20"/>
              </w:rPr>
              <w:t>й(</w:t>
            </w:r>
            <w:proofErr w:type="spellStart"/>
            <w:proofErr w:type="gramEnd"/>
            <w:r w:rsidR="00B04F48" w:rsidRPr="00B04F48">
              <w:rPr>
                <w:color w:val="000000"/>
                <w:spacing w:val="-1"/>
                <w:sz w:val="20"/>
                <w:szCs w:val="20"/>
              </w:rPr>
              <w:t>ая</w:t>
            </w:r>
            <w:proofErr w:type="spellEnd"/>
            <w:r w:rsidR="00B04F48" w:rsidRPr="00B04F48">
              <w:rPr>
                <w:color w:val="000000"/>
                <w:spacing w:val="-1"/>
                <w:sz w:val="20"/>
                <w:szCs w:val="20"/>
              </w:rPr>
              <w:t>) наличие записи в реестре лицензий на осуществление деятельности по сбору, транспортированию, обработке, утилизации, обезвреживанию, размещению о</w:t>
            </w:r>
            <w:r w:rsidR="00E16E83">
              <w:rPr>
                <w:color w:val="000000"/>
                <w:spacing w:val="-1"/>
                <w:sz w:val="20"/>
                <w:szCs w:val="20"/>
              </w:rPr>
              <w:t>тходов I - IV классов опасности.</w:t>
            </w:r>
            <w:bookmarkStart w:id="0" w:name="_GoBack"/>
            <w:bookmarkEnd w:id="0"/>
          </w:p>
          <w:p w:rsidR="00F235B1" w:rsidRPr="00B04F48" w:rsidRDefault="00AA00D2" w:rsidP="00AA00D2">
            <w:pPr>
              <w:tabs>
                <w:tab w:val="left" w:pos="0"/>
                <w:tab w:val="left" w:pos="851"/>
              </w:tabs>
              <w:spacing w:line="240" w:lineRule="auto"/>
              <w:jc w:val="both"/>
              <w:rPr>
                <w:color w:val="000000"/>
                <w:spacing w:val="-1"/>
              </w:rPr>
            </w:pPr>
            <w:proofErr w:type="gramStart"/>
            <w:r w:rsidRPr="00B04F48">
              <w:rPr>
                <w:color w:val="000000"/>
                <w:spacing w:val="-1"/>
                <w:sz w:val="20"/>
                <w:szCs w:val="20"/>
              </w:rPr>
              <w:t xml:space="preserve">1.2.2. </w:t>
            </w:r>
            <w:r w:rsidR="00F235B1" w:rsidRPr="00B04F48">
              <w:rPr>
                <w:color w:val="000000"/>
                <w:spacing w:val="-1"/>
                <w:sz w:val="20"/>
                <w:szCs w:val="20"/>
              </w:rPr>
              <w:t xml:space="preserve">действующую лицензию, либо выписку из реестра лицензий на осуществление деятельности по </w:t>
            </w:r>
            <w:r w:rsidR="00224F20" w:rsidRPr="00B04F48">
              <w:rPr>
                <w:sz w:val="20"/>
                <w:szCs w:val="20"/>
              </w:rPr>
              <w:t>обработке (переработке) лома и отходов драгоценных</w:t>
            </w:r>
            <w:r w:rsidR="00224F20" w:rsidRPr="00224F20">
              <w:rPr>
                <w:sz w:val="20"/>
                <w:szCs w:val="20"/>
              </w:rPr>
              <w:t xml:space="preserve">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</w:t>
            </w:r>
            <w:r w:rsidR="00F235B1" w:rsidRPr="00224F20">
              <w:rPr>
                <w:color w:val="000000"/>
                <w:spacing w:val="-1"/>
                <w:sz w:val="20"/>
                <w:szCs w:val="20"/>
              </w:rPr>
              <w:t>.</w:t>
            </w:r>
            <w:proofErr w:type="gramEnd"/>
          </w:p>
          <w:p w:rsidR="00AA00D2" w:rsidRPr="00C47840" w:rsidRDefault="00AA00D2" w:rsidP="00AA00D2">
            <w:pPr>
              <w:tabs>
                <w:tab w:val="left" w:pos="0"/>
                <w:tab w:val="left" w:pos="851"/>
              </w:tabs>
              <w:spacing w:line="240" w:lineRule="auto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1.2.</w:t>
            </w:r>
            <w:r w:rsidR="00224F20">
              <w:rPr>
                <w:color w:val="000000"/>
                <w:spacing w:val="-1"/>
                <w:sz w:val="20"/>
                <w:szCs w:val="20"/>
              </w:rPr>
              <w:t>3</w:t>
            </w:r>
            <w:r w:rsidRPr="00C47840">
              <w:rPr>
                <w:color w:val="000000"/>
                <w:spacing w:val="-1"/>
                <w:sz w:val="20"/>
                <w:szCs w:val="20"/>
              </w:rPr>
              <w:t>. соответствовать иным требованиям законодательства Российской Федерации, установленным к лицам, осуществляющим соответствующие виды деятельности.</w:t>
            </w:r>
          </w:p>
          <w:p w:rsidR="00C16044" w:rsidRPr="00C47840" w:rsidRDefault="00AA00D2" w:rsidP="00AA00D2">
            <w:pPr>
              <w:tabs>
                <w:tab w:val="left" w:pos="0"/>
                <w:tab w:val="left" w:pos="851"/>
              </w:tabs>
              <w:spacing w:line="240" w:lineRule="auto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rFonts w:eastAsia="MS ????"/>
                <w:sz w:val="20"/>
                <w:szCs w:val="20"/>
              </w:rPr>
              <w:t>1.2.</w:t>
            </w:r>
            <w:r w:rsidR="00224F20">
              <w:rPr>
                <w:rFonts w:eastAsia="MS ????"/>
                <w:sz w:val="20"/>
                <w:szCs w:val="20"/>
              </w:rPr>
              <w:t>4</w:t>
            </w:r>
            <w:r w:rsidRPr="00C47840">
              <w:rPr>
                <w:rFonts w:eastAsia="MS ????"/>
                <w:sz w:val="20"/>
                <w:szCs w:val="20"/>
              </w:rPr>
              <w:t xml:space="preserve">. </w:t>
            </w:r>
            <w:r w:rsidR="00C16044" w:rsidRPr="00C47840">
              <w:rPr>
                <w:rFonts w:eastAsia="MS ????"/>
                <w:sz w:val="20"/>
                <w:szCs w:val="20"/>
              </w:rPr>
              <w:t>В случае отсутствия у Исполнителя документов</w:t>
            </w:r>
            <w:r w:rsidRPr="00C47840">
              <w:rPr>
                <w:rFonts w:eastAsia="MS ????"/>
                <w:sz w:val="20"/>
                <w:szCs w:val="20"/>
              </w:rPr>
              <w:t>, подтверждающих соответствие требованиям,</w:t>
            </w:r>
            <w:r w:rsidR="00C16044" w:rsidRPr="00C47840">
              <w:rPr>
                <w:rFonts w:eastAsia="MS ????"/>
                <w:sz w:val="20"/>
                <w:szCs w:val="20"/>
              </w:rPr>
              <w:t xml:space="preserve"> указанны</w:t>
            </w:r>
            <w:r w:rsidRPr="00C47840">
              <w:rPr>
                <w:rFonts w:eastAsia="MS ????"/>
                <w:sz w:val="20"/>
                <w:szCs w:val="20"/>
              </w:rPr>
              <w:t>м</w:t>
            </w:r>
            <w:r w:rsidR="00C16044" w:rsidRPr="00C47840">
              <w:rPr>
                <w:rFonts w:eastAsia="MS ????"/>
                <w:sz w:val="20"/>
                <w:szCs w:val="20"/>
              </w:rPr>
              <w:t xml:space="preserve"> в пунктах </w:t>
            </w:r>
            <w:r w:rsidRPr="00C47840">
              <w:rPr>
                <w:rFonts w:eastAsia="MS ????"/>
                <w:sz w:val="20"/>
                <w:szCs w:val="20"/>
              </w:rPr>
              <w:t>1.2.</w:t>
            </w:r>
            <w:r w:rsidR="00224F20">
              <w:rPr>
                <w:rFonts w:eastAsia="MS ????"/>
                <w:sz w:val="20"/>
                <w:szCs w:val="20"/>
              </w:rPr>
              <w:t>1</w:t>
            </w:r>
            <w:r w:rsidRPr="00C47840">
              <w:rPr>
                <w:rFonts w:eastAsia="MS ????"/>
                <w:sz w:val="20"/>
                <w:szCs w:val="20"/>
              </w:rPr>
              <w:t xml:space="preserve"> – 1.2.</w:t>
            </w:r>
            <w:r w:rsidR="00224F20">
              <w:rPr>
                <w:rFonts w:eastAsia="MS ????"/>
                <w:sz w:val="20"/>
                <w:szCs w:val="20"/>
              </w:rPr>
              <w:t>3</w:t>
            </w:r>
            <w:r w:rsidR="00C16044" w:rsidRPr="00C47840">
              <w:rPr>
                <w:rFonts w:eastAsia="MS ????"/>
                <w:sz w:val="20"/>
                <w:szCs w:val="20"/>
              </w:rPr>
              <w:t xml:space="preserve">, Исполнителю необходимо </w:t>
            </w:r>
            <w:r w:rsidRPr="00C47840">
              <w:rPr>
                <w:rFonts w:eastAsia="MS ????"/>
                <w:sz w:val="20"/>
                <w:szCs w:val="20"/>
              </w:rPr>
              <w:t>привлечь соисполнителя, соответствующего указанным требованиям.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rFonts w:eastAsia="MS ????"/>
                <w:sz w:val="20"/>
                <w:szCs w:val="20"/>
              </w:rPr>
              <w:t>Исполнитель имеет право привлекать для выполнения своих обязательств по Контракту соисполнителей. В случае привлечения соисполнителя, Исполнитель несет ответственность за неисполнение и (или) ненадлежащее оказание услуг соисполнителями перед Заказчиком, а также за вред, причиненный имуществу Заказчика при оказании услуг. Привлечение соисполнителей не влечет изменение цены Контракта и/или объемов услуг по Контракту.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rFonts w:eastAsia="MS ????"/>
                <w:sz w:val="20"/>
                <w:szCs w:val="20"/>
              </w:rPr>
              <w:t>Исполнитель должен иметь и предоставить Заказчику все допуски и разрешения, установленные законодательством Российской Федерации.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rFonts w:eastAsia="MS ????"/>
                <w:sz w:val="20"/>
                <w:szCs w:val="20"/>
              </w:rPr>
              <w:t xml:space="preserve">При исполнении Контракта Исполнителем должны быть </w:t>
            </w:r>
            <w:r w:rsidRPr="00C47840">
              <w:rPr>
                <w:rFonts w:eastAsia="MS ????"/>
                <w:sz w:val="20"/>
                <w:szCs w:val="20"/>
              </w:rPr>
              <w:lastRenderedPageBreak/>
              <w:t>приняты необходимые меры, обеспечивающие безопасность оказания услуг (соблюдение требований по технике безопасности, охране труда и пожарной безопасности, действующих стандартов, санитарных норм и правил).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rFonts w:eastAsia="MS ????"/>
                <w:sz w:val="20"/>
                <w:szCs w:val="20"/>
              </w:rPr>
              <w:t>Исполнитель при оказании услуг должен руководствоваться действующими на территории Российской Федерации инструкциями, техническими регламентами, нормативными документами и государственными стандартами, регламентирующими технологический уровень, качество и состав услуг.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0" w:firstLine="142"/>
              <w:jc w:val="both"/>
              <w:rPr>
                <w:rFonts w:eastAsia="MS ????"/>
                <w:b/>
                <w:sz w:val="20"/>
                <w:szCs w:val="20"/>
              </w:rPr>
            </w:pPr>
            <w:r w:rsidRPr="00C47840">
              <w:rPr>
                <w:rFonts w:eastAsia="MS ????"/>
                <w:b/>
                <w:sz w:val="20"/>
                <w:szCs w:val="20"/>
              </w:rPr>
              <w:t>Порядок и сроки оказания услуг: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sz w:val="20"/>
                <w:szCs w:val="20"/>
                <w:lang w:eastAsia="ar-SA"/>
              </w:rPr>
              <w:t xml:space="preserve">В течение </w:t>
            </w:r>
            <w:r w:rsidR="0090084A">
              <w:rPr>
                <w:sz w:val="20"/>
                <w:szCs w:val="20"/>
                <w:lang w:eastAsia="ar-SA"/>
              </w:rPr>
              <w:t>30</w:t>
            </w:r>
            <w:r w:rsidRPr="00C47840">
              <w:rPr>
                <w:sz w:val="20"/>
                <w:szCs w:val="20"/>
                <w:lang w:eastAsia="ar-SA"/>
              </w:rPr>
              <w:t xml:space="preserve"> </w:t>
            </w:r>
            <w:r w:rsidR="0090084A">
              <w:rPr>
                <w:sz w:val="20"/>
                <w:szCs w:val="20"/>
                <w:lang w:eastAsia="ar-SA"/>
              </w:rPr>
              <w:t>(Тридцати</w:t>
            </w:r>
            <w:r w:rsidRPr="00C47840">
              <w:rPr>
                <w:sz w:val="20"/>
                <w:szCs w:val="20"/>
                <w:lang w:eastAsia="ar-SA"/>
              </w:rPr>
              <w:t xml:space="preserve">) </w:t>
            </w:r>
            <w:r w:rsidR="00257604" w:rsidRPr="00C47840">
              <w:rPr>
                <w:sz w:val="20"/>
                <w:szCs w:val="20"/>
                <w:lang w:eastAsia="ar-SA"/>
              </w:rPr>
              <w:t>рабочих</w:t>
            </w:r>
            <w:r w:rsidRPr="00C47840">
              <w:rPr>
                <w:sz w:val="20"/>
                <w:szCs w:val="20"/>
                <w:lang w:eastAsia="ar-SA"/>
              </w:rPr>
              <w:t xml:space="preserve"> дней, </w:t>
            </w:r>
            <w:r w:rsidR="00BD2DE7" w:rsidRPr="00C47840">
              <w:rPr>
                <w:sz w:val="20"/>
                <w:szCs w:val="20"/>
              </w:rPr>
              <w:t>со дня заключения контракта</w:t>
            </w:r>
            <w:r w:rsidRPr="00C47840">
              <w:rPr>
                <w:sz w:val="20"/>
                <w:szCs w:val="20"/>
                <w:lang w:eastAsia="ar-SA"/>
              </w:rPr>
              <w:t>,</w:t>
            </w:r>
            <w:r w:rsidR="00723B50" w:rsidRPr="00C47840">
              <w:rPr>
                <w:sz w:val="20"/>
                <w:szCs w:val="20"/>
                <w:lang w:eastAsia="ar-SA"/>
              </w:rPr>
              <w:t xml:space="preserve"> </w:t>
            </w:r>
            <w:r w:rsidRPr="00C47840">
              <w:rPr>
                <w:sz w:val="20"/>
                <w:szCs w:val="20"/>
                <w:lang w:eastAsia="ar-SA"/>
              </w:rPr>
              <w:t xml:space="preserve">Исполнитель должен произвести </w:t>
            </w:r>
            <w:r w:rsidR="00762483">
              <w:rPr>
                <w:sz w:val="20"/>
                <w:szCs w:val="20"/>
                <w:lang w:eastAsia="ar-SA"/>
              </w:rPr>
              <w:t xml:space="preserve">вывоз и </w:t>
            </w:r>
            <w:r w:rsidR="0047651C" w:rsidRPr="00C47840">
              <w:rPr>
                <w:sz w:val="20"/>
                <w:szCs w:val="20"/>
                <w:lang w:eastAsia="ar-SA"/>
              </w:rPr>
              <w:t xml:space="preserve">утилизацию </w:t>
            </w:r>
            <w:r w:rsidRPr="00C47840">
              <w:rPr>
                <w:sz w:val="20"/>
                <w:szCs w:val="20"/>
                <w:lang w:eastAsia="ar-SA"/>
              </w:rPr>
              <w:t>Оборудования строго в соответствии с технической документацией производителя Оборудования.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sz w:val="20"/>
                <w:szCs w:val="20"/>
                <w:lang w:eastAsia="ar-SA"/>
              </w:rPr>
              <w:t>В присутствии представителя Заказчика Исполнитель выполняет такелажные работы по выносу Оборудования и производит загрузку Оборудования на автотранспорт Исполнителя для перевозки Оборудования для последующей утилизации.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rFonts w:eastAsia="MS ????"/>
                <w:sz w:val="20"/>
                <w:szCs w:val="20"/>
              </w:rPr>
              <w:t xml:space="preserve">Передача Исполнителю Оборудования, подлежащего утилизации, оформляется </w:t>
            </w:r>
            <w:r w:rsidRPr="00C47840">
              <w:rPr>
                <w:sz w:val="20"/>
                <w:szCs w:val="20"/>
                <w:lang w:eastAsia="ar-SA"/>
              </w:rPr>
              <w:t>Актом приема-передачи Оборудования на утилизацию</w:t>
            </w:r>
            <w:r w:rsidR="00723B50" w:rsidRPr="00C47840">
              <w:rPr>
                <w:sz w:val="20"/>
                <w:szCs w:val="20"/>
                <w:lang w:eastAsia="ar-SA"/>
              </w:rPr>
              <w:t>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sz w:val="20"/>
                <w:szCs w:val="20"/>
                <w:lang w:eastAsia="ar-SA"/>
              </w:rPr>
              <w:t xml:space="preserve">Ответственность за сохранность Оборудования, а также за результат оказания услуг по утилизации Оборудования переходит к Исполнителю </w:t>
            </w:r>
            <w:proofErr w:type="gramStart"/>
            <w:r w:rsidRPr="00C47840">
              <w:rPr>
                <w:sz w:val="20"/>
                <w:szCs w:val="20"/>
                <w:lang w:eastAsia="ar-SA"/>
              </w:rPr>
              <w:t>с</w:t>
            </w:r>
            <w:r w:rsidR="00723B50" w:rsidRPr="00C47840">
              <w:rPr>
                <w:sz w:val="20"/>
                <w:szCs w:val="20"/>
                <w:lang w:eastAsia="ar-SA"/>
              </w:rPr>
              <w:t xml:space="preserve"> </w:t>
            </w:r>
            <w:r w:rsidRPr="00C47840">
              <w:rPr>
                <w:sz w:val="20"/>
                <w:szCs w:val="20"/>
                <w:lang w:eastAsia="ar-SA"/>
              </w:rPr>
              <w:t>даты подписания</w:t>
            </w:r>
            <w:proofErr w:type="gramEnd"/>
            <w:r w:rsidR="00723B50" w:rsidRPr="00C47840">
              <w:rPr>
                <w:sz w:val="20"/>
                <w:szCs w:val="20"/>
                <w:lang w:eastAsia="ar-SA"/>
              </w:rPr>
              <w:t xml:space="preserve"> </w:t>
            </w:r>
            <w:r w:rsidRPr="00C47840">
              <w:rPr>
                <w:sz w:val="20"/>
                <w:szCs w:val="20"/>
                <w:lang w:eastAsia="ar-SA"/>
              </w:rPr>
              <w:t>Заказчиком и Исполнителем Акта приема-передачи Оборудования</w:t>
            </w:r>
            <w:r w:rsidR="00723B50" w:rsidRPr="00C47840">
              <w:rPr>
                <w:sz w:val="20"/>
                <w:szCs w:val="20"/>
                <w:lang w:eastAsia="ar-SA"/>
              </w:rPr>
              <w:t>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rFonts w:eastAsia="MS ????"/>
                <w:sz w:val="20"/>
                <w:szCs w:val="20"/>
              </w:rPr>
            </w:pPr>
            <w:r w:rsidRPr="00C47840">
              <w:rPr>
                <w:sz w:val="20"/>
                <w:szCs w:val="20"/>
              </w:rPr>
              <w:t>Вывоз Оборудования Заказчика для утилизации производится в будние дни, в дневное время, в соответствии с режимом работы Заказчика и в согласованное с Заказчиком время.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sz w:val="20"/>
                <w:szCs w:val="20"/>
                <w:lang w:eastAsia="ar-SA"/>
              </w:rPr>
              <w:t>Услуги Исполнителя включают: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Услуги по сбору, погрузке и вывозу за свой счет специальным транспортом с объекта Заказчика списанного оборудования с последующей утилизацией оборудования в соответствии с требованиями законодательства Российской Федерации;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 xml:space="preserve">извлечение Исполнителем (с составлением соответствующего акта) из утилизируемого Оборудования лома черных и цветных металлов </w:t>
            </w:r>
            <w:r w:rsidR="003869DE" w:rsidRPr="00C47840">
              <w:rPr>
                <w:color w:val="000000"/>
                <w:spacing w:val="-1"/>
                <w:sz w:val="20"/>
                <w:szCs w:val="20"/>
              </w:rPr>
              <w:t>(при их наличии)</w:t>
            </w:r>
            <w:r w:rsidRPr="00C47840">
              <w:rPr>
                <w:color w:val="000000"/>
                <w:spacing w:val="-1"/>
                <w:sz w:val="20"/>
                <w:szCs w:val="20"/>
              </w:rPr>
              <w:t>и передачу его для дальнейшего использования (переработки) на специализированное предприятие, имеющее лицензию на данный вид деятельности;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>Исполнитель не принимает образовавшийся в процессе переработки Оборудования лом черных, цветных металлов либо электронных компонентов в собственность, а выступает в качестве агента Заказчика (от своего имени и за счет Заказчика), передает лом черных, цветных металлов лицу (лицам), имеющему (имеющим) лицензию (лицензии) на деятельность по заготовке, хранению, переработке и реализации лома черных металлов, цветных металлов, принимает денежные средства от реализации лома черных, цветных металлов и осуществляет возврат денежных средств Заказчику на основании приемо-сдаточного акта;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2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line="240" w:lineRule="auto"/>
              <w:ind w:left="0" w:firstLine="851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47840">
              <w:rPr>
                <w:color w:val="000000"/>
                <w:spacing w:val="-1"/>
                <w:sz w:val="20"/>
                <w:szCs w:val="20"/>
              </w:rPr>
              <w:t xml:space="preserve">передачу на размещение отходов, не содержащих черные, цветные, драгоценные металлы, образовавшихся в процессе первичного </w:t>
            </w:r>
            <w:r w:rsidRPr="008D44FE">
              <w:rPr>
                <w:color w:val="000000"/>
                <w:spacing w:val="-1"/>
                <w:sz w:val="20"/>
                <w:szCs w:val="20"/>
              </w:rPr>
              <w:t>демонтажа О</w:t>
            </w:r>
            <w:r w:rsidRPr="00C47840">
              <w:rPr>
                <w:color w:val="000000"/>
                <w:spacing w:val="-1"/>
                <w:sz w:val="20"/>
                <w:szCs w:val="20"/>
              </w:rPr>
              <w:t>борудования на специализированные предприятия, имеющих лицензии на обращение с отходами данного вида и класса в соответствии с требованиями законодательства Российской Федерации.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  <w:tab w:val="left" w:pos="993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sz w:val="20"/>
                <w:szCs w:val="20"/>
                <w:lang w:eastAsia="ar-SA"/>
              </w:rPr>
              <w:t>По завершении оказания услуг Исполнитель предоставляет Заказчику:</w:t>
            </w:r>
          </w:p>
          <w:p w:rsidR="00CA43CB" w:rsidRPr="00C47840" w:rsidRDefault="00CA43CB" w:rsidP="00723B50">
            <w:pPr>
              <w:ind w:firstLine="709"/>
              <w:jc w:val="both"/>
              <w:outlineLvl w:val="2"/>
              <w:rPr>
                <w:strike/>
                <w:color w:val="FF0000"/>
                <w:sz w:val="20"/>
                <w:szCs w:val="20"/>
              </w:rPr>
            </w:pPr>
            <w:r w:rsidRPr="00C47840">
              <w:rPr>
                <w:sz w:val="20"/>
                <w:szCs w:val="20"/>
              </w:rPr>
              <w:t xml:space="preserve">- Акт сдачи – приемки оказанных услуг </w:t>
            </w:r>
          </w:p>
          <w:p w:rsidR="00CA43CB" w:rsidRPr="00C47840" w:rsidRDefault="00CA43CB" w:rsidP="00CA43CB">
            <w:pPr>
              <w:tabs>
                <w:tab w:val="left" w:pos="1134"/>
              </w:tabs>
              <w:ind w:firstLine="709"/>
              <w:jc w:val="both"/>
              <w:rPr>
                <w:sz w:val="20"/>
                <w:szCs w:val="20"/>
              </w:rPr>
            </w:pPr>
            <w:r w:rsidRPr="00C47840">
              <w:rPr>
                <w:sz w:val="20"/>
                <w:szCs w:val="20"/>
                <w:lang w:eastAsia="zh-CN"/>
              </w:rPr>
              <w:t>-Паспорт-расчет о содержании</w:t>
            </w:r>
            <w:r w:rsidR="00723B50" w:rsidRPr="00C47840">
              <w:rPr>
                <w:sz w:val="20"/>
                <w:szCs w:val="20"/>
                <w:lang w:eastAsia="zh-CN"/>
              </w:rPr>
              <w:t xml:space="preserve"> </w:t>
            </w:r>
            <w:r w:rsidR="003869DE" w:rsidRPr="00C47840">
              <w:rPr>
                <w:sz w:val="20"/>
                <w:szCs w:val="20"/>
                <w:lang w:eastAsia="zh-CN"/>
              </w:rPr>
              <w:t xml:space="preserve">драгоценных металлов в переданном Оборудовании </w:t>
            </w:r>
            <w:r w:rsidR="00AA00D2" w:rsidRPr="00C47840">
              <w:rPr>
                <w:sz w:val="20"/>
                <w:szCs w:val="20"/>
                <w:lang w:eastAsia="zh-CN"/>
              </w:rPr>
              <w:t xml:space="preserve">либо </w:t>
            </w:r>
            <w:r w:rsidR="003869DE" w:rsidRPr="00C47840">
              <w:rPr>
                <w:sz w:val="20"/>
                <w:szCs w:val="20"/>
                <w:lang w:eastAsia="zh-CN"/>
              </w:rPr>
              <w:t xml:space="preserve">документ об </w:t>
            </w:r>
            <w:r w:rsidR="00AA00D2" w:rsidRPr="00C47840">
              <w:rPr>
                <w:sz w:val="20"/>
                <w:szCs w:val="20"/>
                <w:lang w:eastAsia="zh-CN"/>
              </w:rPr>
              <w:t>отсутствии</w:t>
            </w:r>
            <w:r w:rsidR="00723B50" w:rsidRPr="00C47840">
              <w:rPr>
                <w:sz w:val="20"/>
                <w:szCs w:val="20"/>
                <w:lang w:eastAsia="zh-CN"/>
              </w:rPr>
              <w:t xml:space="preserve"> </w:t>
            </w:r>
            <w:r w:rsidR="003869DE" w:rsidRPr="00C47840">
              <w:rPr>
                <w:sz w:val="20"/>
                <w:szCs w:val="20"/>
                <w:lang w:eastAsia="zh-CN"/>
              </w:rPr>
              <w:t>содержания драгоценных металлов</w:t>
            </w:r>
            <w:r w:rsidRPr="00C47840">
              <w:rPr>
                <w:sz w:val="20"/>
                <w:szCs w:val="20"/>
                <w:lang w:eastAsia="zh-CN"/>
              </w:rPr>
              <w:t>;</w:t>
            </w:r>
          </w:p>
          <w:p w:rsidR="00723B50" w:rsidRPr="00C47840" w:rsidRDefault="00CA43CB" w:rsidP="00723B50">
            <w:pPr>
              <w:tabs>
                <w:tab w:val="left" w:pos="1134"/>
              </w:tabs>
              <w:ind w:firstLine="709"/>
              <w:jc w:val="both"/>
              <w:rPr>
                <w:sz w:val="20"/>
                <w:szCs w:val="20"/>
              </w:rPr>
            </w:pPr>
            <w:r w:rsidRPr="00C47840">
              <w:rPr>
                <w:sz w:val="20"/>
                <w:szCs w:val="20"/>
                <w:lang w:eastAsia="zh-CN"/>
              </w:rPr>
              <w:t>-иные имеющиеся документы, подтверждающие объёмы и качество оказанных Услуг (при их наличии).</w:t>
            </w:r>
          </w:p>
          <w:p w:rsidR="00C16044" w:rsidRPr="00C47840" w:rsidRDefault="00C16044" w:rsidP="00723B50">
            <w:pPr>
              <w:tabs>
                <w:tab w:val="left" w:pos="1134"/>
              </w:tabs>
              <w:ind w:firstLine="709"/>
              <w:jc w:val="both"/>
              <w:rPr>
                <w:sz w:val="20"/>
                <w:szCs w:val="20"/>
              </w:rPr>
            </w:pPr>
            <w:r w:rsidRPr="00C47840">
              <w:rPr>
                <w:sz w:val="20"/>
                <w:szCs w:val="20"/>
              </w:rPr>
              <w:t xml:space="preserve">Денежные средства, получаемые в результате переработки (утилизации) сырья, перечисляются на расчетный счет Заказчика по условиям Контракта и нормам возврата. 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0"/>
                <w:tab w:val="left" w:pos="851"/>
                <w:tab w:val="left" w:pos="993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sz w:val="20"/>
                <w:szCs w:val="20"/>
                <w:lang w:eastAsia="ar-SA"/>
              </w:rPr>
              <w:t>Исполнитель обязан соблюдать правила внутреннего распорядка, действующе</w:t>
            </w:r>
            <w:r w:rsidR="000F0B0E" w:rsidRPr="00C47840">
              <w:rPr>
                <w:sz w:val="20"/>
                <w:szCs w:val="20"/>
                <w:lang w:eastAsia="ar-SA"/>
              </w:rPr>
              <w:t xml:space="preserve">го на территории Заказчика </w:t>
            </w:r>
            <w:r w:rsidRPr="00C47840">
              <w:rPr>
                <w:sz w:val="20"/>
                <w:szCs w:val="20"/>
                <w:lang w:eastAsia="ar-SA"/>
              </w:rPr>
              <w:t xml:space="preserve">и внутри объектный </w:t>
            </w:r>
            <w:r w:rsidRPr="00C47840">
              <w:rPr>
                <w:sz w:val="20"/>
                <w:szCs w:val="20"/>
                <w:lang w:eastAsia="ar-SA"/>
              </w:rPr>
              <w:lastRenderedPageBreak/>
              <w:t>режим, установленный на территории Заказчика.</w:t>
            </w:r>
          </w:p>
          <w:p w:rsidR="00C16044" w:rsidRPr="00C47840" w:rsidRDefault="00C16044" w:rsidP="00C16044">
            <w:pPr>
              <w:pStyle w:val="af3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0" w:firstLine="142"/>
              <w:jc w:val="both"/>
              <w:rPr>
                <w:rFonts w:eastAsia="MS ????"/>
                <w:b/>
                <w:sz w:val="20"/>
                <w:szCs w:val="20"/>
              </w:rPr>
            </w:pPr>
            <w:r w:rsidRPr="00C47840">
              <w:rPr>
                <w:rFonts w:eastAsia="MS ????"/>
                <w:b/>
                <w:sz w:val="20"/>
                <w:szCs w:val="20"/>
              </w:rPr>
              <w:t>Требования к качеству оказываемых услуг и гарантии.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sz w:val="20"/>
                <w:szCs w:val="20"/>
                <w:lang w:eastAsia="ar-SA"/>
              </w:rPr>
              <w:t>Качество оказываемых услуг должно соответствовать требованиям действующих нормативных правовых актов в сфере оказываемых услуг, как в отношении услуг, так и в отношении материалов и оборудования, используемых при оказании услуг.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rFonts w:eastAsia="MS ??"/>
                <w:sz w:val="20"/>
                <w:szCs w:val="20"/>
              </w:rPr>
              <w:t xml:space="preserve">В процессе оказания услуг исключается любая порча помещений и </w:t>
            </w:r>
            <w:proofErr w:type="spellStart"/>
            <w:r w:rsidRPr="00C47840">
              <w:rPr>
                <w:rFonts w:eastAsia="MS ??"/>
                <w:sz w:val="20"/>
                <w:szCs w:val="20"/>
              </w:rPr>
              <w:t>неутилизируемого</w:t>
            </w:r>
            <w:proofErr w:type="spellEnd"/>
            <w:r w:rsidRPr="00C47840">
              <w:rPr>
                <w:rFonts w:eastAsia="MS ??"/>
                <w:sz w:val="20"/>
                <w:szCs w:val="20"/>
              </w:rPr>
              <w:t xml:space="preserve"> оборудования Заказчика. В случае возникших повреждений ремонт осуществляется силами Исполнителя и за их счет в срок не более 20 рабочих дней. Пути проноса утилизируемого оборудования внутри помещений и время работы согласовываются с Заказчиком. В ходе транспортировки отходов (списанного оборудования) по территории объектов Заказчика, Исполнитель должен исключить рассыпку отходов (списанного оборудования) по маршруту следования, а также обеспечить уборку просыпавшегося при погрузке списанного оборудования. При оказании услуг Исполнитель должен исключить порчу ограждений и асфальтовых покрытий, бордюрного камня, а также зеленых насаждений и газонов на территории объектов Заказчика.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rFonts w:eastAsia="MS ??"/>
                <w:sz w:val="20"/>
                <w:szCs w:val="20"/>
              </w:rPr>
              <w:t>После подписания Акта приема-передачи имущества на утилизацию Исполнитель принимает на себя всю ответственность за дальнейшее обращение со списанным оборудованием, с источником ионизирующего излучения (генерирующим) а также с отходами, образовавшимися в результате утилизации данного оборудования, в соответствии с действующим законодательством Российской Федерации.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rFonts w:eastAsia="MS ??"/>
                <w:sz w:val="20"/>
                <w:szCs w:val="20"/>
              </w:rPr>
              <w:t>Исполнитель производит на территории, предназначенной для оказания услуг по утилизации медицинского оборудования: складирование</w:t>
            </w:r>
            <w:r w:rsidRPr="008D44FE">
              <w:rPr>
                <w:rFonts w:eastAsia="MS ??"/>
                <w:sz w:val="20"/>
                <w:szCs w:val="20"/>
              </w:rPr>
              <w:t>, демонтаж</w:t>
            </w:r>
            <w:r w:rsidRPr="00C47840">
              <w:rPr>
                <w:rFonts w:eastAsia="MS ??"/>
                <w:sz w:val="20"/>
                <w:szCs w:val="20"/>
              </w:rPr>
              <w:t xml:space="preserve"> техники, с целью извлечения электронного лома, который может содержать драгоценные металлы (далее по тексту ЭЛСДМ).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rFonts w:eastAsia="MS ??"/>
                <w:sz w:val="20"/>
                <w:szCs w:val="20"/>
              </w:rPr>
              <w:t>Исполнитель обязуется осуществлять утилизацию отходов, образовавшихся после обработки оборудования через уполномоченные организации с соблюдением требований законодательства Российской Федерации.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rFonts w:eastAsia="MS ??"/>
                <w:sz w:val="20"/>
                <w:szCs w:val="20"/>
              </w:rPr>
              <w:t>Исполнитель обеспечивает и гарантирует, что утилизированное оборудование Заказчика не будет вывезено на несанкционированные свалки и захоронены на полигонах ТБО без переработки, отремонтированы (восстановлены) и использованы после ремонта (восстановления) в соответствии с предназначением этого оборудования.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rFonts w:eastAsia="MS ??"/>
                <w:sz w:val="20"/>
                <w:szCs w:val="20"/>
              </w:rPr>
              <w:t>Оборудование подлежит утилизации вместе с важнейшими комплектующими (деталями, узлами, приспособлениями и принадлежностями) относящимися к основному объекту.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sz w:val="20"/>
                <w:szCs w:val="20"/>
                <w:lang w:eastAsia="ar-SA"/>
              </w:rPr>
              <w:t xml:space="preserve">Гарантии качества распространяются на весь объем </w:t>
            </w:r>
            <w:proofErr w:type="gramStart"/>
            <w:r w:rsidRPr="00C47840">
              <w:rPr>
                <w:sz w:val="20"/>
                <w:szCs w:val="20"/>
                <w:lang w:eastAsia="ar-SA"/>
              </w:rPr>
              <w:t>услуг, оказанных Исполнителем по Контракту и составляет</w:t>
            </w:r>
            <w:proofErr w:type="gramEnd"/>
            <w:r w:rsidRPr="00C47840">
              <w:rPr>
                <w:sz w:val="20"/>
                <w:szCs w:val="20"/>
                <w:lang w:eastAsia="ar-SA"/>
              </w:rPr>
              <w:t xml:space="preserve"> не менее 12 месяцев с момента размещения документа о приемки в ЕИС.</w:t>
            </w:r>
          </w:p>
          <w:p w:rsidR="00C16044" w:rsidRPr="00C47840" w:rsidRDefault="00C16044" w:rsidP="00C16044">
            <w:pPr>
              <w:pStyle w:val="af3"/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jc w:val="both"/>
              <w:rPr>
                <w:sz w:val="20"/>
                <w:szCs w:val="20"/>
                <w:lang w:eastAsia="ar-SA"/>
              </w:rPr>
            </w:pPr>
            <w:r w:rsidRPr="00C47840">
              <w:rPr>
                <w:sz w:val="20"/>
                <w:szCs w:val="20"/>
                <w:lang w:eastAsia="ar-SA"/>
              </w:rPr>
              <w:t>Исполнитель гарантирует качественное и своевременное оказание услуг по Контракту, в том числе качество и достоверность сведений и выводов, отраженных в итоговых документах предусмотренных Контрактом и Приложениями к настоящему Техническому заданию.</w:t>
            </w:r>
          </w:p>
          <w:p w:rsidR="00F6525D" w:rsidRPr="00F92771" w:rsidRDefault="00C16044" w:rsidP="00F92771">
            <w:pPr>
              <w:numPr>
                <w:ilvl w:val="1"/>
                <w:numId w:val="21"/>
              </w:numPr>
              <w:tabs>
                <w:tab w:val="left" w:pos="567"/>
                <w:tab w:val="left" w:pos="851"/>
                <w:tab w:val="left" w:pos="1134"/>
              </w:tabs>
              <w:spacing w:line="240" w:lineRule="auto"/>
              <w:ind w:left="0" w:firstLine="426"/>
              <w:contextualSpacing/>
              <w:jc w:val="both"/>
              <w:rPr>
                <w:sz w:val="20"/>
                <w:szCs w:val="20"/>
              </w:rPr>
            </w:pPr>
            <w:r w:rsidRPr="00C47840">
              <w:rPr>
                <w:sz w:val="20"/>
                <w:szCs w:val="20"/>
              </w:rPr>
              <w:t>В случае наличия у Заказчика замечаний к качеству и объему оказанной услуги и (или) содержанию итоговых документов, Исполнитель должен устранить недостатки за свой счет в срок, согласованный с Заказчиком, но не превышающий 5 (пяти) рабочих дней со дня получения соответствующего уведомления от Заказчика. При этом под «недостатками услуги» в рамках Контракта понимается: несоответствие качества оказанной услуги, содержания технического заключения, подготовленного Исполнителем по результату оказания услуги, требованиям нормативных правовых актов Российской Федерации, регламентирующих порядок оказания соответствующих услуг, оказание услуги с отступлениями от условий Контракта, что привело к ухудшению результата услуги, любые иные недостатки услуги.</w:t>
            </w:r>
          </w:p>
        </w:tc>
      </w:tr>
    </w:tbl>
    <w:p w:rsidR="00F6525D" w:rsidRPr="00CA43CB" w:rsidRDefault="00F6525D">
      <w:pPr>
        <w:jc w:val="both"/>
        <w:rPr>
          <w:sz w:val="20"/>
          <w:szCs w:val="20"/>
        </w:rPr>
      </w:pPr>
    </w:p>
    <w:p w:rsidR="00F6525D" w:rsidRPr="00CA43CB" w:rsidRDefault="00F6525D">
      <w:pPr>
        <w:jc w:val="both"/>
        <w:rPr>
          <w:sz w:val="20"/>
          <w:szCs w:val="20"/>
        </w:rPr>
      </w:pPr>
    </w:p>
    <w:p w:rsidR="00F6525D" w:rsidRPr="00CA43CB" w:rsidRDefault="00F6525D">
      <w:pPr>
        <w:jc w:val="both"/>
        <w:rPr>
          <w:sz w:val="20"/>
          <w:szCs w:val="20"/>
        </w:rPr>
      </w:pPr>
    </w:p>
    <w:p w:rsidR="009C59B3" w:rsidRPr="00CA43CB" w:rsidRDefault="009C59B3">
      <w:pPr>
        <w:spacing w:line="240" w:lineRule="auto"/>
        <w:rPr>
          <w:b/>
          <w:bCs/>
          <w:sz w:val="20"/>
          <w:szCs w:val="20"/>
        </w:rPr>
      </w:pPr>
    </w:p>
    <w:p w:rsidR="009C59B3" w:rsidRPr="00CA43CB" w:rsidRDefault="009C59B3">
      <w:pPr>
        <w:spacing w:line="240" w:lineRule="auto"/>
        <w:rPr>
          <w:b/>
          <w:bCs/>
          <w:sz w:val="20"/>
          <w:szCs w:val="20"/>
        </w:rPr>
        <w:sectPr w:rsidR="009C59B3" w:rsidRPr="00CA43CB">
          <w:pgSz w:w="11907" w:h="16840"/>
          <w:pgMar w:top="567" w:right="567" w:bottom="824" w:left="1134" w:header="397" w:footer="397" w:gutter="0"/>
          <w:pgNumType w:start="1"/>
          <w:cols w:space="709"/>
          <w:docGrid w:linePitch="360"/>
        </w:sectPr>
      </w:pPr>
    </w:p>
    <w:p w:rsidR="00F6525D" w:rsidRPr="00CA43CB" w:rsidRDefault="00F6525D">
      <w:pPr>
        <w:spacing w:line="240" w:lineRule="auto"/>
        <w:rPr>
          <w:b/>
          <w:bCs/>
          <w:sz w:val="20"/>
          <w:szCs w:val="20"/>
        </w:rPr>
      </w:pPr>
    </w:p>
    <w:p w:rsidR="00F6525D" w:rsidRPr="00CA43CB" w:rsidRDefault="007D7E97">
      <w:pPr>
        <w:jc w:val="right"/>
        <w:rPr>
          <w:bCs/>
          <w:sz w:val="20"/>
          <w:szCs w:val="20"/>
        </w:rPr>
      </w:pPr>
      <w:r w:rsidRPr="00CA43CB">
        <w:rPr>
          <w:bCs/>
          <w:sz w:val="20"/>
          <w:szCs w:val="20"/>
        </w:rPr>
        <w:t>Приложение 1</w:t>
      </w:r>
    </w:p>
    <w:p w:rsidR="00F6525D" w:rsidRPr="00CA43CB" w:rsidRDefault="007D7E97">
      <w:pPr>
        <w:jc w:val="right"/>
        <w:rPr>
          <w:bCs/>
          <w:sz w:val="20"/>
          <w:szCs w:val="20"/>
        </w:rPr>
      </w:pPr>
      <w:r w:rsidRPr="00CA43CB">
        <w:rPr>
          <w:bCs/>
          <w:sz w:val="20"/>
          <w:szCs w:val="20"/>
        </w:rPr>
        <w:t>к Описанию объекта закупки</w:t>
      </w:r>
    </w:p>
    <w:p w:rsidR="00F6525D" w:rsidRPr="00CA43CB" w:rsidRDefault="00F6525D" w:rsidP="00756638">
      <w:pPr>
        <w:rPr>
          <w:b/>
          <w:bCs/>
          <w:sz w:val="20"/>
          <w:szCs w:val="20"/>
        </w:rPr>
      </w:pPr>
    </w:p>
    <w:p w:rsidR="00F6525D" w:rsidRPr="00CA43CB" w:rsidRDefault="00F6525D">
      <w:pPr>
        <w:jc w:val="right"/>
        <w:rPr>
          <w:b/>
          <w:bCs/>
          <w:sz w:val="20"/>
          <w:szCs w:val="20"/>
        </w:rPr>
      </w:pPr>
    </w:p>
    <w:p w:rsidR="00F8436F" w:rsidRPr="00CA43CB" w:rsidRDefault="00F8436F" w:rsidP="00F8436F">
      <w:pPr>
        <w:tabs>
          <w:tab w:val="left" w:pos="426"/>
        </w:tabs>
        <w:spacing w:line="240" w:lineRule="auto"/>
        <w:jc w:val="right"/>
        <w:rPr>
          <w:rFonts w:eastAsia="MS ????"/>
          <w:b/>
          <w:sz w:val="20"/>
          <w:szCs w:val="20"/>
        </w:rPr>
      </w:pPr>
    </w:p>
    <w:p w:rsidR="00F8436F" w:rsidRPr="00CA43CB" w:rsidRDefault="004F0CA5" w:rsidP="009851A8">
      <w:pPr>
        <w:tabs>
          <w:tab w:val="left" w:pos="426"/>
        </w:tabs>
        <w:spacing w:line="240" w:lineRule="auto"/>
        <w:jc w:val="center"/>
        <w:rPr>
          <w:rFonts w:eastAsia="MS ????"/>
          <w:b/>
          <w:sz w:val="20"/>
          <w:szCs w:val="20"/>
        </w:rPr>
      </w:pPr>
      <w:r>
        <w:rPr>
          <w:rFonts w:eastAsia="MS ????"/>
          <w:b/>
          <w:sz w:val="20"/>
          <w:szCs w:val="20"/>
        </w:rPr>
        <w:t>Перечень оборудования</w:t>
      </w:r>
      <w:r w:rsidR="00F8436F" w:rsidRPr="00CA43CB">
        <w:rPr>
          <w:rFonts w:eastAsia="MS ????"/>
          <w:b/>
          <w:sz w:val="20"/>
          <w:szCs w:val="20"/>
        </w:rPr>
        <w:t>, подлежащего</w:t>
      </w:r>
      <w:r w:rsidR="009851A8" w:rsidRPr="00AF2A9F">
        <w:rPr>
          <w:rFonts w:eastAsia="MS ????"/>
          <w:b/>
          <w:sz w:val="20"/>
          <w:szCs w:val="20"/>
        </w:rPr>
        <w:t xml:space="preserve"> </w:t>
      </w:r>
      <w:r w:rsidR="00F8436F" w:rsidRPr="00CA43CB">
        <w:rPr>
          <w:rFonts w:eastAsia="MS ????"/>
          <w:b/>
          <w:sz w:val="20"/>
          <w:szCs w:val="20"/>
        </w:rPr>
        <w:t xml:space="preserve">утилизации </w:t>
      </w:r>
    </w:p>
    <w:p w:rsidR="00F8436F" w:rsidRPr="00CA43CB" w:rsidRDefault="00F8436F" w:rsidP="00F8436F">
      <w:pPr>
        <w:tabs>
          <w:tab w:val="left" w:pos="426"/>
        </w:tabs>
        <w:spacing w:line="240" w:lineRule="auto"/>
        <w:jc w:val="center"/>
        <w:rPr>
          <w:rFonts w:eastAsia="MS ????"/>
          <w:b/>
          <w:sz w:val="20"/>
          <w:szCs w:val="20"/>
        </w:rPr>
      </w:pPr>
    </w:p>
    <w:p w:rsidR="0090084A" w:rsidRPr="0090084A" w:rsidRDefault="00F8436F" w:rsidP="0090084A">
      <w:pPr>
        <w:tabs>
          <w:tab w:val="left" w:pos="426"/>
        </w:tabs>
        <w:spacing w:line="240" w:lineRule="auto"/>
        <w:jc w:val="center"/>
        <w:rPr>
          <w:rFonts w:eastAsia="MS ????"/>
          <w:b/>
          <w:sz w:val="20"/>
          <w:szCs w:val="20"/>
        </w:rPr>
      </w:pPr>
      <w:proofErr w:type="gramStart"/>
      <w:r w:rsidRPr="00D41B75">
        <w:rPr>
          <w:rFonts w:eastAsia="MS ????"/>
          <w:b/>
          <w:sz w:val="20"/>
          <w:szCs w:val="20"/>
        </w:rPr>
        <w:t xml:space="preserve">Адрес: </w:t>
      </w:r>
      <w:r w:rsidR="0090084A" w:rsidRPr="0090084A">
        <w:rPr>
          <w:b/>
          <w:color w:val="000000"/>
          <w:sz w:val="20"/>
          <w:szCs w:val="20"/>
        </w:rPr>
        <w:t>644047, Омская область, г. Омск, ул. 7-я Ремесленная, д. 77 «Б»</w:t>
      </w:r>
      <w:proofErr w:type="gramEnd"/>
    </w:p>
    <w:p w:rsidR="00F8436F" w:rsidRPr="00CA43CB" w:rsidRDefault="00F8436F" w:rsidP="0090084A">
      <w:pPr>
        <w:tabs>
          <w:tab w:val="left" w:pos="426"/>
        </w:tabs>
        <w:spacing w:line="240" w:lineRule="auto"/>
        <w:jc w:val="center"/>
        <w:rPr>
          <w:b/>
          <w:sz w:val="20"/>
          <w:szCs w:val="20"/>
        </w:rPr>
      </w:pPr>
    </w:p>
    <w:tbl>
      <w:tblPr>
        <w:tblW w:w="985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73"/>
        <w:gridCol w:w="1701"/>
        <w:gridCol w:w="2410"/>
        <w:gridCol w:w="1701"/>
      </w:tblGrid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 xml:space="preserve">№ </w:t>
            </w:r>
            <w:proofErr w:type="gramStart"/>
            <w:r w:rsidRPr="0068414E">
              <w:rPr>
                <w:color w:val="000000" w:themeColor="text1"/>
                <w:lang w:eastAsia="ru-RU"/>
              </w:rPr>
              <w:t>п</w:t>
            </w:r>
            <w:proofErr w:type="gramEnd"/>
            <w:r w:rsidRPr="0068414E">
              <w:rPr>
                <w:color w:val="000000" w:themeColor="text1"/>
                <w:lang w:eastAsia="ru-RU"/>
              </w:rPr>
              <w:t>/п</w:t>
            </w:r>
          </w:p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Основное средство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Инвентарный номер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Дата принятия к учету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Количество</w:t>
            </w:r>
          </w:p>
        </w:tc>
      </w:tr>
      <w:tr w:rsidR="0090084A" w:rsidRPr="0068414E" w:rsidTr="00E16E83">
        <w:trPr>
          <w:trHeight w:val="4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proofErr w:type="spellStart"/>
            <w:r w:rsidRPr="0068414E">
              <w:rPr>
                <w:color w:val="000000" w:themeColor="text1"/>
              </w:rPr>
              <w:t>Ризограф</w:t>
            </w:r>
            <w:proofErr w:type="spellEnd"/>
            <w:r w:rsidRPr="0068414E">
              <w:rPr>
                <w:color w:val="000000" w:themeColor="text1"/>
              </w:rPr>
              <w:t xml:space="preserve">  МВД  14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318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30.10.2003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1756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1754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1762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1758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1763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1757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Телевизор  LG  32дюйма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6027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10.12.2015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Пылесос </w:t>
            </w:r>
            <w:proofErr w:type="spellStart"/>
            <w:r w:rsidRPr="0068414E">
              <w:rPr>
                <w:color w:val="000000" w:themeColor="text1"/>
              </w:rPr>
              <w:t>Samsung</w:t>
            </w:r>
            <w:proofErr w:type="spellEnd"/>
            <w:r w:rsidRPr="0068414E">
              <w:rPr>
                <w:color w:val="000000" w:themeColor="text1"/>
              </w:rPr>
              <w:t xml:space="preserve"> SC18M31BOHN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16.12.2020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1760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51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LED телевизор  </w:t>
            </w:r>
            <w:proofErr w:type="spellStart"/>
            <w:r w:rsidRPr="0068414E">
              <w:rPr>
                <w:color w:val="000000" w:themeColor="text1"/>
              </w:rPr>
              <w:t>Supra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5897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09.09.2015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1761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1759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Микрофон вокальный динамический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3758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26.10.2012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Микрофон вокальный динамический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3757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26.10.2012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Принтер </w:t>
            </w:r>
            <w:proofErr w:type="spellStart"/>
            <w:r w:rsidRPr="0068414E">
              <w:rPr>
                <w:color w:val="000000" w:themeColor="text1"/>
              </w:rPr>
              <w:t>Canon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2976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24.02.2011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17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proofErr w:type="spellStart"/>
            <w:r w:rsidRPr="0068414E">
              <w:rPr>
                <w:color w:val="000000" w:themeColor="text1"/>
              </w:rPr>
              <w:t>Шлиф</w:t>
            </w:r>
            <w:proofErr w:type="gramStart"/>
            <w:r w:rsidRPr="0068414E">
              <w:rPr>
                <w:color w:val="000000" w:themeColor="text1"/>
              </w:rPr>
              <w:t>.м</w:t>
            </w:r>
            <w:proofErr w:type="gramEnd"/>
            <w:r w:rsidRPr="0068414E">
              <w:rPr>
                <w:color w:val="000000" w:themeColor="text1"/>
              </w:rPr>
              <w:t>ашина</w:t>
            </w:r>
            <w:proofErr w:type="spellEnd"/>
            <w:r w:rsidRPr="0068414E">
              <w:rPr>
                <w:color w:val="000000" w:themeColor="text1"/>
              </w:rPr>
              <w:t xml:space="preserve">  </w:t>
            </w:r>
            <w:proofErr w:type="spellStart"/>
            <w:r w:rsidRPr="0068414E">
              <w:rPr>
                <w:color w:val="000000" w:themeColor="text1"/>
              </w:rPr>
              <w:t>уловая</w:t>
            </w:r>
            <w:proofErr w:type="spellEnd"/>
            <w:r w:rsidRPr="0068414E">
              <w:rPr>
                <w:color w:val="000000" w:themeColor="text1"/>
              </w:rPr>
              <w:t xml:space="preserve"> 2600 Вт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6080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31.05.2016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89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18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Сварочный  инвертор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3291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11.07.2012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19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Перфоратор 900Вт, КАРТОН, SDS+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6078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31.05.2016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lastRenderedPageBreak/>
              <w:t>20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Плеер BLU-RAY </w:t>
            </w:r>
            <w:proofErr w:type="spellStart"/>
            <w:r w:rsidRPr="0068414E">
              <w:rPr>
                <w:color w:val="000000" w:themeColor="text1"/>
              </w:rPr>
              <w:t>Philllips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3282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30.06.2012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Стационарный компьютер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1746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22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Монитор LCD PHILIPS 24"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41013420250059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09.01.2025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23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Ноутбук </w:t>
            </w:r>
            <w:proofErr w:type="spellStart"/>
            <w:r w:rsidRPr="0068414E">
              <w:rPr>
                <w:color w:val="000000" w:themeColor="text1"/>
              </w:rPr>
              <w:t>Acer</w:t>
            </w:r>
            <w:proofErr w:type="spellEnd"/>
            <w:r w:rsidRPr="0068414E">
              <w:rPr>
                <w:color w:val="000000" w:themeColor="text1"/>
              </w:rPr>
              <w:t xml:space="preserve"> </w:t>
            </w:r>
            <w:proofErr w:type="spellStart"/>
            <w:r w:rsidRPr="0068414E">
              <w:rPr>
                <w:color w:val="000000" w:themeColor="text1"/>
              </w:rPr>
              <w:t>Aspir</w:t>
            </w:r>
            <w:proofErr w:type="spellEnd"/>
            <w:r w:rsidRPr="0068414E">
              <w:rPr>
                <w:color w:val="000000" w:themeColor="text1"/>
              </w:rPr>
              <w:t xml:space="preserve"> 5750G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3262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30.06.2012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12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24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Моноблок  Самсунг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1363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16.05.2007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25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Тонометр OMRON RS1 на запястье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16.06.2023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26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Бесконтактный инфракрасный термометр DT-8836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25.05.2020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27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Рация Союз 16кан. </w:t>
            </w:r>
            <w:proofErr w:type="spellStart"/>
            <w:r w:rsidRPr="0068414E">
              <w:rPr>
                <w:color w:val="000000" w:themeColor="text1"/>
              </w:rPr>
              <w:t>компл</w:t>
            </w:r>
            <w:proofErr w:type="spellEnd"/>
            <w:r w:rsidRPr="0068414E">
              <w:rPr>
                <w:color w:val="000000" w:themeColor="text1"/>
              </w:rPr>
              <w:t xml:space="preserve">: </w:t>
            </w:r>
            <w:proofErr w:type="spellStart"/>
            <w:r w:rsidRPr="0068414E">
              <w:rPr>
                <w:color w:val="000000" w:themeColor="text1"/>
              </w:rPr>
              <w:t>аккум</w:t>
            </w:r>
            <w:proofErr w:type="spellEnd"/>
            <w:r w:rsidRPr="0068414E">
              <w:rPr>
                <w:color w:val="000000" w:themeColor="text1"/>
              </w:rPr>
              <w:t xml:space="preserve">. </w:t>
            </w:r>
            <w:proofErr w:type="gramStart"/>
            <w:r w:rsidRPr="0068414E">
              <w:rPr>
                <w:color w:val="000000" w:themeColor="text1"/>
              </w:rPr>
              <w:t>черный</w:t>
            </w:r>
            <w:proofErr w:type="gramEnd"/>
            <w:r w:rsidRPr="0068414E">
              <w:rPr>
                <w:color w:val="000000" w:themeColor="text1"/>
              </w:rPr>
              <w:t>/красный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15.12.2023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28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Стабилизатор напряжения SKAT ST-1515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6210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25.12.2017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29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Стабилизатор напряжения SKAT ST-1515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6207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25.12.2017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47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30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Жёсткий диск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30.11.2019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3,00</w:t>
            </w:r>
          </w:p>
        </w:tc>
      </w:tr>
      <w:tr w:rsidR="0090084A" w:rsidRPr="0068414E" w:rsidTr="00E16E83">
        <w:trPr>
          <w:trHeight w:val="978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Стабилизатор напряжения SKAT ST-1515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6206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25.12.2017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32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Видеокамера  SONY DCK-SX85ES=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3103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17.04.2012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33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Холодильник  "Саратов"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1440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31.12.1993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34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Радиостанция портативная Союз 1 Ver.2.0 </w:t>
            </w:r>
            <w:proofErr w:type="spellStart"/>
            <w:r w:rsidRPr="0068414E">
              <w:rPr>
                <w:color w:val="000000" w:themeColor="text1"/>
              </w:rPr>
              <w:t>Black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06.10.2022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8,00</w:t>
            </w:r>
          </w:p>
        </w:tc>
      </w:tr>
      <w:tr w:rsidR="0090084A" w:rsidRPr="0068414E" w:rsidTr="00E16E83">
        <w:trPr>
          <w:trHeight w:val="77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35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Холодильник  "Бирюса"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297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31.12.2000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36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Стабилизатор напряжения SKAT ST-1515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6205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25.12.2017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Резервируемый источник  питания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5546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31.03.2014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38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Стабилизатор напряжения SKAT ST-1515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6209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25.12.2017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39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Стабилизатор напряжения SKAT ST-1515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6211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25.12.2017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40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Видеокамера антивандальная  SVA324LVU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6217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25.12.2017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Стабилизатор напряжения SKAT ST-1515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6208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25.12.2017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42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Видеокамера цветная уличная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3573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28.08.2012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43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Источник питания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20.12.2019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lastRenderedPageBreak/>
              <w:t>44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Видеорегистратор 10- канальный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29.09.2023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45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Жёсткий диск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20.12.2019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46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Фонарь  аккумуляторный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10.12.2019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47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Чайник  </w:t>
            </w:r>
            <w:proofErr w:type="spellStart"/>
            <w:r w:rsidRPr="0068414E">
              <w:rPr>
                <w:color w:val="000000" w:themeColor="text1"/>
              </w:rPr>
              <w:t>Willmark</w:t>
            </w:r>
            <w:proofErr w:type="spellEnd"/>
            <w:r w:rsidRPr="0068414E">
              <w:rPr>
                <w:color w:val="000000" w:themeColor="text1"/>
              </w:rPr>
              <w:t xml:space="preserve"> WEK-1808SS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09.07.2020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3,00</w:t>
            </w:r>
          </w:p>
        </w:tc>
      </w:tr>
      <w:tr w:rsidR="0090084A" w:rsidRPr="0068414E" w:rsidTr="00E16E83">
        <w:trPr>
          <w:trHeight w:val="680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48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Резервируемый источник  питания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5542</w:t>
            </w:r>
          </w:p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31.03.2014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49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Тепловентилятор  </w:t>
            </w:r>
            <w:proofErr w:type="spellStart"/>
            <w:r w:rsidRPr="0068414E">
              <w:rPr>
                <w:color w:val="000000" w:themeColor="text1"/>
              </w:rPr>
              <w:t>Ballu</w:t>
            </w:r>
            <w:proofErr w:type="spellEnd"/>
            <w:r w:rsidRPr="0068414E">
              <w:rPr>
                <w:color w:val="000000" w:themeColor="text1"/>
              </w:rPr>
              <w:t xml:space="preserve"> BF H/C-29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23.12.2020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50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Швейная  машина  ПШМ-1022  м  </w:t>
            </w:r>
            <w:proofErr w:type="spellStart"/>
            <w:r w:rsidRPr="0068414E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241</w:t>
            </w:r>
          </w:p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31.12.1997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77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Утюг </w:t>
            </w:r>
            <w:proofErr w:type="spellStart"/>
            <w:r w:rsidRPr="0068414E">
              <w:rPr>
                <w:color w:val="000000" w:themeColor="text1"/>
              </w:rPr>
              <w:t>Leran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12.09.2018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13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52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Проектор </w:t>
            </w:r>
            <w:proofErr w:type="spellStart"/>
            <w:r w:rsidRPr="0068414E">
              <w:rPr>
                <w:color w:val="000000" w:themeColor="text1"/>
              </w:rPr>
              <w:t>Acer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3651</w:t>
            </w:r>
          </w:p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27.09.2012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53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Магнитола  PHILIPS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31.08.2016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73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54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Мультимедиа  проектор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5720</w:t>
            </w:r>
          </w:p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27.02.2015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55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Радиатор </w:t>
            </w:r>
            <w:proofErr w:type="spellStart"/>
            <w:r w:rsidRPr="0068414E">
              <w:rPr>
                <w:color w:val="000000" w:themeColor="text1"/>
              </w:rPr>
              <w:t>масл</w:t>
            </w:r>
            <w:proofErr w:type="spellEnd"/>
            <w:r w:rsidRPr="0068414E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27.01.2022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736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56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Электродрель BOSCH GSB 1600 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5130</w:t>
            </w:r>
          </w:p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28.11.2012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57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Чайник электрический 1,8л металлический корпус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07.07.2022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39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58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Диктофон SONY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31.08.2016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59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Чайник электрический </w:t>
            </w:r>
            <w:proofErr w:type="spellStart"/>
            <w:r w:rsidRPr="0068414E">
              <w:rPr>
                <w:color w:val="000000" w:themeColor="text1"/>
              </w:rPr>
              <w:t>Xiaomi</w:t>
            </w:r>
            <w:proofErr w:type="spellEnd"/>
            <w:r w:rsidRPr="0068414E">
              <w:rPr>
                <w:color w:val="000000" w:themeColor="text1"/>
              </w:rPr>
              <w:t xml:space="preserve"> </w:t>
            </w:r>
            <w:proofErr w:type="spellStart"/>
            <w:r w:rsidRPr="0068414E">
              <w:rPr>
                <w:color w:val="000000" w:themeColor="text1"/>
              </w:rPr>
              <w:t>Electric</w:t>
            </w:r>
            <w:proofErr w:type="spellEnd"/>
            <w:r w:rsidRPr="0068414E">
              <w:rPr>
                <w:color w:val="000000" w:themeColor="text1"/>
              </w:rPr>
              <w:t xml:space="preserve"> </w:t>
            </w:r>
            <w:proofErr w:type="spellStart"/>
            <w:r w:rsidRPr="0068414E">
              <w:rPr>
                <w:color w:val="000000" w:themeColor="text1"/>
              </w:rPr>
              <w:t>Kettle</w:t>
            </w:r>
            <w:proofErr w:type="spellEnd"/>
            <w:r w:rsidRPr="0068414E">
              <w:rPr>
                <w:color w:val="000000" w:themeColor="text1"/>
              </w:rPr>
              <w:t xml:space="preserve"> 2EU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10.10.2024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01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60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Триммер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5587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30.06.2014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  <w:lang w:val="en-US"/>
              </w:rPr>
            </w:pPr>
            <w:r w:rsidRPr="0068414E">
              <w:rPr>
                <w:color w:val="000000" w:themeColor="text1"/>
              </w:rPr>
              <w:t>Радиотелефон</w:t>
            </w:r>
            <w:r w:rsidRPr="0068414E">
              <w:rPr>
                <w:color w:val="000000" w:themeColor="text1"/>
                <w:lang w:val="en-US"/>
              </w:rPr>
              <w:t xml:space="preserve"> Panasonic KX-TCD245RU-S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2480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05.03.2010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62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Рация Союз 16кан. </w:t>
            </w:r>
            <w:proofErr w:type="spellStart"/>
            <w:r w:rsidRPr="0068414E">
              <w:rPr>
                <w:color w:val="000000" w:themeColor="text1"/>
              </w:rPr>
              <w:t>компл</w:t>
            </w:r>
            <w:proofErr w:type="spellEnd"/>
            <w:r w:rsidRPr="0068414E">
              <w:rPr>
                <w:color w:val="000000" w:themeColor="text1"/>
              </w:rPr>
              <w:t xml:space="preserve">: </w:t>
            </w:r>
            <w:proofErr w:type="spellStart"/>
            <w:r w:rsidRPr="0068414E">
              <w:rPr>
                <w:color w:val="000000" w:themeColor="text1"/>
              </w:rPr>
              <w:t>аккум</w:t>
            </w:r>
            <w:proofErr w:type="spellEnd"/>
            <w:r w:rsidRPr="0068414E">
              <w:rPr>
                <w:color w:val="000000" w:themeColor="text1"/>
              </w:rPr>
              <w:t xml:space="preserve">. </w:t>
            </w:r>
            <w:proofErr w:type="gramStart"/>
            <w:r w:rsidRPr="0068414E">
              <w:rPr>
                <w:color w:val="000000" w:themeColor="text1"/>
              </w:rPr>
              <w:t>черный</w:t>
            </w:r>
            <w:proofErr w:type="gramEnd"/>
            <w:r w:rsidRPr="0068414E">
              <w:rPr>
                <w:color w:val="000000" w:themeColor="text1"/>
              </w:rPr>
              <w:t>/синий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15.12.2023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7,00</w:t>
            </w:r>
          </w:p>
        </w:tc>
      </w:tr>
      <w:tr w:rsidR="0090084A" w:rsidRPr="0068414E" w:rsidTr="00E16E83">
        <w:trPr>
          <w:trHeight w:val="427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63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proofErr w:type="spellStart"/>
            <w:r w:rsidRPr="0068414E">
              <w:rPr>
                <w:color w:val="000000" w:themeColor="text1"/>
              </w:rPr>
              <w:t>Эл</w:t>
            </w:r>
            <w:proofErr w:type="gramStart"/>
            <w:r w:rsidRPr="0068414E">
              <w:rPr>
                <w:color w:val="000000" w:themeColor="text1"/>
              </w:rPr>
              <w:t>.ч</w:t>
            </w:r>
            <w:proofErr w:type="gramEnd"/>
            <w:r w:rsidRPr="0068414E">
              <w:rPr>
                <w:color w:val="000000" w:themeColor="text1"/>
              </w:rPr>
              <w:t>айник</w:t>
            </w:r>
            <w:proofErr w:type="spellEnd"/>
            <w:r w:rsidRPr="0068414E">
              <w:rPr>
                <w:color w:val="000000" w:themeColor="text1"/>
              </w:rPr>
              <w:t xml:space="preserve"> DEXP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07.07.2022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519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64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Веб-камера  EXEGATE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11.10.2023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5,00</w:t>
            </w:r>
          </w:p>
        </w:tc>
      </w:tr>
      <w:tr w:rsidR="0090084A" w:rsidRPr="0068414E" w:rsidTr="00E16E83">
        <w:trPr>
          <w:trHeight w:val="427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65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proofErr w:type="spellStart"/>
            <w:r w:rsidRPr="0068414E">
              <w:rPr>
                <w:color w:val="000000" w:themeColor="text1"/>
              </w:rPr>
              <w:t>Эл</w:t>
            </w:r>
            <w:proofErr w:type="gramStart"/>
            <w:r w:rsidRPr="0068414E">
              <w:rPr>
                <w:color w:val="000000" w:themeColor="text1"/>
              </w:rPr>
              <w:t>.ч</w:t>
            </w:r>
            <w:proofErr w:type="gramEnd"/>
            <w:r w:rsidRPr="0068414E">
              <w:rPr>
                <w:color w:val="000000" w:themeColor="text1"/>
              </w:rPr>
              <w:t>айник</w:t>
            </w:r>
            <w:proofErr w:type="spellEnd"/>
            <w:r w:rsidRPr="0068414E">
              <w:rPr>
                <w:color w:val="000000" w:themeColor="text1"/>
              </w:rPr>
              <w:t xml:space="preserve"> DEXP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12.07.2021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66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Наушники беспроводные </w:t>
            </w:r>
            <w:proofErr w:type="spellStart"/>
            <w:r w:rsidRPr="0068414E">
              <w:rPr>
                <w:color w:val="000000" w:themeColor="text1"/>
              </w:rPr>
              <w:t>Oneplus</w:t>
            </w:r>
            <w:proofErr w:type="spellEnd"/>
            <w:r w:rsidRPr="0068414E">
              <w:rPr>
                <w:color w:val="000000" w:themeColor="text1"/>
              </w:rPr>
              <w:t xml:space="preserve"> </w:t>
            </w:r>
            <w:proofErr w:type="spellStart"/>
            <w:r w:rsidRPr="0068414E">
              <w:rPr>
                <w:color w:val="000000" w:themeColor="text1"/>
              </w:rPr>
              <w:t>Buds</w:t>
            </w:r>
            <w:proofErr w:type="spellEnd"/>
            <w:r w:rsidRPr="0068414E">
              <w:rPr>
                <w:color w:val="000000" w:themeColor="text1"/>
              </w:rPr>
              <w:t xml:space="preserve"> </w:t>
            </w:r>
            <w:proofErr w:type="spellStart"/>
            <w:r w:rsidRPr="0068414E">
              <w:rPr>
                <w:color w:val="000000" w:themeColor="text1"/>
              </w:rPr>
              <w:t>pro</w:t>
            </w:r>
            <w:proofErr w:type="spellEnd"/>
            <w:r w:rsidRPr="0068414E">
              <w:rPr>
                <w:color w:val="000000" w:themeColor="text1"/>
              </w:rPr>
              <w:t xml:space="preserve"> 2R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6434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02.08.2023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67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Насос погружной для чистой воды </w:t>
            </w:r>
            <w:proofErr w:type="spellStart"/>
            <w:r w:rsidRPr="0068414E">
              <w:rPr>
                <w:color w:val="000000" w:themeColor="text1"/>
              </w:rPr>
              <w:t>Gardena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09.08.2022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03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68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Эл  чайник  071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5175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24.12.2012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lastRenderedPageBreak/>
              <w:t>69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Импульсный стабилизатор напряжения 30А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5488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12.08.2013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70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Насос дренажный DU 300/11 Водонос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15.04.2024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Облучатель-рециркулятор ОРБН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6324</w:t>
            </w:r>
          </w:p>
          <w:p w:rsidR="0090084A" w:rsidRPr="0068414E" w:rsidRDefault="0090084A" w:rsidP="00F11AD3">
            <w:pPr>
              <w:jc w:val="center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21.09.2020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09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72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Цифровой коммутатор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31.12.2020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73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LED - панель в наборе  с маркерами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5673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31.12.2014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347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74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Дрель  </w:t>
            </w:r>
            <w:proofErr w:type="spellStart"/>
            <w:r w:rsidRPr="0068414E">
              <w:rPr>
                <w:color w:val="000000" w:themeColor="text1"/>
              </w:rPr>
              <w:t>Makita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6050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25.04.2016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75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Сварочный аппарат для </w:t>
            </w:r>
            <w:proofErr w:type="spellStart"/>
            <w:r w:rsidRPr="0068414E">
              <w:rPr>
                <w:color w:val="000000" w:themeColor="text1"/>
              </w:rPr>
              <w:t>пласт</w:t>
            </w:r>
            <w:proofErr w:type="gramStart"/>
            <w:r w:rsidRPr="0068414E">
              <w:rPr>
                <w:color w:val="000000" w:themeColor="text1"/>
              </w:rPr>
              <w:t>.т</w:t>
            </w:r>
            <w:proofErr w:type="gramEnd"/>
            <w:r w:rsidRPr="0068414E">
              <w:rPr>
                <w:color w:val="000000" w:themeColor="text1"/>
              </w:rPr>
              <w:t>руб</w:t>
            </w:r>
            <w:proofErr w:type="spellEnd"/>
            <w:r w:rsidRPr="0068414E">
              <w:rPr>
                <w:color w:val="000000" w:themeColor="text1"/>
              </w:rPr>
              <w:t xml:space="preserve"> WELDING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26.05.2020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407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76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Лобзик  </w:t>
            </w:r>
            <w:proofErr w:type="spellStart"/>
            <w:r w:rsidRPr="0068414E">
              <w:rPr>
                <w:color w:val="000000" w:themeColor="text1"/>
              </w:rPr>
              <w:t>Bosh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5163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17.12.2012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77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Мобильный телефон </w:t>
            </w:r>
            <w:proofErr w:type="spellStart"/>
            <w:r w:rsidRPr="0068414E">
              <w:rPr>
                <w:color w:val="000000" w:themeColor="text1"/>
              </w:rPr>
              <w:t>Philips</w:t>
            </w:r>
            <w:proofErr w:type="spellEnd"/>
            <w:r w:rsidRPr="0068414E">
              <w:rPr>
                <w:color w:val="000000" w:themeColor="text1"/>
              </w:rPr>
              <w:t xml:space="preserve"> E111 1/77" </w:t>
            </w:r>
            <w:proofErr w:type="spellStart"/>
            <w:r w:rsidRPr="0068414E">
              <w:rPr>
                <w:color w:val="000000" w:themeColor="text1"/>
              </w:rPr>
              <w:t>Blue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01.12.2022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78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Пылесос </w:t>
            </w:r>
            <w:proofErr w:type="spellStart"/>
            <w:r w:rsidRPr="0068414E">
              <w:rPr>
                <w:color w:val="000000" w:themeColor="text1"/>
              </w:rPr>
              <w:t>Samsung</w:t>
            </w:r>
            <w:proofErr w:type="spellEnd"/>
            <w:r w:rsidRPr="0068414E">
              <w:rPr>
                <w:color w:val="000000" w:themeColor="text1"/>
              </w:rPr>
              <w:t xml:space="preserve"> SC18M31BOHN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16.12.2020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380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79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Сушилка для рук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07.07.2022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80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Радиостанция портативная Союз 1 Ver.2.0 </w:t>
            </w:r>
            <w:proofErr w:type="spellStart"/>
            <w:r w:rsidRPr="0068414E">
              <w:rPr>
                <w:color w:val="000000" w:themeColor="text1"/>
              </w:rPr>
              <w:t>Black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06.10.2022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Эл  плита 1 конфорочная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31.08.2016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82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Контрольное устройство Меркурий (</w:t>
            </w:r>
            <w:proofErr w:type="spellStart"/>
            <w:r w:rsidRPr="0068414E">
              <w:rPr>
                <w:color w:val="000000" w:themeColor="text1"/>
              </w:rPr>
              <w:t>тахограф</w:t>
            </w:r>
            <w:proofErr w:type="spellEnd"/>
            <w:r w:rsidRPr="0068414E">
              <w:rPr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5778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30.06.2015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83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Насос для грязной воды STERWINS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84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Музыкальный  центр  LG XB-16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5159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05.12.2012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85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Видеокамера  цифровая  со штативом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1787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03.10.2008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390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86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Принтер  лазерный  НР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5882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29.07.2015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87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Фрезер </w:t>
            </w:r>
            <w:proofErr w:type="spellStart"/>
            <w:r w:rsidRPr="0068414E">
              <w:rPr>
                <w:color w:val="000000" w:themeColor="text1"/>
              </w:rPr>
              <w:t>Интерскол</w:t>
            </w:r>
            <w:proofErr w:type="spellEnd"/>
            <w:r w:rsidRPr="0068414E">
              <w:rPr>
                <w:color w:val="000000" w:themeColor="text1"/>
              </w:rPr>
              <w:t xml:space="preserve"> ФМ-67/2200Э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5164</w:t>
            </w: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17.12.2012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88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 xml:space="preserve">Чайник </w:t>
            </w:r>
            <w:proofErr w:type="spellStart"/>
            <w:r w:rsidRPr="0068414E">
              <w:rPr>
                <w:color w:val="000000" w:themeColor="text1"/>
              </w:rPr>
              <w:t>Xiaomi</w:t>
            </w:r>
            <w:proofErr w:type="spellEnd"/>
            <w:r w:rsidRPr="0068414E">
              <w:rPr>
                <w:color w:val="000000" w:themeColor="text1"/>
              </w:rPr>
              <w:t xml:space="preserve"> MI белый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17.08.2020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1,00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89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Маршрутизатор  (модем)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07.07.2022</w:t>
            </w:r>
          </w:p>
        </w:tc>
        <w:tc>
          <w:tcPr>
            <w:tcW w:w="1701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2,00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90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Винтовка пневматическая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24.12.2020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3</w:t>
            </w:r>
          </w:p>
        </w:tc>
      </w:tr>
      <w:tr w:rsidR="0090084A" w:rsidRPr="0068414E" w:rsidTr="00E16E83">
        <w:trPr>
          <w:trHeight w:val="69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91</w:t>
            </w:r>
          </w:p>
        </w:tc>
        <w:tc>
          <w:tcPr>
            <w:tcW w:w="3473" w:type="dxa"/>
            <w:shd w:val="clear" w:color="auto" w:fill="auto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Система контроля доступа (автомобили)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6367</w:t>
            </w:r>
          </w:p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25.11.2021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</w:t>
            </w:r>
          </w:p>
        </w:tc>
      </w:tr>
      <w:tr w:rsidR="0090084A" w:rsidRPr="0068414E" w:rsidTr="00E16E83">
        <w:trPr>
          <w:trHeight w:val="645"/>
          <w:jc w:val="center"/>
        </w:trPr>
        <w:tc>
          <w:tcPr>
            <w:tcW w:w="568" w:type="dxa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92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90084A" w:rsidRPr="0068414E" w:rsidRDefault="0090084A" w:rsidP="00F11AD3">
            <w:pPr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Рукосушитель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0084A" w:rsidRPr="0068414E" w:rsidRDefault="0090084A" w:rsidP="00F11AD3">
            <w:pPr>
              <w:jc w:val="center"/>
              <w:outlineLvl w:val="4"/>
              <w:rPr>
                <w:color w:val="000000" w:themeColor="text1"/>
              </w:rPr>
            </w:pPr>
            <w:r w:rsidRPr="0068414E">
              <w:rPr>
                <w:color w:val="000000" w:themeColor="text1"/>
              </w:rPr>
              <w:t>31.08.2016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084A" w:rsidRPr="0068414E" w:rsidRDefault="0090084A" w:rsidP="00F11AD3">
            <w:pPr>
              <w:jc w:val="center"/>
              <w:rPr>
                <w:color w:val="000000" w:themeColor="text1"/>
                <w:lang w:eastAsia="ru-RU"/>
              </w:rPr>
            </w:pPr>
            <w:r w:rsidRPr="0068414E">
              <w:rPr>
                <w:color w:val="000000" w:themeColor="text1"/>
                <w:lang w:eastAsia="ru-RU"/>
              </w:rPr>
              <w:t>1</w:t>
            </w:r>
          </w:p>
        </w:tc>
      </w:tr>
    </w:tbl>
    <w:p w:rsidR="00F8436F" w:rsidRPr="00CA43CB" w:rsidRDefault="00F8436F" w:rsidP="00F8436F">
      <w:pPr>
        <w:rPr>
          <w:bCs/>
          <w:sz w:val="20"/>
          <w:szCs w:val="20"/>
        </w:rPr>
      </w:pPr>
    </w:p>
    <w:p w:rsidR="00F6525D" w:rsidRPr="00CA43CB" w:rsidRDefault="00F6525D" w:rsidP="00F92771">
      <w:pPr>
        <w:rPr>
          <w:b/>
          <w:bCs/>
          <w:sz w:val="20"/>
          <w:szCs w:val="20"/>
        </w:rPr>
      </w:pPr>
    </w:p>
    <w:sectPr w:rsidR="00F6525D" w:rsidRPr="00CA43CB" w:rsidSect="00FB055B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42" w:rsidRDefault="00154F42">
      <w:pPr>
        <w:spacing w:line="240" w:lineRule="auto"/>
      </w:pPr>
      <w:r>
        <w:separator/>
      </w:r>
    </w:p>
  </w:endnote>
  <w:endnote w:type="continuationSeparator" w:id="0">
    <w:p w:rsidR="00154F42" w:rsidRDefault="00154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42" w:rsidRDefault="00154F42">
      <w:pPr>
        <w:spacing w:line="240" w:lineRule="auto"/>
      </w:pPr>
      <w:r>
        <w:separator/>
      </w:r>
    </w:p>
  </w:footnote>
  <w:footnote w:type="continuationSeparator" w:id="0">
    <w:p w:rsidR="00154F42" w:rsidRDefault="00154F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B6C"/>
    <w:multiLevelType w:val="hybridMultilevel"/>
    <w:tmpl w:val="5232DC90"/>
    <w:lvl w:ilvl="0" w:tplc="15361C20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49B067AE">
      <w:start w:val="1"/>
      <w:numFmt w:val="lowerLetter"/>
      <w:lvlText w:val="%2."/>
      <w:lvlJc w:val="left"/>
      <w:pPr>
        <w:ind w:left="1040" w:hanging="360"/>
      </w:pPr>
    </w:lvl>
    <w:lvl w:ilvl="2" w:tplc="E834C9FA">
      <w:start w:val="1"/>
      <w:numFmt w:val="lowerRoman"/>
      <w:lvlText w:val="%3."/>
      <w:lvlJc w:val="right"/>
      <w:pPr>
        <w:ind w:left="1760" w:hanging="180"/>
      </w:pPr>
    </w:lvl>
    <w:lvl w:ilvl="3" w:tplc="26F03884">
      <w:start w:val="1"/>
      <w:numFmt w:val="decimal"/>
      <w:lvlText w:val="%4."/>
      <w:lvlJc w:val="left"/>
      <w:pPr>
        <w:ind w:left="2480" w:hanging="360"/>
      </w:pPr>
    </w:lvl>
    <w:lvl w:ilvl="4" w:tplc="91B66454">
      <w:start w:val="1"/>
      <w:numFmt w:val="lowerLetter"/>
      <w:lvlText w:val="%5."/>
      <w:lvlJc w:val="left"/>
      <w:pPr>
        <w:ind w:left="3200" w:hanging="360"/>
      </w:pPr>
    </w:lvl>
    <w:lvl w:ilvl="5" w:tplc="6082EB14">
      <w:start w:val="1"/>
      <w:numFmt w:val="lowerRoman"/>
      <w:lvlText w:val="%6."/>
      <w:lvlJc w:val="right"/>
      <w:pPr>
        <w:ind w:left="3920" w:hanging="180"/>
      </w:pPr>
    </w:lvl>
    <w:lvl w:ilvl="6" w:tplc="0016AE9E">
      <w:start w:val="1"/>
      <w:numFmt w:val="decimal"/>
      <w:lvlText w:val="%7."/>
      <w:lvlJc w:val="left"/>
      <w:pPr>
        <w:ind w:left="4640" w:hanging="360"/>
      </w:pPr>
    </w:lvl>
    <w:lvl w:ilvl="7" w:tplc="8026BCC8">
      <w:start w:val="1"/>
      <w:numFmt w:val="lowerLetter"/>
      <w:lvlText w:val="%8."/>
      <w:lvlJc w:val="left"/>
      <w:pPr>
        <w:ind w:left="5360" w:hanging="360"/>
      </w:pPr>
    </w:lvl>
    <w:lvl w:ilvl="8" w:tplc="B68A6656">
      <w:start w:val="1"/>
      <w:numFmt w:val="lowerRoman"/>
      <w:lvlText w:val="%9."/>
      <w:lvlJc w:val="right"/>
      <w:pPr>
        <w:ind w:left="6080" w:hanging="180"/>
      </w:pPr>
    </w:lvl>
  </w:abstractNum>
  <w:abstractNum w:abstractNumId="1">
    <w:nsid w:val="0B8F282E"/>
    <w:multiLevelType w:val="hybridMultilevel"/>
    <w:tmpl w:val="38706F30"/>
    <w:lvl w:ilvl="0" w:tplc="CB30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E7C5E"/>
    <w:multiLevelType w:val="hybridMultilevel"/>
    <w:tmpl w:val="07EC26B8"/>
    <w:lvl w:ilvl="0" w:tplc="E6004E94">
      <w:start w:val="1"/>
      <w:numFmt w:val="decimal"/>
      <w:lvlText w:val="%1."/>
      <w:lvlJc w:val="left"/>
      <w:pPr>
        <w:ind w:left="720" w:hanging="360"/>
      </w:pPr>
    </w:lvl>
    <w:lvl w:ilvl="1" w:tplc="1BC48284">
      <w:start w:val="1"/>
      <w:numFmt w:val="lowerLetter"/>
      <w:lvlText w:val="%2."/>
      <w:lvlJc w:val="left"/>
      <w:pPr>
        <w:ind w:left="1440" w:hanging="360"/>
      </w:pPr>
    </w:lvl>
    <w:lvl w:ilvl="2" w:tplc="96DC19D2">
      <w:start w:val="1"/>
      <w:numFmt w:val="lowerRoman"/>
      <w:lvlText w:val="%3."/>
      <w:lvlJc w:val="right"/>
      <w:pPr>
        <w:ind w:left="2160" w:hanging="180"/>
      </w:pPr>
    </w:lvl>
    <w:lvl w:ilvl="3" w:tplc="F84C1DD6">
      <w:start w:val="1"/>
      <w:numFmt w:val="decimal"/>
      <w:lvlText w:val="%4."/>
      <w:lvlJc w:val="left"/>
      <w:pPr>
        <w:ind w:left="2880" w:hanging="360"/>
      </w:pPr>
    </w:lvl>
    <w:lvl w:ilvl="4" w:tplc="1CCE8DF2">
      <w:start w:val="1"/>
      <w:numFmt w:val="lowerLetter"/>
      <w:lvlText w:val="%5."/>
      <w:lvlJc w:val="left"/>
      <w:pPr>
        <w:ind w:left="3600" w:hanging="360"/>
      </w:pPr>
    </w:lvl>
    <w:lvl w:ilvl="5" w:tplc="01E28A5A">
      <w:start w:val="1"/>
      <w:numFmt w:val="lowerRoman"/>
      <w:lvlText w:val="%6."/>
      <w:lvlJc w:val="right"/>
      <w:pPr>
        <w:ind w:left="4320" w:hanging="180"/>
      </w:pPr>
    </w:lvl>
    <w:lvl w:ilvl="6" w:tplc="17E048D4">
      <w:start w:val="1"/>
      <w:numFmt w:val="decimal"/>
      <w:lvlText w:val="%7."/>
      <w:lvlJc w:val="left"/>
      <w:pPr>
        <w:ind w:left="5040" w:hanging="360"/>
      </w:pPr>
    </w:lvl>
    <w:lvl w:ilvl="7" w:tplc="6816A256">
      <w:start w:val="1"/>
      <w:numFmt w:val="lowerLetter"/>
      <w:lvlText w:val="%8."/>
      <w:lvlJc w:val="left"/>
      <w:pPr>
        <w:ind w:left="5760" w:hanging="360"/>
      </w:pPr>
    </w:lvl>
    <w:lvl w:ilvl="8" w:tplc="4CCCC2D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7010"/>
    <w:multiLevelType w:val="multilevel"/>
    <w:tmpl w:val="7FA204AA"/>
    <w:lvl w:ilvl="0">
      <w:start w:val="3"/>
      <w:numFmt w:val="decimal"/>
      <w:pStyle w:val="1"/>
      <w:lvlText w:val="%1."/>
      <w:lvlJc w:val="left"/>
      <w:pPr>
        <w:ind w:left="680" w:hanging="68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680" w:hanging="68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680" w:hanging="68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20BC7EC0"/>
    <w:multiLevelType w:val="multilevel"/>
    <w:tmpl w:val="5DE693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88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307" w:hanging="720"/>
      </w:pPr>
    </w:lvl>
    <w:lvl w:ilvl="4">
      <w:start w:val="1"/>
      <w:numFmt w:val="decimal"/>
      <w:lvlText w:val="%1.%2.%3.%4.%5."/>
      <w:lvlJc w:val="left"/>
      <w:pPr>
        <w:ind w:left="3196" w:hanging="1080"/>
      </w:pPr>
    </w:lvl>
    <w:lvl w:ilvl="5">
      <w:start w:val="1"/>
      <w:numFmt w:val="decimal"/>
      <w:lvlText w:val="%1.%2.%3.%4.%5.%6."/>
      <w:lvlJc w:val="left"/>
      <w:pPr>
        <w:ind w:left="3725" w:hanging="1080"/>
      </w:pPr>
    </w:lvl>
    <w:lvl w:ilvl="6">
      <w:start w:val="1"/>
      <w:numFmt w:val="decimal"/>
      <w:lvlText w:val="%1.%2.%3.%4.%5.%6.%7."/>
      <w:lvlJc w:val="left"/>
      <w:pPr>
        <w:ind w:left="4614" w:hanging="1440"/>
      </w:pPr>
    </w:lvl>
    <w:lvl w:ilvl="7">
      <w:start w:val="1"/>
      <w:numFmt w:val="decimal"/>
      <w:lvlText w:val="%1.%2.%3.%4.%5.%6.%7.%8."/>
      <w:lvlJc w:val="left"/>
      <w:pPr>
        <w:ind w:left="5143" w:hanging="1440"/>
      </w:pPr>
    </w:lvl>
    <w:lvl w:ilvl="8">
      <w:start w:val="1"/>
      <w:numFmt w:val="decimal"/>
      <w:lvlText w:val="%1.%2.%3.%4.%5.%6.%7.%8.%9."/>
      <w:lvlJc w:val="left"/>
      <w:pPr>
        <w:ind w:left="6032" w:hanging="1800"/>
      </w:pPr>
    </w:lvl>
  </w:abstractNum>
  <w:abstractNum w:abstractNumId="5">
    <w:nsid w:val="2A6F2C7D"/>
    <w:multiLevelType w:val="multilevel"/>
    <w:tmpl w:val="C1AA4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EC0CA2"/>
    <w:multiLevelType w:val="hybridMultilevel"/>
    <w:tmpl w:val="9EFCC794"/>
    <w:lvl w:ilvl="0" w:tplc="CB30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46A32"/>
    <w:multiLevelType w:val="multilevel"/>
    <w:tmpl w:val="8B76B5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F4412B"/>
    <w:multiLevelType w:val="multilevel"/>
    <w:tmpl w:val="A152764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>
    <w:nsid w:val="4C550FEA"/>
    <w:multiLevelType w:val="multilevel"/>
    <w:tmpl w:val="23E43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2" w:hanging="1800"/>
      </w:pPr>
      <w:rPr>
        <w:rFonts w:hint="default"/>
      </w:rPr>
    </w:lvl>
  </w:abstractNum>
  <w:abstractNum w:abstractNumId="10">
    <w:nsid w:val="59961902"/>
    <w:multiLevelType w:val="hybridMultilevel"/>
    <w:tmpl w:val="0BD2D2CC"/>
    <w:lvl w:ilvl="0" w:tplc="6068D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4D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22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E4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4B0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9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E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09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CF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A7B3B"/>
    <w:multiLevelType w:val="multilevel"/>
    <w:tmpl w:val="12382E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68210378"/>
    <w:multiLevelType w:val="multilevel"/>
    <w:tmpl w:val="27AE850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151ED9"/>
    <w:multiLevelType w:val="hybridMultilevel"/>
    <w:tmpl w:val="36D87BA0"/>
    <w:lvl w:ilvl="0" w:tplc="15689BD0">
      <w:start w:val="1"/>
      <w:numFmt w:val="decimal"/>
      <w:lvlText w:val="%1."/>
      <w:lvlJc w:val="left"/>
      <w:pPr>
        <w:ind w:left="720" w:hanging="360"/>
      </w:pPr>
    </w:lvl>
    <w:lvl w:ilvl="1" w:tplc="1C6A8880">
      <w:start w:val="1"/>
      <w:numFmt w:val="lowerLetter"/>
      <w:lvlText w:val="%2."/>
      <w:lvlJc w:val="left"/>
      <w:pPr>
        <w:ind w:left="1440" w:hanging="360"/>
      </w:pPr>
    </w:lvl>
    <w:lvl w:ilvl="2" w:tplc="4238BFFE">
      <w:start w:val="1"/>
      <w:numFmt w:val="lowerRoman"/>
      <w:lvlText w:val="%3."/>
      <w:lvlJc w:val="right"/>
      <w:pPr>
        <w:ind w:left="2160" w:hanging="180"/>
      </w:pPr>
    </w:lvl>
    <w:lvl w:ilvl="3" w:tplc="EE5024FE">
      <w:start w:val="1"/>
      <w:numFmt w:val="decimal"/>
      <w:lvlText w:val="%4."/>
      <w:lvlJc w:val="left"/>
      <w:pPr>
        <w:ind w:left="2880" w:hanging="360"/>
      </w:pPr>
    </w:lvl>
    <w:lvl w:ilvl="4" w:tplc="823CA2E2">
      <w:start w:val="1"/>
      <w:numFmt w:val="lowerLetter"/>
      <w:lvlText w:val="%5."/>
      <w:lvlJc w:val="left"/>
      <w:pPr>
        <w:ind w:left="3600" w:hanging="360"/>
      </w:pPr>
    </w:lvl>
    <w:lvl w:ilvl="5" w:tplc="32B232E2">
      <w:start w:val="1"/>
      <w:numFmt w:val="lowerRoman"/>
      <w:lvlText w:val="%6."/>
      <w:lvlJc w:val="right"/>
      <w:pPr>
        <w:ind w:left="4320" w:hanging="180"/>
      </w:pPr>
    </w:lvl>
    <w:lvl w:ilvl="6" w:tplc="4DE25A38">
      <w:start w:val="1"/>
      <w:numFmt w:val="decimal"/>
      <w:lvlText w:val="%7."/>
      <w:lvlJc w:val="left"/>
      <w:pPr>
        <w:ind w:left="5040" w:hanging="360"/>
      </w:pPr>
    </w:lvl>
    <w:lvl w:ilvl="7" w:tplc="8A68393A">
      <w:start w:val="1"/>
      <w:numFmt w:val="lowerLetter"/>
      <w:lvlText w:val="%8."/>
      <w:lvlJc w:val="left"/>
      <w:pPr>
        <w:ind w:left="5760" w:hanging="360"/>
      </w:pPr>
    </w:lvl>
    <w:lvl w:ilvl="8" w:tplc="D9785BD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01A1C"/>
    <w:multiLevelType w:val="hybridMultilevel"/>
    <w:tmpl w:val="931C3434"/>
    <w:lvl w:ilvl="0" w:tplc="3836B7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1DACFC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176A1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B84E1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B0E21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EE826C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3A14E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2CBB4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686F7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7CF162B"/>
    <w:multiLevelType w:val="multilevel"/>
    <w:tmpl w:val="209412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8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2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98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512" w:hanging="180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2"/>
  </w:num>
  <w:num w:numId="16">
    <w:abstractNumId w:val="7"/>
  </w:num>
  <w:num w:numId="17">
    <w:abstractNumId w:val="10"/>
  </w:num>
  <w:num w:numId="18">
    <w:abstractNumId w:val="5"/>
  </w:num>
  <w:num w:numId="19">
    <w:abstractNumId w:val="2"/>
  </w:num>
  <w:num w:numId="20">
    <w:abstractNumId w:val="13"/>
  </w:num>
  <w:num w:numId="21">
    <w:abstractNumId w:val="11"/>
  </w:num>
  <w:num w:numId="22">
    <w:abstractNumId w:val="1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5D"/>
    <w:rsid w:val="00005070"/>
    <w:rsid w:val="00007863"/>
    <w:rsid w:val="00011214"/>
    <w:rsid w:val="00057DAD"/>
    <w:rsid w:val="000F0B0E"/>
    <w:rsid w:val="000F64A9"/>
    <w:rsid w:val="00154F42"/>
    <w:rsid w:val="00166FBE"/>
    <w:rsid w:val="00180BD3"/>
    <w:rsid w:val="00183481"/>
    <w:rsid w:val="00212663"/>
    <w:rsid w:val="00224F20"/>
    <w:rsid w:val="00225C67"/>
    <w:rsid w:val="00257604"/>
    <w:rsid w:val="002D1A05"/>
    <w:rsid w:val="003869DE"/>
    <w:rsid w:val="003E244A"/>
    <w:rsid w:val="00475BFF"/>
    <w:rsid w:val="0047651C"/>
    <w:rsid w:val="0048271C"/>
    <w:rsid w:val="004902D7"/>
    <w:rsid w:val="004F0CA5"/>
    <w:rsid w:val="00514204"/>
    <w:rsid w:val="00535C62"/>
    <w:rsid w:val="0054662E"/>
    <w:rsid w:val="005741CD"/>
    <w:rsid w:val="00595211"/>
    <w:rsid w:val="005D0BEB"/>
    <w:rsid w:val="005E18B2"/>
    <w:rsid w:val="00600DBE"/>
    <w:rsid w:val="00613A30"/>
    <w:rsid w:val="00634F74"/>
    <w:rsid w:val="0070688D"/>
    <w:rsid w:val="00723B50"/>
    <w:rsid w:val="007375D8"/>
    <w:rsid w:val="00741D92"/>
    <w:rsid w:val="00756638"/>
    <w:rsid w:val="00762483"/>
    <w:rsid w:val="00766FF3"/>
    <w:rsid w:val="007C3B64"/>
    <w:rsid w:val="007C77EB"/>
    <w:rsid w:val="007D7E97"/>
    <w:rsid w:val="00812CF8"/>
    <w:rsid w:val="00833C5E"/>
    <w:rsid w:val="00875FB5"/>
    <w:rsid w:val="008942E0"/>
    <w:rsid w:val="008A7FBE"/>
    <w:rsid w:val="008D44FE"/>
    <w:rsid w:val="0090084A"/>
    <w:rsid w:val="009851A8"/>
    <w:rsid w:val="009C59B3"/>
    <w:rsid w:val="00A92BD1"/>
    <w:rsid w:val="00AA00D2"/>
    <w:rsid w:val="00AF2A9F"/>
    <w:rsid w:val="00B04F48"/>
    <w:rsid w:val="00B1286F"/>
    <w:rsid w:val="00BD2DE7"/>
    <w:rsid w:val="00C15F45"/>
    <w:rsid w:val="00C16044"/>
    <w:rsid w:val="00C1782D"/>
    <w:rsid w:val="00C234EB"/>
    <w:rsid w:val="00C33C99"/>
    <w:rsid w:val="00C47840"/>
    <w:rsid w:val="00C52AAA"/>
    <w:rsid w:val="00C93B0A"/>
    <w:rsid w:val="00CA3E51"/>
    <w:rsid w:val="00CA43CB"/>
    <w:rsid w:val="00CC04C9"/>
    <w:rsid w:val="00D41127"/>
    <w:rsid w:val="00D41B75"/>
    <w:rsid w:val="00DB5522"/>
    <w:rsid w:val="00DD0203"/>
    <w:rsid w:val="00E16E83"/>
    <w:rsid w:val="00E62AA0"/>
    <w:rsid w:val="00E92AAD"/>
    <w:rsid w:val="00EB745C"/>
    <w:rsid w:val="00F235B1"/>
    <w:rsid w:val="00F6525D"/>
    <w:rsid w:val="00F67A58"/>
    <w:rsid w:val="00F8436F"/>
    <w:rsid w:val="00F92771"/>
    <w:rsid w:val="00FB055B"/>
    <w:rsid w:val="00FE1656"/>
    <w:rsid w:val="00FE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AD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057DAD"/>
    <w:pPr>
      <w:numPr>
        <w:numId w:val="9"/>
      </w:numPr>
      <w:spacing w:before="100" w:beforeAutospacing="1" w:after="100" w:afterAutospacing="1"/>
      <w:outlineLvl w:val="0"/>
    </w:pPr>
    <w:rPr>
      <w:rFonts w:ascii="Arial" w:hAnsi="Arial"/>
      <w:color w:val="000000"/>
      <w:sz w:val="27"/>
      <w:szCs w:val="27"/>
    </w:rPr>
  </w:style>
  <w:style w:type="paragraph" w:styleId="2">
    <w:name w:val="heading 2"/>
    <w:basedOn w:val="a"/>
    <w:next w:val="a"/>
    <w:link w:val="20"/>
    <w:uiPriority w:val="99"/>
    <w:unhideWhenUsed/>
    <w:qFormat/>
    <w:rsid w:val="00057DA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57DA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57DA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57DAD"/>
    <w:pPr>
      <w:numPr>
        <w:ilvl w:val="4"/>
        <w:numId w:val="9"/>
      </w:numPr>
      <w:spacing w:before="240" w:after="60"/>
      <w:jc w:val="both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57DAD"/>
    <w:pPr>
      <w:numPr>
        <w:ilvl w:val="5"/>
        <w:numId w:val="9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57DAD"/>
    <w:pPr>
      <w:numPr>
        <w:ilvl w:val="6"/>
        <w:numId w:val="9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57DAD"/>
    <w:pPr>
      <w:numPr>
        <w:ilvl w:val="7"/>
        <w:numId w:val="9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57DAD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57D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57DA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57DA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57DA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57D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57DA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57D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57DA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57D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57D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57D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57DA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57DA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057DA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57DA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57D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57D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57DAD"/>
    <w:rPr>
      <w:i/>
    </w:rPr>
  </w:style>
  <w:style w:type="character" w:customStyle="1" w:styleId="HeaderChar">
    <w:name w:val="Header Char"/>
    <w:basedOn w:val="a0"/>
    <w:uiPriority w:val="99"/>
    <w:rsid w:val="00057DAD"/>
  </w:style>
  <w:style w:type="character" w:customStyle="1" w:styleId="FooterChar">
    <w:name w:val="Footer Char"/>
    <w:basedOn w:val="a0"/>
    <w:uiPriority w:val="99"/>
    <w:rsid w:val="00057DAD"/>
  </w:style>
  <w:style w:type="paragraph" w:styleId="aa">
    <w:name w:val="caption"/>
    <w:basedOn w:val="a"/>
    <w:next w:val="a"/>
    <w:uiPriority w:val="35"/>
    <w:semiHidden/>
    <w:unhideWhenUsed/>
    <w:qFormat/>
    <w:rsid w:val="00057DA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57DAD"/>
  </w:style>
  <w:style w:type="table" w:customStyle="1" w:styleId="TableGridLight">
    <w:name w:val="Table Grid Light"/>
    <w:basedOn w:val="a1"/>
    <w:uiPriority w:val="59"/>
    <w:rsid w:val="00057D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57D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57D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057DA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57DAD"/>
    <w:rPr>
      <w:sz w:val="18"/>
    </w:rPr>
  </w:style>
  <w:style w:type="character" w:styleId="ad">
    <w:name w:val="footnote reference"/>
    <w:basedOn w:val="a0"/>
    <w:uiPriority w:val="99"/>
    <w:unhideWhenUsed/>
    <w:rsid w:val="00057DA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57DAD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57DAD"/>
    <w:rPr>
      <w:sz w:val="20"/>
    </w:rPr>
  </w:style>
  <w:style w:type="character" w:styleId="af0">
    <w:name w:val="endnote reference"/>
    <w:basedOn w:val="a0"/>
    <w:uiPriority w:val="99"/>
    <w:semiHidden/>
    <w:unhideWhenUsed/>
    <w:rsid w:val="00057D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57DAD"/>
    <w:pPr>
      <w:spacing w:after="57"/>
    </w:pPr>
  </w:style>
  <w:style w:type="paragraph" w:styleId="23">
    <w:name w:val="toc 2"/>
    <w:basedOn w:val="a"/>
    <w:next w:val="a"/>
    <w:uiPriority w:val="39"/>
    <w:unhideWhenUsed/>
    <w:rsid w:val="00057DA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57DA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57DA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57DA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57DA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57DA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57DA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57DAD"/>
    <w:pPr>
      <w:spacing w:after="57"/>
      <w:ind w:left="2268"/>
    </w:pPr>
  </w:style>
  <w:style w:type="paragraph" w:styleId="af1">
    <w:name w:val="TOC Heading"/>
    <w:uiPriority w:val="39"/>
    <w:unhideWhenUsed/>
    <w:rsid w:val="00057DAD"/>
  </w:style>
  <w:style w:type="paragraph" w:styleId="af2">
    <w:name w:val="table of figures"/>
    <w:basedOn w:val="a"/>
    <w:next w:val="a"/>
    <w:uiPriority w:val="99"/>
    <w:unhideWhenUsed/>
    <w:rsid w:val="00057DAD"/>
  </w:style>
  <w:style w:type="character" w:customStyle="1" w:styleId="10">
    <w:name w:val="Заголовок 1 Знак"/>
    <w:basedOn w:val="a0"/>
    <w:link w:val="1"/>
    <w:uiPriority w:val="99"/>
    <w:rsid w:val="00057DAD"/>
    <w:rPr>
      <w:rFonts w:ascii="Arial" w:eastAsia="Times New Roman" w:hAnsi="Arial" w:cs="Times New Roman"/>
      <w:color w:val="000000"/>
      <w:sz w:val="27"/>
      <w:szCs w:val="27"/>
    </w:rPr>
  </w:style>
  <w:style w:type="character" w:customStyle="1" w:styleId="20">
    <w:name w:val="Заголовок 2 Знак"/>
    <w:basedOn w:val="a0"/>
    <w:link w:val="2"/>
    <w:uiPriority w:val="99"/>
    <w:rsid w:val="00057DAD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57DAD"/>
    <w:rPr>
      <w:rFonts w:ascii="Cambria" w:eastAsia="Times New Roman" w:hAnsi="Cambria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057DAD"/>
    <w:rPr>
      <w:rFonts w:ascii="Calibri" w:eastAsia="Times New Roman" w:hAnsi="Calibri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057DAD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057DAD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rsid w:val="00057DAD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057DAD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057DAD"/>
    <w:rPr>
      <w:rFonts w:ascii="Arial" w:eastAsia="Times New Roman" w:hAnsi="Arial" w:cs="Times New Roman"/>
      <w:b/>
      <w:i/>
      <w:sz w:val="18"/>
      <w:szCs w:val="20"/>
    </w:rPr>
  </w:style>
  <w:style w:type="paragraph" w:styleId="af3">
    <w:name w:val="List Paragraph"/>
    <w:basedOn w:val="a"/>
    <w:link w:val="af4"/>
    <w:uiPriority w:val="34"/>
    <w:qFormat/>
    <w:rsid w:val="00057DAD"/>
    <w:pPr>
      <w:ind w:left="720"/>
      <w:contextualSpacing/>
    </w:pPr>
    <w:rPr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rsid w:val="00057DAD"/>
    <w:rPr>
      <w:rFonts w:ascii="Times New Roman" w:eastAsia="Times New Roman" w:hAnsi="Times New Roman" w:cs="Times New Roman"/>
    </w:rPr>
  </w:style>
  <w:style w:type="character" w:styleId="af5">
    <w:name w:val="Hyperlink"/>
    <w:uiPriority w:val="99"/>
    <w:qFormat/>
    <w:rsid w:val="00057DAD"/>
    <w:rPr>
      <w:color w:val="0000FF"/>
      <w:u w:val="single"/>
    </w:rPr>
  </w:style>
  <w:style w:type="paragraph" w:customStyle="1" w:styleId="ConsNormal">
    <w:name w:val="ConsNormal"/>
    <w:rsid w:val="00057DAD"/>
    <w:pPr>
      <w:widowControl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hList">
    <w:name w:val="ph_List"/>
    <w:basedOn w:val="a"/>
    <w:rsid w:val="00057DAD"/>
    <w:pPr>
      <w:widowControl w:val="0"/>
    </w:pPr>
    <w:rPr>
      <w:rFonts w:ascii="Cambria" w:eastAsia="Cambria" w:hAnsi="Cambria" w:cs="Cambria"/>
    </w:rPr>
  </w:style>
  <w:style w:type="paragraph" w:customStyle="1" w:styleId="24">
    <w:name w:val="Без интервала2"/>
    <w:uiPriority w:val="1"/>
    <w:qFormat/>
    <w:rsid w:val="00057DA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11">
    <w:name w:val="Средняя сетка 21"/>
    <w:qFormat/>
    <w:rsid w:val="00057DA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okpdspan">
    <w:name w:val="okpd_span"/>
    <w:rsid w:val="00057DAD"/>
  </w:style>
  <w:style w:type="paragraph" w:styleId="af6">
    <w:name w:val="Normal (Web)"/>
    <w:basedOn w:val="a"/>
    <w:uiPriority w:val="99"/>
    <w:unhideWhenUsed/>
    <w:rsid w:val="00057DAD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blk">
    <w:name w:val="blk"/>
    <w:basedOn w:val="a0"/>
    <w:rsid w:val="00057DAD"/>
  </w:style>
  <w:style w:type="character" w:customStyle="1" w:styleId="fontstyle01">
    <w:name w:val="fontstyle01"/>
    <w:basedOn w:val="a0"/>
    <w:rsid w:val="00057D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57DA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057D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7DAD"/>
    <w:rPr>
      <w:rFonts w:ascii="Tahoma" w:eastAsia="Times New Roman" w:hAnsi="Tahoma" w:cs="Tahoma"/>
      <w:sz w:val="16"/>
      <w:szCs w:val="16"/>
      <w:lang w:eastAsia="ar-SA"/>
    </w:rPr>
  </w:style>
  <w:style w:type="table" w:styleId="af9">
    <w:name w:val="Table Grid"/>
    <w:basedOn w:val="a1"/>
    <w:uiPriority w:val="59"/>
    <w:rsid w:val="00057DAD"/>
    <w:pPr>
      <w:spacing w:after="0" w:line="240" w:lineRule="auto"/>
    </w:pPr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rsid w:val="00057DAD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57D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057DAD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057D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Body Text Indent"/>
    <w:basedOn w:val="a"/>
    <w:link w:val="aff"/>
    <w:qFormat/>
    <w:rsid w:val="00CA43CB"/>
    <w:pPr>
      <w:widowControl w:val="0"/>
      <w:spacing w:after="120" w:line="240" w:lineRule="auto"/>
      <w:ind w:left="283"/>
    </w:pPr>
    <w:rPr>
      <w:rFonts w:ascii="Arial" w:hAnsi="Arial" w:cs="Arial"/>
      <w:sz w:val="18"/>
      <w:szCs w:val="18"/>
      <w:lang w:eastAsia="ru-RU"/>
    </w:rPr>
  </w:style>
  <w:style w:type="character" w:customStyle="1" w:styleId="aff">
    <w:name w:val="Основной текст с отступом Знак"/>
    <w:basedOn w:val="a0"/>
    <w:link w:val="afe"/>
    <w:qFormat/>
    <w:rsid w:val="00CA43CB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Выделение1"/>
    <w:basedOn w:val="a0"/>
    <w:uiPriority w:val="20"/>
    <w:qFormat/>
    <w:rsid w:val="00CA43CB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AD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057DAD"/>
    <w:pPr>
      <w:numPr>
        <w:numId w:val="9"/>
      </w:numPr>
      <w:spacing w:before="100" w:beforeAutospacing="1" w:after="100" w:afterAutospacing="1"/>
      <w:outlineLvl w:val="0"/>
    </w:pPr>
    <w:rPr>
      <w:rFonts w:ascii="Arial" w:hAnsi="Arial"/>
      <w:color w:val="000000"/>
      <w:sz w:val="27"/>
      <w:szCs w:val="27"/>
    </w:rPr>
  </w:style>
  <w:style w:type="paragraph" w:styleId="2">
    <w:name w:val="heading 2"/>
    <w:basedOn w:val="a"/>
    <w:next w:val="a"/>
    <w:link w:val="20"/>
    <w:uiPriority w:val="99"/>
    <w:unhideWhenUsed/>
    <w:qFormat/>
    <w:rsid w:val="00057DA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57DA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57DA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57DAD"/>
    <w:pPr>
      <w:numPr>
        <w:ilvl w:val="4"/>
        <w:numId w:val="9"/>
      </w:numPr>
      <w:spacing w:before="240" w:after="60"/>
      <w:jc w:val="both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57DAD"/>
    <w:pPr>
      <w:numPr>
        <w:ilvl w:val="5"/>
        <w:numId w:val="9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57DAD"/>
    <w:pPr>
      <w:numPr>
        <w:ilvl w:val="6"/>
        <w:numId w:val="9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57DAD"/>
    <w:pPr>
      <w:numPr>
        <w:ilvl w:val="7"/>
        <w:numId w:val="9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57DAD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57D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57DA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57DA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57DA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57D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57DA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57D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57DA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57D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57D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57D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57DA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57DA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057DA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57DA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57D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57D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57DAD"/>
    <w:rPr>
      <w:i/>
    </w:rPr>
  </w:style>
  <w:style w:type="character" w:customStyle="1" w:styleId="HeaderChar">
    <w:name w:val="Header Char"/>
    <w:basedOn w:val="a0"/>
    <w:uiPriority w:val="99"/>
    <w:rsid w:val="00057DAD"/>
  </w:style>
  <w:style w:type="character" w:customStyle="1" w:styleId="FooterChar">
    <w:name w:val="Footer Char"/>
    <w:basedOn w:val="a0"/>
    <w:uiPriority w:val="99"/>
    <w:rsid w:val="00057DAD"/>
  </w:style>
  <w:style w:type="paragraph" w:styleId="aa">
    <w:name w:val="caption"/>
    <w:basedOn w:val="a"/>
    <w:next w:val="a"/>
    <w:uiPriority w:val="35"/>
    <w:semiHidden/>
    <w:unhideWhenUsed/>
    <w:qFormat/>
    <w:rsid w:val="00057DA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57DAD"/>
  </w:style>
  <w:style w:type="table" w:customStyle="1" w:styleId="TableGridLight">
    <w:name w:val="Table Grid Light"/>
    <w:basedOn w:val="a1"/>
    <w:uiPriority w:val="59"/>
    <w:rsid w:val="00057D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57D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57D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7D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7DA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057DA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57DAD"/>
    <w:rPr>
      <w:sz w:val="18"/>
    </w:rPr>
  </w:style>
  <w:style w:type="character" w:styleId="ad">
    <w:name w:val="footnote reference"/>
    <w:basedOn w:val="a0"/>
    <w:uiPriority w:val="99"/>
    <w:unhideWhenUsed/>
    <w:rsid w:val="00057DA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57DAD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57DAD"/>
    <w:rPr>
      <w:sz w:val="20"/>
    </w:rPr>
  </w:style>
  <w:style w:type="character" w:styleId="af0">
    <w:name w:val="endnote reference"/>
    <w:basedOn w:val="a0"/>
    <w:uiPriority w:val="99"/>
    <w:semiHidden/>
    <w:unhideWhenUsed/>
    <w:rsid w:val="00057D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57DAD"/>
    <w:pPr>
      <w:spacing w:after="57"/>
    </w:pPr>
  </w:style>
  <w:style w:type="paragraph" w:styleId="23">
    <w:name w:val="toc 2"/>
    <w:basedOn w:val="a"/>
    <w:next w:val="a"/>
    <w:uiPriority w:val="39"/>
    <w:unhideWhenUsed/>
    <w:rsid w:val="00057DA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57DA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57DA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57DA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57DA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57DA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57DA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57DAD"/>
    <w:pPr>
      <w:spacing w:after="57"/>
      <w:ind w:left="2268"/>
    </w:pPr>
  </w:style>
  <w:style w:type="paragraph" w:styleId="af1">
    <w:name w:val="TOC Heading"/>
    <w:uiPriority w:val="39"/>
    <w:unhideWhenUsed/>
    <w:rsid w:val="00057DAD"/>
  </w:style>
  <w:style w:type="paragraph" w:styleId="af2">
    <w:name w:val="table of figures"/>
    <w:basedOn w:val="a"/>
    <w:next w:val="a"/>
    <w:uiPriority w:val="99"/>
    <w:unhideWhenUsed/>
    <w:rsid w:val="00057DAD"/>
  </w:style>
  <w:style w:type="character" w:customStyle="1" w:styleId="10">
    <w:name w:val="Заголовок 1 Знак"/>
    <w:basedOn w:val="a0"/>
    <w:link w:val="1"/>
    <w:uiPriority w:val="99"/>
    <w:rsid w:val="00057DAD"/>
    <w:rPr>
      <w:rFonts w:ascii="Arial" w:eastAsia="Times New Roman" w:hAnsi="Arial" w:cs="Times New Roman"/>
      <w:color w:val="000000"/>
      <w:sz w:val="27"/>
      <w:szCs w:val="27"/>
    </w:rPr>
  </w:style>
  <w:style w:type="character" w:customStyle="1" w:styleId="20">
    <w:name w:val="Заголовок 2 Знак"/>
    <w:basedOn w:val="a0"/>
    <w:link w:val="2"/>
    <w:uiPriority w:val="99"/>
    <w:rsid w:val="00057DAD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57DAD"/>
    <w:rPr>
      <w:rFonts w:ascii="Cambria" w:eastAsia="Times New Roman" w:hAnsi="Cambria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057DAD"/>
    <w:rPr>
      <w:rFonts w:ascii="Calibri" w:eastAsia="Times New Roman" w:hAnsi="Calibri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057DAD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057DAD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rsid w:val="00057DAD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057DAD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057DAD"/>
    <w:rPr>
      <w:rFonts w:ascii="Arial" w:eastAsia="Times New Roman" w:hAnsi="Arial" w:cs="Times New Roman"/>
      <w:b/>
      <w:i/>
      <w:sz w:val="18"/>
      <w:szCs w:val="20"/>
    </w:rPr>
  </w:style>
  <w:style w:type="paragraph" w:styleId="af3">
    <w:name w:val="List Paragraph"/>
    <w:basedOn w:val="a"/>
    <w:link w:val="af4"/>
    <w:uiPriority w:val="34"/>
    <w:qFormat/>
    <w:rsid w:val="00057DAD"/>
    <w:pPr>
      <w:ind w:left="720"/>
      <w:contextualSpacing/>
    </w:pPr>
    <w:rPr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rsid w:val="00057DAD"/>
    <w:rPr>
      <w:rFonts w:ascii="Times New Roman" w:eastAsia="Times New Roman" w:hAnsi="Times New Roman" w:cs="Times New Roman"/>
    </w:rPr>
  </w:style>
  <w:style w:type="character" w:styleId="af5">
    <w:name w:val="Hyperlink"/>
    <w:uiPriority w:val="99"/>
    <w:qFormat/>
    <w:rsid w:val="00057DAD"/>
    <w:rPr>
      <w:color w:val="0000FF"/>
      <w:u w:val="single"/>
    </w:rPr>
  </w:style>
  <w:style w:type="paragraph" w:customStyle="1" w:styleId="ConsNormal">
    <w:name w:val="ConsNormal"/>
    <w:rsid w:val="00057DAD"/>
    <w:pPr>
      <w:widowControl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hList">
    <w:name w:val="ph_List"/>
    <w:basedOn w:val="a"/>
    <w:rsid w:val="00057DAD"/>
    <w:pPr>
      <w:widowControl w:val="0"/>
    </w:pPr>
    <w:rPr>
      <w:rFonts w:ascii="Cambria" w:eastAsia="Cambria" w:hAnsi="Cambria" w:cs="Cambria"/>
    </w:rPr>
  </w:style>
  <w:style w:type="paragraph" w:customStyle="1" w:styleId="24">
    <w:name w:val="Без интервала2"/>
    <w:uiPriority w:val="1"/>
    <w:qFormat/>
    <w:rsid w:val="00057DA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11">
    <w:name w:val="Средняя сетка 21"/>
    <w:qFormat/>
    <w:rsid w:val="00057DA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okpdspan">
    <w:name w:val="okpd_span"/>
    <w:rsid w:val="00057DAD"/>
  </w:style>
  <w:style w:type="paragraph" w:styleId="af6">
    <w:name w:val="Normal (Web)"/>
    <w:basedOn w:val="a"/>
    <w:uiPriority w:val="99"/>
    <w:unhideWhenUsed/>
    <w:rsid w:val="00057DAD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blk">
    <w:name w:val="blk"/>
    <w:basedOn w:val="a0"/>
    <w:rsid w:val="00057DAD"/>
  </w:style>
  <w:style w:type="character" w:customStyle="1" w:styleId="fontstyle01">
    <w:name w:val="fontstyle01"/>
    <w:basedOn w:val="a0"/>
    <w:rsid w:val="00057D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57DA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057D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7DAD"/>
    <w:rPr>
      <w:rFonts w:ascii="Tahoma" w:eastAsia="Times New Roman" w:hAnsi="Tahoma" w:cs="Tahoma"/>
      <w:sz w:val="16"/>
      <w:szCs w:val="16"/>
      <w:lang w:eastAsia="ar-SA"/>
    </w:rPr>
  </w:style>
  <w:style w:type="table" w:styleId="af9">
    <w:name w:val="Table Grid"/>
    <w:basedOn w:val="a1"/>
    <w:uiPriority w:val="59"/>
    <w:rsid w:val="00057DAD"/>
    <w:pPr>
      <w:spacing w:after="0" w:line="240" w:lineRule="auto"/>
    </w:pPr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rsid w:val="00057DAD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57D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057DAD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057D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Body Text Indent"/>
    <w:basedOn w:val="a"/>
    <w:link w:val="aff"/>
    <w:qFormat/>
    <w:rsid w:val="00CA43CB"/>
    <w:pPr>
      <w:widowControl w:val="0"/>
      <w:spacing w:after="120" w:line="240" w:lineRule="auto"/>
      <w:ind w:left="283"/>
    </w:pPr>
    <w:rPr>
      <w:rFonts w:ascii="Arial" w:hAnsi="Arial" w:cs="Arial"/>
      <w:sz w:val="18"/>
      <w:szCs w:val="18"/>
      <w:lang w:eastAsia="ru-RU"/>
    </w:rPr>
  </w:style>
  <w:style w:type="character" w:customStyle="1" w:styleId="aff">
    <w:name w:val="Основной текст с отступом Знак"/>
    <w:basedOn w:val="a0"/>
    <w:link w:val="afe"/>
    <w:qFormat/>
    <w:rsid w:val="00CA43CB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Выделение1"/>
    <w:basedOn w:val="a0"/>
    <w:uiPriority w:val="20"/>
    <w:qFormat/>
    <w:rsid w:val="00CA43CB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0975D32-54BB-485B-A246-D439BD38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Усольцев</dc:creator>
  <dc:description>Создано надстройкой FillDocuments для MS Excel</dc:description>
  <cp:lastModifiedBy>user</cp:lastModifiedBy>
  <cp:revision>3</cp:revision>
  <dcterms:created xsi:type="dcterms:W3CDTF">2026-06-01T08:27:00Z</dcterms:created>
  <dcterms:modified xsi:type="dcterms:W3CDTF">2026-06-01T08:29:00Z</dcterms:modified>
</cp:coreProperties>
</file>