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1D2" w:rsidRPr="00B30BAE" w:rsidRDefault="00B30BAE" w:rsidP="008D11D2">
      <w:pPr>
        <w:spacing w:after="0" w:line="240" w:lineRule="auto"/>
        <w:rPr>
          <w:rFonts w:ascii="Times New Roman" w:hAnsi="Times New Roman" w:cs="Times New Roman"/>
          <w:b/>
          <w:bCs/>
        </w:rPr>
      </w:pPr>
      <w:r>
        <w:rPr>
          <w:rFonts w:ascii="Times New Roman" w:hAnsi="Times New Roman" w:cs="Times New Roman"/>
          <w:b/>
          <w:bCs/>
          <w:sz w:val="20"/>
          <w:szCs w:val="20"/>
        </w:rPr>
        <w:t xml:space="preserve">                                                                       </w:t>
      </w:r>
      <w:r w:rsidR="008D11D2" w:rsidRPr="00B30BAE">
        <w:rPr>
          <w:rFonts w:ascii="Times New Roman" w:hAnsi="Times New Roman" w:cs="Times New Roman"/>
          <w:b/>
          <w:bCs/>
        </w:rPr>
        <w:t>Описание объекта закупки</w:t>
      </w: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ТЕХНИЧЕСКОЕ ЗАДАНИЕ</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на передачу прав на использование программы для ЭВМ</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для организации и проведения вебинаров (видеоконференций) (далее – ПО)</w:t>
      </w:r>
    </w:p>
    <w:p w:rsidR="008D11D2" w:rsidRPr="008D11D2" w:rsidRDefault="008D11D2" w:rsidP="008D11D2">
      <w:pPr>
        <w:spacing w:after="0" w:line="240" w:lineRule="auto"/>
        <w:rPr>
          <w:rFonts w:ascii="Times New Roman" w:hAnsi="Times New Roman" w:cs="Times New Roman"/>
          <w:sz w:val="20"/>
          <w:szCs w:val="20"/>
        </w:rPr>
      </w:pPr>
    </w:p>
    <w:tbl>
      <w:tblPr>
        <w:tblpPr w:leftFromText="180" w:rightFromText="180" w:bottomFromText="200" w:vertAnchor="text" w:horzAnchor="margin" w:tblpXSpec="center" w:tblpY="28"/>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9"/>
        <w:gridCol w:w="3711"/>
      </w:tblGrid>
      <w:tr w:rsidR="008D11D2" w:rsidRPr="008D11D2">
        <w:tc>
          <w:tcPr>
            <w:tcW w:w="4390" w:type="dxa"/>
            <w:tcBorders>
              <w:top w:val="single" w:sz="4" w:space="0" w:color="auto"/>
              <w:left w:val="single" w:sz="4" w:space="0" w:color="auto"/>
              <w:bottom w:val="single" w:sz="4" w:space="0" w:color="auto"/>
              <w:right w:val="single" w:sz="4" w:space="0" w:color="auto"/>
            </w:tcBorders>
            <w:vAlign w:val="center"/>
            <w:hideMark/>
          </w:tcPr>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Параметр</w:t>
            </w:r>
          </w:p>
        </w:tc>
        <w:tc>
          <w:tcPr>
            <w:tcW w:w="3711" w:type="dxa"/>
            <w:tcBorders>
              <w:top w:val="single" w:sz="4" w:space="0" w:color="auto"/>
              <w:left w:val="single" w:sz="4" w:space="0" w:color="auto"/>
              <w:bottom w:val="single" w:sz="4" w:space="0" w:color="auto"/>
              <w:right w:val="single" w:sz="4" w:space="0" w:color="auto"/>
            </w:tcBorders>
            <w:vAlign w:val="center"/>
            <w:hideMark/>
          </w:tcPr>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Значение</w:t>
            </w:r>
          </w:p>
        </w:tc>
      </w:tr>
      <w:tr w:rsidR="008D11D2" w:rsidRPr="008D11D2">
        <w:trPr>
          <w:trHeight w:val="277"/>
        </w:trPr>
        <w:tc>
          <w:tcPr>
            <w:tcW w:w="4390" w:type="dxa"/>
            <w:tcBorders>
              <w:top w:val="single" w:sz="4" w:space="0" w:color="auto"/>
              <w:left w:val="single" w:sz="4" w:space="0" w:color="auto"/>
              <w:bottom w:val="single" w:sz="4" w:space="0" w:color="auto"/>
              <w:right w:val="single" w:sz="4" w:space="0" w:color="auto"/>
            </w:tcBorders>
            <w:vAlign w:val="center"/>
            <w:hideMark/>
          </w:tcPr>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Период использования</w:t>
            </w:r>
          </w:p>
        </w:tc>
        <w:tc>
          <w:tcPr>
            <w:tcW w:w="3711" w:type="dxa"/>
            <w:tcBorders>
              <w:top w:val="single" w:sz="4" w:space="0" w:color="auto"/>
              <w:left w:val="single" w:sz="4" w:space="0" w:color="auto"/>
              <w:bottom w:val="single" w:sz="4" w:space="0" w:color="auto"/>
              <w:right w:val="single" w:sz="4" w:space="0" w:color="auto"/>
            </w:tcBorders>
            <w:vAlign w:val="center"/>
            <w:hideMark/>
          </w:tcPr>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12 месяцев</w:t>
            </w:r>
          </w:p>
        </w:tc>
      </w:tr>
      <w:tr w:rsidR="008D11D2" w:rsidRPr="008D11D2">
        <w:trPr>
          <w:trHeight w:val="268"/>
        </w:trPr>
        <w:tc>
          <w:tcPr>
            <w:tcW w:w="4390" w:type="dxa"/>
            <w:tcBorders>
              <w:top w:val="single" w:sz="4" w:space="0" w:color="auto"/>
              <w:left w:val="single" w:sz="4" w:space="0" w:color="auto"/>
              <w:bottom w:val="single" w:sz="4" w:space="0" w:color="auto"/>
              <w:right w:val="single" w:sz="4" w:space="0" w:color="auto"/>
            </w:tcBorders>
            <w:vAlign w:val="center"/>
            <w:hideMark/>
          </w:tcPr>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Количество участников</w:t>
            </w:r>
          </w:p>
        </w:tc>
        <w:tc>
          <w:tcPr>
            <w:tcW w:w="3711" w:type="dxa"/>
            <w:tcBorders>
              <w:top w:val="single" w:sz="4" w:space="0" w:color="auto"/>
              <w:left w:val="single" w:sz="4" w:space="0" w:color="auto"/>
              <w:bottom w:val="single" w:sz="4" w:space="0" w:color="auto"/>
              <w:right w:val="single" w:sz="4" w:space="0" w:color="auto"/>
            </w:tcBorders>
            <w:vAlign w:val="center"/>
            <w:hideMark/>
          </w:tcPr>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100</w:t>
            </w:r>
          </w:p>
        </w:tc>
      </w:tr>
    </w:tbl>
    <w:p w:rsidR="008D11D2" w:rsidRPr="008D11D2" w:rsidRDefault="008D11D2" w:rsidP="008D11D2">
      <w:pPr>
        <w:spacing w:after="0" w:line="240" w:lineRule="auto"/>
        <w:rPr>
          <w:rFonts w:ascii="Times New Roman" w:hAnsi="Times New Roman" w:cs="Times New Roman"/>
          <w:b/>
          <w:sz w:val="20"/>
          <w:szCs w:val="20"/>
        </w:rPr>
      </w:pPr>
    </w:p>
    <w:p w:rsidR="008D11D2" w:rsidRPr="008D11D2" w:rsidRDefault="008D11D2" w:rsidP="008D11D2">
      <w:pPr>
        <w:spacing w:after="0" w:line="240" w:lineRule="auto"/>
        <w:rPr>
          <w:rFonts w:ascii="Times New Roman" w:hAnsi="Times New Roman" w:cs="Times New Roman"/>
          <w:b/>
          <w:sz w:val="20"/>
          <w:szCs w:val="20"/>
        </w:rPr>
      </w:pPr>
    </w:p>
    <w:p w:rsidR="008D11D2" w:rsidRPr="008D11D2" w:rsidRDefault="008D11D2" w:rsidP="008D11D2">
      <w:pPr>
        <w:spacing w:after="0" w:line="240" w:lineRule="auto"/>
        <w:rPr>
          <w:rFonts w:ascii="Times New Roman" w:hAnsi="Times New Roman" w:cs="Times New Roman"/>
          <w:b/>
          <w:sz w:val="20"/>
          <w:szCs w:val="20"/>
        </w:rPr>
      </w:pPr>
    </w:p>
    <w:p w:rsidR="008D11D2" w:rsidRPr="008D11D2" w:rsidRDefault="008D11D2" w:rsidP="008D11D2">
      <w:pPr>
        <w:spacing w:after="0" w:line="240" w:lineRule="auto"/>
        <w:rPr>
          <w:rFonts w:ascii="Times New Roman" w:hAnsi="Times New Roman" w:cs="Times New Roman"/>
          <w:b/>
          <w:sz w:val="20"/>
          <w:szCs w:val="20"/>
        </w:rPr>
      </w:pP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Общие требования</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ПО должно базироваться на веб-технологиях (</w:t>
      </w:r>
      <w:r w:rsidRPr="008D11D2">
        <w:rPr>
          <w:rFonts w:ascii="Times New Roman" w:hAnsi="Times New Roman" w:cs="Times New Roman"/>
          <w:sz w:val="20"/>
          <w:szCs w:val="20"/>
          <w:lang w:val="en-US"/>
        </w:rPr>
        <w:t>SaaS</w:t>
      </w:r>
      <w:r w:rsidRPr="008D11D2">
        <w:rPr>
          <w:rFonts w:ascii="Times New Roman" w:hAnsi="Times New Roman" w:cs="Times New Roman"/>
          <w:sz w:val="20"/>
          <w:szCs w:val="20"/>
        </w:rPr>
        <w:t>) и быть доступным широкому кругу пользователей на стационарных ПК и на мобильных устройствах при наличии подключения к Интернет. Администрирование и работа с ПО должны осуществляться через браузер, не требуя установки дополнительного ПО.</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ПО предоставляется 24 часа в сутки, 7 дней в неделю. Для удобства ознакомления с функционалом необходима возможность проведения обучения всех пользователей посредством онлайн обучения, видео-уроков, предоставления инструкций по работе для администраторов и участников.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Необходима возможность проводить одновременно несколько вебинаров и присутствовать на нескольких вебинарах одновременно.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Количество спикеров с включенными камерами и/или микрофонами должно быть не менее 15.</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Поддержка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Необходимо наличие технической поддержки пользователей ПО, работающей с 8 до 20 часов ежедневно кроме воскресенья и праздников. Сотрудники поддержки должны принимать обращения по каналам электронная почта, телефон, мессенджер, и консультировать администраторов ПО и участников вебинаров.</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Регистрация участников</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Необходимы следующие способы регистрации участников:</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 импорт из файла </w:t>
      </w:r>
      <w:r w:rsidRPr="008D11D2">
        <w:rPr>
          <w:rFonts w:ascii="Times New Roman" w:hAnsi="Times New Roman" w:cs="Times New Roman"/>
          <w:sz w:val="20"/>
          <w:szCs w:val="20"/>
          <w:lang w:val="en-US"/>
        </w:rPr>
        <w:t>excel</w:t>
      </w:r>
      <w:r w:rsidRPr="008D11D2">
        <w:rPr>
          <w:rFonts w:ascii="Times New Roman" w:hAnsi="Times New Roman" w:cs="Times New Roman"/>
          <w:sz w:val="20"/>
          <w:szCs w:val="20"/>
        </w:rPr>
        <w:t xml:space="preserve"> или </w:t>
      </w:r>
      <w:r w:rsidRPr="008D11D2">
        <w:rPr>
          <w:rFonts w:ascii="Times New Roman" w:hAnsi="Times New Roman" w:cs="Times New Roman"/>
          <w:sz w:val="20"/>
          <w:szCs w:val="20"/>
          <w:lang w:val="en-US"/>
        </w:rPr>
        <w:t>csv</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выбор участников из адресной книги (множественный выбор и выбор по одному)</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внесение через разделитель списка адресов электронной почты участников</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самостоятельная регистрация участников через встроенную форму</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самостоятельная регистрация участников через встроенную форму с утверждением или отклонением заявок</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общая ссылка на мероприятие без регистрации, которую можно защитить паролем.</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Нужна возможность отправки участникам на электронную почту приглашения на вебинар с ссылкой на регистрационную форму с возможностью редактировать приглашение.</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При входе на вебинар участник указывает свое имя или корректирует, если написано не полностью/с ошибкой. При входе по персональной ссылке ПО должно предлагать по умолчанию имя, организацию, должность и телефон соответствующего участника. По персональной ссылке должен входить только один участник, ПО должно информировать участника при входе в случае, если его ссылка уже используется.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При необходимости участники могут установить себе произвольный аватар размером не менее 900*900 для отображения в профиле, списке участников и при выступлении без камеры.</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Должны быть возможности: менять поля в форме регистрации, устанавливать их обязательность и тип/формат, настраивать время для подготовки и проверки настроек мероприятия, во время которого участники не могут попасть на мероприятие с информированием участника о причине.</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При входе на отмененный или удаленный вебинар необходимо соответствующее уведомление участника об этом.</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Права и роли</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Каждому участнику веб-конференции должна быть присвоена одна из ролей:</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Ведущий: администратор встречи, с полным доступом ко всем возможностям ПО</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Спикер: выступающий, с возможностью включать камеру/микрофон, управлять ресурсами, транслировать свой рабочий стол, рисовать на доске и поверх документов</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Участник: слушатель, с возможностью опционально использовать чат и вкладку вопросы, а также приватный чат.</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Можно создавать новые роли и редактировать права всех ролей, в том числе во время веб-конференции.</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Для организаторов в личном кабинете должно быть предусмотрено две роли: Организатор, имеющий доступ только к своим вебинарам и участникам своих вебинаров, и Администратор, имеющий доступ ко всем вебинарам, всем участникам и административным настройкам личного кабинета.</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Адресная книга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ПО должно поддерживать создание, редактирование, хранение и удаление информации об участниках в адресной книге, импорт и экспорт. Наполнение адресной книги должно осуществляться как автоматически при регистрации участников на вебинар, так и в ручном режиме Администратором/Организатором. В </w:t>
      </w:r>
      <w:r w:rsidRPr="008D11D2">
        <w:rPr>
          <w:rFonts w:ascii="Times New Roman" w:hAnsi="Times New Roman" w:cs="Times New Roman"/>
          <w:sz w:val="20"/>
          <w:szCs w:val="20"/>
        </w:rPr>
        <w:lastRenderedPageBreak/>
        <w:t>адресной книге должна быть предусмотрена возможность группировки участников. Каждый участник может состоять в нескольких группах. Группы создает, редактирует и удаляет Администратор/Организатор. Должна быть возможность добавления на вебинар сразу группы участников.</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Уведомления участникам</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В ПО должны быть базовые шаблоны уведомлений: приглашение на вебинар, уведомление о регистрации на вебинар, 2 напоминания о вебинаре за сутки и за час, уведомление о прошедшем вебинаре тем, кто присутствовал, уведомление о прошедшем вебинаре тем, кто отсутствовал, уведомление об отмене вебинара.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ПО должно содержать редактируемые шаблоны уведомлений на электронную почту с возможностью использовать специальные имена (переменные) для размещения в тексте сообщения, такие как: название вебинара, имя получателя, дата и время вебинара, длительность вебинара, описание вебинара, отображающие в уведомлениях информацию о конкретном вебинаре. Правила и сроки отправки уведомлений должны настраиваться. Должна быть предусмотрена возможность добавления новых уведомлений. </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Использование файлов и видео</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Должна обеспечиваться возможность загрузки и показа следующих типов файлов:</w:t>
      </w:r>
    </w:p>
    <w:p w:rsidR="008D11D2" w:rsidRPr="008D11D2" w:rsidRDefault="008D11D2" w:rsidP="008D11D2">
      <w:pPr>
        <w:spacing w:after="0" w:line="240" w:lineRule="auto"/>
        <w:rPr>
          <w:rFonts w:ascii="Times New Roman" w:hAnsi="Times New Roman" w:cs="Times New Roman"/>
          <w:sz w:val="20"/>
          <w:szCs w:val="20"/>
          <w:lang w:val="en-US"/>
        </w:rPr>
      </w:pPr>
      <w:r w:rsidRPr="008D11D2">
        <w:rPr>
          <w:rFonts w:ascii="Times New Roman" w:hAnsi="Times New Roman" w:cs="Times New Roman"/>
          <w:sz w:val="20"/>
          <w:szCs w:val="20"/>
          <w:lang w:val="en-US"/>
        </w:rPr>
        <w:t xml:space="preserve">- </w:t>
      </w:r>
      <w:r w:rsidRPr="008D11D2">
        <w:rPr>
          <w:rFonts w:ascii="Times New Roman" w:hAnsi="Times New Roman" w:cs="Times New Roman"/>
          <w:sz w:val="20"/>
          <w:szCs w:val="20"/>
        </w:rPr>
        <w:t>презентации</w:t>
      </w:r>
      <w:r w:rsidRPr="008D11D2">
        <w:rPr>
          <w:rFonts w:ascii="Times New Roman" w:hAnsi="Times New Roman" w:cs="Times New Roman"/>
          <w:sz w:val="20"/>
          <w:szCs w:val="20"/>
          <w:lang w:val="en-US"/>
        </w:rPr>
        <w:t xml:space="preserve"> Power Point (ppt, pptx)</w:t>
      </w:r>
    </w:p>
    <w:p w:rsidR="008D11D2" w:rsidRPr="008D11D2" w:rsidRDefault="008D11D2" w:rsidP="008D11D2">
      <w:pPr>
        <w:spacing w:after="0" w:line="240" w:lineRule="auto"/>
        <w:rPr>
          <w:rFonts w:ascii="Times New Roman" w:hAnsi="Times New Roman" w:cs="Times New Roman"/>
          <w:sz w:val="20"/>
          <w:szCs w:val="20"/>
          <w:lang w:val="en-US"/>
        </w:rPr>
      </w:pPr>
      <w:r w:rsidRPr="008D11D2">
        <w:rPr>
          <w:rFonts w:ascii="Times New Roman" w:hAnsi="Times New Roman" w:cs="Times New Roman"/>
          <w:sz w:val="20"/>
          <w:szCs w:val="20"/>
          <w:lang w:val="en-US"/>
        </w:rPr>
        <w:t xml:space="preserve">- </w:t>
      </w:r>
      <w:r w:rsidRPr="008D11D2">
        <w:rPr>
          <w:rFonts w:ascii="Times New Roman" w:hAnsi="Times New Roman" w:cs="Times New Roman"/>
          <w:sz w:val="20"/>
          <w:szCs w:val="20"/>
        </w:rPr>
        <w:t>документы</w:t>
      </w:r>
      <w:r w:rsidRPr="008D11D2">
        <w:rPr>
          <w:rFonts w:ascii="Times New Roman" w:hAnsi="Times New Roman" w:cs="Times New Roman"/>
          <w:sz w:val="20"/>
          <w:szCs w:val="20"/>
          <w:lang w:val="en-US"/>
        </w:rPr>
        <w:t xml:space="preserve"> Word (doc, docx, rtf, txt)</w:t>
      </w:r>
    </w:p>
    <w:p w:rsidR="008D11D2" w:rsidRPr="008D11D2" w:rsidRDefault="008D11D2" w:rsidP="008D11D2">
      <w:pPr>
        <w:spacing w:after="0" w:line="240" w:lineRule="auto"/>
        <w:rPr>
          <w:rFonts w:ascii="Times New Roman" w:hAnsi="Times New Roman" w:cs="Times New Roman"/>
          <w:sz w:val="20"/>
          <w:szCs w:val="20"/>
          <w:lang w:val="en-US"/>
        </w:rPr>
      </w:pPr>
      <w:r w:rsidRPr="008D11D2">
        <w:rPr>
          <w:rFonts w:ascii="Times New Roman" w:hAnsi="Times New Roman" w:cs="Times New Roman"/>
          <w:sz w:val="20"/>
          <w:szCs w:val="20"/>
          <w:lang w:val="en-US"/>
        </w:rPr>
        <w:t xml:space="preserve">- </w:t>
      </w:r>
      <w:r w:rsidRPr="008D11D2">
        <w:rPr>
          <w:rFonts w:ascii="Times New Roman" w:hAnsi="Times New Roman" w:cs="Times New Roman"/>
          <w:sz w:val="20"/>
          <w:szCs w:val="20"/>
        </w:rPr>
        <w:t>таблицы</w:t>
      </w:r>
      <w:r w:rsidRPr="008D11D2">
        <w:rPr>
          <w:rFonts w:ascii="Times New Roman" w:hAnsi="Times New Roman" w:cs="Times New Roman"/>
          <w:sz w:val="20"/>
          <w:szCs w:val="20"/>
          <w:lang w:val="en-US"/>
        </w:rPr>
        <w:t xml:space="preserve"> Excel (</w:t>
      </w:r>
      <w:proofErr w:type="spellStart"/>
      <w:r w:rsidRPr="008D11D2">
        <w:rPr>
          <w:rFonts w:ascii="Times New Roman" w:hAnsi="Times New Roman" w:cs="Times New Roman"/>
          <w:sz w:val="20"/>
          <w:szCs w:val="20"/>
          <w:lang w:val="en-US"/>
        </w:rPr>
        <w:t>xls</w:t>
      </w:r>
      <w:proofErr w:type="spellEnd"/>
      <w:r w:rsidRPr="008D11D2">
        <w:rPr>
          <w:rFonts w:ascii="Times New Roman" w:hAnsi="Times New Roman" w:cs="Times New Roman"/>
          <w:sz w:val="20"/>
          <w:szCs w:val="20"/>
          <w:lang w:val="en-US"/>
        </w:rPr>
        <w:t xml:space="preserve">, </w:t>
      </w:r>
      <w:proofErr w:type="spellStart"/>
      <w:r w:rsidRPr="008D11D2">
        <w:rPr>
          <w:rFonts w:ascii="Times New Roman" w:hAnsi="Times New Roman" w:cs="Times New Roman"/>
          <w:sz w:val="20"/>
          <w:szCs w:val="20"/>
          <w:lang w:val="en-US"/>
        </w:rPr>
        <w:t>xlsx</w:t>
      </w:r>
      <w:proofErr w:type="spellEnd"/>
      <w:r w:rsidRPr="008D11D2">
        <w:rPr>
          <w:rFonts w:ascii="Times New Roman" w:hAnsi="Times New Roman" w:cs="Times New Roman"/>
          <w:sz w:val="20"/>
          <w:szCs w:val="20"/>
          <w:lang w:val="en-US"/>
        </w:rPr>
        <w:t>)</w:t>
      </w:r>
    </w:p>
    <w:p w:rsidR="008D11D2" w:rsidRPr="008D11D2" w:rsidRDefault="008D11D2" w:rsidP="008D11D2">
      <w:pPr>
        <w:spacing w:after="0" w:line="240" w:lineRule="auto"/>
        <w:rPr>
          <w:rFonts w:ascii="Times New Roman" w:hAnsi="Times New Roman" w:cs="Times New Roman"/>
          <w:sz w:val="20"/>
          <w:szCs w:val="20"/>
          <w:lang w:val="en-US"/>
        </w:rPr>
      </w:pPr>
      <w:r w:rsidRPr="008D11D2">
        <w:rPr>
          <w:rFonts w:ascii="Times New Roman" w:hAnsi="Times New Roman" w:cs="Times New Roman"/>
          <w:sz w:val="20"/>
          <w:szCs w:val="20"/>
          <w:lang w:val="en-US"/>
        </w:rPr>
        <w:t xml:space="preserve">- </w:t>
      </w:r>
      <w:r w:rsidRPr="008D11D2">
        <w:rPr>
          <w:rFonts w:ascii="Times New Roman" w:hAnsi="Times New Roman" w:cs="Times New Roman"/>
          <w:sz w:val="20"/>
          <w:szCs w:val="20"/>
        </w:rPr>
        <w:t>документы</w:t>
      </w:r>
      <w:r w:rsidRPr="008D11D2">
        <w:rPr>
          <w:rFonts w:ascii="Times New Roman" w:hAnsi="Times New Roman" w:cs="Times New Roman"/>
          <w:sz w:val="20"/>
          <w:szCs w:val="20"/>
          <w:lang w:val="en-US"/>
        </w:rPr>
        <w:t xml:space="preserve"> PDF</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изображения (</w:t>
      </w:r>
      <w:proofErr w:type="spellStart"/>
      <w:r w:rsidRPr="008D11D2">
        <w:rPr>
          <w:rFonts w:ascii="Times New Roman" w:hAnsi="Times New Roman" w:cs="Times New Roman"/>
          <w:sz w:val="20"/>
          <w:szCs w:val="20"/>
          <w:lang w:val="en-US"/>
        </w:rPr>
        <w:t>png</w:t>
      </w:r>
      <w:proofErr w:type="spellEnd"/>
      <w:r w:rsidRPr="008D11D2">
        <w:rPr>
          <w:rFonts w:ascii="Times New Roman" w:hAnsi="Times New Roman" w:cs="Times New Roman"/>
          <w:sz w:val="20"/>
          <w:szCs w:val="20"/>
        </w:rPr>
        <w:t xml:space="preserve">, </w:t>
      </w:r>
      <w:r w:rsidRPr="008D11D2">
        <w:rPr>
          <w:rFonts w:ascii="Times New Roman" w:hAnsi="Times New Roman" w:cs="Times New Roman"/>
          <w:sz w:val="20"/>
          <w:szCs w:val="20"/>
          <w:lang w:val="en-US"/>
        </w:rPr>
        <w:t>jpg</w:t>
      </w:r>
      <w:r w:rsidRPr="008D11D2">
        <w:rPr>
          <w:rFonts w:ascii="Times New Roman" w:hAnsi="Times New Roman" w:cs="Times New Roman"/>
          <w:sz w:val="20"/>
          <w:szCs w:val="20"/>
        </w:rPr>
        <w:t xml:space="preserve">, </w:t>
      </w:r>
      <w:r w:rsidRPr="008D11D2">
        <w:rPr>
          <w:rFonts w:ascii="Times New Roman" w:hAnsi="Times New Roman" w:cs="Times New Roman"/>
          <w:sz w:val="20"/>
          <w:szCs w:val="20"/>
          <w:lang w:val="en-US"/>
        </w:rPr>
        <w:t>gif</w:t>
      </w:r>
      <w:r w:rsidRPr="008D11D2">
        <w:rPr>
          <w:rFonts w:ascii="Times New Roman" w:hAnsi="Times New Roman" w:cs="Times New Roman"/>
          <w:sz w:val="20"/>
          <w:szCs w:val="20"/>
        </w:rPr>
        <w:t xml:space="preserve">, </w:t>
      </w:r>
      <w:proofErr w:type="spellStart"/>
      <w:r w:rsidRPr="008D11D2">
        <w:rPr>
          <w:rFonts w:ascii="Times New Roman" w:hAnsi="Times New Roman" w:cs="Times New Roman"/>
          <w:sz w:val="20"/>
          <w:szCs w:val="20"/>
          <w:lang w:val="en-US"/>
        </w:rPr>
        <w:t>svg</w:t>
      </w:r>
      <w:proofErr w:type="spellEnd"/>
      <w:r w:rsidRPr="008D11D2">
        <w:rPr>
          <w:rFonts w:ascii="Times New Roman" w:hAnsi="Times New Roman" w:cs="Times New Roman"/>
          <w:sz w:val="20"/>
          <w:szCs w:val="20"/>
        </w:rPr>
        <w:t>)</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видео (</w:t>
      </w:r>
      <w:r w:rsidRPr="008D11D2">
        <w:rPr>
          <w:rFonts w:ascii="Times New Roman" w:hAnsi="Times New Roman" w:cs="Times New Roman"/>
          <w:sz w:val="20"/>
          <w:szCs w:val="20"/>
          <w:lang w:val="en-US"/>
        </w:rPr>
        <w:t>mpg</w:t>
      </w:r>
      <w:r w:rsidRPr="008D11D2">
        <w:rPr>
          <w:rFonts w:ascii="Times New Roman" w:hAnsi="Times New Roman" w:cs="Times New Roman"/>
          <w:sz w:val="20"/>
          <w:szCs w:val="20"/>
        </w:rPr>
        <w:t xml:space="preserve">, </w:t>
      </w:r>
      <w:proofErr w:type="spellStart"/>
      <w:r w:rsidRPr="008D11D2">
        <w:rPr>
          <w:rFonts w:ascii="Times New Roman" w:hAnsi="Times New Roman" w:cs="Times New Roman"/>
          <w:sz w:val="20"/>
          <w:szCs w:val="20"/>
          <w:lang w:val="en-US"/>
        </w:rPr>
        <w:t>avi</w:t>
      </w:r>
      <w:proofErr w:type="spellEnd"/>
      <w:r w:rsidRPr="008D11D2">
        <w:rPr>
          <w:rFonts w:ascii="Times New Roman" w:hAnsi="Times New Roman" w:cs="Times New Roman"/>
          <w:sz w:val="20"/>
          <w:szCs w:val="20"/>
        </w:rPr>
        <w:t xml:space="preserve">, </w:t>
      </w:r>
      <w:proofErr w:type="spellStart"/>
      <w:r w:rsidRPr="008D11D2">
        <w:rPr>
          <w:rFonts w:ascii="Times New Roman" w:hAnsi="Times New Roman" w:cs="Times New Roman"/>
          <w:sz w:val="20"/>
          <w:szCs w:val="20"/>
          <w:lang w:val="en-US"/>
        </w:rPr>
        <w:t>mov</w:t>
      </w:r>
      <w:proofErr w:type="spellEnd"/>
      <w:r w:rsidRPr="008D11D2">
        <w:rPr>
          <w:rFonts w:ascii="Times New Roman" w:hAnsi="Times New Roman" w:cs="Times New Roman"/>
          <w:sz w:val="20"/>
          <w:szCs w:val="20"/>
        </w:rPr>
        <w:t xml:space="preserve">, </w:t>
      </w:r>
      <w:r w:rsidRPr="008D11D2">
        <w:rPr>
          <w:rFonts w:ascii="Times New Roman" w:hAnsi="Times New Roman" w:cs="Times New Roman"/>
          <w:sz w:val="20"/>
          <w:szCs w:val="20"/>
          <w:lang w:val="en-US"/>
        </w:rPr>
        <w:t>mp</w:t>
      </w:r>
      <w:r w:rsidRPr="008D11D2">
        <w:rPr>
          <w:rFonts w:ascii="Times New Roman" w:hAnsi="Times New Roman" w:cs="Times New Roman"/>
          <w:sz w:val="20"/>
          <w:szCs w:val="20"/>
        </w:rPr>
        <w:t xml:space="preserve">4, </w:t>
      </w:r>
      <w:proofErr w:type="spellStart"/>
      <w:r w:rsidRPr="008D11D2">
        <w:rPr>
          <w:rFonts w:ascii="Times New Roman" w:hAnsi="Times New Roman" w:cs="Times New Roman"/>
          <w:sz w:val="20"/>
          <w:szCs w:val="20"/>
          <w:lang w:val="en-US"/>
        </w:rPr>
        <w:t>flv</w:t>
      </w:r>
      <w:proofErr w:type="spellEnd"/>
      <w:r w:rsidRPr="008D11D2">
        <w:rPr>
          <w:rFonts w:ascii="Times New Roman" w:hAnsi="Times New Roman" w:cs="Times New Roman"/>
          <w:sz w:val="20"/>
          <w:szCs w:val="20"/>
        </w:rPr>
        <w:t xml:space="preserve">, </w:t>
      </w:r>
      <w:proofErr w:type="spellStart"/>
      <w:r w:rsidRPr="008D11D2">
        <w:rPr>
          <w:rFonts w:ascii="Times New Roman" w:hAnsi="Times New Roman" w:cs="Times New Roman"/>
          <w:sz w:val="20"/>
          <w:szCs w:val="20"/>
          <w:lang w:val="en-US"/>
        </w:rPr>
        <w:t>wmv</w:t>
      </w:r>
      <w:proofErr w:type="spellEnd"/>
      <w:r w:rsidRPr="008D11D2">
        <w:rPr>
          <w:rFonts w:ascii="Times New Roman" w:hAnsi="Times New Roman" w:cs="Times New Roman"/>
          <w:sz w:val="20"/>
          <w:szCs w:val="20"/>
        </w:rPr>
        <w:t xml:space="preserve">, </w:t>
      </w:r>
      <w:proofErr w:type="spellStart"/>
      <w:r w:rsidRPr="008D11D2">
        <w:rPr>
          <w:rFonts w:ascii="Times New Roman" w:hAnsi="Times New Roman" w:cs="Times New Roman"/>
          <w:sz w:val="20"/>
          <w:szCs w:val="20"/>
          <w:lang w:val="en-US"/>
        </w:rPr>
        <w:t>vob</w:t>
      </w:r>
      <w:proofErr w:type="spellEnd"/>
      <w:r w:rsidRPr="008D11D2">
        <w:rPr>
          <w:rFonts w:ascii="Times New Roman" w:hAnsi="Times New Roman" w:cs="Times New Roman"/>
          <w:sz w:val="20"/>
          <w:szCs w:val="20"/>
        </w:rPr>
        <w:t xml:space="preserve">, </w:t>
      </w:r>
      <w:r w:rsidRPr="008D11D2">
        <w:rPr>
          <w:rFonts w:ascii="Times New Roman" w:hAnsi="Times New Roman" w:cs="Times New Roman"/>
          <w:sz w:val="20"/>
          <w:szCs w:val="20"/>
          <w:lang w:val="en-US"/>
        </w:rPr>
        <w:t>rm</w:t>
      </w:r>
      <w:r w:rsidRPr="008D11D2">
        <w:rPr>
          <w:rFonts w:ascii="Times New Roman" w:hAnsi="Times New Roman" w:cs="Times New Roman"/>
          <w:sz w:val="20"/>
          <w:szCs w:val="20"/>
        </w:rPr>
        <w:t>)</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Поддержка файлов размером до 100 МБ. Для каждого файла можно определить является ли он общедоступным, т.е. могут ли его скачать все участники вебинара.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Возможность обмена файлами должна поддерживаться для любых участников с помощью управления правами. Должен поддерживаться обмен любыми типами файлов, не ограничиваясь вышеперечисленными. Загружать документы можно как заранее, так и во время мероприятия.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Необходима возможность загружать ссылки в качестве ресурсов вебинара и делиться ими, делиться </w:t>
      </w:r>
      <w:proofErr w:type="spellStart"/>
      <w:r w:rsidRPr="008D11D2">
        <w:rPr>
          <w:rFonts w:ascii="Times New Roman" w:hAnsi="Times New Roman" w:cs="Times New Roman"/>
          <w:sz w:val="20"/>
          <w:szCs w:val="20"/>
        </w:rPr>
        <w:t>кликабельными</w:t>
      </w:r>
      <w:proofErr w:type="spellEnd"/>
      <w:r w:rsidRPr="008D11D2">
        <w:rPr>
          <w:rFonts w:ascii="Times New Roman" w:hAnsi="Times New Roman" w:cs="Times New Roman"/>
          <w:sz w:val="20"/>
          <w:szCs w:val="20"/>
        </w:rPr>
        <w:t xml:space="preserve"> ссылками через чат, демонстрировать на вебинаре видео с </w:t>
      </w:r>
      <w:r w:rsidRPr="008D11D2">
        <w:rPr>
          <w:rFonts w:ascii="Times New Roman" w:hAnsi="Times New Roman" w:cs="Times New Roman"/>
          <w:sz w:val="20"/>
          <w:szCs w:val="20"/>
          <w:lang w:val="en-US"/>
        </w:rPr>
        <w:t>YouTube</w:t>
      </w:r>
      <w:r w:rsidRPr="008D11D2">
        <w:rPr>
          <w:rFonts w:ascii="Times New Roman" w:hAnsi="Times New Roman" w:cs="Times New Roman"/>
          <w:sz w:val="20"/>
          <w:szCs w:val="20"/>
        </w:rPr>
        <w:t xml:space="preserve"> (по ссылке).</w:t>
      </w:r>
    </w:p>
    <w:p w:rsidR="008D11D2" w:rsidRPr="008D11D2" w:rsidRDefault="008D11D2" w:rsidP="008D11D2">
      <w:pPr>
        <w:spacing w:after="0" w:line="240" w:lineRule="auto"/>
        <w:rPr>
          <w:rFonts w:ascii="Times New Roman" w:hAnsi="Times New Roman" w:cs="Times New Roman"/>
          <w:b/>
          <w:sz w:val="20"/>
          <w:szCs w:val="20"/>
        </w:rPr>
      </w:pP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Рисование и указка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Необходима возможность использования указки и рисования поверх демонстрируемых файлов (кроме видео) и на доске для рисования с помощью карандаша и маркера, использование фигур – линия, эллипс, прямоугольник, а также размещение текста. Должна быть возможность перемещать/изменять размер и пропорции нарисованных объектов, менять толщину линий и цвет, настраивать прозрачность, удалять отдельные фигуры и надписи и полностью очищать доску.</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Показ рабочего стола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Пользователи с соответствующими правами могут демонстрировать другим участникам:</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полностью свой экран с возможностью выбора монитора (если их несколько) и возможностью трансляции звука участникам;</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одно из окон запущенной программы;</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 одну из открытых вкладок браузера </w:t>
      </w:r>
      <w:r w:rsidRPr="008D11D2">
        <w:rPr>
          <w:rFonts w:ascii="Times New Roman" w:hAnsi="Times New Roman" w:cs="Times New Roman"/>
          <w:sz w:val="20"/>
          <w:szCs w:val="20"/>
          <w:lang w:val="en-US"/>
        </w:rPr>
        <w:t>Chrome</w:t>
      </w:r>
      <w:r w:rsidRPr="008D11D2">
        <w:rPr>
          <w:rFonts w:ascii="Times New Roman" w:hAnsi="Times New Roman" w:cs="Times New Roman"/>
          <w:sz w:val="20"/>
          <w:szCs w:val="20"/>
        </w:rPr>
        <w:t>.</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При трансляции должна быть реализована возможность просмотра того, что передается участникам.</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Запись мероприятий</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Должна быть реализована функция записи мероприятия с возможностью автоматической отправки участникам ссылки на запись и возможностью скрывать ссылку на запись от пользователей. Запись должна быть доступна для просмотра на ПК и мобильных устройствах сразу после окончания вебинара. В ПО должен быть встроенный конвертер записей в формат </w:t>
      </w:r>
      <w:r w:rsidRPr="008D11D2">
        <w:rPr>
          <w:rFonts w:ascii="Times New Roman" w:hAnsi="Times New Roman" w:cs="Times New Roman"/>
          <w:sz w:val="20"/>
          <w:szCs w:val="20"/>
          <w:lang w:val="en-US"/>
        </w:rPr>
        <w:t>mp</w:t>
      </w:r>
      <w:r w:rsidRPr="008D11D2">
        <w:rPr>
          <w:rFonts w:ascii="Times New Roman" w:hAnsi="Times New Roman" w:cs="Times New Roman"/>
          <w:sz w:val="20"/>
          <w:szCs w:val="20"/>
        </w:rPr>
        <w:t>4 и последующее скачивание конвертированной записи. Нужна возможность неоднократно останавливать и запускать запись, чтобы каждый раз формировался отдельный файл записи для логического разделения мероприятия на части и для удобства просмотра. Должна быть также возможность автоматического старта и остановки записи на основании входа и выхода участников вебинара.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Хранение записей осуществляется на оборудовании (серверах) поставщика ПО.</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Отчеты</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Встроенные отчеты должны отображать и выгружать в </w:t>
      </w:r>
      <w:r w:rsidRPr="008D11D2">
        <w:rPr>
          <w:rFonts w:ascii="Times New Roman" w:hAnsi="Times New Roman" w:cs="Times New Roman"/>
          <w:sz w:val="20"/>
          <w:szCs w:val="20"/>
          <w:lang w:val="en-US"/>
        </w:rPr>
        <w:t>Excel</w:t>
      </w:r>
      <w:r w:rsidRPr="008D11D2">
        <w:rPr>
          <w:rFonts w:ascii="Times New Roman" w:hAnsi="Times New Roman" w:cs="Times New Roman"/>
          <w:sz w:val="20"/>
          <w:szCs w:val="20"/>
        </w:rPr>
        <w:t>:</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список участников конкретного мероприятия с информацией об участниках</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статистики посещений мероприятия, времени входа и выхода каждого участника, длительность пребывания и общее количество посещенных вебинаров</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список проведенных мероприятий за период с информацией о количестве участников.</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lang w:val="en-US"/>
        </w:rPr>
        <w:t>API</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ПО должно поддерживать возможность использования </w:t>
      </w:r>
      <w:r w:rsidRPr="008D11D2">
        <w:rPr>
          <w:rFonts w:ascii="Times New Roman" w:hAnsi="Times New Roman" w:cs="Times New Roman"/>
          <w:sz w:val="20"/>
          <w:szCs w:val="20"/>
          <w:lang w:val="en-US"/>
        </w:rPr>
        <w:t>API</w:t>
      </w:r>
      <w:r w:rsidRPr="008D11D2">
        <w:rPr>
          <w:rFonts w:ascii="Times New Roman" w:hAnsi="Times New Roman" w:cs="Times New Roman"/>
          <w:sz w:val="20"/>
          <w:szCs w:val="20"/>
        </w:rPr>
        <w:t xml:space="preserve"> для: добавление/изменение/удаление мероприятия, добавление/исключение участников, назначение созданного участника на мероприятие, назначение на мероприятие участника по </w:t>
      </w:r>
      <w:r w:rsidRPr="008D11D2">
        <w:rPr>
          <w:rFonts w:ascii="Times New Roman" w:hAnsi="Times New Roman" w:cs="Times New Roman"/>
          <w:sz w:val="20"/>
          <w:szCs w:val="20"/>
          <w:lang w:val="en-US"/>
        </w:rPr>
        <w:t>email</w:t>
      </w:r>
      <w:r w:rsidRPr="008D11D2">
        <w:rPr>
          <w:rFonts w:ascii="Times New Roman" w:hAnsi="Times New Roman" w:cs="Times New Roman"/>
          <w:sz w:val="20"/>
          <w:szCs w:val="20"/>
        </w:rPr>
        <w:t xml:space="preserve">, получение списка участников, получение списка </w:t>
      </w:r>
      <w:r w:rsidRPr="008D11D2">
        <w:rPr>
          <w:rFonts w:ascii="Times New Roman" w:hAnsi="Times New Roman" w:cs="Times New Roman"/>
          <w:sz w:val="20"/>
          <w:szCs w:val="20"/>
        </w:rPr>
        <w:lastRenderedPageBreak/>
        <w:t>мероприятий, создание/изменение/удаление группы пользователей, добавление/исключение пользователя из группы, получение результатов ответов на опросы.</w:t>
      </w:r>
    </w:p>
    <w:p w:rsidR="008D11D2" w:rsidRPr="008D11D2" w:rsidRDefault="008D11D2" w:rsidP="008D11D2">
      <w:pPr>
        <w:spacing w:after="0" w:line="240" w:lineRule="auto"/>
        <w:rPr>
          <w:rFonts w:ascii="Times New Roman" w:hAnsi="Times New Roman" w:cs="Times New Roman"/>
          <w:b/>
          <w:sz w:val="20"/>
          <w:szCs w:val="20"/>
        </w:rPr>
      </w:pPr>
      <w:r w:rsidRPr="008D11D2">
        <w:rPr>
          <w:rFonts w:ascii="Times New Roman" w:hAnsi="Times New Roman" w:cs="Times New Roman"/>
          <w:b/>
          <w:sz w:val="20"/>
          <w:szCs w:val="20"/>
        </w:rPr>
        <w:t>Во время вебинара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Доступен выбор режимов – вебинар, конференция, совещание</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Необходимо наличие следующих окон: спикера/</w:t>
      </w:r>
      <w:proofErr w:type="spellStart"/>
      <w:r w:rsidRPr="008D11D2">
        <w:rPr>
          <w:rFonts w:ascii="Times New Roman" w:hAnsi="Times New Roman" w:cs="Times New Roman"/>
          <w:sz w:val="20"/>
          <w:szCs w:val="20"/>
        </w:rPr>
        <w:t>ов</w:t>
      </w:r>
      <w:proofErr w:type="spellEnd"/>
      <w:r w:rsidRPr="008D11D2">
        <w:rPr>
          <w:rFonts w:ascii="Times New Roman" w:hAnsi="Times New Roman" w:cs="Times New Roman"/>
          <w:sz w:val="20"/>
          <w:szCs w:val="20"/>
        </w:rPr>
        <w:t xml:space="preserve"> (с переключаемыми режимами трансляции), списка участников, чат, показ контента (файлы, рабочий стол/программа/вкладка браузера, доска для рисования). Должна быть возможность показа окна контента на весь экран (остальные окна скрыты, при этом участники слышат голос спикера), разворачивать окно чата на весь экран (по высоте).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В чате должны быть режимы: </w:t>
      </w:r>
      <w:proofErr w:type="spellStart"/>
      <w:r w:rsidRPr="008D11D2">
        <w:rPr>
          <w:rFonts w:ascii="Times New Roman" w:hAnsi="Times New Roman" w:cs="Times New Roman"/>
          <w:sz w:val="20"/>
          <w:szCs w:val="20"/>
        </w:rPr>
        <w:t>постмодерация</w:t>
      </w:r>
      <w:proofErr w:type="spellEnd"/>
      <w:r w:rsidRPr="008D11D2">
        <w:rPr>
          <w:rFonts w:ascii="Times New Roman" w:hAnsi="Times New Roman" w:cs="Times New Roman"/>
          <w:sz w:val="20"/>
          <w:szCs w:val="20"/>
        </w:rPr>
        <w:t xml:space="preserve">, </w:t>
      </w:r>
      <w:proofErr w:type="spellStart"/>
      <w:r w:rsidRPr="008D11D2">
        <w:rPr>
          <w:rFonts w:ascii="Times New Roman" w:hAnsi="Times New Roman" w:cs="Times New Roman"/>
          <w:sz w:val="20"/>
          <w:szCs w:val="20"/>
        </w:rPr>
        <w:t>премодерация</w:t>
      </w:r>
      <w:proofErr w:type="spellEnd"/>
      <w:r w:rsidRPr="008D11D2">
        <w:rPr>
          <w:rFonts w:ascii="Times New Roman" w:hAnsi="Times New Roman" w:cs="Times New Roman"/>
          <w:sz w:val="20"/>
          <w:szCs w:val="20"/>
        </w:rPr>
        <w:t xml:space="preserve"> и скрытая премодерация, возможности индикации количества непрочитанных сообщений, использования приватных сообщений, удаление сообщений (при наличии прав), отдельные вкладки для вопросов и приватных чатов, изменения размера шрифта сообщений, цвета сообщений конкретного пользователя, просмотра и выгрузки сообщений.</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Необходима возможность скрывать всю область чата или по отдельности общий чат и вкладку вопросы от участников, а также запрещать писать в общий чат и/или вкладку вопросы.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Количество окон для одновременного показа контента должно определяться ведущим от 1 до 6. Нужна возможность открытия для демонстрации контента нескольких окон (вкладок), между которыми можно быстро переключаться.</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Нужна возможность проведения опросов и простого тестирования. Опросы можно создавать и редактировать до и во время мероприятия. Вопросы должны предусматривать множественный выбор и возможность дать свой ответ, опцию показывать и скрывать результаты для участников. Ответы должны храниться в личном кабинете в соответствующем мероприятии.</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Ведущему необходима возможность смены роли конкретному участнику, изменения прав ролей для всех участников с этой ролью, настройки качества своего видео. Участникам необходима возможность отключать получение видео и/или звука от спикера.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При работе на мобильном устройстве должна быть возможность выбора камеры, основной или фронтальной.</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Во время web-конференций необходимы опции поднятия руки, выражения одобрения (лайки), отключаемой синхронизации интерфейса участников с ведущим и переключения на русский и английский интерфейсы.</w:t>
      </w: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Ответственное лицо Заказчика </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за подготовку описания объекта закупки:</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Ким Надежда Александровна</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Тел. 8(912)24 58 481</w:t>
      </w: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 xml:space="preserve">Эл. Почта: </w:t>
      </w:r>
      <w:proofErr w:type="spellStart"/>
      <w:r w:rsidRPr="008D11D2">
        <w:rPr>
          <w:rFonts w:ascii="Times New Roman" w:hAnsi="Times New Roman" w:cs="Times New Roman"/>
          <w:sz w:val="20"/>
          <w:szCs w:val="20"/>
          <w:lang w:val="en-US"/>
        </w:rPr>
        <w:t>vldc</w:t>
      </w:r>
      <w:proofErr w:type="spellEnd"/>
      <w:r w:rsidRPr="008D11D2">
        <w:rPr>
          <w:rFonts w:ascii="Times New Roman" w:hAnsi="Times New Roman" w:cs="Times New Roman"/>
          <w:sz w:val="20"/>
          <w:szCs w:val="20"/>
        </w:rPr>
        <w:t>_</w:t>
      </w:r>
      <w:proofErr w:type="spellStart"/>
      <w:r w:rsidRPr="008D11D2">
        <w:rPr>
          <w:rFonts w:ascii="Times New Roman" w:hAnsi="Times New Roman" w:cs="Times New Roman"/>
          <w:sz w:val="20"/>
          <w:szCs w:val="20"/>
          <w:lang w:val="en-US"/>
        </w:rPr>
        <w:t>urnivi</w:t>
      </w:r>
      <w:proofErr w:type="spellEnd"/>
      <w:r w:rsidRPr="008D11D2">
        <w:rPr>
          <w:rFonts w:ascii="Times New Roman" w:hAnsi="Times New Roman" w:cs="Times New Roman"/>
          <w:sz w:val="20"/>
          <w:szCs w:val="20"/>
        </w:rPr>
        <w:t>@</w:t>
      </w:r>
      <w:r w:rsidRPr="008D11D2">
        <w:rPr>
          <w:rFonts w:ascii="Times New Roman" w:hAnsi="Times New Roman" w:cs="Times New Roman"/>
          <w:sz w:val="20"/>
          <w:szCs w:val="20"/>
          <w:lang w:val="en-US"/>
        </w:rPr>
        <w:t>mail</w:t>
      </w:r>
      <w:r w:rsidRPr="008D11D2">
        <w:rPr>
          <w:rFonts w:ascii="Times New Roman" w:hAnsi="Times New Roman" w:cs="Times New Roman"/>
          <w:sz w:val="20"/>
          <w:szCs w:val="20"/>
        </w:rPr>
        <w:t>.</w:t>
      </w:r>
      <w:proofErr w:type="spellStart"/>
      <w:r w:rsidRPr="008D11D2">
        <w:rPr>
          <w:rFonts w:ascii="Times New Roman" w:hAnsi="Times New Roman" w:cs="Times New Roman"/>
          <w:sz w:val="20"/>
          <w:szCs w:val="20"/>
          <w:lang w:val="en-US"/>
        </w:rPr>
        <w:t>ru</w:t>
      </w:r>
      <w:proofErr w:type="spellEnd"/>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Заведующий УЦ повышения квалификации                                           Н.А. Ким</w:t>
      </w: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p>
    <w:p w:rsidR="008D11D2" w:rsidRPr="008D11D2" w:rsidRDefault="008D11D2" w:rsidP="008D11D2">
      <w:pPr>
        <w:spacing w:after="0" w:line="240" w:lineRule="auto"/>
        <w:rPr>
          <w:rFonts w:ascii="Times New Roman" w:hAnsi="Times New Roman" w:cs="Times New Roman"/>
          <w:sz w:val="20"/>
          <w:szCs w:val="20"/>
        </w:rPr>
      </w:pPr>
      <w:r w:rsidRPr="008D11D2">
        <w:rPr>
          <w:rFonts w:ascii="Times New Roman" w:hAnsi="Times New Roman" w:cs="Times New Roman"/>
          <w:sz w:val="20"/>
          <w:szCs w:val="20"/>
        </w:rPr>
        <w:t>31.07.2026 г.</w:t>
      </w:r>
    </w:p>
    <w:p w:rsidR="001F3A35" w:rsidRPr="008D11D2" w:rsidRDefault="001F3A35" w:rsidP="008D11D2">
      <w:pPr>
        <w:spacing w:after="0" w:line="240" w:lineRule="auto"/>
        <w:rPr>
          <w:rFonts w:ascii="Times New Roman" w:hAnsi="Times New Roman" w:cs="Times New Roman"/>
          <w:sz w:val="20"/>
          <w:szCs w:val="20"/>
        </w:rPr>
      </w:pPr>
    </w:p>
    <w:sectPr w:rsidR="001F3A35" w:rsidRPr="008D11D2" w:rsidSect="00625C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proofState w:spelling="clean" w:grammar="clean"/>
  <w:defaultTabStop w:val="708"/>
  <w:characterSpacingControl w:val="doNotCompress"/>
  <w:compat/>
  <w:rsids>
    <w:rsidRoot w:val="001F3A35"/>
    <w:rsid w:val="001F3A35"/>
    <w:rsid w:val="00217869"/>
    <w:rsid w:val="002B217D"/>
    <w:rsid w:val="002D43B4"/>
    <w:rsid w:val="00343790"/>
    <w:rsid w:val="00351ACD"/>
    <w:rsid w:val="00442030"/>
    <w:rsid w:val="00472F83"/>
    <w:rsid w:val="00625CB1"/>
    <w:rsid w:val="008D11D2"/>
    <w:rsid w:val="009340BF"/>
    <w:rsid w:val="0097314B"/>
    <w:rsid w:val="00991E05"/>
    <w:rsid w:val="00B30BAE"/>
    <w:rsid w:val="00B455FC"/>
    <w:rsid w:val="00CB2302"/>
    <w:rsid w:val="00DB46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3B4"/>
  </w:style>
  <w:style w:type="paragraph" w:styleId="1">
    <w:name w:val="heading 1"/>
    <w:basedOn w:val="a"/>
    <w:next w:val="a"/>
    <w:link w:val="10"/>
    <w:uiPriority w:val="9"/>
    <w:qFormat/>
    <w:rsid w:val="001F3A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F3A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F3A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F3A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F3A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F3A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3A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3A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3A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A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F3A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F3A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F3A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F3A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F3A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3A35"/>
    <w:rPr>
      <w:rFonts w:eastAsiaTheme="majorEastAsia" w:cstheme="majorBidi"/>
      <w:color w:val="595959" w:themeColor="text1" w:themeTint="A6"/>
    </w:rPr>
  </w:style>
  <w:style w:type="character" w:customStyle="1" w:styleId="80">
    <w:name w:val="Заголовок 8 Знак"/>
    <w:basedOn w:val="a0"/>
    <w:link w:val="8"/>
    <w:uiPriority w:val="9"/>
    <w:semiHidden/>
    <w:rsid w:val="001F3A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3A35"/>
    <w:rPr>
      <w:rFonts w:eastAsiaTheme="majorEastAsia" w:cstheme="majorBidi"/>
      <w:color w:val="272727" w:themeColor="text1" w:themeTint="D8"/>
    </w:rPr>
  </w:style>
  <w:style w:type="paragraph" w:styleId="a3">
    <w:name w:val="Title"/>
    <w:basedOn w:val="a"/>
    <w:next w:val="a"/>
    <w:link w:val="a4"/>
    <w:uiPriority w:val="10"/>
    <w:qFormat/>
    <w:rsid w:val="001F3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F3A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3A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F3A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3A35"/>
    <w:pPr>
      <w:spacing w:before="160"/>
      <w:jc w:val="center"/>
    </w:pPr>
    <w:rPr>
      <w:i/>
      <w:iCs/>
      <w:color w:val="404040" w:themeColor="text1" w:themeTint="BF"/>
    </w:rPr>
  </w:style>
  <w:style w:type="character" w:customStyle="1" w:styleId="22">
    <w:name w:val="Цитата 2 Знак"/>
    <w:basedOn w:val="a0"/>
    <w:link w:val="21"/>
    <w:uiPriority w:val="29"/>
    <w:rsid w:val="001F3A35"/>
    <w:rPr>
      <w:i/>
      <w:iCs/>
      <w:color w:val="404040" w:themeColor="text1" w:themeTint="BF"/>
    </w:rPr>
  </w:style>
  <w:style w:type="paragraph" w:styleId="a7">
    <w:name w:val="List Paragraph"/>
    <w:basedOn w:val="a"/>
    <w:uiPriority w:val="34"/>
    <w:qFormat/>
    <w:rsid w:val="001F3A35"/>
    <w:pPr>
      <w:ind w:left="720"/>
      <w:contextualSpacing/>
    </w:pPr>
  </w:style>
  <w:style w:type="character" w:styleId="a8">
    <w:name w:val="Intense Emphasis"/>
    <w:basedOn w:val="a0"/>
    <w:uiPriority w:val="21"/>
    <w:qFormat/>
    <w:rsid w:val="001F3A35"/>
    <w:rPr>
      <w:i/>
      <w:iCs/>
      <w:color w:val="2F5496" w:themeColor="accent1" w:themeShade="BF"/>
    </w:rPr>
  </w:style>
  <w:style w:type="paragraph" w:styleId="a9">
    <w:name w:val="Intense Quote"/>
    <w:basedOn w:val="a"/>
    <w:next w:val="a"/>
    <w:link w:val="aa"/>
    <w:uiPriority w:val="30"/>
    <w:qFormat/>
    <w:rsid w:val="001F3A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F3A35"/>
    <w:rPr>
      <w:i/>
      <w:iCs/>
      <w:color w:val="2F5496" w:themeColor="accent1" w:themeShade="BF"/>
    </w:rPr>
  </w:style>
  <w:style w:type="character" w:styleId="ab">
    <w:name w:val="Intense Reference"/>
    <w:basedOn w:val="a0"/>
    <w:uiPriority w:val="32"/>
    <w:qFormat/>
    <w:rsid w:val="001F3A35"/>
    <w:rPr>
      <w:b/>
      <w:bCs/>
      <w:smallCaps/>
      <w:color w:val="2F5496" w:themeColor="accent1" w:themeShade="BF"/>
      <w:spacing w:val="5"/>
    </w:rPr>
  </w:style>
  <w:style w:type="table" w:styleId="ac">
    <w:name w:val="Table Grid"/>
    <w:basedOn w:val="a1"/>
    <w:uiPriority w:val="39"/>
    <w:rsid w:val="00B45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1617</Words>
  <Characters>9219</Characters>
  <Application>Microsoft Office Word</Application>
  <DocSecurity>0</DocSecurity>
  <Lines>76</Lines>
  <Paragraphs>21</Paragraphs>
  <ScaleCrop>false</ScaleCrop>
  <Company>SPecialiST RePack</Company>
  <LinksUpToDate>false</LinksUpToDate>
  <CharactersWithSpaces>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 лллл</dc:creator>
  <cp:lastModifiedBy>Светлана</cp:lastModifiedBy>
  <cp:revision>2</cp:revision>
  <dcterms:created xsi:type="dcterms:W3CDTF">2026-08-03T03:40:00Z</dcterms:created>
  <dcterms:modified xsi:type="dcterms:W3CDTF">2026-08-03T03:40:00Z</dcterms:modified>
</cp:coreProperties>
</file>