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F2804" w14:textId="5AD2272D" w:rsidR="00512BB6" w:rsidRDefault="00AC2C1F" w:rsidP="00A368CD">
      <w:pPr>
        <w:spacing w:after="0" w:line="276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bookmarkStart w:id="0" w:name="_Hlk104968451"/>
      <w:r w:rsidRPr="007A28B8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="00A368CD" w:rsidRPr="007A28B8">
        <w:rPr>
          <w:rFonts w:ascii="Times New Roman" w:eastAsia="Calibri" w:hAnsi="Times New Roman" w:cs="Times New Roman"/>
          <w:sz w:val="18"/>
          <w:szCs w:val="18"/>
          <w:lang w:eastAsia="ru-RU"/>
        </w:rPr>
        <w:t>Приложение 1 к извещению</w:t>
      </w:r>
    </w:p>
    <w:p w14:paraId="4B35D7DE" w14:textId="196887A4" w:rsidR="00F10732" w:rsidRDefault="00AA2361" w:rsidP="00AA23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14:paraId="1F1BE1F5" w14:textId="77777777" w:rsidR="001D5C1B" w:rsidRDefault="001D5C1B" w:rsidP="001D5C1B">
      <w:pPr>
        <w:shd w:val="clear" w:color="auto" w:fill="FFFFFF"/>
        <w:spacing w:after="0" w:line="240" w:lineRule="auto"/>
        <w:ind w:left="426" w:right="576" w:hanging="142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1" w:name="_Hlk149830026"/>
      <w:bookmarkStart w:id="2" w:name="_Hlk144383345"/>
    </w:p>
    <w:tbl>
      <w:tblPr>
        <w:tblStyle w:val="11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552"/>
        <w:gridCol w:w="3260"/>
        <w:gridCol w:w="5245"/>
        <w:gridCol w:w="709"/>
        <w:gridCol w:w="709"/>
      </w:tblGrid>
      <w:tr w:rsidR="001D5C1B" w:rsidRPr="002D41D4" w14:paraId="04381D59" w14:textId="77777777" w:rsidTr="0082437F">
        <w:tc>
          <w:tcPr>
            <w:tcW w:w="567" w:type="dxa"/>
            <w:shd w:val="clear" w:color="auto" w:fill="auto"/>
            <w:vAlign w:val="center"/>
          </w:tcPr>
          <w:p w14:paraId="0BB84621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671676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lang w:eastAsia="zh-CN"/>
              </w:rPr>
              <w:t xml:space="preserve">Наименование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D588BC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Показатели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EB3BF0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Значение показателей</w:t>
            </w:r>
          </w:p>
        </w:tc>
        <w:tc>
          <w:tcPr>
            <w:tcW w:w="5245" w:type="dxa"/>
          </w:tcPr>
          <w:p w14:paraId="15671D0A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Обоснование включения показателя в описание объекта закупки или соответствие описания КТРУ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D1BA9D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F0E970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</w:tr>
      <w:tr w:rsidR="001D5C1B" w:rsidRPr="002D41D4" w14:paraId="79D47452" w14:textId="77777777" w:rsidTr="0082437F">
        <w:trPr>
          <w:trHeight w:val="49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77CA8086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EB1806E" w14:textId="77777777" w:rsidR="001D5C1B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658C4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Губка гемостатическая компрессионная для наружного применения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КТРУ: </w:t>
            </w:r>
            <w:r w:rsidRPr="001658C4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21.20.24.160-00000005</w:t>
            </w:r>
          </w:p>
          <w:p w14:paraId="6A98B73A" w14:textId="77777777" w:rsidR="001D5C1B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7FBA1FE8" w14:textId="4090C6B3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ОКПД2: </w:t>
            </w:r>
            <w:r w:rsidR="0071288F" w:rsidRPr="001658C4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21.20.24.160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22670071" w14:textId="77777777" w:rsidR="001D5C1B" w:rsidRPr="002D41D4" w:rsidRDefault="001D5C1B" w:rsidP="0082437F">
            <w:pPr>
              <w:suppressAutoHyphens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eastAsia="zh-CN"/>
              </w:rPr>
              <w:t>Описание по КТРУ:</w:t>
            </w:r>
            <w:r w:rsidRPr="002D41D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 xml:space="preserve">Стерильное </w:t>
            </w:r>
            <w:proofErr w:type="spellStart"/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>нерассасывающееся</w:t>
            </w:r>
            <w:proofErr w:type="spellEnd"/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 xml:space="preserve"> изделие, предназначенное для наложения на внешние раны, сначала с применением давления, для быстрой остановки сильного кровотечения (например, артериального, венозного) посредством впитывания крови и активирования механизмов сворачивания крови. Состоит из поглощающей матрицы (например, полиуретана), пропитанного веществами, которые способствуют свертыванию крови </w:t>
            </w:r>
            <w:proofErr w:type="gramStart"/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>[например</w:t>
            </w:r>
            <w:proofErr w:type="gramEnd"/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>, тромбином, хлористым кальцием, эпсилон-аминокапроновой кислотой]. Область применения: хирургия, травматология, неотложная помощь. Является изделием одноразового использования</w:t>
            </w:r>
          </w:p>
        </w:tc>
        <w:tc>
          <w:tcPr>
            <w:tcW w:w="5245" w:type="dxa"/>
          </w:tcPr>
          <w:p w14:paraId="6488BDF3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CEBF761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337E37DB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0C318A87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639C18D5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шт.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671A1A1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0052A02B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7CD73CB4" w14:textId="77777777" w:rsidR="001D5C1B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6840B03D" w14:textId="77777777" w:rsidR="001D5C1B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14B5FD23" w14:textId="77777777" w:rsidR="001D5C1B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24BCED8D" w14:textId="77777777" w:rsidR="001D5C1B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7EF1F8C9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23E22A90" w14:textId="5C82B09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  <w:r w:rsidR="00F9031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  <w:p w14:paraId="36878D63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0947D5DA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23E3B93B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7245C647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2101B2EF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667F6898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0DC8455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870B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Основные компоненты губки гемостатической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ACD9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Коллаген, коллоидный раствор серебра (протаргол), аминокапроновая кислота</w:t>
            </w:r>
          </w:p>
        </w:tc>
        <w:tc>
          <w:tcPr>
            <w:tcW w:w="5245" w:type="dxa"/>
          </w:tcPr>
          <w:p w14:paraId="486E0AB3" w14:textId="77777777" w:rsidR="001D5C1B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Потребность Заказчика в соответствии с клиническими рекомендациями, порядками и стандартами оказания медицинской помощи.  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09D5742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F295DD5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265BFB81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593A4CB8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C9E1D24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AFF1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Коллаген,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7D6E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Не менее 95,5</w:t>
            </w:r>
          </w:p>
        </w:tc>
        <w:tc>
          <w:tcPr>
            <w:tcW w:w="5245" w:type="dxa"/>
          </w:tcPr>
          <w:p w14:paraId="0CAAA660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16210F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ля обеспечения заживления и образованию здоровых грануляций.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9BD7A4F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509DC7A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6AC7C08C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31CC4CC5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5A9F14B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87E9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К</w:t>
            </w:r>
            <w:r w:rsidRPr="00840010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оллоидн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ый</w:t>
            </w:r>
            <w:r w:rsidRPr="00840010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раствор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840010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серебра (протаргол)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,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E24B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2</w:t>
            </w:r>
          </w:p>
        </w:tc>
        <w:tc>
          <w:tcPr>
            <w:tcW w:w="5245" w:type="dxa"/>
          </w:tcPr>
          <w:p w14:paraId="18621943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840010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казывает вяжущее антисептическое противовоспалительное действие. Ионы серебра подавляют жизнедеятельность грамм-отрицательных и грамм-положительных бактерий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66FD3CB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B1CCBEC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34B1BAFF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0C32B452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03C7234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E225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45E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Аминокапроновая кислота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,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9A8D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45E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не менее 2,0</w:t>
            </w:r>
          </w:p>
        </w:tc>
        <w:tc>
          <w:tcPr>
            <w:tcW w:w="5245" w:type="dxa"/>
          </w:tcPr>
          <w:p w14:paraId="17C30FD5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83CFE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Для скорейшей остановки кровотечения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143147A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5756BB3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44C68165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215FA3FA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D227167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767A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Длина, мм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FC1E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50 </w:t>
            </w:r>
            <w:r w:rsidRPr="00A37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</w:t>
            </w:r>
            <w:r w:rsidRPr="00A37F3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245" w:type="dxa"/>
            <w:vMerge w:val="restart"/>
          </w:tcPr>
          <w:p w14:paraId="5A9ABD8C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Потребность Заказчика в соответствии с клиническими рекомендациями, порядками и стандартами оказания медицинской помощи.  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D669BF7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47A5973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1694D81E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0E5ED9C2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7D4A7B0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FE53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Ширина, мм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ABDD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50</w:t>
            </w:r>
            <w:r w:rsidRPr="00A37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2</w:t>
            </w:r>
          </w:p>
        </w:tc>
        <w:tc>
          <w:tcPr>
            <w:tcW w:w="5245" w:type="dxa"/>
            <w:vMerge/>
          </w:tcPr>
          <w:p w14:paraId="4E2C24D6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E8E00C9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8C0C6BA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2038CAF9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6733A4D4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347401E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9658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Толщина, мм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6079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7 </w:t>
            </w:r>
            <w:r w:rsidRPr="00A37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2</w:t>
            </w:r>
          </w:p>
        </w:tc>
        <w:tc>
          <w:tcPr>
            <w:tcW w:w="5245" w:type="dxa"/>
            <w:vMerge/>
          </w:tcPr>
          <w:p w14:paraId="3C90C5C5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8FFD8CE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A2D2031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6861188E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3DCF7DC3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C186A5E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shd w:val="clear" w:color="auto" w:fill="auto"/>
          </w:tcPr>
          <w:p w14:paraId="2FB591C2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Требование к упаковке</w:t>
            </w:r>
          </w:p>
        </w:tc>
        <w:tc>
          <w:tcPr>
            <w:tcW w:w="3260" w:type="dxa"/>
            <w:shd w:val="clear" w:color="auto" w:fill="auto"/>
          </w:tcPr>
          <w:p w14:paraId="63A591BF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Стерильная</w:t>
            </w:r>
          </w:p>
        </w:tc>
        <w:tc>
          <w:tcPr>
            <w:tcW w:w="5245" w:type="dxa"/>
          </w:tcPr>
          <w:p w14:paraId="61D53728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В соответствии с КТРУ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BB1F384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4D7DDB5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77030230" w14:textId="77777777" w:rsidTr="0082437F">
        <w:trPr>
          <w:trHeight w:val="30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FF7FB71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776018F" w14:textId="77777777" w:rsidR="001D5C1B" w:rsidRPr="001658C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658C4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Губка гемостатическая компрессионная для наружного применения КТРУ: 21.20.24.160-00000005</w:t>
            </w:r>
          </w:p>
          <w:p w14:paraId="252686D2" w14:textId="77777777" w:rsidR="001D5C1B" w:rsidRPr="001658C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520EDEC9" w14:textId="2B26DABE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1658C4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ОКПД2: </w:t>
            </w:r>
            <w:r w:rsidR="0071288F" w:rsidRPr="001658C4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21.20.24.160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1F859D36" w14:textId="77777777" w:rsidR="001D5C1B" w:rsidRPr="002D41D4" w:rsidRDefault="001D5C1B" w:rsidP="0082437F">
            <w:pPr>
              <w:suppressAutoHyphens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eastAsia="zh-CN"/>
              </w:rPr>
              <w:t>Описание по КТРУ:</w:t>
            </w:r>
            <w:r w:rsidRPr="002D41D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 xml:space="preserve">Стерильное </w:t>
            </w:r>
            <w:proofErr w:type="spellStart"/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>нерассасывающееся</w:t>
            </w:r>
            <w:proofErr w:type="spellEnd"/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 xml:space="preserve"> изделие, предназначенное для наложения на внешние раны, сначала с применением давления, для быстрой остановки сильного кровотечения (например, артериального, венозного) посредством впитыв</w:t>
            </w:r>
            <w:bookmarkStart w:id="3" w:name="_GoBack"/>
            <w:bookmarkEnd w:id="3"/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 xml:space="preserve">ания крови и активирования механизмов сворачивания крови. Состоит из поглощающей матрицы (например, полиуретана), пропитанного веществами, которые способствуют свертыванию крови </w:t>
            </w:r>
            <w:proofErr w:type="gramStart"/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>[например</w:t>
            </w:r>
            <w:proofErr w:type="gramEnd"/>
            <w:r w:rsidRPr="001658C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zh-CN"/>
              </w:rPr>
              <w:t>, тромбином, хлористым кальцием, эпсилон-аминокапроновой кислотой]. Область применения: хирургия, травматология, неотложная помощь. Является изделием одноразового использования</w:t>
            </w:r>
          </w:p>
        </w:tc>
        <w:tc>
          <w:tcPr>
            <w:tcW w:w="5245" w:type="dxa"/>
          </w:tcPr>
          <w:p w14:paraId="63ECF270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41D9A04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41D4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шт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EAA5170" w14:textId="0DC3F0F1" w:rsidR="001D5C1B" w:rsidRPr="002D41D4" w:rsidRDefault="00F903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10</w:t>
            </w:r>
            <w:r w:rsidR="001D5C1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1D5C1B" w:rsidRPr="002D41D4" w14:paraId="2A68A851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4977D6BC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575C856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3D25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Основные компоненты губки гемостатической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8D3B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Коллаген, коллоидный раствор серебра (протаргол)</w:t>
            </w:r>
          </w:p>
        </w:tc>
        <w:tc>
          <w:tcPr>
            <w:tcW w:w="5245" w:type="dxa"/>
          </w:tcPr>
          <w:p w14:paraId="483FF3A3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Потребность Заказчика в соответствии с клиническими рекомендациями, порядками и стандартами оказания медицинской помощи.  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872A0EF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094E02B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537A5D4C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0C0DE4F9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C15EB1E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9C64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Коллаген,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6E8A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Не менее 95,5</w:t>
            </w:r>
          </w:p>
        </w:tc>
        <w:tc>
          <w:tcPr>
            <w:tcW w:w="5245" w:type="dxa"/>
          </w:tcPr>
          <w:p w14:paraId="1D9A5F2E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16210F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ля обеспечения заживления и образованию здоровых грануляций.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6422049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1DD57B3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7B9BAE24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1859FC69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F350CC7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16D1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К</w:t>
            </w:r>
            <w:r w:rsidRPr="00840010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оллоидн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ый</w:t>
            </w:r>
            <w:r w:rsidRPr="00840010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раствор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840010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серебра (протаргол)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,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38AE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Не менее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2</w:t>
            </w:r>
          </w:p>
        </w:tc>
        <w:tc>
          <w:tcPr>
            <w:tcW w:w="5245" w:type="dxa"/>
          </w:tcPr>
          <w:p w14:paraId="121B1C24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840010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казывает вяжущее антисептическое противовоспалительное действие. Ионы серебра подавляют жизнедеятельность грамм-отрицательных и грамм-положительных бактерий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5135C02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2BD84C7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0ACCA608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1E7491D8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90BBB32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620D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45E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Аминокапроновая кислота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,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745A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45E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не менее 2,0</w:t>
            </w:r>
          </w:p>
        </w:tc>
        <w:tc>
          <w:tcPr>
            <w:tcW w:w="5245" w:type="dxa"/>
          </w:tcPr>
          <w:p w14:paraId="75235C2F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83CFE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Для скорейшей остановки кровотечения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8947FD1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3F861CC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5AA20B22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680A28FE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8D378EE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871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Длина, мм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32B2" w14:textId="41CBBBBB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  <w:r w:rsidR="00F9031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A37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</w:t>
            </w:r>
            <w:r w:rsidRPr="00A37F3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245" w:type="dxa"/>
            <w:vMerge w:val="restart"/>
            <w:shd w:val="clear" w:color="auto" w:fill="auto"/>
          </w:tcPr>
          <w:p w14:paraId="297CA09F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Потребность Заказчика в соответствии с клиническими рекомендациями, порядками и стандартами оказания медицинской помощи.  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D2AB1F4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9F9AE56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1B0DEBC7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1591F4CA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68B044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F41A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Ширина, мм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4349" w14:textId="238977EE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  <w:r w:rsidR="00F9031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  <w:r w:rsidRPr="00A37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2</w:t>
            </w:r>
          </w:p>
        </w:tc>
        <w:tc>
          <w:tcPr>
            <w:tcW w:w="5245" w:type="dxa"/>
            <w:vMerge/>
            <w:shd w:val="clear" w:color="auto" w:fill="auto"/>
          </w:tcPr>
          <w:p w14:paraId="094D506B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612C6F3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9674D51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15A0B420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001AF27C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4D53393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4E8B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Толщина, мм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FEF0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7 </w:t>
            </w:r>
            <w:r w:rsidRPr="00A37F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± 2</w:t>
            </w:r>
          </w:p>
        </w:tc>
        <w:tc>
          <w:tcPr>
            <w:tcW w:w="5245" w:type="dxa"/>
            <w:vMerge/>
            <w:shd w:val="clear" w:color="auto" w:fill="auto"/>
          </w:tcPr>
          <w:p w14:paraId="3A96323A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F11AA6C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3C3B26C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1D5C1B" w:rsidRPr="002D41D4" w14:paraId="1528C7B3" w14:textId="77777777" w:rsidTr="0082437F">
        <w:trPr>
          <w:trHeight w:val="303"/>
        </w:trPr>
        <w:tc>
          <w:tcPr>
            <w:tcW w:w="567" w:type="dxa"/>
            <w:vMerge/>
            <w:shd w:val="clear" w:color="auto" w:fill="auto"/>
            <w:vAlign w:val="center"/>
          </w:tcPr>
          <w:p w14:paraId="512AEFC3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73CF842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shd w:val="clear" w:color="auto" w:fill="auto"/>
          </w:tcPr>
          <w:p w14:paraId="790CF5CF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Требование к упаковке</w:t>
            </w:r>
          </w:p>
        </w:tc>
        <w:tc>
          <w:tcPr>
            <w:tcW w:w="3260" w:type="dxa"/>
            <w:shd w:val="clear" w:color="auto" w:fill="auto"/>
          </w:tcPr>
          <w:p w14:paraId="013EED88" w14:textId="77777777" w:rsidR="001D5C1B" w:rsidRPr="00A37F31" w:rsidRDefault="001D5C1B" w:rsidP="0082437F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Стерильная</w:t>
            </w:r>
          </w:p>
        </w:tc>
        <w:tc>
          <w:tcPr>
            <w:tcW w:w="5245" w:type="dxa"/>
          </w:tcPr>
          <w:p w14:paraId="662B1A19" w14:textId="77777777" w:rsidR="001D5C1B" w:rsidRPr="00A37F31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A37F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В соответствии с КТРУ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E952AEB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B9C45A6" w14:textId="77777777" w:rsidR="001D5C1B" w:rsidRPr="002D41D4" w:rsidRDefault="001D5C1B" w:rsidP="0082437F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5881E210" w14:textId="77777777" w:rsidR="001D5C1B" w:rsidRDefault="001D5C1B" w:rsidP="001D5C1B">
      <w:pPr>
        <w:shd w:val="clear" w:color="auto" w:fill="FFFFFF"/>
        <w:spacing w:after="0" w:line="240" w:lineRule="auto"/>
        <w:ind w:left="426" w:right="576" w:hanging="142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bookmarkEnd w:id="1"/>
    <w:p w14:paraId="09CA56F5" w14:textId="77777777" w:rsidR="001D5C1B" w:rsidRPr="00DB1AFE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1A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 Дополнительные требования:</w:t>
      </w:r>
    </w:p>
    <w:p w14:paraId="3276B1FF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 При поставке товара, Поставщик предоставляет следующую документацию: </w:t>
      </w:r>
    </w:p>
    <w:p w14:paraId="0E9757EF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Регистрационные удостоверения;</w:t>
      </w:r>
    </w:p>
    <w:p w14:paraId="5F152C90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1.2. Поставка должна производиться по адресу: </w:t>
      </w:r>
      <w:r w:rsidRPr="00D53EA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г. Екатеринбург, ул.22 Партсъезда. 50</w:t>
      </w:r>
    </w:p>
    <w:p w14:paraId="4A5B67C1" w14:textId="6A4CC7BE" w:rsidR="001D5C1B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0137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1.3. Срок поставки: </w:t>
      </w:r>
      <w:r w:rsidR="00B073EE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10 календарных дней</w:t>
      </w:r>
      <w:r w:rsidRPr="00D6381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с момента заключения 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К</w:t>
      </w:r>
      <w:r w:rsidRPr="00D6381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онтракта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;</w:t>
      </w:r>
    </w:p>
    <w:p w14:paraId="2FA82FFB" w14:textId="77777777" w:rsidR="001D5C1B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137C">
        <w:rPr>
          <w:rFonts w:ascii="Times New Roman" w:eastAsia="Times New Roman" w:hAnsi="Times New Roman" w:cs="Times New Roman"/>
          <w:color w:val="000000"/>
          <w:sz w:val="20"/>
          <w:szCs w:val="20"/>
        </w:rPr>
        <w:t>1.4. Поставщик посредством технических средств связи не позднее, чем за один рабочий день до момента поставки товара, уведомляет ответственное лицо Заказчика о времени предстоящей поставки.</w:t>
      </w:r>
    </w:p>
    <w:p w14:paraId="624573FE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 Объем и сроки гарантии качества</w:t>
      </w:r>
    </w:p>
    <w:p w14:paraId="1D7FBFE0" w14:textId="77777777" w:rsidR="001D5C1B" w:rsidRPr="00D42FD1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 </w:t>
      </w:r>
      <w:r w:rsidRPr="00D6436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Остаточный срок </w:t>
      </w:r>
      <w:r w:rsidRPr="00DE36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годности не менее 12 месяцев с момента поставки;</w:t>
      </w:r>
    </w:p>
    <w:p w14:paraId="48F0BDBB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>2.2 Поставщик отвечает за качество поставляемого товара (соответствие требованиям, установленным дей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ствующими ГОСТами, ТУ).</w:t>
      </w: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скрытым дефектам ответственность Поставщика распространяется на весь срок годности товара.</w:t>
      </w:r>
    </w:p>
    <w:p w14:paraId="56AB821A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 Требования к безопасности товаров</w:t>
      </w:r>
    </w:p>
    <w:p w14:paraId="0CAB111D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>3.1 Поставляемый товар должен быть разрешен к обращению на территории Российской Федерации и отвечать требованиям действующих нормативных технических и нормативных правовых актов.</w:t>
      </w:r>
    </w:p>
    <w:p w14:paraId="19BC4E12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>3.2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</w:t>
      </w:r>
    </w:p>
    <w:p w14:paraId="680BB56B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 Требования к используемым материалам и оборудованию</w:t>
      </w:r>
    </w:p>
    <w:p w14:paraId="243BC282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>4.1 Поставщик осуществляет транспортировку и доставку товара до места назначения способом, обеспечивающим сохранность его исходного качества, защиту от воздействия температуры окружающей среды и повреждения упаковок, в соответствии с требованиями действующего законодательства.</w:t>
      </w:r>
    </w:p>
    <w:p w14:paraId="23A1B9A3" w14:textId="77777777" w:rsidR="001D5C1B" w:rsidRPr="00D53EA6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4.2 Температурный режим поставки должен соответствовать требованиям нормативной документации на товар. </w:t>
      </w:r>
    </w:p>
    <w:p w14:paraId="0E5B75D7" w14:textId="77777777" w:rsidR="001D5C1B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53EA6">
        <w:rPr>
          <w:rFonts w:ascii="Times New Roman" w:eastAsia="Times New Roman" w:hAnsi="Times New Roman" w:cs="Times New Roman"/>
          <w:color w:val="000000"/>
          <w:sz w:val="20"/>
          <w:szCs w:val="20"/>
        </w:rPr>
        <w:t>4.3 Поставляемый товар подлежит маркировке в соответствии с требованиями действующего законодательства,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</w:t>
      </w:r>
    </w:p>
    <w:p w14:paraId="65C4617D" w14:textId="77777777" w:rsidR="001D5C1B" w:rsidRDefault="001D5C1B" w:rsidP="001D5C1B">
      <w:pPr>
        <w:shd w:val="clear" w:color="auto" w:fill="FFFFFF"/>
        <w:spacing w:after="0" w:line="240" w:lineRule="auto"/>
        <w:ind w:left="426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3E4A">
        <w:rPr>
          <w:rFonts w:ascii="Times New Roman" w:eastAsia="Times New Roman" w:hAnsi="Times New Roman" w:cs="Times New Roman"/>
          <w:color w:val="000000"/>
          <w:sz w:val="20"/>
          <w:szCs w:val="20"/>
        </w:rPr>
        <w:t>4.4 Товар должен быть оригинальным, новым, не бывшим в эксплуатации, не восстановленным и не собранным из восстановленных компонентов.</w:t>
      </w:r>
    </w:p>
    <w:bookmarkEnd w:id="0"/>
    <w:bookmarkEnd w:id="2"/>
    <w:p w14:paraId="183F98B5" w14:textId="77777777" w:rsidR="00F10732" w:rsidRDefault="00F10732" w:rsidP="001D5C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sectPr w:rsidR="00F10732" w:rsidSect="006D6C57">
      <w:pgSz w:w="16838" w:h="11906" w:orient="landscape"/>
      <w:pgMar w:top="568" w:right="53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76DB"/>
    <w:multiLevelType w:val="hybridMultilevel"/>
    <w:tmpl w:val="1BA60D5E"/>
    <w:lvl w:ilvl="0" w:tplc="0419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" w15:restartNumberingAfterBreak="0">
    <w:nsid w:val="071A17F8"/>
    <w:multiLevelType w:val="hybridMultilevel"/>
    <w:tmpl w:val="70FA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87E18"/>
    <w:multiLevelType w:val="hybridMultilevel"/>
    <w:tmpl w:val="4086A474"/>
    <w:lvl w:ilvl="0" w:tplc="D076DA46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" w15:restartNumberingAfterBreak="0">
    <w:nsid w:val="0C1A023D"/>
    <w:multiLevelType w:val="hybridMultilevel"/>
    <w:tmpl w:val="A574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57D7B"/>
    <w:multiLevelType w:val="hybridMultilevel"/>
    <w:tmpl w:val="9DE02E6E"/>
    <w:lvl w:ilvl="0" w:tplc="BDCCE4CA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5" w15:restartNumberingAfterBreak="0">
    <w:nsid w:val="15F51C71"/>
    <w:multiLevelType w:val="hybridMultilevel"/>
    <w:tmpl w:val="E4DA0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B7CDA"/>
    <w:multiLevelType w:val="hybridMultilevel"/>
    <w:tmpl w:val="46DCD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7656"/>
    <w:multiLevelType w:val="hybridMultilevel"/>
    <w:tmpl w:val="83863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3283D"/>
    <w:multiLevelType w:val="multilevel"/>
    <w:tmpl w:val="8E04B75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17D0166"/>
    <w:multiLevelType w:val="hybridMultilevel"/>
    <w:tmpl w:val="D87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C7A86"/>
    <w:multiLevelType w:val="hybridMultilevel"/>
    <w:tmpl w:val="8028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86A37"/>
    <w:multiLevelType w:val="hybridMultilevel"/>
    <w:tmpl w:val="5A304A1A"/>
    <w:lvl w:ilvl="0" w:tplc="6BAAF046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2" w15:restartNumberingAfterBreak="0">
    <w:nsid w:val="2A6A58AB"/>
    <w:multiLevelType w:val="multilevel"/>
    <w:tmpl w:val="BAA03CB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3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2" w:hanging="1440"/>
      </w:pPr>
      <w:rPr>
        <w:rFonts w:hint="default"/>
      </w:rPr>
    </w:lvl>
  </w:abstractNum>
  <w:abstractNum w:abstractNumId="13" w15:restartNumberingAfterBreak="0">
    <w:nsid w:val="2EE0768B"/>
    <w:multiLevelType w:val="hybridMultilevel"/>
    <w:tmpl w:val="48E4A532"/>
    <w:lvl w:ilvl="0" w:tplc="E88A84A6">
      <w:start w:val="2"/>
      <w:numFmt w:val="decimal"/>
      <w:lvlText w:val="%1)"/>
      <w:lvlJc w:val="left"/>
      <w:pPr>
        <w:ind w:left="38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303F2F49"/>
    <w:multiLevelType w:val="hybridMultilevel"/>
    <w:tmpl w:val="18362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D434D"/>
    <w:multiLevelType w:val="hybridMultilevel"/>
    <w:tmpl w:val="BCD23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14AB7"/>
    <w:multiLevelType w:val="hybridMultilevel"/>
    <w:tmpl w:val="7F72A46A"/>
    <w:lvl w:ilvl="0" w:tplc="99363870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7" w15:restartNumberingAfterBreak="0">
    <w:nsid w:val="38107A4F"/>
    <w:multiLevelType w:val="multilevel"/>
    <w:tmpl w:val="DF44E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8BA072D"/>
    <w:multiLevelType w:val="hybridMultilevel"/>
    <w:tmpl w:val="D63A2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623E6"/>
    <w:multiLevelType w:val="hybridMultilevel"/>
    <w:tmpl w:val="E2A8CE84"/>
    <w:lvl w:ilvl="0" w:tplc="B38819CE">
      <w:start w:val="1"/>
      <w:numFmt w:val="upperRoman"/>
      <w:pStyle w:val="a"/>
      <w:lvlText w:val="%1."/>
      <w:lvlJc w:val="left"/>
      <w:pPr>
        <w:ind w:left="2562" w:hanging="720"/>
      </w:pPr>
      <w:rPr>
        <w:rFonts w:hint="default"/>
        <w:b/>
      </w:rPr>
    </w:lvl>
    <w:lvl w:ilvl="1" w:tplc="55E6EBEC" w:tentative="1">
      <w:start w:val="1"/>
      <w:numFmt w:val="lowerLetter"/>
      <w:lvlText w:val="%2."/>
      <w:lvlJc w:val="left"/>
      <w:pPr>
        <w:ind w:left="2498" w:hanging="360"/>
      </w:pPr>
    </w:lvl>
    <w:lvl w:ilvl="2" w:tplc="4FFA8CD6" w:tentative="1">
      <w:start w:val="1"/>
      <w:numFmt w:val="lowerRoman"/>
      <w:pStyle w:val="3"/>
      <w:lvlText w:val="%3."/>
      <w:lvlJc w:val="right"/>
      <w:pPr>
        <w:ind w:left="3218" w:hanging="180"/>
      </w:pPr>
    </w:lvl>
    <w:lvl w:ilvl="3" w:tplc="69CC29FA" w:tentative="1">
      <w:start w:val="1"/>
      <w:numFmt w:val="decimal"/>
      <w:lvlText w:val="%4."/>
      <w:lvlJc w:val="left"/>
      <w:pPr>
        <w:ind w:left="3938" w:hanging="360"/>
      </w:pPr>
    </w:lvl>
    <w:lvl w:ilvl="4" w:tplc="CFF6C702" w:tentative="1">
      <w:start w:val="1"/>
      <w:numFmt w:val="lowerLetter"/>
      <w:lvlText w:val="%5."/>
      <w:lvlJc w:val="left"/>
      <w:pPr>
        <w:ind w:left="4658" w:hanging="360"/>
      </w:pPr>
    </w:lvl>
    <w:lvl w:ilvl="5" w:tplc="3E686750" w:tentative="1">
      <w:start w:val="1"/>
      <w:numFmt w:val="lowerRoman"/>
      <w:lvlText w:val="%6."/>
      <w:lvlJc w:val="right"/>
      <w:pPr>
        <w:ind w:left="5378" w:hanging="180"/>
      </w:pPr>
    </w:lvl>
    <w:lvl w:ilvl="6" w:tplc="F764830E" w:tentative="1">
      <w:start w:val="1"/>
      <w:numFmt w:val="decimal"/>
      <w:lvlText w:val="%7."/>
      <w:lvlJc w:val="left"/>
      <w:pPr>
        <w:ind w:left="6098" w:hanging="360"/>
      </w:pPr>
    </w:lvl>
    <w:lvl w:ilvl="7" w:tplc="3528C80C" w:tentative="1">
      <w:start w:val="1"/>
      <w:numFmt w:val="lowerLetter"/>
      <w:lvlText w:val="%8."/>
      <w:lvlJc w:val="left"/>
      <w:pPr>
        <w:ind w:left="6818" w:hanging="360"/>
      </w:pPr>
    </w:lvl>
    <w:lvl w:ilvl="8" w:tplc="15BACDB4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3D8E21CB"/>
    <w:multiLevelType w:val="hybridMultilevel"/>
    <w:tmpl w:val="05A4AB6C"/>
    <w:lvl w:ilvl="0" w:tplc="3DE4CEE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1" w15:restartNumberingAfterBreak="0">
    <w:nsid w:val="43612E14"/>
    <w:multiLevelType w:val="hybridMultilevel"/>
    <w:tmpl w:val="CD32B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03E8F"/>
    <w:multiLevelType w:val="hybridMultilevel"/>
    <w:tmpl w:val="E69A5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959A1"/>
    <w:multiLevelType w:val="hybridMultilevel"/>
    <w:tmpl w:val="7EA04DEC"/>
    <w:lvl w:ilvl="0" w:tplc="EA1CDD54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4" w15:restartNumberingAfterBreak="0">
    <w:nsid w:val="48617136"/>
    <w:multiLevelType w:val="multilevel"/>
    <w:tmpl w:val="C7D262D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DB4F32"/>
    <w:multiLevelType w:val="hybridMultilevel"/>
    <w:tmpl w:val="C5EA2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520D2"/>
    <w:multiLevelType w:val="multilevel"/>
    <w:tmpl w:val="AE209D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B83B46"/>
    <w:multiLevelType w:val="hybridMultilevel"/>
    <w:tmpl w:val="72384C6E"/>
    <w:lvl w:ilvl="0" w:tplc="F746F3EE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3455E"/>
    <w:multiLevelType w:val="hybridMultilevel"/>
    <w:tmpl w:val="947254CE"/>
    <w:lvl w:ilvl="0" w:tplc="6B68E916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9" w15:restartNumberingAfterBreak="0">
    <w:nsid w:val="555A1359"/>
    <w:multiLevelType w:val="hybridMultilevel"/>
    <w:tmpl w:val="F6220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05334"/>
    <w:multiLevelType w:val="hybridMultilevel"/>
    <w:tmpl w:val="5C9E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00A82"/>
    <w:multiLevelType w:val="hybridMultilevel"/>
    <w:tmpl w:val="17CC4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D654F"/>
    <w:multiLevelType w:val="hybridMultilevel"/>
    <w:tmpl w:val="57B8C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F59A6"/>
    <w:multiLevelType w:val="hybridMultilevel"/>
    <w:tmpl w:val="ED160D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4" w15:restartNumberingAfterBreak="0">
    <w:nsid w:val="63575959"/>
    <w:multiLevelType w:val="hybridMultilevel"/>
    <w:tmpl w:val="9216D02A"/>
    <w:lvl w:ilvl="0" w:tplc="5B4E5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1787E"/>
    <w:multiLevelType w:val="hybridMultilevel"/>
    <w:tmpl w:val="927409AA"/>
    <w:lvl w:ilvl="0" w:tplc="D72C3B5C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36" w15:restartNumberingAfterBreak="0">
    <w:nsid w:val="767A659C"/>
    <w:multiLevelType w:val="hybridMultilevel"/>
    <w:tmpl w:val="9588F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C339E"/>
    <w:multiLevelType w:val="hybridMultilevel"/>
    <w:tmpl w:val="4EB27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F01F7"/>
    <w:multiLevelType w:val="hybridMultilevel"/>
    <w:tmpl w:val="39365744"/>
    <w:lvl w:ilvl="0" w:tplc="612A03B2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39" w15:restartNumberingAfterBreak="0">
    <w:nsid w:val="7A4741ED"/>
    <w:multiLevelType w:val="hybridMultilevel"/>
    <w:tmpl w:val="299C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36"/>
  </w:num>
  <w:num w:numId="4">
    <w:abstractNumId w:val="2"/>
  </w:num>
  <w:num w:numId="5">
    <w:abstractNumId w:val="14"/>
  </w:num>
  <w:num w:numId="6">
    <w:abstractNumId w:val="22"/>
  </w:num>
  <w:num w:numId="7">
    <w:abstractNumId w:val="32"/>
  </w:num>
  <w:num w:numId="8">
    <w:abstractNumId w:val="25"/>
  </w:num>
  <w:num w:numId="9">
    <w:abstractNumId w:val="1"/>
  </w:num>
  <w:num w:numId="10">
    <w:abstractNumId w:val="39"/>
  </w:num>
  <w:num w:numId="11">
    <w:abstractNumId w:val="3"/>
  </w:num>
  <w:num w:numId="12">
    <w:abstractNumId w:val="15"/>
  </w:num>
  <w:num w:numId="13">
    <w:abstractNumId w:val="6"/>
  </w:num>
  <w:num w:numId="14">
    <w:abstractNumId w:val="34"/>
  </w:num>
  <w:num w:numId="15">
    <w:abstractNumId w:val="5"/>
  </w:num>
  <w:num w:numId="16">
    <w:abstractNumId w:val="7"/>
  </w:num>
  <w:num w:numId="17">
    <w:abstractNumId w:val="9"/>
  </w:num>
  <w:num w:numId="18">
    <w:abstractNumId w:val="12"/>
  </w:num>
  <w:num w:numId="19">
    <w:abstractNumId w:val="8"/>
  </w:num>
  <w:num w:numId="20">
    <w:abstractNumId w:val="17"/>
  </w:num>
  <w:num w:numId="21">
    <w:abstractNumId w:val="21"/>
  </w:num>
  <w:num w:numId="22">
    <w:abstractNumId w:val="29"/>
  </w:num>
  <w:num w:numId="23">
    <w:abstractNumId w:val="10"/>
  </w:num>
  <w:num w:numId="24">
    <w:abstractNumId w:val="0"/>
  </w:num>
  <w:num w:numId="25">
    <w:abstractNumId w:val="33"/>
  </w:num>
  <w:num w:numId="26">
    <w:abstractNumId w:val="19"/>
  </w:num>
  <w:num w:numId="27">
    <w:abstractNumId w:val="30"/>
  </w:num>
  <w:num w:numId="28">
    <w:abstractNumId w:val="31"/>
  </w:num>
  <w:num w:numId="29">
    <w:abstractNumId w:val="27"/>
  </w:num>
  <w:num w:numId="30">
    <w:abstractNumId w:val="16"/>
  </w:num>
  <w:num w:numId="31">
    <w:abstractNumId w:val="13"/>
  </w:num>
  <w:num w:numId="32">
    <w:abstractNumId w:val="23"/>
  </w:num>
  <w:num w:numId="33">
    <w:abstractNumId w:val="37"/>
  </w:num>
  <w:num w:numId="34">
    <w:abstractNumId w:val="18"/>
  </w:num>
  <w:num w:numId="35">
    <w:abstractNumId w:val="28"/>
  </w:num>
  <w:num w:numId="36">
    <w:abstractNumId w:val="11"/>
  </w:num>
  <w:num w:numId="37">
    <w:abstractNumId w:val="20"/>
  </w:num>
  <w:num w:numId="38">
    <w:abstractNumId w:val="35"/>
  </w:num>
  <w:num w:numId="39">
    <w:abstractNumId w:val="3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5A"/>
    <w:rsid w:val="00000F13"/>
    <w:rsid w:val="00022FC8"/>
    <w:rsid w:val="00025500"/>
    <w:rsid w:val="0003356A"/>
    <w:rsid w:val="00034228"/>
    <w:rsid w:val="00036D1E"/>
    <w:rsid w:val="000444A8"/>
    <w:rsid w:val="00047740"/>
    <w:rsid w:val="00050C16"/>
    <w:rsid w:val="00051F1E"/>
    <w:rsid w:val="0005335B"/>
    <w:rsid w:val="00053DD2"/>
    <w:rsid w:val="000563B4"/>
    <w:rsid w:val="00056760"/>
    <w:rsid w:val="00057776"/>
    <w:rsid w:val="00057869"/>
    <w:rsid w:val="00067C6A"/>
    <w:rsid w:val="00074D6C"/>
    <w:rsid w:val="0007759B"/>
    <w:rsid w:val="00077FC6"/>
    <w:rsid w:val="00080141"/>
    <w:rsid w:val="00081FA5"/>
    <w:rsid w:val="00086D7F"/>
    <w:rsid w:val="00087AC0"/>
    <w:rsid w:val="00091FB3"/>
    <w:rsid w:val="000971D3"/>
    <w:rsid w:val="000A11DB"/>
    <w:rsid w:val="000A2E24"/>
    <w:rsid w:val="000A3126"/>
    <w:rsid w:val="000B54FC"/>
    <w:rsid w:val="000C39DA"/>
    <w:rsid w:val="000C4960"/>
    <w:rsid w:val="000C6E32"/>
    <w:rsid w:val="000E036C"/>
    <w:rsid w:val="000F42A1"/>
    <w:rsid w:val="0012486A"/>
    <w:rsid w:val="001269B7"/>
    <w:rsid w:val="00141380"/>
    <w:rsid w:val="00142FBE"/>
    <w:rsid w:val="00147707"/>
    <w:rsid w:val="00153E7A"/>
    <w:rsid w:val="0015573D"/>
    <w:rsid w:val="00164EE5"/>
    <w:rsid w:val="001813EE"/>
    <w:rsid w:val="00183EB6"/>
    <w:rsid w:val="001A11B3"/>
    <w:rsid w:val="001B23A4"/>
    <w:rsid w:val="001B3163"/>
    <w:rsid w:val="001B5E2D"/>
    <w:rsid w:val="001B5EA4"/>
    <w:rsid w:val="001B7CD3"/>
    <w:rsid w:val="001C51FD"/>
    <w:rsid w:val="001D152D"/>
    <w:rsid w:val="001D45C6"/>
    <w:rsid w:val="001D5C1B"/>
    <w:rsid w:val="001E4736"/>
    <w:rsid w:val="001F2825"/>
    <w:rsid w:val="001F6E58"/>
    <w:rsid w:val="00201200"/>
    <w:rsid w:val="002013C0"/>
    <w:rsid w:val="002036A6"/>
    <w:rsid w:val="00206B1F"/>
    <w:rsid w:val="00211CBD"/>
    <w:rsid w:val="00217E18"/>
    <w:rsid w:val="00220103"/>
    <w:rsid w:val="00221B7A"/>
    <w:rsid w:val="00222540"/>
    <w:rsid w:val="00225E82"/>
    <w:rsid w:val="00227E8E"/>
    <w:rsid w:val="00232930"/>
    <w:rsid w:val="00240F3B"/>
    <w:rsid w:val="002629A1"/>
    <w:rsid w:val="00263165"/>
    <w:rsid w:val="00265428"/>
    <w:rsid w:val="00267333"/>
    <w:rsid w:val="00280084"/>
    <w:rsid w:val="0028091E"/>
    <w:rsid w:val="002854EF"/>
    <w:rsid w:val="0029261C"/>
    <w:rsid w:val="00294A22"/>
    <w:rsid w:val="00294CF2"/>
    <w:rsid w:val="00297010"/>
    <w:rsid w:val="00297A3E"/>
    <w:rsid w:val="002A4EC7"/>
    <w:rsid w:val="002B2D3F"/>
    <w:rsid w:val="002C1AEC"/>
    <w:rsid w:val="002D4F67"/>
    <w:rsid w:val="002E43C1"/>
    <w:rsid w:val="002F0BF9"/>
    <w:rsid w:val="00303A53"/>
    <w:rsid w:val="00304C66"/>
    <w:rsid w:val="003165FB"/>
    <w:rsid w:val="003365A2"/>
    <w:rsid w:val="00343607"/>
    <w:rsid w:val="00344571"/>
    <w:rsid w:val="00346F22"/>
    <w:rsid w:val="00351018"/>
    <w:rsid w:val="003640ED"/>
    <w:rsid w:val="003720F1"/>
    <w:rsid w:val="00382D47"/>
    <w:rsid w:val="00387ECF"/>
    <w:rsid w:val="003D7055"/>
    <w:rsid w:val="003E4B49"/>
    <w:rsid w:val="003F02F7"/>
    <w:rsid w:val="00400FD0"/>
    <w:rsid w:val="004309B4"/>
    <w:rsid w:val="0046316E"/>
    <w:rsid w:val="004653DF"/>
    <w:rsid w:val="0047289B"/>
    <w:rsid w:val="00494795"/>
    <w:rsid w:val="00497236"/>
    <w:rsid w:val="004A3374"/>
    <w:rsid w:val="004A4C08"/>
    <w:rsid w:val="004B56EB"/>
    <w:rsid w:val="004B71C7"/>
    <w:rsid w:val="004C033E"/>
    <w:rsid w:val="004C565C"/>
    <w:rsid w:val="004D06EF"/>
    <w:rsid w:val="004D1020"/>
    <w:rsid w:val="004D35E5"/>
    <w:rsid w:val="004D77B9"/>
    <w:rsid w:val="004E6B9E"/>
    <w:rsid w:val="004F1CC7"/>
    <w:rsid w:val="004F20D6"/>
    <w:rsid w:val="00512199"/>
    <w:rsid w:val="00512BB6"/>
    <w:rsid w:val="00514564"/>
    <w:rsid w:val="005216FE"/>
    <w:rsid w:val="005308EF"/>
    <w:rsid w:val="0054562B"/>
    <w:rsid w:val="00550831"/>
    <w:rsid w:val="00550904"/>
    <w:rsid w:val="0055218A"/>
    <w:rsid w:val="005545E0"/>
    <w:rsid w:val="00554ACB"/>
    <w:rsid w:val="00556E97"/>
    <w:rsid w:val="00571EF7"/>
    <w:rsid w:val="00573A57"/>
    <w:rsid w:val="00573C3F"/>
    <w:rsid w:val="00574DF0"/>
    <w:rsid w:val="00574FB6"/>
    <w:rsid w:val="0059045C"/>
    <w:rsid w:val="00592388"/>
    <w:rsid w:val="005B3F8B"/>
    <w:rsid w:val="005B4A98"/>
    <w:rsid w:val="005B7E9D"/>
    <w:rsid w:val="005F5A23"/>
    <w:rsid w:val="00621AA2"/>
    <w:rsid w:val="006349E7"/>
    <w:rsid w:val="006402F6"/>
    <w:rsid w:val="00642E80"/>
    <w:rsid w:val="00643B18"/>
    <w:rsid w:val="0064679F"/>
    <w:rsid w:val="00661550"/>
    <w:rsid w:val="00664D3A"/>
    <w:rsid w:val="006761C6"/>
    <w:rsid w:val="006872D7"/>
    <w:rsid w:val="0068735E"/>
    <w:rsid w:val="0069055B"/>
    <w:rsid w:val="00690F64"/>
    <w:rsid w:val="00697E73"/>
    <w:rsid w:val="006A161B"/>
    <w:rsid w:val="006A2D18"/>
    <w:rsid w:val="006A3787"/>
    <w:rsid w:val="006B0113"/>
    <w:rsid w:val="006B4F9F"/>
    <w:rsid w:val="006C6464"/>
    <w:rsid w:val="006D056D"/>
    <w:rsid w:val="006D1AAC"/>
    <w:rsid w:val="006D2D62"/>
    <w:rsid w:val="006D5BA4"/>
    <w:rsid w:val="006D6C57"/>
    <w:rsid w:val="006E0336"/>
    <w:rsid w:val="006E40B9"/>
    <w:rsid w:val="006E7330"/>
    <w:rsid w:val="006F117B"/>
    <w:rsid w:val="006F7B09"/>
    <w:rsid w:val="0071288F"/>
    <w:rsid w:val="00712DDC"/>
    <w:rsid w:val="0071465C"/>
    <w:rsid w:val="00720C0D"/>
    <w:rsid w:val="00723DC8"/>
    <w:rsid w:val="007313C0"/>
    <w:rsid w:val="00732725"/>
    <w:rsid w:val="0074162D"/>
    <w:rsid w:val="007421D8"/>
    <w:rsid w:val="007423F9"/>
    <w:rsid w:val="00750B2D"/>
    <w:rsid w:val="00764B58"/>
    <w:rsid w:val="007847FA"/>
    <w:rsid w:val="00790AA6"/>
    <w:rsid w:val="00790CC0"/>
    <w:rsid w:val="00793FCB"/>
    <w:rsid w:val="007A28B8"/>
    <w:rsid w:val="007A7444"/>
    <w:rsid w:val="007B6EA3"/>
    <w:rsid w:val="007C1034"/>
    <w:rsid w:val="007C6774"/>
    <w:rsid w:val="007C70C3"/>
    <w:rsid w:val="007D624D"/>
    <w:rsid w:val="007E2DFB"/>
    <w:rsid w:val="007F57CD"/>
    <w:rsid w:val="00807337"/>
    <w:rsid w:val="00807FDF"/>
    <w:rsid w:val="008149E0"/>
    <w:rsid w:val="008166A6"/>
    <w:rsid w:val="00824B1F"/>
    <w:rsid w:val="00830C61"/>
    <w:rsid w:val="00833988"/>
    <w:rsid w:val="00850387"/>
    <w:rsid w:val="0086404E"/>
    <w:rsid w:val="00873153"/>
    <w:rsid w:val="00874731"/>
    <w:rsid w:val="00876256"/>
    <w:rsid w:val="00882E5F"/>
    <w:rsid w:val="00885D2D"/>
    <w:rsid w:val="00890FDB"/>
    <w:rsid w:val="00895E45"/>
    <w:rsid w:val="008978EA"/>
    <w:rsid w:val="008A759D"/>
    <w:rsid w:val="008B36A0"/>
    <w:rsid w:val="008B6E2D"/>
    <w:rsid w:val="008C1E0E"/>
    <w:rsid w:val="008C2234"/>
    <w:rsid w:val="008D0401"/>
    <w:rsid w:val="008D27D8"/>
    <w:rsid w:val="008E0A20"/>
    <w:rsid w:val="008E2EC4"/>
    <w:rsid w:val="008F5F52"/>
    <w:rsid w:val="008F7307"/>
    <w:rsid w:val="0090274A"/>
    <w:rsid w:val="00916D64"/>
    <w:rsid w:val="009262DB"/>
    <w:rsid w:val="009312DE"/>
    <w:rsid w:val="0095156F"/>
    <w:rsid w:val="0095280E"/>
    <w:rsid w:val="00953C5C"/>
    <w:rsid w:val="009556DB"/>
    <w:rsid w:val="0095611A"/>
    <w:rsid w:val="009566E1"/>
    <w:rsid w:val="00963556"/>
    <w:rsid w:val="00963DD0"/>
    <w:rsid w:val="00967482"/>
    <w:rsid w:val="00970CF0"/>
    <w:rsid w:val="00973865"/>
    <w:rsid w:val="0097693C"/>
    <w:rsid w:val="00986ED8"/>
    <w:rsid w:val="0098795A"/>
    <w:rsid w:val="0099064C"/>
    <w:rsid w:val="00995C8B"/>
    <w:rsid w:val="009A2FB9"/>
    <w:rsid w:val="009A68EB"/>
    <w:rsid w:val="009B5590"/>
    <w:rsid w:val="009B7A9C"/>
    <w:rsid w:val="009D35F1"/>
    <w:rsid w:val="009F42D1"/>
    <w:rsid w:val="009F72B0"/>
    <w:rsid w:val="00A0172C"/>
    <w:rsid w:val="00A070C0"/>
    <w:rsid w:val="00A12824"/>
    <w:rsid w:val="00A21E3F"/>
    <w:rsid w:val="00A26486"/>
    <w:rsid w:val="00A31654"/>
    <w:rsid w:val="00A3276C"/>
    <w:rsid w:val="00A3277A"/>
    <w:rsid w:val="00A35F17"/>
    <w:rsid w:val="00A368CD"/>
    <w:rsid w:val="00A4668C"/>
    <w:rsid w:val="00A553FD"/>
    <w:rsid w:val="00A7463A"/>
    <w:rsid w:val="00A9528B"/>
    <w:rsid w:val="00AA16EB"/>
    <w:rsid w:val="00AA2361"/>
    <w:rsid w:val="00AA652A"/>
    <w:rsid w:val="00AC10AF"/>
    <w:rsid w:val="00AC2C1F"/>
    <w:rsid w:val="00AC34A7"/>
    <w:rsid w:val="00AD63D3"/>
    <w:rsid w:val="00AD7C80"/>
    <w:rsid w:val="00AE02EF"/>
    <w:rsid w:val="00AE1523"/>
    <w:rsid w:val="00AE5DE8"/>
    <w:rsid w:val="00AE6FDC"/>
    <w:rsid w:val="00AF3FF9"/>
    <w:rsid w:val="00AF48B5"/>
    <w:rsid w:val="00AF7F17"/>
    <w:rsid w:val="00B05AE2"/>
    <w:rsid w:val="00B06E19"/>
    <w:rsid w:val="00B073EE"/>
    <w:rsid w:val="00B1223A"/>
    <w:rsid w:val="00B1288E"/>
    <w:rsid w:val="00B15108"/>
    <w:rsid w:val="00B154BD"/>
    <w:rsid w:val="00B1644C"/>
    <w:rsid w:val="00B2764F"/>
    <w:rsid w:val="00B34E16"/>
    <w:rsid w:val="00B44453"/>
    <w:rsid w:val="00B56430"/>
    <w:rsid w:val="00B61617"/>
    <w:rsid w:val="00B61648"/>
    <w:rsid w:val="00B67282"/>
    <w:rsid w:val="00B72101"/>
    <w:rsid w:val="00B75316"/>
    <w:rsid w:val="00B75743"/>
    <w:rsid w:val="00B867DA"/>
    <w:rsid w:val="00B87780"/>
    <w:rsid w:val="00B920CD"/>
    <w:rsid w:val="00BA068F"/>
    <w:rsid w:val="00BA36D3"/>
    <w:rsid w:val="00BA44C6"/>
    <w:rsid w:val="00BA7807"/>
    <w:rsid w:val="00BB2CF5"/>
    <w:rsid w:val="00BC7E8F"/>
    <w:rsid w:val="00BD05B9"/>
    <w:rsid w:val="00BD1498"/>
    <w:rsid w:val="00BD155A"/>
    <w:rsid w:val="00BD39B4"/>
    <w:rsid w:val="00BD79DC"/>
    <w:rsid w:val="00BE046C"/>
    <w:rsid w:val="00BE24A2"/>
    <w:rsid w:val="00BF4DB8"/>
    <w:rsid w:val="00BF7B98"/>
    <w:rsid w:val="00C0033B"/>
    <w:rsid w:val="00C01371"/>
    <w:rsid w:val="00C05770"/>
    <w:rsid w:val="00C248AF"/>
    <w:rsid w:val="00C322B7"/>
    <w:rsid w:val="00C425CB"/>
    <w:rsid w:val="00C51E29"/>
    <w:rsid w:val="00C522AF"/>
    <w:rsid w:val="00C53B97"/>
    <w:rsid w:val="00C55D90"/>
    <w:rsid w:val="00C60487"/>
    <w:rsid w:val="00C6434D"/>
    <w:rsid w:val="00C669AF"/>
    <w:rsid w:val="00C725B2"/>
    <w:rsid w:val="00C819CF"/>
    <w:rsid w:val="00CA4439"/>
    <w:rsid w:val="00CA5878"/>
    <w:rsid w:val="00CA5E05"/>
    <w:rsid w:val="00CA6BDD"/>
    <w:rsid w:val="00CB34AC"/>
    <w:rsid w:val="00CB76E6"/>
    <w:rsid w:val="00CC3582"/>
    <w:rsid w:val="00CC74E9"/>
    <w:rsid w:val="00CD327A"/>
    <w:rsid w:val="00CD71AD"/>
    <w:rsid w:val="00CF201B"/>
    <w:rsid w:val="00CF3518"/>
    <w:rsid w:val="00CF3EB2"/>
    <w:rsid w:val="00D24F18"/>
    <w:rsid w:val="00D346BE"/>
    <w:rsid w:val="00D43A4E"/>
    <w:rsid w:val="00D4611B"/>
    <w:rsid w:val="00D46BB7"/>
    <w:rsid w:val="00D62542"/>
    <w:rsid w:val="00D63A0B"/>
    <w:rsid w:val="00D64EFB"/>
    <w:rsid w:val="00D86B5E"/>
    <w:rsid w:val="00D87A6D"/>
    <w:rsid w:val="00D93202"/>
    <w:rsid w:val="00D947F8"/>
    <w:rsid w:val="00D96D8E"/>
    <w:rsid w:val="00DA1458"/>
    <w:rsid w:val="00DA3D97"/>
    <w:rsid w:val="00DA4457"/>
    <w:rsid w:val="00DA543F"/>
    <w:rsid w:val="00DC0AB4"/>
    <w:rsid w:val="00DC6EC6"/>
    <w:rsid w:val="00DD60B8"/>
    <w:rsid w:val="00DE5D77"/>
    <w:rsid w:val="00DF39F3"/>
    <w:rsid w:val="00DF5D26"/>
    <w:rsid w:val="00DF6A72"/>
    <w:rsid w:val="00E0188B"/>
    <w:rsid w:val="00E039A9"/>
    <w:rsid w:val="00E07F2F"/>
    <w:rsid w:val="00E22788"/>
    <w:rsid w:val="00E24E27"/>
    <w:rsid w:val="00E25028"/>
    <w:rsid w:val="00E32CFD"/>
    <w:rsid w:val="00E338C8"/>
    <w:rsid w:val="00E36A56"/>
    <w:rsid w:val="00E42406"/>
    <w:rsid w:val="00E42ACB"/>
    <w:rsid w:val="00E46F19"/>
    <w:rsid w:val="00E50ABA"/>
    <w:rsid w:val="00E5281B"/>
    <w:rsid w:val="00E612BE"/>
    <w:rsid w:val="00E62E82"/>
    <w:rsid w:val="00E636FF"/>
    <w:rsid w:val="00E81289"/>
    <w:rsid w:val="00E86B1F"/>
    <w:rsid w:val="00E90487"/>
    <w:rsid w:val="00E94118"/>
    <w:rsid w:val="00E9472B"/>
    <w:rsid w:val="00EA0E9F"/>
    <w:rsid w:val="00EA2DE3"/>
    <w:rsid w:val="00EC1FC1"/>
    <w:rsid w:val="00ED2028"/>
    <w:rsid w:val="00ED2990"/>
    <w:rsid w:val="00ED51D6"/>
    <w:rsid w:val="00EE0197"/>
    <w:rsid w:val="00EE61D4"/>
    <w:rsid w:val="00EF4383"/>
    <w:rsid w:val="00F00053"/>
    <w:rsid w:val="00F06748"/>
    <w:rsid w:val="00F10732"/>
    <w:rsid w:val="00F14912"/>
    <w:rsid w:val="00F15AAF"/>
    <w:rsid w:val="00F169D0"/>
    <w:rsid w:val="00F22AF8"/>
    <w:rsid w:val="00F2355B"/>
    <w:rsid w:val="00F25CA9"/>
    <w:rsid w:val="00F26D89"/>
    <w:rsid w:val="00F33577"/>
    <w:rsid w:val="00F454FB"/>
    <w:rsid w:val="00F5208A"/>
    <w:rsid w:val="00F67446"/>
    <w:rsid w:val="00F80C79"/>
    <w:rsid w:val="00F85A6D"/>
    <w:rsid w:val="00F9031B"/>
    <w:rsid w:val="00F9226D"/>
    <w:rsid w:val="00F922AD"/>
    <w:rsid w:val="00F93852"/>
    <w:rsid w:val="00FA00F5"/>
    <w:rsid w:val="00FA544D"/>
    <w:rsid w:val="00FA598C"/>
    <w:rsid w:val="00FC1114"/>
    <w:rsid w:val="00FC21C6"/>
    <w:rsid w:val="00FC374A"/>
    <w:rsid w:val="00FC6F06"/>
    <w:rsid w:val="00FE0E14"/>
    <w:rsid w:val="00FF0900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4967"/>
  <w15:chartTrackingRefBased/>
  <w15:docId w15:val="{ACA1EA97-B11F-4374-9125-D36EEBB9D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ch"/>
    <w:basedOn w:val="a0"/>
    <w:next w:val="a0"/>
    <w:link w:val="10"/>
    <w:uiPriority w:val="9"/>
    <w:qFormat/>
    <w:rsid w:val="00211CBD"/>
    <w:pPr>
      <w:keepNext/>
      <w:suppressAutoHyphens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"/>
      <w:sz w:val="36"/>
      <w:szCs w:val="20"/>
      <w:lang w:eastAsia="zh-CN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211CB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19">
    <w:name w:val="Сетка таблицы19"/>
    <w:basedOn w:val="a2"/>
    <w:next w:val="a4"/>
    <w:uiPriority w:val="59"/>
    <w:rsid w:val="0074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74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7E2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7E2DFB"/>
    <w:rPr>
      <w:rFonts w:ascii="Segoe UI" w:hAnsi="Segoe UI" w:cs="Segoe UI"/>
      <w:sz w:val="18"/>
      <w:szCs w:val="18"/>
    </w:rPr>
  </w:style>
  <w:style w:type="table" w:customStyle="1" w:styleId="32">
    <w:name w:val="Сетка таблицы3"/>
    <w:basedOn w:val="a2"/>
    <w:next w:val="a4"/>
    <w:uiPriority w:val="59"/>
    <w:rsid w:val="000A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4"/>
    <w:uiPriority w:val="59"/>
    <w:rsid w:val="001E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">
    <w:name w:val="iceouttxt"/>
    <w:basedOn w:val="a1"/>
    <w:rsid w:val="00000F13"/>
  </w:style>
  <w:style w:type="paragraph" w:customStyle="1" w:styleId="eae6155c4dea71c8a85a38c19e412a14e10ebfd5d998fab2c9e5a816d9384e41amailrucssattributepostfix">
    <w:name w:val="eae6155c4dea71c8a85a38c19e412a14e10ebfd5d998fab2c9e5a816d9384e41a_mailru_css_attribute_postfix"/>
    <w:basedOn w:val="a0"/>
    <w:rsid w:val="0000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6B0113"/>
  </w:style>
  <w:style w:type="table" w:customStyle="1" w:styleId="2">
    <w:name w:val="Сетка таблицы2"/>
    <w:basedOn w:val="a2"/>
    <w:next w:val="a4"/>
    <w:uiPriority w:val="59"/>
    <w:rsid w:val="006B011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aliases w:val="Bullet List,FooterText,numbered,Нумерованый список,SL_Абзац списка,List Paragraph,Абзац списка литеральный,Paragraphe de liste1,lp1,GOST_TableList,Маркер,название"/>
    <w:basedOn w:val="a0"/>
    <w:link w:val="a8"/>
    <w:uiPriority w:val="34"/>
    <w:qFormat/>
    <w:rsid w:val="006B011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sectioninfo">
    <w:name w:val="section__info"/>
    <w:basedOn w:val="a1"/>
    <w:rsid w:val="006B0113"/>
  </w:style>
  <w:style w:type="numbering" w:customStyle="1" w:styleId="20">
    <w:name w:val="Нет списка2"/>
    <w:next w:val="a3"/>
    <w:uiPriority w:val="99"/>
    <w:semiHidden/>
    <w:unhideWhenUsed/>
    <w:rsid w:val="00BC7E8F"/>
  </w:style>
  <w:style w:type="table" w:customStyle="1" w:styleId="4">
    <w:name w:val="Сетка таблицы4"/>
    <w:basedOn w:val="a2"/>
    <w:next w:val="a4"/>
    <w:uiPriority w:val="59"/>
    <w:rsid w:val="00BC7E8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next w:val="a4"/>
    <w:uiPriority w:val="59"/>
    <w:rsid w:val="009F42D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876256"/>
    <w:pPr>
      <w:spacing w:after="0" w:line="240" w:lineRule="auto"/>
    </w:pPr>
    <w:rPr>
      <w:rFonts w:eastAsiaTheme="minorEastAsia"/>
      <w:lang w:eastAsia="ru-RU"/>
    </w:rPr>
  </w:style>
  <w:style w:type="table" w:customStyle="1" w:styleId="111">
    <w:name w:val="Сетка таблицы111"/>
    <w:basedOn w:val="a2"/>
    <w:next w:val="a4"/>
    <w:uiPriority w:val="59"/>
    <w:rsid w:val="001A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2">
    <w:name w:val="section__info2"/>
    <w:basedOn w:val="a1"/>
    <w:rsid w:val="001A11B3"/>
    <w:rPr>
      <w:vanish w:val="0"/>
      <w:webHidden w:val="0"/>
      <w:sz w:val="24"/>
      <w:szCs w:val="24"/>
      <w:specVanish w:val="0"/>
    </w:rPr>
  </w:style>
  <w:style w:type="character" w:customStyle="1" w:styleId="a8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GOST_TableList Знак,Маркер Знак,название Знак"/>
    <w:basedOn w:val="a1"/>
    <w:link w:val="a7"/>
    <w:uiPriority w:val="34"/>
    <w:rsid w:val="00890FDB"/>
    <w:rPr>
      <w:rFonts w:eastAsia="Times New Roman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ch Знак"/>
    <w:basedOn w:val="a1"/>
    <w:link w:val="1"/>
    <w:uiPriority w:val="9"/>
    <w:rsid w:val="00211CBD"/>
    <w:rPr>
      <w:rFonts w:ascii="Times New Roman" w:eastAsia="Times New Roman" w:hAnsi="Times New Roman" w:cs="Times New Roman"/>
      <w:kern w:val="2"/>
      <w:sz w:val="36"/>
      <w:szCs w:val="20"/>
      <w:lang w:eastAsia="zh-CN"/>
    </w:rPr>
  </w:style>
  <w:style w:type="character" w:customStyle="1" w:styleId="31">
    <w:name w:val="Заголовок 3 Знак"/>
    <w:basedOn w:val="a1"/>
    <w:link w:val="30"/>
    <w:uiPriority w:val="9"/>
    <w:semiHidden/>
    <w:rsid w:val="00211CB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numbering" w:customStyle="1" w:styleId="33">
    <w:name w:val="Нет списка3"/>
    <w:next w:val="a3"/>
    <w:uiPriority w:val="99"/>
    <w:semiHidden/>
    <w:unhideWhenUsed/>
    <w:rsid w:val="00211CBD"/>
  </w:style>
  <w:style w:type="character" w:styleId="aa">
    <w:name w:val="Emphasis"/>
    <w:basedOn w:val="a1"/>
    <w:qFormat/>
    <w:rsid w:val="00211CBD"/>
    <w:rPr>
      <w:i/>
      <w:iCs/>
    </w:rPr>
  </w:style>
  <w:style w:type="paragraph" w:customStyle="1" w:styleId="msonormalmrcssattrmrcssattr">
    <w:name w:val="msonormal_mr_css_attr_mr_css_attr"/>
    <w:basedOn w:val="a0"/>
    <w:rsid w:val="0021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title">
    <w:name w:val="section__title"/>
    <w:basedOn w:val="a1"/>
    <w:rsid w:val="00211CBD"/>
  </w:style>
  <w:style w:type="character" w:styleId="ab">
    <w:name w:val="Hyperlink"/>
    <w:basedOn w:val="a1"/>
    <w:uiPriority w:val="99"/>
    <w:unhideWhenUsed/>
    <w:rsid w:val="00211CBD"/>
    <w:rPr>
      <w:color w:val="0000FF"/>
      <w:u w:val="single"/>
    </w:rPr>
  </w:style>
  <w:style w:type="paragraph" w:styleId="ac">
    <w:name w:val="Title"/>
    <w:basedOn w:val="a0"/>
    <w:next w:val="ad"/>
    <w:link w:val="ae"/>
    <w:qFormat/>
    <w:rsid w:val="00211CB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ae">
    <w:name w:val="Заголовок Знак"/>
    <w:basedOn w:val="a1"/>
    <w:link w:val="ac"/>
    <w:rsid w:val="00211CBD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d">
    <w:name w:val="Subtitle"/>
    <w:basedOn w:val="a0"/>
    <w:next w:val="a0"/>
    <w:link w:val="af"/>
    <w:uiPriority w:val="11"/>
    <w:qFormat/>
    <w:rsid w:val="00211CBD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">
    <w:name w:val="Подзаголовок Знак"/>
    <w:basedOn w:val="a1"/>
    <w:link w:val="ad"/>
    <w:uiPriority w:val="11"/>
    <w:rsid w:val="00211CBD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3">
    <w:name w:val="Заголовок Знак1"/>
    <w:basedOn w:val="a1"/>
    <w:uiPriority w:val="10"/>
    <w:rsid w:val="00211CBD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customStyle="1" w:styleId="Standard">
    <w:name w:val="Standard"/>
    <w:rsid w:val="00211C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WW8Num1z3">
    <w:name w:val="WW8Num1z3"/>
    <w:rsid w:val="00211CBD"/>
    <w:rPr>
      <w:rFonts w:ascii="Times New Roman" w:hAnsi="Times New Roman" w:cs="Times New Roman"/>
      <w:i w:val="0"/>
      <w:sz w:val="26"/>
      <w:szCs w:val="26"/>
    </w:rPr>
  </w:style>
  <w:style w:type="paragraph" w:customStyle="1" w:styleId="a">
    <w:name w:val="Ликург"/>
    <w:basedOn w:val="a7"/>
    <w:qFormat/>
    <w:rsid w:val="00211CBD"/>
    <w:pPr>
      <w:pageBreakBefore/>
      <w:numPr>
        <w:numId w:val="26"/>
      </w:numPr>
      <w:suppressAutoHyphens/>
      <w:spacing w:after="0" w:line="360" w:lineRule="auto"/>
      <w:ind w:left="1428"/>
      <w:contextualSpacing w:val="0"/>
      <w:jc w:val="center"/>
    </w:pPr>
    <w:rPr>
      <w:rFonts w:ascii="Times New Roman" w:hAnsi="Times New Roman" w:cs="Times New Roman"/>
      <w:b/>
      <w:bCs/>
      <w:color w:val="000000" w:themeColor="text1"/>
      <w:spacing w:val="32"/>
      <w:kern w:val="24"/>
      <w:sz w:val="24"/>
      <w:szCs w:val="24"/>
      <w:lang w:eastAsia="zh-CN"/>
    </w:rPr>
  </w:style>
  <w:style w:type="paragraph" w:customStyle="1" w:styleId="3">
    <w:name w:val="Згл 3 многоур"/>
    <w:basedOn w:val="30"/>
    <w:next w:val="a0"/>
    <w:rsid w:val="00211CBD"/>
    <w:pPr>
      <w:numPr>
        <w:ilvl w:val="2"/>
        <w:numId w:val="26"/>
      </w:numPr>
      <w:suppressAutoHyphens/>
      <w:autoSpaceDE w:val="0"/>
      <w:autoSpaceDN w:val="0"/>
      <w:adjustRightInd w:val="0"/>
      <w:spacing w:before="227" w:after="170" w:line="288" w:lineRule="auto"/>
      <w:ind w:left="2244" w:hanging="360"/>
      <w:textAlignment w:val="center"/>
    </w:pPr>
    <w:rPr>
      <w:rFonts w:ascii="Times New Roman" w:eastAsia="Batang" w:hAnsi="Times New Roman" w:cs="Times New Roman"/>
      <w:b/>
      <w:bCs/>
      <w:color w:val="000000"/>
      <w:spacing w:val="2"/>
      <w:sz w:val="22"/>
      <w:szCs w:val="22"/>
      <w:u w:color="003781"/>
      <w:lang w:eastAsia="ko-KR"/>
    </w:rPr>
  </w:style>
  <w:style w:type="table" w:customStyle="1" w:styleId="5">
    <w:name w:val="Сетка таблицы5"/>
    <w:basedOn w:val="a2"/>
    <w:next w:val="a4"/>
    <w:uiPriority w:val="59"/>
    <w:locked/>
    <w:rsid w:val="00211C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4"/>
    <w:uiPriority w:val="39"/>
    <w:rsid w:val="00211C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4"/>
    <w:uiPriority w:val="59"/>
    <w:rsid w:val="00FC6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3"/>
    <w:uiPriority w:val="99"/>
    <w:semiHidden/>
    <w:unhideWhenUsed/>
    <w:rsid w:val="004A3374"/>
  </w:style>
  <w:style w:type="table" w:customStyle="1" w:styleId="6">
    <w:name w:val="Сетка таблицы6"/>
    <w:basedOn w:val="a2"/>
    <w:next w:val="a4"/>
    <w:uiPriority w:val="59"/>
    <w:rsid w:val="004A337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A3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39CA7-57EA-4B16-81CB-AA177B7B3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 Гатауллина</dc:creator>
  <cp:keywords/>
  <dc:description/>
  <cp:lastModifiedBy>Богатырева Полина Николаевна</cp:lastModifiedBy>
  <cp:revision>4</cp:revision>
  <cp:lastPrinted>2023-09-06T06:43:00Z</cp:lastPrinted>
  <dcterms:created xsi:type="dcterms:W3CDTF">2026-08-03T08:25:00Z</dcterms:created>
  <dcterms:modified xsi:type="dcterms:W3CDTF">2026-08-04T08:57:00Z</dcterms:modified>
</cp:coreProperties>
</file>