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19"/>
        <w:ind w:firstLine="709"/>
        <w:jc w:val="center"/>
        <w:rPr>
          <w:rFonts w:ascii="Times New Roman" w:hAnsi="Times New Roman"/>
          <w:sz w:val="24"/>
          <w:szCs w:val="24"/>
        </w:rPr>
      </w:pPr>
      <w:r>
        <w:rPr>
          <w:b/>
          <w:sz w:val="24"/>
          <w:szCs w:val="24"/>
        </w:rPr>
        <w:t>ДОГОВОР № ______________________</w:t>
      </w:r>
    </w:p>
    <w:p>
      <w:pPr>
        <w:pStyle w:val="119"/>
        <w:ind w:firstLine="709"/>
        <w:jc w:val="center"/>
        <w:rPr>
          <w:b/>
          <w:szCs w:val="24"/>
        </w:rPr>
      </w:pPr>
      <w:r>
        <w:rPr>
          <w:b/>
          <w:szCs w:val="24"/>
        </w:rPr>
        <w:t xml:space="preserve">на выполнение пуско-наладочных работ в котельной по адресу: </w:t>
      </w:r>
      <w:r>
        <w:rPr>
          <w:rFonts w:eastAsia="Times New Roman" w:cs="Times New Roman"/>
          <w:b/>
          <w:color w:val="auto"/>
          <w:kern w:val="0"/>
          <w:sz w:val="24"/>
          <w:szCs w:val="24"/>
          <w:lang w:val="ru-RU" w:eastAsia="ru-RU" w:bidi="ar-SA"/>
        </w:rPr>
        <w:t>Ивановская область, Приволжский район, г. Плес, ул. Корнилова, д. 28</w:t>
      </w:r>
      <w:r>
        <w:rPr>
          <w:b/>
          <w:szCs w:val="24"/>
        </w:rPr>
        <w:t>_УИС_СНИ</w:t>
      </w:r>
    </w:p>
    <w:p>
      <w:pPr>
        <w:pStyle w:val="119"/>
        <w:spacing w:lineRule="auto" w:line="240" w:before="0" w:after="120"/>
        <w:ind w:firstLine="709"/>
        <w:jc w:val="center"/>
        <w:rPr/>
      </w:pPr>
      <w:r>
        <w:rPr>
          <w:rFonts w:eastAsia="Times New Roman" w:cs="Times New Roman"/>
          <w:b/>
          <w:bCs/>
          <w:color w:val="000000"/>
          <w:sz w:val="24"/>
          <w:szCs w:val="24"/>
          <w:u w:val="single"/>
          <w:shd w:fill="FAFAFA" w:val="clear"/>
          <w:lang w:eastAsia="ru-RU"/>
        </w:rPr>
        <w:t xml:space="preserve">ИКЗ: </w:t>
      </w:r>
      <w:r>
        <w:rPr>
          <w:rFonts w:eastAsia="Times New Roman" w:cs="Times New Roman"/>
          <w:b/>
          <w:bCs/>
          <w:color w:val="000000"/>
          <w:sz w:val="22"/>
          <w:szCs w:val="22"/>
          <w:highlight w:val="white"/>
          <w:u w:val="single"/>
          <w:shd w:fill="FAFAFA" w:val="clear"/>
          <w:lang w:eastAsia="ar-SA"/>
        </w:rPr>
        <w:t>261370206255737020100100320000000000</w:t>
      </w:r>
    </w:p>
    <w:tbl>
      <w:tblPr>
        <w:tblW w:w="9780" w:type="dxa"/>
        <w:jc w:val="left"/>
        <w:tblInd w:w="0" w:type="dxa"/>
        <w:tblLayout w:type="fixed"/>
        <w:tblCellMar>
          <w:top w:w="0" w:type="dxa"/>
          <w:left w:w="108" w:type="dxa"/>
          <w:bottom w:w="0" w:type="dxa"/>
          <w:right w:w="108" w:type="dxa"/>
        </w:tblCellMar>
        <w:tblLook w:val="01e0" w:noHBand="0" w:noVBand="0" w:firstColumn="1" w:lastRow="1" w:lastColumn="1" w:firstRow="1"/>
      </w:tblPr>
      <w:tblGrid>
        <w:gridCol w:w="4842"/>
        <w:gridCol w:w="4937"/>
      </w:tblGrid>
      <w:tr>
        <w:trPr/>
        <w:tc>
          <w:tcPr>
            <w:tcW w:w="4842" w:type="dxa"/>
            <w:tcBorders/>
          </w:tcPr>
          <w:p>
            <w:pPr>
              <w:pStyle w:val="119"/>
              <w:widowControl w:val="false"/>
              <w:spacing w:lineRule="auto" w:line="240" w:before="0" w:after="120"/>
              <w:rPr>
                <w:rFonts w:ascii="Times New Roman" w:hAnsi="Times New Roman"/>
                <w:sz w:val="24"/>
                <w:szCs w:val="24"/>
              </w:rPr>
            </w:pPr>
            <w:r>
              <w:rPr>
                <w:sz w:val="24"/>
                <w:szCs w:val="24"/>
              </w:rPr>
              <w:t>г. Иваново</w:t>
            </w:r>
          </w:p>
        </w:tc>
        <w:tc>
          <w:tcPr>
            <w:tcW w:w="4937" w:type="dxa"/>
            <w:tcBorders/>
          </w:tcPr>
          <w:p>
            <w:pPr>
              <w:pStyle w:val="119"/>
              <w:widowControl w:val="false"/>
              <w:spacing w:lineRule="auto" w:line="240" w:before="0" w:after="120"/>
              <w:jc w:val="right"/>
              <w:rPr>
                <w:rFonts w:ascii="Times New Roman" w:hAnsi="Times New Roman"/>
                <w:sz w:val="24"/>
                <w:szCs w:val="24"/>
              </w:rPr>
            </w:pPr>
            <w:r>
              <w:rPr>
                <w:sz w:val="24"/>
                <w:szCs w:val="24"/>
              </w:rPr>
              <w:t>«____»____________ 2026 г.</w:t>
            </w:r>
          </w:p>
        </w:tc>
      </w:tr>
    </w:tbl>
    <w:p>
      <w:pPr>
        <w:pStyle w:val="Preformat"/>
        <w:ind w:firstLine="709"/>
        <w:jc w:val="both"/>
        <w:rPr>
          <w:rFonts w:ascii="Times New Roman" w:hAnsi="Times New Roman"/>
          <w:sz w:val="24"/>
          <w:szCs w:val="24"/>
        </w:rPr>
      </w:pPr>
      <w:r>
        <w:rPr>
          <w:rFonts w:cs="Times New Roman" w:ascii="Times New Roman" w:hAnsi="Times New Roman"/>
          <w:b/>
          <w:sz w:val="24"/>
          <w:szCs w:val="24"/>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w:t>
      </w:r>
      <w:r>
        <w:rPr>
          <w:rFonts w:cs="Times New Roman" w:ascii="Times New Roman" w:hAnsi="Times New Roman"/>
          <w:sz w:val="24"/>
          <w:szCs w:val="24"/>
        </w:rPr>
        <w:t xml:space="preserve"> именуемое в дальнейшем «Заказчик», в лице заместителя руководителя территориального органа Главного управления МЧС России по Ивановской области Фролова</w:t>
      </w:r>
      <w:bookmarkStart w:id="0" w:name="_Hlk64031908"/>
      <w:r>
        <w:rPr>
          <w:rFonts w:cs="Times New Roman" w:ascii="Times New Roman" w:hAnsi="Times New Roman"/>
          <w:sz w:val="24"/>
          <w:szCs w:val="24"/>
        </w:rPr>
        <w:t xml:space="preserve"> Вадима Александровича, действующего на основании приказа от 15.06.2025 № 470, </w:t>
      </w:r>
      <w:bookmarkEnd w:id="0"/>
      <w:r>
        <w:rPr>
          <w:rFonts w:cs="Times New Roman" w:ascii="Times New Roman" w:hAnsi="Times New Roman"/>
          <w:sz w:val="24"/>
          <w:szCs w:val="24"/>
        </w:rPr>
        <w:t xml:space="preserve">с одной стороны, </w:t>
      </w:r>
    </w:p>
    <w:p>
      <w:pPr>
        <w:pStyle w:val="Preformat"/>
        <w:ind w:firstLine="709"/>
        <w:jc w:val="both"/>
        <w:rPr>
          <w:sz w:val="24"/>
          <w:szCs w:val="24"/>
        </w:rPr>
      </w:pPr>
      <w:r>
        <w:rPr>
          <w:rFonts w:cs="Times New Roman" w:ascii="Times New Roman" w:hAnsi="Times New Roman"/>
          <w:sz w:val="24"/>
          <w:szCs w:val="24"/>
        </w:rPr>
        <w:t>и ____________________________ (___________________),</w:t>
      </w:r>
      <w:r>
        <w:rPr>
          <w:rFonts w:cs="Times New Roman" w:ascii="Times New Roman" w:hAnsi="Times New Roman"/>
          <w:b/>
          <w:sz w:val="24"/>
          <w:szCs w:val="24"/>
        </w:rPr>
        <w:t xml:space="preserve"> именуемый в дальнейшем «Подрядчик» </w:t>
      </w:r>
      <w:r>
        <w:rPr>
          <w:rFonts w:cs="Times New Roman" w:ascii="Times New Roman" w:hAnsi="Times New Roman"/>
          <w:sz w:val="24"/>
          <w:szCs w:val="24"/>
        </w:rPr>
        <w:t>в лице __________________________</w:t>
      </w:r>
      <w:r>
        <w:rPr>
          <w:rFonts w:cs="Times New Roman" w:ascii="Times New Roman" w:hAnsi="Times New Roman"/>
          <w:b/>
          <w:sz w:val="24"/>
          <w:szCs w:val="24"/>
        </w:rPr>
        <w:t xml:space="preserve">, </w:t>
      </w:r>
      <w:r>
        <w:rPr>
          <w:rFonts w:cs="Times New Roman" w:ascii="Times New Roman" w:hAnsi="Times New Roman"/>
          <w:sz w:val="24"/>
          <w:szCs w:val="24"/>
        </w:rPr>
        <w:t>действующего на основании</w:t>
      </w:r>
      <w:r>
        <w:rPr>
          <w:rFonts w:cs="Times New Roman" w:ascii="Times New Roman" w:hAnsi="Times New Roman"/>
          <w:b/>
          <w:sz w:val="24"/>
          <w:szCs w:val="24"/>
        </w:rPr>
        <w:t xml:space="preserve"> ______,</w:t>
      </w:r>
      <w:r>
        <w:rPr>
          <w:rFonts w:cs="Times New Roman" w:ascii="Times New Roman" w:hAnsi="Times New Roman"/>
          <w:sz w:val="24"/>
          <w:szCs w:val="24"/>
        </w:rPr>
        <w:t xml:space="preserve"> совместно именуемые Стороны, руководствуясь требованиями пункта 4 части 1 статьи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по результатам </w:t>
      </w:r>
      <w:r>
        <w:rPr>
          <w:rFonts w:eastAsia="Times New Roman" w:cs="Times New Roman" w:ascii="Times New Roman" w:hAnsi="Times New Roman"/>
          <w:color w:val="auto"/>
          <w:kern w:val="0"/>
          <w:sz w:val="24"/>
          <w:szCs w:val="24"/>
          <w:lang w:val="ru-RU" w:eastAsia="ru-RU" w:bidi="ar-SA"/>
        </w:rPr>
        <w:t>состоявшейся</w:t>
      </w:r>
      <w:r>
        <w:rPr>
          <w:rFonts w:cs="Times New Roman" w:ascii="Times New Roman" w:hAnsi="Times New Roman"/>
          <w:sz w:val="24"/>
          <w:szCs w:val="24"/>
        </w:rPr>
        <w:t xml:space="preserve"> закупочной сессии № __________________, заключили настоящий Договор о нижеследующем::</w:t>
      </w:r>
    </w:p>
    <w:p>
      <w:pPr>
        <w:pStyle w:val="119"/>
        <w:spacing w:lineRule="auto" w:line="240" w:before="0" w:after="0"/>
        <w:ind w:firstLine="709"/>
        <w:jc w:val="center"/>
        <w:rPr>
          <w:sz w:val="24"/>
          <w:szCs w:val="24"/>
        </w:rPr>
      </w:pPr>
      <w:r>
        <w:rPr>
          <w:b/>
          <w:sz w:val="24"/>
          <w:szCs w:val="24"/>
        </w:rPr>
        <w:t>1. ПРЕДМЕТ ДОГОВОРА</w:t>
      </w:r>
    </w:p>
    <w:p>
      <w:pPr>
        <w:pStyle w:val="119"/>
        <w:tabs>
          <w:tab w:val="clear" w:pos="708"/>
          <w:tab w:val="left" w:pos="1080" w:leader="none"/>
        </w:tabs>
        <w:spacing w:lineRule="auto" w:line="240" w:before="0" w:after="0"/>
        <w:ind w:firstLine="709"/>
        <w:jc w:val="both"/>
        <w:rPr>
          <w:sz w:val="24"/>
          <w:szCs w:val="24"/>
        </w:rPr>
      </w:pPr>
      <w:r>
        <w:rPr>
          <w:sz w:val="24"/>
          <w:szCs w:val="24"/>
        </w:rPr>
        <w:t>1.1.</w:t>
        <w:tab/>
        <w:t xml:space="preserve">Заказчик поручает, а Подрядчик принимает на себя </w:t>
      </w:r>
      <w:r>
        <w:rPr>
          <w:b/>
          <w:sz w:val="24"/>
          <w:szCs w:val="24"/>
        </w:rPr>
        <w:t xml:space="preserve">выполнение пуско-наладочных работ в котельной </w:t>
      </w:r>
      <w:r>
        <w:rPr>
          <w:b w:val="false"/>
          <w:bCs w:val="false"/>
          <w:sz w:val="24"/>
          <w:szCs w:val="24"/>
        </w:rPr>
        <w:t xml:space="preserve">по адресу: </w:t>
      </w:r>
      <w:r>
        <w:rPr>
          <w:rFonts w:eastAsia="Times New Roman" w:cs="Times New Roman"/>
          <w:b w:val="false"/>
          <w:bCs w:val="false"/>
          <w:color w:val="auto"/>
          <w:kern w:val="0"/>
          <w:sz w:val="24"/>
          <w:szCs w:val="24"/>
          <w:lang w:val="ru-RU" w:eastAsia="ru-RU" w:bidi="ar-SA"/>
        </w:rPr>
        <w:t>Ивановская область, Приволжский район, г. Плес, ул. Корнилова, д. 28</w:t>
      </w:r>
      <w:r>
        <w:rPr>
          <w:b/>
          <w:bCs/>
          <w:sz w:val="24"/>
          <w:szCs w:val="24"/>
        </w:rPr>
        <w:t xml:space="preserve"> </w:t>
      </w:r>
      <w:r>
        <w:rPr>
          <w:sz w:val="24"/>
          <w:szCs w:val="24"/>
        </w:rPr>
        <w:t xml:space="preserve">(далее – Работы) в соответствии  с Техническим заданием (Приложение № 1 к Контракту),  Сметой на проектные работы (Приложение № 2 к Договору), с локально-сметным расчетом на монтаж систем внутреннего газоснабжения котельной п/ч № 19 (Приложение № 3 к Договору), с локально-сметным расчетом по пуско-наладочным работам (Приложение № 4 к Договору) являющимися неотъемлемой частью Договора, в сроки, установленные настоящим Контрактом и сдать результат выполненных Работ, а Заказчик принять и оплатить выполненные работы в соответствии с условиями Договора. </w:t>
      </w:r>
    </w:p>
    <w:p>
      <w:pPr>
        <w:pStyle w:val="119"/>
        <w:tabs>
          <w:tab w:val="clear" w:pos="708"/>
          <w:tab w:val="left" w:pos="1080" w:leader="none"/>
        </w:tabs>
        <w:spacing w:lineRule="auto" w:line="240" w:before="0" w:after="0"/>
        <w:ind w:firstLine="709"/>
        <w:jc w:val="both"/>
        <w:rPr>
          <w:sz w:val="24"/>
          <w:szCs w:val="24"/>
        </w:rPr>
      </w:pPr>
      <w:r>
        <w:rPr>
          <w:sz w:val="24"/>
          <w:szCs w:val="24"/>
        </w:rPr>
        <w:t>1.2.</w:t>
        <w:tab/>
      </w:r>
      <w:r>
        <w:rPr>
          <w:spacing w:val="-4"/>
          <w:sz w:val="24"/>
          <w:szCs w:val="24"/>
        </w:rPr>
        <w:t>Подрядчик</w:t>
      </w:r>
      <w:r>
        <w:rPr>
          <w:spacing w:val="-4"/>
          <w:sz w:val="24"/>
          <w:szCs w:val="24"/>
          <w:shd w:fill="FFFFFF" w:val="clear"/>
        </w:rPr>
        <w:t xml:space="preserve"> обеспечивает соблюдение требований технических регламентов, </w:t>
      </w:r>
      <w:r>
        <w:rPr>
          <w:sz w:val="24"/>
          <w:szCs w:val="24"/>
        </w:rPr>
        <w:t xml:space="preserve">СНиП, СП, </w:t>
      </w:r>
      <w:r>
        <w:rPr>
          <w:spacing w:val="-4"/>
          <w:sz w:val="24"/>
          <w:szCs w:val="24"/>
          <w:shd w:fill="FFFFFF" w:val="clear"/>
        </w:rPr>
        <w:t>техники безопасности в процессе выполнения Работ и несет ответственность за качество выполненных Работ.</w:t>
      </w:r>
    </w:p>
    <w:p>
      <w:pPr>
        <w:pStyle w:val="119"/>
        <w:tabs>
          <w:tab w:val="clear" w:pos="708"/>
          <w:tab w:val="left" w:pos="1080" w:leader="none"/>
        </w:tabs>
        <w:spacing w:lineRule="auto" w:line="240" w:before="0" w:after="0"/>
        <w:ind w:firstLine="709"/>
        <w:jc w:val="both"/>
        <w:rPr/>
      </w:pPr>
      <w:r>
        <w:rPr>
          <w:rStyle w:val="FontStyle16"/>
          <w:sz w:val="24"/>
          <w:szCs w:val="24"/>
        </w:rPr>
        <w:t>1.3.</w:t>
        <w:tab/>
      </w:r>
      <w:r>
        <w:rPr>
          <w:sz w:val="24"/>
          <w:szCs w:val="24"/>
        </w:rPr>
        <w:t xml:space="preserve">Место выполнения работ: </w:t>
      </w:r>
      <w:r>
        <w:rPr>
          <w:b w:val="false"/>
          <w:bCs w:val="false"/>
          <w:sz w:val="24"/>
          <w:szCs w:val="24"/>
        </w:rPr>
        <w:t>Ивановская область, Приволжский район, г. Плес, ул. Корнилова, д. 28.</w:t>
      </w:r>
    </w:p>
    <w:p>
      <w:pPr>
        <w:pStyle w:val="119"/>
        <w:tabs>
          <w:tab w:val="clear" w:pos="708"/>
          <w:tab w:val="left" w:pos="1080" w:leader="none"/>
        </w:tabs>
        <w:spacing w:lineRule="auto" w:line="240" w:before="0" w:after="0"/>
        <w:ind w:firstLine="709"/>
        <w:jc w:val="both"/>
        <w:rPr>
          <w:sz w:val="24"/>
          <w:szCs w:val="24"/>
        </w:rPr>
      </w:pPr>
      <w:r>
        <w:rPr>
          <w:sz w:val="24"/>
          <w:szCs w:val="24"/>
        </w:rPr>
      </w:r>
    </w:p>
    <w:p>
      <w:pPr>
        <w:pStyle w:val="ListParagraph"/>
        <w:numPr>
          <w:ilvl w:val="0"/>
          <w:numId w:val="8"/>
        </w:numPr>
        <w:spacing w:lineRule="auto" w:line="240"/>
        <w:ind w:firstLine="709" w:left="0"/>
        <w:jc w:val="center"/>
        <w:rPr>
          <w:sz w:val="24"/>
          <w:szCs w:val="24"/>
        </w:rPr>
      </w:pPr>
      <w:r>
        <w:rPr>
          <w:b/>
          <w:sz w:val="24"/>
          <w:szCs w:val="24"/>
          <w:lang w:val="ru-RU"/>
        </w:rPr>
        <w:t>СРОКИ ВЫПОЛНЕНИЯ РАБОТ, СРОК ДЕЙСТВИЯ ДОГОВОРА</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 xml:space="preserve">Сроки выполнения Работ: </w:t>
      </w:r>
      <w:r>
        <w:rPr>
          <w:b/>
          <w:bCs/>
          <w:sz w:val="24"/>
          <w:szCs w:val="24"/>
          <w:lang w:val="ru-RU"/>
        </w:rPr>
        <w:t>60 (шестьдесят) рабочих дней</w:t>
      </w:r>
      <w:r>
        <w:rPr>
          <w:sz w:val="24"/>
          <w:szCs w:val="24"/>
          <w:lang w:val="ru-RU"/>
        </w:rPr>
        <w:t xml:space="preserve"> со дня подписания Договора усиленной квалифицированной электронной подписью лица, имеющего право действовать от имени Заказчика.</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Если Подрядчик не приступает в течение 7 (семи) календарных дней с даты заключения Договора к исполнению условий настоящего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Договора, либо поручить исправление Работ другому лицу за счет Подрядчика, а также потребовать возмещения убытков.</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Договор вступает в силу со дня его заключения сторонами и действует до полного исполнения сторонами своих обязательств по Договору, но не позднее 18.12.2026 года. Окончание срока действия Договора не освобождает Стороны от ответственности за его нарушение.</w:t>
      </w:r>
    </w:p>
    <w:p>
      <w:pPr>
        <w:pStyle w:val="ListParagraph"/>
        <w:numPr>
          <w:ilvl w:val="0"/>
          <w:numId w:val="8"/>
        </w:numPr>
        <w:spacing w:lineRule="auto" w:line="240"/>
        <w:ind w:firstLine="709" w:left="0"/>
        <w:jc w:val="center"/>
        <w:rPr>
          <w:sz w:val="24"/>
          <w:szCs w:val="24"/>
        </w:rPr>
      </w:pPr>
      <w:r>
        <w:rPr>
          <w:b/>
          <w:sz w:val="24"/>
          <w:szCs w:val="24"/>
        </w:rPr>
        <w:t>СТОИМОСТЬ РАБОТ, РАСЧЕТЫ И ПЛАТЕЖИ</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 xml:space="preserve"> </w:t>
      </w:r>
      <w:r>
        <w:rPr>
          <w:sz w:val="24"/>
          <w:szCs w:val="24"/>
          <w:lang w:val="ru-RU"/>
        </w:rPr>
        <w:t xml:space="preserve">Цена Договора составляет _____________ (сумма прописью) рублей ___копеек, </w:t>
      </w:r>
      <w:r>
        <w:rPr>
          <w:i/>
          <w:iCs/>
          <w:sz w:val="24"/>
          <w:szCs w:val="24"/>
          <w:lang w:val="ru-RU"/>
        </w:rPr>
        <w:t>в том числе НДС____/ НДС не облагается.</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Цена Договора является твердой и определяется на весь срок исполнения Договора, изменению и пересмотру не подлежит за исключением случаев, предусмотренных ст. 95 Закона.</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bCs/>
          <w:iCs/>
          <w:sz w:val="24"/>
          <w:szCs w:val="24"/>
          <w:lang w:val="ru-RU"/>
        </w:rPr>
        <w:t xml:space="preserve">Цена Договора включает в себя </w:t>
      </w:r>
      <w:r>
        <w:rPr>
          <w:sz w:val="24"/>
          <w:szCs w:val="24"/>
          <w:lang w:val="ru-RU"/>
        </w:rPr>
        <w:t>стоимость выполнения Работ, в том числе стоимость оборудования и материалов, необходимых для выполнения Работ, уплату налогов (в т.ч. НДС), пошлин, сборов и других платежей, являющихся обязательными в силу закона.</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bCs/>
          <w:iCs/>
          <w:sz w:val="24"/>
          <w:szCs w:val="24"/>
          <w:lang w:val="ru-RU"/>
        </w:rPr>
        <w:t>Финансирование Договора осуществляется за счет средств федерального бюджета на 2026 год.</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lang w:val="ru-RU"/>
        </w:rPr>
      </w:pPr>
      <w:r>
        <w:rPr>
          <w:sz w:val="24"/>
          <w:szCs w:val="24"/>
          <w:lang w:val="ru-RU"/>
        </w:rPr>
        <w:t>Оплата по Договору производится Заказчиком в российских рублях в пределах лимитов бюджетных обязательств на 2026 год по безналичному расчету в следующем порядке:</w:t>
      </w:r>
    </w:p>
    <w:p>
      <w:pPr>
        <w:pStyle w:val="ListParagraph"/>
        <w:numPr>
          <w:ilvl w:val="0"/>
          <w:numId w:val="0"/>
        </w:numPr>
        <w:tabs>
          <w:tab w:val="clear" w:pos="708"/>
          <w:tab w:val="left" w:pos="0" w:leader="none"/>
          <w:tab w:val="left" w:pos="1080" w:leader="none"/>
        </w:tabs>
        <w:spacing w:lineRule="auto" w:line="240"/>
        <w:ind w:hanging="0" w:left="0"/>
        <w:jc w:val="both"/>
        <w:rPr>
          <w:color w:val="FF0000"/>
          <w:sz w:val="24"/>
          <w:szCs w:val="24"/>
          <w:lang w:val="ru-RU"/>
        </w:rPr>
      </w:pPr>
      <w:r>
        <w:rPr>
          <w:color w:val="FF0000"/>
          <w:sz w:val="24"/>
          <w:szCs w:val="24"/>
          <w:lang w:val="ru-RU"/>
        </w:rPr>
        <w:t xml:space="preserve">- </w:t>
      </w:r>
      <w:r>
        <w:rPr>
          <w:color w:val="000000"/>
          <w:sz w:val="24"/>
          <w:szCs w:val="24"/>
          <w:lang w:val="ru-RU"/>
        </w:rPr>
        <w:t xml:space="preserve">после подписания договора, Заказчик в течение 5 (пяти) рабочих дней </w:t>
      </w:r>
      <w:r>
        <w:rPr>
          <w:color w:val="000000"/>
          <w:sz w:val="24"/>
          <w:szCs w:val="24"/>
          <w:lang w:val="ru-RU"/>
        </w:rPr>
        <w:t>после выставления счета Подрядчиком</w:t>
      </w:r>
      <w:r>
        <w:rPr>
          <w:color w:val="000000"/>
          <w:sz w:val="24"/>
          <w:szCs w:val="24"/>
          <w:lang w:val="ru-RU"/>
        </w:rPr>
        <w:t xml:space="preserve"> производит авансовый платеж в размере 30% цены договора, что составляет ______________ руб. (____________ рублей ___ копеек), в том числе НДС(___%) – ________ рублей ___ копеек. </w:t>
      </w:r>
    </w:p>
    <w:p>
      <w:pPr>
        <w:pStyle w:val="ListParagraph"/>
        <w:numPr>
          <w:ilvl w:val="0"/>
          <w:numId w:val="0"/>
        </w:numPr>
        <w:tabs>
          <w:tab w:val="clear" w:pos="708"/>
          <w:tab w:val="left" w:pos="0" w:leader="none"/>
          <w:tab w:val="left" w:pos="1080" w:leader="none"/>
        </w:tabs>
        <w:spacing w:lineRule="auto" w:line="240"/>
        <w:ind w:hanging="0" w:left="0"/>
        <w:jc w:val="both"/>
        <w:rPr>
          <w:color w:val="000000"/>
        </w:rPr>
      </w:pPr>
      <w:r>
        <w:rPr>
          <w:color w:val="000000"/>
          <w:sz w:val="24"/>
          <w:szCs w:val="24"/>
          <w:lang w:val="ru-RU"/>
        </w:rPr>
        <w:t xml:space="preserve"> </w:t>
      </w:r>
      <w:r>
        <w:rPr>
          <w:color w:val="000000"/>
          <w:sz w:val="24"/>
          <w:szCs w:val="24"/>
          <w:lang w:val="ru-RU"/>
        </w:rPr>
        <w:t>- окончательный расчет осуществляется Заказчиком по факту выполнения Работ путем перечисления  денежных средств на расчетный счет Подрядчика в срок, не превышающий 7 (семи) рабочих дней  со дня подписания Сторонами Акта сдачи-приемки выполненных работ,  акта выполненных работ по форме КС-2 на основании справки о стоимости выполненных работ по форме КС-3 и акта устранения недостатков (дефектов), в случае выявления таковых, и предоставления Подрядчиком счета на оплату по настоящему Договору с учетом  ранее выплаченного аванса.  В акт выполненных работ включаются выполненные работы, оказанные услуги, стоимость оборудования и др.</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Обязательства Заказчика по оплате цены Договора считаются исполненными с момента списания денежных средств в размере стоимости выполненных Работ, со счета Заказчика, указанного в Договоре.</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В случае изменения своего расчетного счета Подрядчик обязан в течение 1 (одного) рабочего дня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Договоре счет Подрядчика, несет Подрядчик</w:t>
      </w:r>
      <w:r>
        <w:rPr>
          <w:spacing w:val="-4"/>
          <w:sz w:val="24"/>
          <w:szCs w:val="24"/>
          <w:lang w:val="ru-RU"/>
        </w:rPr>
        <w:t>.</w:t>
      </w:r>
    </w:p>
    <w:p>
      <w:pPr>
        <w:pStyle w:val="ListParagraph"/>
        <w:numPr>
          <w:ilvl w:val="1"/>
          <w:numId w:val="8"/>
        </w:numPr>
        <w:tabs>
          <w:tab w:val="clear" w:pos="708"/>
          <w:tab w:val="left" w:pos="0" w:leader="none"/>
          <w:tab w:val="left" w:pos="1080" w:leader="none"/>
        </w:tabs>
        <w:spacing w:lineRule="auto" w:line="240"/>
        <w:ind w:firstLine="709" w:left="0"/>
        <w:jc w:val="both"/>
        <w:rPr>
          <w:sz w:val="24"/>
          <w:szCs w:val="24"/>
        </w:rPr>
      </w:pPr>
      <w:r>
        <w:rPr>
          <w:sz w:val="24"/>
          <w:szCs w:val="24"/>
          <w:lang w:val="ru-RU"/>
        </w:rPr>
        <w:t>Заказчик вправе удерживать сумму неисполненных Подрядчиком требований об уплате неустоек (штрафов, пеней), предъявленных Заказчиком в соответствии с Законом, из суммы, подлежащей оплате Подрядчику.</w:t>
      </w:r>
    </w:p>
    <w:p>
      <w:pPr>
        <w:pStyle w:val="119"/>
        <w:ind w:firstLine="709" w:right="0"/>
        <w:jc w:val="both"/>
        <w:rPr>
          <w:b/>
          <w:sz w:val="23"/>
          <w:szCs w:val="23"/>
        </w:rPr>
      </w:pPr>
      <w:r>
        <w:rPr>
          <w:b/>
          <w:sz w:val="23"/>
          <w:szCs w:val="23"/>
        </w:rPr>
        <w:t>Реквизиты для перечисления неустойки (штрафа, пени):</w:t>
      </w:r>
    </w:p>
    <w:tbl>
      <w:tblPr>
        <w:tblW w:w="9975" w:type="dxa"/>
        <w:jc w:val="left"/>
        <w:tblInd w:w="182" w:type="dxa"/>
        <w:tblLayout w:type="fixed"/>
        <w:tblCellMar>
          <w:top w:w="0" w:type="dxa"/>
          <w:left w:w="108" w:type="dxa"/>
          <w:bottom w:w="0" w:type="dxa"/>
          <w:right w:w="108" w:type="dxa"/>
        </w:tblCellMar>
      </w:tblPr>
      <w:tblGrid>
        <w:gridCol w:w="3389"/>
        <w:gridCol w:w="6585"/>
      </w:tblGrid>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Наименование</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Главное Управление МЧС России по Ивановской области</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Получатель</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УФК по Ивановской области (Главное Управление МЧС России по Ивановской области, л/сч 04331783980)</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ИНН</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3702062557</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КПП</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370201001</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л/с</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04331783980</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Единый казначейский счет</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40102810845370000102</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Наименование банка</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ОКЦ №1 ВВГУ Банка России //УФК ПО ИВАНОВСКОЙ ОБЛАСТИ г. Иваново</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БИК</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042202102</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Казначейский счет</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olor w:val="000000"/>
                <w:sz w:val="20"/>
                <w:szCs w:val="20"/>
              </w:rPr>
            </w:pPr>
            <w:r>
              <w:rPr>
                <w:rFonts w:ascii="Times New Roman" w:hAnsi="Times New Roman"/>
                <w:color w:val="000000"/>
                <w:sz w:val="20"/>
                <w:szCs w:val="20"/>
              </w:rPr>
              <w:t>03100643000000013300</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ОКТМО</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24701000</w:t>
            </w:r>
          </w:p>
        </w:tc>
      </w:tr>
      <w:tr>
        <w:trPr>
          <w:trHeight w:val="23" w:hRule="atLeast"/>
        </w:trPr>
        <w:tc>
          <w:tcPr>
            <w:tcW w:w="338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Юридический и Фактический адрес</w:t>
            </w:r>
          </w:p>
        </w:tc>
        <w:tc>
          <w:tcPr>
            <w:tcW w:w="6585"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0"/>
                <w:szCs w:val="20"/>
              </w:rPr>
            </w:pPr>
            <w:r>
              <w:rPr>
                <w:rFonts w:ascii="Times New Roman" w:hAnsi="Times New Roman"/>
                <w:sz w:val="20"/>
                <w:szCs w:val="20"/>
              </w:rPr>
              <w:t>153000, г. Иваново, ул. Диановых, д.8А</w:t>
            </w:r>
          </w:p>
        </w:tc>
      </w:tr>
    </w:tbl>
    <w:p>
      <w:pPr>
        <w:pStyle w:val="ListParagraph"/>
        <w:numPr>
          <w:ilvl w:val="0"/>
          <w:numId w:val="8"/>
        </w:numPr>
        <w:spacing w:lineRule="auto" w:line="240"/>
        <w:ind w:firstLine="709" w:left="0"/>
        <w:jc w:val="center"/>
        <w:rPr>
          <w:sz w:val="24"/>
          <w:szCs w:val="24"/>
        </w:rPr>
      </w:pPr>
      <w:r>
        <w:rPr>
          <w:b/>
          <w:sz w:val="24"/>
          <w:szCs w:val="24"/>
          <w:lang w:val="ru-RU"/>
        </w:rPr>
        <w:t>КАЧЕСТВО ВЫПОЛНЯЕМЫХ РАБОТ, ИСПОЛЬЗУЕМЫХ МАТЕРИАЛОВ, ГАРАНТИИ КАЧЕСТВА</w:t>
      </w:r>
    </w:p>
    <w:p>
      <w:pPr>
        <w:pStyle w:val="ListParagraph"/>
        <w:numPr>
          <w:ilvl w:val="1"/>
          <w:numId w:val="8"/>
        </w:numPr>
        <w:tabs>
          <w:tab w:val="clear" w:pos="708"/>
          <w:tab w:val="left" w:pos="1080" w:leader="none"/>
        </w:tabs>
        <w:spacing w:lineRule="auto" w:line="240"/>
        <w:ind w:firstLine="709" w:left="0"/>
        <w:jc w:val="both"/>
        <w:rPr>
          <w:sz w:val="24"/>
          <w:szCs w:val="24"/>
        </w:rPr>
      </w:pPr>
      <w:r>
        <w:rPr>
          <w:bCs/>
          <w:sz w:val="24"/>
          <w:szCs w:val="24"/>
          <w:lang w:val="ru-RU"/>
        </w:rPr>
        <w:t>Подрядчик гарантирует выполнение Работ с надлежащим качеством в соответствии с условиями Договора,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Договором.</w:t>
      </w:r>
    </w:p>
    <w:p>
      <w:pPr>
        <w:pStyle w:val="ListParagraph"/>
        <w:numPr>
          <w:ilvl w:val="1"/>
          <w:numId w:val="8"/>
        </w:numPr>
        <w:tabs>
          <w:tab w:val="clear" w:pos="708"/>
          <w:tab w:val="left" w:pos="1080" w:leader="none"/>
        </w:tabs>
        <w:spacing w:lineRule="auto" w:line="240"/>
        <w:ind w:firstLine="709" w:left="0"/>
        <w:jc w:val="both"/>
        <w:rPr/>
      </w:pPr>
      <w:r>
        <w:rPr>
          <w:sz w:val="24"/>
          <w:szCs w:val="24"/>
          <w:lang w:val="ru-RU"/>
        </w:rPr>
        <w:t xml:space="preserve">Материалы, используемые Подрядчиком во время работ, приобретаемые Подрядчиком для выполнения Работ, должны соответствовать техническому заданию, требованиям ГОСТ и ТУ, с соблюдением строительных норм и правил, правил по ОТ, ППБ, СанПиН и охране окружающей среды. Подрядчик, предоставивший материал и оборудование для выполнения Работ, отвечает за его качество по правилам об ответственности продавца за товары ненадлежащего качества </w:t>
      </w:r>
      <w:hyperlink r:id="rId2">
        <w:r>
          <w:rPr>
            <w:rStyle w:val="Style"/>
            <w:sz w:val="24"/>
            <w:szCs w:val="24"/>
            <w:lang w:val="ru-RU"/>
          </w:rPr>
          <w:t>(статья 475 ГК РФ).</w:t>
        </w:r>
      </w:hyperlink>
      <w:r>
        <w:rPr>
          <w:sz w:val="24"/>
          <w:szCs w:val="24"/>
          <w:lang w:val="ru-RU"/>
        </w:rPr>
        <w:t xml:space="preserve"> </w:t>
      </w:r>
      <w:r>
        <w:rPr>
          <w:rFonts w:eastAsia="Times New Roman" w:cs="Times New Roman"/>
          <w:color w:val="000000"/>
          <w:sz w:val="24"/>
          <w:szCs w:val="24"/>
          <w:lang w:val="ru-RU" w:eastAsia="ru-RU"/>
        </w:rPr>
        <w:t xml:space="preserve">Поставляемые материалы и оборудование должны быть высокого качества, унифицированными, новыми, т.е. не находившимися в эксплуатации, не восстановленными и не собранными из восстановленных компонентов. Поставляемое оборудование и материалы должны поставляться с паспортами, а также сертификатами и/или декларациями о соответствии требованиям технических регламентов таможенного союза. </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В случаях, когда работа выполнена Подрядчиком с отступлениями от условий Договора, ухудшившими результат Работы, или с иными недостатками, которые делают его не пригодным для предусмотренного в Договоре использования Заказчик вправе, по своему выбору потребовать от Подрядчика:</w:t>
      </w:r>
    </w:p>
    <w:p>
      <w:pPr>
        <w:pStyle w:val="ConsPlusNormal1"/>
        <w:ind w:firstLine="709"/>
        <w:jc w:val="both"/>
        <w:rPr>
          <w:sz w:val="24"/>
          <w:szCs w:val="24"/>
        </w:rPr>
      </w:pPr>
      <w:r>
        <w:rPr>
          <w:rFonts w:ascii="Times New Roman" w:hAnsi="Times New Roman"/>
          <w:sz w:val="24"/>
          <w:szCs w:val="24"/>
        </w:rPr>
        <w:t>-</w:t>
        <w:tab/>
        <w:t>безвозмездного устранения недостатков в разумный срок;</w:t>
      </w:r>
    </w:p>
    <w:p>
      <w:pPr>
        <w:pStyle w:val="ConsPlusNormal1"/>
        <w:ind w:firstLine="709"/>
        <w:jc w:val="both"/>
        <w:rPr>
          <w:sz w:val="24"/>
          <w:szCs w:val="24"/>
        </w:rPr>
      </w:pPr>
      <w:r>
        <w:rPr>
          <w:rFonts w:ascii="Times New Roman" w:hAnsi="Times New Roman"/>
          <w:sz w:val="24"/>
          <w:szCs w:val="24"/>
        </w:rPr>
        <w:t>-</w:t>
        <w:tab/>
        <w:t>соразмерного уменьшения установленной за работу цены;</w:t>
      </w:r>
    </w:p>
    <w:p>
      <w:pPr>
        <w:pStyle w:val="ConsPlusNormal1"/>
        <w:ind w:firstLine="709"/>
        <w:jc w:val="both"/>
        <w:rPr>
          <w:sz w:val="24"/>
          <w:szCs w:val="24"/>
        </w:rPr>
      </w:pPr>
      <w:r>
        <w:rPr>
          <w:rFonts w:ascii="Times New Roman" w:hAnsi="Times New Roman"/>
          <w:sz w:val="24"/>
          <w:szCs w:val="24"/>
        </w:rPr>
        <w:t>-</w:t>
        <w:tab/>
        <w:t>устранить недостатки с привлечением иной организации и возложением расходов на Подрядчика.</w:t>
      </w:r>
    </w:p>
    <w:p>
      <w:pPr>
        <w:pStyle w:val="ListParagraph"/>
        <w:numPr>
          <w:ilvl w:val="1"/>
          <w:numId w:val="8"/>
        </w:numPr>
        <w:tabs>
          <w:tab w:val="clear" w:pos="708"/>
          <w:tab w:val="left" w:pos="1080" w:leader="none"/>
        </w:tabs>
        <w:spacing w:lineRule="auto" w:line="240"/>
        <w:ind w:firstLine="709" w:left="0"/>
        <w:jc w:val="both"/>
        <w:rPr>
          <w:sz w:val="24"/>
          <w:szCs w:val="24"/>
        </w:rPr>
      </w:pPr>
      <w:r>
        <w:rPr>
          <w:color w:val="000000"/>
          <w:sz w:val="24"/>
          <w:szCs w:val="24"/>
          <w:lang w:val="ru-RU"/>
        </w:rPr>
        <w:t>Если в процессе выполнения Работ будут обнаружены некачественно выполненные работы, то Подрядчик своими силами, без увеличения стоимости и сроков ремонта, принятых в Договоре, в срок, установленный уполномоченным представителем Заказчика, обязан переделать эти работы для обеспечения надлежащего качества.</w:t>
      </w:r>
    </w:p>
    <w:p>
      <w:pPr>
        <w:pStyle w:val="119"/>
        <w:numPr>
          <w:ilvl w:val="1"/>
          <w:numId w:val="8"/>
        </w:numPr>
        <w:tabs>
          <w:tab w:val="clear" w:pos="708"/>
          <w:tab w:val="left" w:pos="567" w:leader="none"/>
          <w:tab w:val="left" w:pos="1080" w:leader="none"/>
        </w:tabs>
        <w:spacing w:lineRule="auto" w:line="240" w:before="0" w:after="0"/>
        <w:ind w:firstLine="709" w:left="0"/>
        <w:jc w:val="both"/>
        <w:rPr>
          <w:sz w:val="24"/>
          <w:szCs w:val="24"/>
        </w:rPr>
      </w:pPr>
      <w:r>
        <w:rPr>
          <w:sz w:val="24"/>
          <w:szCs w:val="24"/>
        </w:rPr>
        <w:t>Подрядчик вправе, при получении от Заказчика уведомления о выявленных недостатках,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 В этом случае Заказчик обязан возвратить ранее переданный ему результат работы Подрядчику, если по характеру работы такой возврат возможен.</w:t>
      </w:r>
    </w:p>
    <w:p>
      <w:pPr>
        <w:pStyle w:val="119"/>
        <w:numPr>
          <w:ilvl w:val="1"/>
          <w:numId w:val="8"/>
        </w:numPr>
        <w:tabs>
          <w:tab w:val="clear" w:pos="708"/>
          <w:tab w:val="left" w:pos="567" w:leader="none"/>
          <w:tab w:val="left" w:pos="1080" w:leader="none"/>
        </w:tabs>
        <w:spacing w:lineRule="auto" w:line="240" w:before="0" w:after="0"/>
        <w:ind w:firstLine="709" w:left="0"/>
        <w:jc w:val="both"/>
        <w:rPr>
          <w:sz w:val="24"/>
          <w:szCs w:val="24"/>
        </w:rPr>
      </w:pPr>
      <w:r>
        <w:rPr>
          <w:rFonts w:eastAsia="Times New Roman" w:cs="Times New Roman"/>
          <w:color w:val="000000"/>
          <w:sz w:val="24"/>
          <w:szCs w:val="24"/>
          <w:shd w:fill="FFFFFF" w:val="clear"/>
          <w:lang w:eastAsia="ru-RU"/>
        </w:rPr>
        <w:t xml:space="preserve">Подрядчик предоставляет Заказчику гарантию на все поставленное и смонтированное им оборудование, материалы и произведённые работы. </w:t>
      </w:r>
      <w:r>
        <w:rPr>
          <w:sz w:val="24"/>
          <w:szCs w:val="24"/>
        </w:rPr>
        <w:t xml:space="preserve">Срок предоставления гарантии качества на результат выполненных работ – </w:t>
      </w:r>
      <w:r>
        <w:rPr>
          <w:sz w:val="24"/>
          <w:szCs w:val="24"/>
          <w:lang w:eastAsia="zh-CN"/>
        </w:rPr>
        <w:t xml:space="preserve">3 (три) года </w:t>
      </w:r>
      <w:r>
        <w:rPr>
          <w:color w:themeColor="text1" w:val="000000"/>
          <w:sz w:val="24"/>
          <w:szCs w:val="24"/>
        </w:rPr>
        <w:t xml:space="preserve"> </w:t>
      </w:r>
      <w:r>
        <w:rPr>
          <w:sz w:val="24"/>
          <w:szCs w:val="24"/>
        </w:rPr>
        <w:t xml:space="preserve">на все виды работ, с момента подписания сторонами </w:t>
      </w:r>
      <w:r>
        <w:rPr>
          <w:color w:val="000000"/>
          <w:sz w:val="24"/>
          <w:szCs w:val="24"/>
          <w:lang w:val="ru-RU"/>
        </w:rPr>
        <w:t>Акта сдачи-приемки выполненных работ</w:t>
      </w:r>
      <w:r>
        <w:rPr>
          <w:sz w:val="24"/>
          <w:szCs w:val="24"/>
        </w:rPr>
        <w:t xml:space="preserve">, </w:t>
      </w:r>
      <w:r>
        <w:rPr>
          <w:rFonts w:eastAsia="Times New Roman" w:cs="Times New Roman"/>
          <w:color w:val="000000"/>
          <w:sz w:val="24"/>
          <w:szCs w:val="24"/>
          <w:shd w:fill="FFFFFF" w:val="clear"/>
          <w:lang w:eastAsia="ru-RU"/>
        </w:rPr>
        <w:t>срок гарантии на оборудования и материалы определяется согласно срокам, указанным производителем</w:t>
      </w:r>
      <w:r>
        <w:rPr>
          <w:sz w:val="24"/>
          <w:szCs w:val="24"/>
        </w:rPr>
        <w:t xml:space="preserve"> Объемы предоставления гарантии качества на результат выполненных работ - 100 % на все виды работ. </w:t>
      </w:r>
      <w:r>
        <w:rPr>
          <w:rFonts w:eastAsia="Times New Roman" w:cs="Times New Roman"/>
          <w:color w:val="FF4000"/>
          <w:sz w:val="24"/>
          <w:szCs w:val="24"/>
          <w:shd w:fill="FFFFFF" w:val="clear"/>
          <w:lang w:eastAsia="ru-RU"/>
        </w:rPr>
        <w:t xml:space="preserve"> </w:t>
      </w:r>
      <w:r>
        <w:rPr>
          <w:rFonts w:eastAsia="Times New Roman" w:cs="Times New Roman"/>
          <w:color w:val="000000"/>
          <w:sz w:val="24"/>
          <w:szCs w:val="24"/>
          <w:shd w:fill="FFFFFF" w:val="clear"/>
          <w:lang w:eastAsia="ru-RU"/>
        </w:rPr>
        <w:t>Под гарантией на оборудование понимается право Заказчика на бесплатный ремонт или замену деталей, узлов или части оборудования и материалов в случае их выхода из строя в гарантийный срок. Срок гарантии продлевается на период замены (ремонта) оборудования.</w:t>
      </w:r>
    </w:p>
    <w:p>
      <w:pPr>
        <w:pStyle w:val="119"/>
        <w:numPr>
          <w:ilvl w:val="1"/>
          <w:numId w:val="8"/>
        </w:numPr>
        <w:tabs>
          <w:tab w:val="clear" w:pos="708"/>
          <w:tab w:val="left" w:pos="567" w:leader="none"/>
          <w:tab w:val="left" w:pos="1080" w:leader="none"/>
        </w:tabs>
        <w:spacing w:lineRule="auto" w:line="240" w:before="0" w:after="0"/>
        <w:ind w:firstLine="709" w:left="0"/>
        <w:jc w:val="both"/>
        <w:rPr>
          <w:sz w:val="24"/>
          <w:szCs w:val="24"/>
        </w:rPr>
      </w:pPr>
      <w:r>
        <w:rPr>
          <w:sz w:val="24"/>
          <w:szCs w:val="24"/>
        </w:rPr>
        <w:t>В случае если производителями или поставщиками материалов, конструкций и изделий, используемых при выполнении Работ или подлежащих передаче Заказчику после завершения Работ, установлены гарантийные сроки, большие по сравнению с гарантийным сроком, установленным в пункте 4.6. настоящего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w:t>
      </w:r>
    </w:p>
    <w:p>
      <w:pPr>
        <w:pStyle w:val="ListParagraph"/>
        <w:numPr>
          <w:ilvl w:val="1"/>
          <w:numId w:val="8"/>
        </w:numPr>
        <w:tabs>
          <w:tab w:val="clear" w:pos="708"/>
          <w:tab w:val="left" w:pos="1080" w:leader="none"/>
          <w:tab w:val="left" w:pos="1440" w:leader="none"/>
          <w:tab w:val="left" w:pos="1620" w:leader="none"/>
        </w:tabs>
        <w:spacing w:lineRule="auto" w:line="240"/>
        <w:ind w:firstLine="709" w:left="0"/>
        <w:jc w:val="both"/>
        <w:rPr>
          <w:sz w:val="24"/>
          <w:szCs w:val="24"/>
        </w:rPr>
      </w:pPr>
      <w:r>
        <w:rPr>
          <w:sz w:val="24"/>
          <w:szCs w:val="24"/>
          <w:lang w:val="ru-RU"/>
        </w:rPr>
        <w:t xml:space="preserve">Если в период гарантийной эксплуатации объекта обнаружатся дефекты, допущенные по вине Подрядчика, то Подрядчик обязан их устранить за свой счет и в согласованные с Заказчиком сроки. </w:t>
      </w:r>
      <w:r>
        <w:rPr>
          <w:sz w:val="24"/>
          <w:szCs w:val="24"/>
        </w:rPr>
        <w:t>При этом гарантийный срок продлевается на период устранения недостатков.</w:t>
      </w:r>
    </w:p>
    <w:p>
      <w:pPr>
        <w:pStyle w:val="ListParagraph"/>
        <w:numPr>
          <w:ilvl w:val="1"/>
          <w:numId w:val="8"/>
        </w:numPr>
        <w:tabs>
          <w:tab w:val="clear" w:pos="708"/>
          <w:tab w:val="left" w:pos="1080" w:leader="none"/>
          <w:tab w:val="left" w:pos="1440" w:leader="none"/>
          <w:tab w:val="left" w:pos="1620" w:leader="none"/>
        </w:tabs>
        <w:spacing w:lineRule="auto" w:line="240"/>
        <w:ind w:firstLine="709" w:left="0"/>
        <w:jc w:val="both"/>
        <w:rPr>
          <w:sz w:val="24"/>
          <w:szCs w:val="24"/>
        </w:rPr>
      </w:pPr>
      <w:r>
        <w:rPr>
          <w:sz w:val="24"/>
          <w:szCs w:val="24"/>
          <w:lang w:val="ru-RU"/>
        </w:rPr>
        <w:t>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Приемка работ по устранению недостатков (дефектов) осуществляется на основании проверки Сторонами работ с оформлением Акта устранения недостатков (дефектов), выявленных в гарантийный срок.</w:t>
      </w:r>
    </w:p>
    <w:p>
      <w:pPr>
        <w:pStyle w:val="ListParagraph"/>
        <w:numPr>
          <w:ilvl w:val="1"/>
          <w:numId w:val="8"/>
        </w:numPr>
        <w:tabs>
          <w:tab w:val="clear" w:pos="708"/>
          <w:tab w:val="left" w:pos="1080" w:leader="none"/>
        </w:tabs>
        <w:spacing w:lineRule="auto" w:line="240"/>
        <w:ind w:firstLine="709" w:left="0"/>
        <w:jc w:val="both"/>
        <w:rPr>
          <w:sz w:val="24"/>
          <w:szCs w:val="24"/>
        </w:rPr>
      </w:pPr>
      <w:r>
        <w:rPr>
          <w:sz w:val="24"/>
          <w:szCs w:val="24"/>
          <w:lang w:val="ru-RU"/>
        </w:rPr>
        <w:t>Подрядчик не несет ответственности в период гарантийного срока за ущерб, причиненный Объекту третьими лицами или ненадлежащей эксплуатацией.</w:t>
      </w:r>
    </w:p>
    <w:p>
      <w:pPr>
        <w:pStyle w:val="ListParagraph"/>
        <w:numPr>
          <w:ilvl w:val="0"/>
          <w:numId w:val="8"/>
        </w:numPr>
        <w:spacing w:lineRule="auto" w:line="240"/>
        <w:ind w:firstLine="709" w:left="0"/>
        <w:jc w:val="center"/>
        <w:rPr>
          <w:sz w:val="24"/>
          <w:szCs w:val="24"/>
        </w:rPr>
      </w:pPr>
      <w:r>
        <w:rPr>
          <w:b/>
          <w:sz w:val="24"/>
          <w:szCs w:val="24"/>
        </w:rPr>
        <w:t>ПОРЯДОК ПРИЕМКИ ВЫПОЛНЕННЫХ РАБОТ</w:t>
      </w:r>
    </w:p>
    <w:p>
      <w:pPr>
        <w:pStyle w:val="119"/>
        <w:numPr>
          <w:ilvl w:val="1"/>
          <w:numId w:val="8"/>
        </w:numPr>
        <w:tabs>
          <w:tab w:val="clear" w:pos="708"/>
          <w:tab w:val="left" w:pos="0" w:leader="none"/>
          <w:tab w:val="left" w:pos="1080" w:leader="none"/>
        </w:tabs>
        <w:spacing w:lineRule="auto" w:line="240" w:before="0" w:after="0"/>
        <w:ind w:firstLine="709" w:left="0"/>
        <w:jc w:val="both"/>
        <w:rPr>
          <w:sz w:val="24"/>
          <w:szCs w:val="24"/>
        </w:rPr>
      </w:pPr>
      <w:r>
        <w:rPr>
          <w:color w:val="000000"/>
          <w:sz w:val="24"/>
          <w:szCs w:val="24"/>
        </w:rPr>
        <w:t>При завершении выполнения полного объема работ Подрядчик за 3 рабочих дня до начала приёмки обязан письменно известить Заказчика по адресу, указанному в разделе 11 настоящего Договора, о готовности к сдаче выполненных работ. Заказчик имеет право отложить дату приемки, если это не приводит к технологическим простоям и срывам общих сроков работ, но не более чем на 3 дня. При этом Заказчик должен уведомить Подрядчика об изменении даты приемки, а в случае отсутствия уведомления дата приемки, предложенная Подрядчиком, считается принятой.</w:t>
      </w:r>
    </w:p>
    <w:p>
      <w:pPr>
        <w:pStyle w:val="119"/>
        <w:numPr>
          <w:ilvl w:val="1"/>
          <w:numId w:val="8"/>
        </w:numPr>
        <w:tabs>
          <w:tab w:val="clear" w:pos="708"/>
          <w:tab w:val="left" w:pos="0" w:leader="none"/>
          <w:tab w:val="left" w:pos="1080" w:leader="none"/>
        </w:tabs>
        <w:spacing w:lineRule="auto" w:line="240" w:before="0" w:after="0"/>
        <w:ind w:firstLine="709" w:left="0"/>
        <w:jc w:val="both"/>
        <w:rPr/>
      </w:pPr>
      <w:r>
        <w:rPr>
          <w:rStyle w:val="FontStyle16"/>
          <w:sz w:val="24"/>
          <w:szCs w:val="24"/>
        </w:rPr>
        <w:t>Подрядчик обязан направить к Заказчику своего уполномоченного представителя(ей) для участия в приемке работ. При отсутствии уполномоченного представителя Подрядчика при приемке работ, Заказчик производит приемку самостоятельно.</w:t>
      </w:r>
    </w:p>
    <w:p>
      <w:pPr>
        <w:pStyle w:val="119"/>
        <w:numPr>
          <w:ilvl w:val="1"/>
          <w:numId w:val="8"/>
        </w:numPr>
        <w:tabs>
          <w:tab w:val="clear" w:pos="708"/>
          <w:tab w:val="left" w:pos="0" w:leader="none"/>
          <w:tab w:val="left" w:pos="1080" w:leader="none"/>
        </w:tabs>
        <w:spacing w:lineRule="auto" w:line="240" w:before="0" w:after="0"/>
        <w:ind w:firstLine="709" w:left="0"/>
        <w:jc w:val="both"/>
        <w:rPr>
          <w:rFonts w:ascii="Times New Roman" w:hAnsi="Times New Roman"/>
          <w:sz w:val="24"/>
          <w:szCs w:val="24"/>
        </w:rPr>
      </w:pPr>
      <w:r>
        <w:rPr>
          <w:sz w:val="24"/>
          <w:szCs w:val="24"/>
        </w:rPr>
        <w:t xml:space="preserve">Стороны Договора определили следующий порядок осуществления приемки: Факт выполнения работ Подрядчиком и принятие его Заказчиком должен быть подтвержден </w:t>
      </w:r>
      <w:r>
        <w:rPr>
          <w:color w:val="000000"/>
          <w:sz w:val="24"/>
          <w:szCs w:val="24"/>
        </w:rPr>
        <w:t xml:space="preserve">Актом сдачи-приемки выполненных работ, подписанным обеими сторонами. К </w:t>
      </w:r>
      <w:r>
        <w:rPr>
          <w:color w:val="000000"/>
          <w:sz w:val="24"/>
          <w:szCs w:val="24"/>
          <w:lang w:val="ru-RU"/>
        </w:rPr>
        <w:t>Акту сдачи-приемки выполненных работ</w:t>
      </w:r>
      <w:r>
        <w:rPr>
          <w:color w:val="000000"/>
          <w:sz w:val="24"/>
          <w:szCs w:val="24"/>
        </w:rPr>
        <w:t xml:space="preserve"> прилагаются документы, которые считаются его неотъемлемой частью (акт о приемке выполненных работ по форме КС-2, справки о стоимости выполненных работ по форме КС-3, исполнительная документация, выполненная в соответствии с действующей нормативной документацией по строительству и монтажу и Техническим заданием (Приложение №1)). Если информация, содержащаяся в прилагаемых документах, не соответствует информации в </w:t>
      </w:r>
      <w:r>
        <w:rPr>
          <w:color w:val="000000"/>
          <w:sz w:val="24"/>
          <w:szCs w:val="24"/>
          <w:lang w:val="ru-RU"/>
        </w:rPr>
        <w:t>Акте сдачи-приемки выполненных работ</w:t>
      </w:r>
      <w:r>
        <w:rPr>
          <w:color w:val="000000"/>
          <w:sz w:val="24"/>
          <w:szCs w:val="24"/>
        </w:rPr>
        <w:t xml:space="preserve">, приоритет имеет информация в </w:t>
      </w:r>
      <w:r>
        <w:rPr>
          <w:color w:val="000000"/>
          <w:sz w:val="24"/>
          <w:szCs w:val="24"/>
          <w:lang w:val="ru-RU"/>
        </w:rPr>
        <w:t>Акте сдачи-приемки выполненных работ</w:t>
      </w:r>
      <w:r>
        <w:rPr>
          <w:color w:val="000000"/>
          <w:sz w:val="24"/>
          <w:szCs w:val="24"/>
        </w:rPr>
        <w:t>.</w:t>
      </w:r>
    </w:p>
    <w:p>
      <w:pPr>
        <w:pStyle w:val="119"/>
        <w:numPr>
          <w:ilvl w:val="1"/>
          <w:numId w:val="8"/>
        </w:numPr>
        <w:tabs>
          <w:tab w:val="clear" w:pos="708"/>
          <w:tab w:val="left" w:pos="0" w:leader="none"/>
          <w:tab w:val="left" w:pos="1080" w:leader="none"/>
        </w:tabs>
        <w:spacing w:lineRule="auto" w:line="240" w:before="0" w:after="0"/>
        <w:ind w:firstLine="709" w:left="0"/>
        <w:jc w:val="both"/>
        <w:rPr>
          <w:color w:val="000000"/>
        </w:rPr>
      </w:pPr>
      <w:r>
        <w:rPr>
          <w:color w:val="000000"/>
          <w:sz w:val="24"/>
          <w:szCs w:val="24"/>
        </w:rPr>
        <w:t>Члены комиссии Заказчика в срок не позднее 20 (двадцати) рабочих дней, следующих за днем поступления Заказчику Акта сдачи-приемки выполненных работ, подписывают Акт сдачи-приемки выполненных работ; или мотивированный отказ от подписания Акта сдачи-приемки  выполненных работ с указанием причин такого отказа.</w:t>
      </w:r>
    </w:p>
    <w:p>
      <w:pPr>
        <w:pStyle w:val="119"/>
        <w:numPr>
          <w:ilvl w:val="1"/>
          <w:numId w:val="8"/>
        </w:numPr>
        <w:tabs>
          <w:tab w:val="clear" w:pos="708"/>
          <w:tab w:val="left" w:pos="0" w:leader="none"/>
          <w:tab w:val="left" w:pos="1080" w:leader="none"/>
        </w:tabs>
        <w:spacing w:lineRule="auto" w:line="240" w:before="0" w:after="0"/>
        <w:ind w:firstLine="709" w:left="0"/>
        <w:jc w:val="both"/>
        <w:rPr>
          <w:color w:val="000000"/>
        </w:rPr>
      </w:pPr>
      <w:r>
        <w:rPr>
          <w:color w:val="000000"/>
          <w:sz w:val="24"/>
          <w:szCs w:val="24"/>
        </w:rPr>
        <w:t>После осуществления приемочной комиссией действий, указанных в п. 5.4 Договора, Заказчик подписывает Акт сдачи-приемки выполненных работ или мотивированный отказ от подписания Акта сдачи -приемки выполненных работ, и направляет Подрядчику посредством электронной почты, либо иным способом.</w:t>
      </w:r>
    </w:p>
    <w:p>
      <w:pPr>
        <w:pStyle w:val="119"/>
        <w:numPr>
          <w:ilvl w:val="1"/>
          <w:numId w:val="8"/>
        </w:numPr>
        <w:tabs>
          <w:tab w:val="clear" w:pos="708"/>
          <w:tab w:val="left" w:pos="0" w:leader="none"/>
          <w:tab w:val="left" w:pos="1080" w:leader="none"/>
        </w:tabs>
        <w:spacing w:lineRule="auto" w:line="240" w:before="0" w:after="0"/>
        <w:ind w:firstLine="709" w:left="0"/>
        <w:jc w:val="both"/>
        <w:rPr>
          <w:color w:val="000000"/>
        </w:rPr>
      </w:pPr>
      <w:r>
        <w:rPr>
          <w:color w:val="000000"/>
          <w:sz w:val="24"/>
          <w:szCs w:val="24"/>
        </w:rPr>
        <w:t>Подрядчик в случае получения мотивированного отказа от подписания Акта сдачи-приемки выполненных работ может устранить причины, указанные в таком отказе, и направить Заказчику документ о приемке в порядке, предусмотренном п. 5.4 Договора.</w:t>
      </w:r>
    </w:p>
    <w:p>
      <w:pPr>
        <w:pStyle w:val="119"/>
        <w:numPr>
          <w:ilvl w:val="1"/>
          <w:numId w:val="8"/>
        </w:numPr>
        <w:tabs>
          <w:tab w:val="clear" w:pos="708"/>
          <w:tab w:val="left" w:pos="0" w:leader="none"/>
          <w:tab w:val="left" w:pos="1080" w:leader="none"/>
        </w:tabs>
        <w:spacing w:lineRule="auto" w:line="240" w:before="0" w:after="0"/>
        <w:ind w:firstLine="709" w:left="0"/>
        <w:jc w:val="both"/>
        <w:rPr>
          <w:color w:val="000000"/>
        </w:rPr>
      </w:pPr>
      <w:r>
        <w:rPr>
          <w:color w:val="000000"/>
          <w:sz w:val="24"/>
          <w:szCs w:val="24"/>
        </w:rPr>
        <w:t>Датой приемки выполненных Работ считается дата подписания Заказчиком Акта сдачи-приемки выполненных работ.</w:t>
      </w:r>
    </w:p>
    <w:p>
      <w:pPr>
        <w:pStyle w:val="119"/>
        <w:numPr>
          <w:ilvl w:val="1"/>
          <w:numId w:val="8"/>
        </w:numPr>
        <w:tabs>
          <w:tab w:val="clear" w:pos="708"/>
          <w:tab w:val="left" w:pos="0" w:leader="none"/>
          <w:tab w:val="left" w:pos="1080" w:leader="none"/>
        </w:tabs>
        <w:spacing w:lineRule="auto" w:line="240" w:before="0" w:after="0"/>
        <w:ind w:firstLine="709" w:left="0"/>
        <w:jc w:val="both"/>
        <w:rPr>
          <w:rFonts w:ascii="Times New Roman" w:hAnsi="Times New Roman"/>
          <w:sz w:val="24"/>
          <w:szCs w:val="24"/>
        </w:rPr>
      </w:pPr>
      <w:r>
        <w:rPr>
          <w:sz w:val="24"/>
          <w:szCs w:val="24"/>
        </w:rPr>
        <w:t>В случае возникновения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выполненных работ. Расходы на экспертизу несет Подрядчик, за исключением случаев, когда экспертизой установлено отсутствие нарушений им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pPr>
        <w:pStyle w:val="ListParagraph"/>
        <w:numPr>
          <w:ilvl w:val="0"/>
          <w:numId w:val="8"/>
        </w:numPr>
        <w:spacing w:lineRule="auto" w:line="240"/>
        <w:ind w:firstLine="709" w:left="0"/>
        <w:jc w:val="center"/>
        <w:rPr>
          <w:rFonts w:ascii="Times New Roman" w:hAnsi="Times New Roman"/>
          <w:sz w:val="24"/>
          <w:szCs w:val="24"/>
        </w:rPr>
      </w:pPr>
      <w:r>
        <w:rPr>
          <w:b/>
          <w:sz w:val="24"/>
          <w:szCs w:val="24"/>
        </w:rPr>
        <w:t>ПРАВА И ОБЯЗАННОСТИ СТОРОН</w:t>
      </w:r>
    </w:p>
    <w:p>
      <w:pPr>
        <w:pStyle w:val="119"/>
        <w:numPr>
          <w:ilvl w:val="1"/>
          <w:numId w:val="9"/>
        </w:numPr>
        <w:tabs>
          <w:tab w:val="clear" w:pos="708"/>
          <w:tab w:val="left" w:pos="1080" w:leader="none"/>
        </w:tabs>
        <w:spacing w:lineRule="auto" w:line="240" w:before="0" w:after="0"/>
        <w:ind w:firstLine="709" w:left="0"/>
        <w:jc w:val="both"/>
        <w:rPr>
          <w:rFonts w:ascii="Times New Roman" w:hAnsi="Times New Roman"/>
          <w:sz w:val="24"/>
          <w:szCs w:val="24"/>
        </w:rPr>
      </w:pPr>
      <w:r>
        <w:rPr>
          <w:sz w:val="24"/>
          <w:szCs w:val="24"/>
        </w:rPr>
        <w:t>Подрядчик обязан:</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bCs/>
          <w:sz w:val="24"/>
          <w:szCs w:val="24"/>
        </w:rPr>
        <w:t>-</w:t>
        <w:tab/>
      </w:r>
      <w:r>
        <w:rPr>
          <w:sz w:val="24"/>
          <w:szCs w:val="24"/>
        </w:rPr>
        <w:t>производить работы в полном соответствии со сметами, государственными стандартами, стандартами соответствия, строительными и иными нормами и правилами, установленными российским законодательством;</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выполнить работы в полном объеме и в сроки, предусмотренные настоящим Договором и приложениями к нему и сдать Заказчику объект в соответствии с действующими нормативными актами, определяющими нормальную эксплуатацию объектов после завершения Работ;</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возвести собственными силами и средствами на территории объектов все временные сооружения с подключением к инженерным сетям, необходимые для хранения материалов и выполнения работ по настоящему Договору (при необходимости);</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обеспечить выполнение на объекте необходимых мероприятий по технике безопасности, пожарной безопасности, охране окружающей среды во время проведения Работ;</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до начала производства Работ, при необходимости, согласовать с органами государственного надзора порядок ведения Работ на объекте и обеспечить соблюдение его на объекте;</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своевременно устранить недостатки и дефекты, выявленные в процессе приемки Работ;</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обеспечить за счет собственных средств охрану материалов и оборудования на объекте, временное электроснабжение;</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вывезти в 3-х дневный срок со дня подписания документа о приемке работ за пределы объектов,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демонтировать, и вывезти возведенные им временные здания и сооружения, произвести демонтаж временных инженерных сетей и коммуникаций;</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осуществлять систематическую, а по завершении работ - окончательную уборку рабочих мест на объекте;</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обеспечить представителям Заказчика возможность осуществлять контроль за ходом выполнения Работ, качеством применяемых материалов, изделий и конструкций;</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выполнить в полном объеме все свои обязательства, предусмотренные в разделах настоящего Контракта.</w:t>
      </w:r>
    </w:p>
    <w:p>
      <w:pPr>
        <w:pStyle w:val="119"/>
        <w:numPr>
          <w:ilvl w:val="1"/>
          <w:numId w:val="9"/>
        </w:numPr>
        <w:tabs>
          <w:tab w:val="clear" w:pos="708"/>
          <w:tab w:val="left" w:pos="1080" w:leader="none"/>
        </w:tabs>
        <w:spacing w:lineRule="auto" w:line="240" w:before="0" w:after="0"/>
        <w:ind w:firstLine="709" w:left="0"/>
        <w:jc w:val="both"/>
        <w:rPr>
          <w:rFonts w:ascii="Times New Roman" w:hAnsi="Times New Roman"/>
          <w:sz w:val="24"/>
          <w:szCs w:val="24"/>
        </w:rPr>
      </w:pPr>
      <w:r>
        <w:rPr>
          <w:sz w:val="24"/>
          <w:szCs w:val="24"/>
        </w:rPr>
        <w:t>Подрядчик вправе:</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требовать своевременной оплаты выполненных работ в соответствии с условиями настоящего Договора;</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запрашивать у Заказчика разъяснения и уточнения относительно выполнения работ в рамках настоящего Договора;</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получать от Заказчика содействие при выполнении Работ в соответствии с условиями настоящего Контракта;</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досрочно исполнить обязательства по настоящему Договору.</w:t>
      </w:r>
    </w:p>
    <w:p>
      <w:pPr>
        <w:pStyle w:val="119"/>
        <w:numPr>
          <w:ilvl w:val="1"/>
          <w:numId w:val="9"/>
        </w:numPr>
        <w:tabs>
          <w:tab w:val="clear" w:pos="708"/>
          <w:tab w:val="left" w:pos="1080" w:leader="none"/>
        </w:tabs>
        <w:spacing w:lineRule="auto" w:line="240" w:before="0" w:after="0"/>
        <w:ind w:firstLine="709" w:left="0"/>
        <w:jc w:val="both"/>
        <w:rPr>
          <w:rFonts w:ascii="Times New Roman" w:hAnsi="Times New Roman"/>
          <w:sz w:val="24"/>
          <w:szCs w:val="24"/>
        </w:rPr>
      </w:pPr>
      <w:r>
        <w:rPr>
          <w:sz w:val="24"/>
          <w:szCs w:val="24"/>
        </w:rPr>
        <w:t>Заказчик обязан:</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проводить проверку предоставленных подрядчиком результатов Работ, предусмотренных Договором, в части их соответствия условиям Договора;</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проводить экспертизу результатов работ, предусмотренных Договором, в соответствии с разделом 5 настоящего Договора;</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обеспечить возможность прохода работников Подрядчика на Объект для выполнения Работ, въезда автомобильного транспорта, доставляющего строительные материалы, оборудование и другие материальные средства Подрядчика на Объект;</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своевременно принять и оплатить надлежащим образом выполненные Работы в соответствии с настоящим Договором.</w:t>
      </w:r>
    </w:p>
    <w:p>
      <w:pPr>
        <w:pStyle w:val="119"/>
        <w:numPr>
          <w:ilvl w:val="1"/>
          <w:numId w:val="9"/>
        </w:numPr>
        <w:tabs>
          <w:tab w:val="clear" w:pos="708"/>
          <w:tab w:val="left" w:pos="1080" w:leader="none"/>
        </w:tabs>
        <w:spacing w:lineRule="auto" w:line="240" w:before="0" w:after="0"/>
        <w:ind w:firstLine="709" w:left="0"/>
        <w:jc w:val="both"/>
        <w:rPr>
          <w:rFonts w:ascii="Times New Roman" w:hAnsi="Times New Roman"/>
          <w:sz w:val="24"/>
          <w:szCs w:val="24"/>
        </w:rPr>
      </w:pPr>
      <w:r>
        <w:rPr>
          <w:sz w:val="24"/>
          <w:szCs w:val="24"/>
        </w:rPr>
        <w:t>Заказчик вправе:</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Договором;</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в случае досрочного исполнения Подрядчиком обязательств по настоящему Договору принять и оплатить работы в соответствии с установленным в Договоре порядком при условии наличия бюджетных средств;</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запрашивать у Подрядчика информацию о ходе выполнения работ по настоящему Договору;</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осуществлять контроль за объёмом, качеством и сроками выполнения работ;</w:t>
      </w:r>
    </w:p>
    <w:p>
      <w:pPr>
        <w:pStyle w:val="119"/>
        <w:tabs>
          <w:tab w:val="clear" w:pos="708"/>
          <w:tab w:val="left" w:pos="360" w:leader="none"/>
          <w:tab w:val="left" w:pos="1080" w:leader="none"/>
        </w:tabs>
        <w:spacing w:lineRule="auto" w:line="240" w:before="0" w:after="0"/>
        <w:ind w:firstLine="709"/>
        <w:jc w:val="both"/>
        <w:rPr>
          <w:rFonts w:ascii="Times New Roman" w:hAnsi="Times New Roman"/>
          <w:sz w:val="24"/>
          <w:szCs w:val="24"/>
        </w:rPr>
      </w:pPr>
      <w:r>
        <w:rPr>
          <w:sz w:val="24"/>
          <w:szCs w:val="24"/>
        </w:rPr>
        <w:t>-</w:t>
        <w:tab/>
        <w:t>требовать оплаты неустойки (штрафа, пени) в соответствии с условиями настоящего Договора.</w:t>
      </w:r>
    </w:p>
    <w:p>
      <w:pPr>
        <w:pStyle w:val="119"/>
        <w:numPr>
          <w:ilvl w:val="1"/>
          <w:numId w:val="9"/>
        </w:numPr>
        <w:tabs>
          <w:tab w:val="clear" w:pos="708"/>
          <w:tab w:val="left" w:pos="1080" w:leader="none"/>
        </w:tabs>
        <w:spacing w:lineRule="auto" w:line="240" w:before="0" w:after="0"/>
        <w:ind w:firstLine="709" w:left="0"/>
        <w:jc w:val="both"/>
        <w:rPr>
          <w:rFonts w:ascii="Times New Roman" w:hAnsi="Times New Roman"/>
          <w:sz w:val="24"/>
          <w:szCs w:val="24"/>
        </w:rPr>
      </w:pPr>
      <w:r>
        <w:rPr>
          <w:sz w:val="24"/>
          <w:szCs w:val="24"/>
        </w:rPr>
        <w:t>Стороны, определённые в настоящем Договоре, имеют иные права и несут иные обязанности, установленные действующим законодательством Российской Федерации и настоящим Договором.</w:t>
      </w:r>
    </w:p>
    <w:p>
      <w:pPr>
        <w:pStyle w:val="ListParagraph"/>
        <w:numPr>
          <w:ilvl w:val="0"/>
          <w:numId w:val="8"/>
        </w:numPr>
        <w:spacing w:lineRule="auto" w:line="240"/>
        <w:ind w:firstLine="709" w:left="0"/>
        <w:jc w:val="center"/>
        <w:rPr>
          <w:rFonts w:ascii="Times New Roman" w:hAnsi="Times New Roman"/>
          <w:sz w:val="24"/>
          <w:szCs w:val="24"/>
        </w:rPr>
      </w:pPr>
      <w:r>
        <w:rPr>
          <w:b/>
          <w:sz w:val="24"/>
          <w:szCs w:val="24"/>
        </w:rPr>
        <w:t>ОТВЕТСТВЕННОСТЬ СТОРОН</w:t>
      </w:r>
    </w:p>
    <w:p>
      <w:pPr>
        <w:pStyle w:val="ConsPlusNormal1"/>
        <w:widowControl w:val="false"/>
        <w:numPr>
          <w:ilvl w:val="1"/>
          <w:numId w:val="8"/>
        </w:numPr>
        <w:tabs>
          <w:tab w:val="clear" w:pos="708"/>
          <w:tab w:val="left" w:pos="1080" w:leader="none"/>
        </w:tabs>
        <w:ind w:firstLine="709"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случае просрочки исполнения Стороной обязательств, предусмотренных Договором, а также в иных случаях неисполнения или ненадлежащего исполнения Стороной обязательств, предусмотренных Договором, другая Сторона вправе потребовать уплаты неустоек.</w:t>
      </w:r>
    </w:p>
    <w:p>
      <w:pPr>
        <w:pStyle w:val="ConsPlusNormal1"/>
        <w:widowControl w:val="false"/>
        <w:numPr>
          <w:ilvl w:val="1"/>
          <w:numId w:val="8"/>
        </w:numPr>
        <w:tabs>
          <w:tab w:val="clear" w:pos="708"/>
          <w:tab w:val="left" w:pos="1080" w:leader="none"/>
        </w:tabs>
        <w:ind w:firstLine="709"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Пеня начисляется за каждый календарный день просрочки исполнения Стороной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p>
    <w:p>
      <w:pPr>
        <w:pStyle w:val="ConsPlusNormal1"/>
        <w:widowControl w:val="false"/>
        <w:numPr>
          <w:ilvl w:val="1"/>
          <w:numId w:val="8"/>
        </w:numPr>
        <w:tabs>
          <w:tab w:val="clear" w:pos="708"/>
          <w:tab w:val="left" w:pos="1080" w:leader="none"/>
        </w:tabs>
        <w:ind w:firstLine="709"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Общая сумма начисленной неустойки за ненадлежащее исполнение Стороной обязательств, предусмотренных Договором, не может превышать цену Договора.</w:t>
      </w:r>
    </w:p>
    <w:p>
      <w:pPr>
        <w:pStyle w:val="ConsPlusNormal1"/>
        <w:widowControl w:val="false"/>
        <w:numPr>
          <w:ilvl w:val="1"/>
          <w:numId w:val="8"/>
        </w:numPr>
        <w:tabs>
          <w:tab w:val="clear" w:pos="708"/>
          <w:tab w:val="left" w:pos="1080" w:leader="none"/>
        </w:tabs>
        <w:ind w:firstLine="709"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Сторона освобождается от уплаты неустойки,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pPr>
        <w:pStyle w:val="ConsPlusNormal1"/>
        <w:widowControl w:val="false"/>
        <w:numPr>
          <w:ilvl w:val="1"/>
          <w:numId w:val="8"/>
        </w:numPr>
        <w:tabs>
          <w:tab w:val="clear" w:pos="708"/>
          <w:tab w:val="left" w:pos="1080" w:leader="none"/>
        </w:tabs>
        <w:ind w:firstLine="709" w:left="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Уплата неустоек не освобождает Стороны от выполнения своих обязательств по настоящему Договору.</w:t>
      </w:r>
      <w:bookmarkStart w:id="1" w:name="_Toc490651276"/>
      <w:bookmarkStart w:id="2" w:name="_Toc490980127"/>
      <w:bookmarkStart w:id="3" w:name="_Toc500076060"/>
      <w:bookmarkStart w:id="4" w:name="_Toc511571565"/>
      <w:bookmarkEnd w:id="1"/>
      <w:bookmarkEnd w:id="2"/>
      <w:bookmarkEnd w:id="3"/>
      <w:bookmarkEnd w:id="4"/>
    </w:p>
    <w:p>
      <w:pPr>
        <w:pStyle w:val="119"/>
        <w:numPr>
          <w:ilvl w:val="0"/>
          <w:numId w:val="8"/>
        </w:numPr>
        <w:spacing w:lineRule="auto" w:line="240" w:before="0" w:after="0"/>
        <w:ind w:firstLine="709" w:left="0"/>
        <w:jc w:val="center"/>
        <w:rPr>
          <w:rFonts w:ascii="Times New Roman" w:hAnsi="Times New Roman"/>
          <w:sz w:val="24"/>
          <w:szCs w:val="24"/>
        </w:rPr>
      </w:pPr>
      <w:r>
        <w:rPr>
          <w:b/>
          <w:sz w:val="24"/>
          <w:szCs w:val="24"/>
        </w:rPr>
        <w:t>ПОРЯДОК УРЕГУЛИРОВАНИЯ СПОРОВ</w:t>
      </w:r>
    </w:p>
    <w:p>
      <w:pPr>
        <w:pStyle w:val="ConsPlusNormal1"/>
        <w:tabs>
          <w:tab w:val="clear" w:pos="708"/>
          <w:tab w:val="left" w:pos="1080" w:leader="none"/>
        </w:tabs>
        <w:ind w:firstLine="709"/>
        <w:jc w:val="both"/>
        <w:rPr>
          <w:rFonts w:ascii="Times New Roman" w:hAnsi="Times New Roman"/>
          <w:sz w:val="24"/>
          <w:szCs w:val="24"/>
        </w:rPr>
      </w:pPr>
      <w:r>
        <w:rPr>
          <w:rFonts w:ascii="Times New Roman" w:hAnsi="Times New Roman"/>
          <w:sz w:val="24"/>
          <w:szCs w:val="24"/>
        </w:rPr>
        <w:t>8.1.</w:t>
        <w:tab/>
        <w:t>Стороны принимают все меры к тому, чтобы любые спорные вопросы, разногласия либо претензии, касающиеся исполнения Контракта, были урегулированы путем переговоров.</w:t>
      </w:r>
    </w:p>
    <w:p>
      <w:pPr>
        <w:pStyle w:val="ConsPlusNormal1"/>
        <w:tabs>
          <w:tab w:val="clear" w:pos="708"/>
          <w:tab w:val="left" w:pos="1080" w:leader="none"/>
        </w:tabs>
        <w:ind w:firstLine="709"/>
        <w:jc w:val="both"/>
        <w:rPr>
          <w:rFonts w:ascii="Times New Roman" w:hAnsi="Times New Roman"/>
          <w:sz w:val="24"/>
          <w:szCs w:val="24"/>
        </w:rPr>
      </w:pPr>
      <w:r>
        <w:rPr>
          <w:rFonts w:ascii="Times New Roman" w:hAnsi="Times New Roman"/>
          <w:sz w:val="24"/>
          <w:szCs w:val="24"/>
        </w:rPr>
        <w:t>8.2.</w:t>
        <w:tab/>
        <w:t>В случае наличия претензий, споров, разногласий относительно исполнения одной из Сторон своих обязательств, другая Сторона может направить претензию. Претензия оформляется в письменной форме или в форме электронного документа.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ConsPlusNormal1"/>
        <w:tabs>
          <w:tab w:val="clear" w:pos="708"/>
          <w:tab w:val="left" w:pos="1080" w:leader="none"/>
        </w:tabs>
        <w:ind w:firstLine="709"/>
        <w:jc w:val="both"/>
        <w:rPr>
          <w:rFonts w:ascii="Times New Roman" w:hAnsi="Times New Roman"/>
          <w:sz w:val="24"/>
          <w:szCs w:val="24"/>
        </w:rPr>
      </w:pPr>
      <w:r>
        <w:rPr>
          <w:rFonts w:ascii="Times New Roman" w:hAnsi="Times New Roman"/>
          <w:sz w:val="24"/>
          <w:szCs w:val="24"/>
        </w:rPr>
        <w:t>8.3.</w:t>
        <w:tab/>
        <w:t>В отношении всех претензий, направляемых по Контракту, Сторона, которой адресована данная претензия, должна дать письменный ответ по существу претензии в течение семи рабочих дней с даты ее получения.</w:t>
      </w:r>
    </w:p>
    <w:p>
      <w:pPr>
        <w:pStyle w:val="ConsPlusNormal1"/>
        <w:tabs>
          <w:tab w:val="clear" w:pos="708"/>
          <w:tab w:val="left" w:pos="1080" w:leader="none"/>
        </w:tabs>
        <w:ind w:firstLine="709"/>
        <w:jc w:val="both"/>
        <w:rPr>
          <w:rFonts w:ascii="Times New Roman" w:hAnsi="Times New Roman"/>
          <w:sz w:val="24"/>
          <w:szCs w:val="24"/>
        </w:rPr>
      </w:pPr>
      <w:r>
        <w:rPr>
          <w:rFonts w:ascii="Times New Roman" w:hAnsi="Times New Roman"/>
          <w:sz w:val="24"/>
          <w:szCs w:val="24"/>
        </w:rPr>
        <w:t>8.4.</w:t>
        <w:tab/>
        <w:t>Любые споры, не урегулированные во внесудебном порядке, разрешаются в судебном порядке в Арбитражном суде Ивановской области.</w:t>
      </w:r>
    </w:p>
    <w:p>
      <w:pPr>
        <w:pStyle w:val="119"/>
        <w:numPr>
          <w:ilvl w:val="0"/>
          <w:numId w:val="8"/>
        </w:numPr>
        <w:spacing w:lineRule="auto" w:line="240" w:before="0" w:after="0"/>
        <w:ind w:firstLine="709" w:left="0"/>
        <w:jc w:val="center"/>
        <w:rPr>
          <w:rFonts w:ascii="Times New Roman" w:hAnsi="Times New Roman"/>
          <w:sz w:val="24"/>
          <w:szCs w:val="24"/>
        </w:rPr>
      </w:pPr>
      <w:r>
        <w:rPr>
          <w:b/>
          <w:caps/>
          <w:sz w:val="24"/>
          <w:szCs w:val="24"/>
        </w:rPr>
        <w:t>ИЗМЕНЕНИЕ и расторжение КОНТРАКТА</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caps/>
          <w:sz w:val="24"/>
          <w:szCs w:val="24"/>
        </w:rPr>
        <w:t>9.1.</w:t>
        <w:tab/>
      </w:r>
      <w:r>
        <w:rPr>
          <w:sz w:val="24"/>
          <w:szCs w:val="24"/>
        </w:rPr>
        <w:t>Изменение существенных условий Контракта при его исполнении не допускается, за исключением случаев, предусмотренных Законом.</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9.2.</w:t>
        <w:tab/>
        <w:t>Внесение изменений и дополнений в настоящий Контракт оформляется дополнительным соглашением.</w:t>
      </w:r>
    </w:p>
    <w:p>
      <w:pPr>
        <w:pStyle w:val="119"/>
        <w:tabs>
          <w:tab w:val="clear" w:pos="708"/>
          <w:tab w:val="left" w:pos="1080" w:leader="none"/>
        </w:tabs>
        <w:spacing w:lineRule="auto" w:line="240" w:before="0" w:after="0"/>
        <w:ind w:firstLine="709"/>
        <w:jc w:val="both"/>
        <w:rPr/>
      </w:pPr>
      <w:r>
        <w:rPr>
          <w:sz w:val="24"/>
          <w:szCs w:val="24"/>
        </w:rPr>
        <w:t>9.3.</w:t>
        <w:tab/>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3">
        <w:r>
          <w:rPr>
            <w:rStyle w:val="Style"/>
            <w:sz w:val="24"/>
            <w:szCs w:val="24"/>
          </w:rPr>
          <w:t>законодательством</w:t>
        </w:r>
      </w:hyperlink>
      <w:r>
        <w:rPr>
          <w:sz w:val="24"/>
          <w:szCs w:val="24"/>
        </w:rPr>
        <w:t>.</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9.4.</w:t>
        <w:tab/>
        <w:t>Стороны вправе принять решение об одностороннем отказе от исполнения Контракта в соответствии с гражданским законодательством.</w:t>
      </w:r>
    </w:p>
    <w:p>
      <w:pPr>
        <w:pStyle w:val="119"/>
        <w:spacing w:lineRule="auto" w:line="240" w:before="0" w:after="0"/>
        <w:ind w:firstLine="709"/>
        <w:jc w:val="both"/>
        <w:rPr>
          <w:rFonts w:ascii="Times New Roman" w:hAnsi="Times New Roman"/>
          <w:sz w:val="24"/>
          <w:szCs w:val="24"/>
        </w:rPr>
      </w:pPr>
      <w:r>
        <w:rPr>
          <w:sz w:val="24"/>
          <w:szCs w:val="24"/>
        </w:rPr>
        <w:t>Существенными нарушениями условий Контракта, которые могут послужить основаниями для расторжения Контракта или одностороннего отказа от исполнения Контракта, в том числе являются: нарушение срока окончания Работ, несоответствие качества выполняемых Работ, отсутствие надлежащего обеспечения исполнения обязательства по Контракту в период действия Контракта, невыполнение или ненадлежащее выполнение гарантийных обязательств.</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9.5.</w:t>
        <w:tab/>
        <w:t>При расторжении Контракта по соглашению Сторон, работы передаются Подрядчиком Заказчику по акту приема с приложением всех необходимых документов.</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9.6.</w:t>
        <w:tab/>
        <w:t>В случае расторжения Контракта по соглашению Сторон, прекращения Работ по инициативе Заказчика, в том числе при уменьшении ранее доведенных лимитов бюджетных средств по настоящему Контракту, последний оплачивает Подрядчику стоимость принятого объема Работ.</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9.7.</w:t>
        <w:tab/>
        <w:t>Заказчик обязан принять решение об одностороннем отказе от исполнения Контракта в ходе исполнения Контракта в случаях, предусмотренных статьей 95 Закона, в т.ч., если в ходе исполнения Контракта будет установлено, что Подрядчик не соответствует установленным извещением об осуществлении закупки и (или)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pPr>
        <w:pStyle w:val="PlainText"/>
        <w:tabs>
          <w:tab w:val="clear" w:pos="708"/>
          <w:tab w:val="left" w:pos="1080" w:leader="none"/>
        </w:tabs>
        <w:spacing w:lineRule="auto" w:line="240" w:before="0" w:after="0"/>
        <w:ind w:firstLine="709"/>
        <w:jc w:val="both"/>
        <w:rPr>
          <w:color w:val="000000"/>
        </w:rPr>
      </w:pPr>
      <w:r>
        <w:rPr>
          <w:rFonts w:ascii="Times New Roman" w:hAnsi="Times New Roman"/>
          <w:color w:val="000000"/>
          <w:sz w:val="24"/>
          <w:szCs w:val="24"/>
        </w:rPr>
        <w:t>9.8.</w:t>
        <w:tab/>
        <w:t>Заказчик вправе увеличить (или уменьшить) предусмотренный Контрактом объем и (или) виды выполняемых работ.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работы.</w:t>
      </w:r>
    </w:p>
    <w:p>
      <w:pPr>
        <w:pStyle w:val="ListParagraph"/>
        <w:spacing w:lineRule="auto" w:line="240"/>
        <w:ind w:firstLine="709" w:left="0"/>
        <w:jc w:val="both"/>
        <w:rPr>
          <w:rFonts w:ascii="Times New Roman" w:hAnsi="Times New Roman"/>
          <w:sz w:val="24"/>
          <w:szCs w:val="24"/>
          <w:lang w:val="ru-RU"/>
        </w:rPr>
      </w:pPr>
      <w:r>
        <w:rPr>
          <w:sz w:val="24"/>
          <w:szCs w:val="24"/>
          <w:lang w:val="ru-RU"/>
        </w:rPr>
        <w:t xml:space="preserve">9.9. В случае принятия Заказчиком решения об одностороннем отказе от исполнения Контракта такое решение формируется, направляется Подрядчику и вступает в силу в порядке, установленном статьей 95 Закона. </w:t>
      </w:r>
    </w:p>
    <w:p>
      <w:pPr>
        <w:pStyle w:val="ConsPlusNormal1"/>
        <w:ind w:firstLine="709"/>
        <w:jc w:val="both"/>
        <w:rPr>
          <w:rFonts w:ascii="Times New Roman" w:hAnsi="Times New Roman"/>
          <w:sz w:val="24"/>
          <w:szCs w:val="24"/>
        </w:rPr>
      </w:pPr>
      <w:r>
        <w:rPr>
          <w:rFonts w:ascii="Times New Roman" w:hAnsi="Times New Roman"/>
          <w:sz w:val="24"/>
          <w:szCs w:val="24"/>
        </w:rPr>
        <w:t>9.10. Заказчик в день вступления в силу решения Заказчика об одностороннем отказе от исполнения Контракта в связи с неисполнением или ненадлежащим исполнением Подрядчиком обязательств, предусмотренных Контрактом, направляет в соответствии с порядком, предусмотренным пунктом 1 части 10 статьи 104 Закона, обращение о включении информации о Подрядчике в реестр недобросовестных Поставщиков.</w:t>
      </w:r>
    </w:p>
    <w:p>
      <w:pPr>
        <w:pStyle w:val="119"/>
        <w:spacing w:lineRule="auto" w:line="240" w:before="0" w:after="0"/>
        <w:ind w:firstLine="709"/>
        <w:jc w:val="both"/>
        <w:rPr>
          <w:rFonts w:ascii="Times New Roman" w:hAnsi="Times New Roman"/>
          <w:sz w:val="24"/>
          <w:szCs w:val="24"/>
        </w:rPr>
      </w:pPr>
      <w:r>
        <w:rPr>
          <w:sz w:val="24"/>
          <w:szCs w:val="24"/>
        </w:rPr>
        <w:t>9.11.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установленном статьей 95 Закона.</w:t>
      </w:r>
    </w:p>
    <w:p>
      <w:pPr>
        <w:pStyle w:val="ConsPlusNormal1"/>
        <w:ind w:firstLine="709"/>
        <w:jc w:val="both"/>
        <w:rPr>
          <w:rFonts w:ascii="Times New Roman" w:hAnsi="Times New Roman"/>
          <w:sz w:val="24"/>
          <w:szCs w:val="24"/>
        </w:rPr>
      </w:pPr>
      <w:r>
        <w:rPr>
          <w:rFonts w:ascii="Times New Roman" w:hAnsi="Times New Roman"/>
          <w:sz w:val="24"/>
          <w:szCs w:val="24"/>
        </w:rPr>
        <w:t xml:space="preserve">9.12. Контракт считается расторгнутым: </w:t>
      </w:r>
    </w:p>
    <w:p>
      <w:pPr>
        <w:pStyle w:val="ConsPlusNormal1"/>
        <w:ind w:firstLine="709"/>
        <w:jc w:val="both"/>
        <w:rPr>
          <w:rFonts w:ascii="Times New Roman" w:hAnsi="Times New Roman"/>
          <w:sz w:val="24"/>
          <w:szCs w:val="24"/>
        </w:rPr>
      </w:pPr>
      <w:r>
        <w:rPr>
          <w:rFonts w:ascii="Times New Roman" w:hAnsi="Times New Roman"/>
          <w:sz w:val="24"/>
          <w:szCs w:val="24"/>
        </w:rPr>
        <w:t xml:space="preserve">- по соглашению сторон – с момента подписания Сторонами соглашения о расторжении, при условии урегулировании материальных и финансовых претензий по выполненным до момента расторжения Контракта обязательствам; </w:t>
      </w:r>
    </w:p>
    <w:p>
      <w:pPr>
        <w:pStyle w:val="ConsPlusNormal1"/>
        <w:ind w:firstLine="709"/>
        <w:jc w:val="both"/>
        <w:rPr>
          <w:rFonts w:ascii="Times New Roman" w:hAnsi="Times New Roman"/>
          <w:sz w:val="24"/>
          <w:szCs w:val="24"/>
        </w:rPr>
      </w:pPr>
      <w:r>
        <w:rPr>
          <w:rFonts w:ascii="Times New Roman" w:hAnsi="Times New Roman"/>
          <w:sz w:val="24"/>
          <w:szCs w:val="24"/>
        </w:rPr>
        <w:t>- в судебном порядке – с момента вступления в законную силу вынесенного в установленном порядке решения суда.</w:t>
      </w:r>
    </w:p>
    <w:p>
      <w:pPr>
        <w:pStyle w:val="ConsPlusNormal1"/>
        <w:ind w:firstLine="709"/>
        <w:jc w:val="both"/>
        <w:rPr>
          <w:rFonts w:ascii="Times New Roman" w:hAnsi="Times New Roman"/>
          <w:sz w:val="24"/>
          <w:szCs w:val="24"/>
        </w:rPr>
      </w:pPr>
      <w:r>
        <w:rPr>
          <w:rFonts w:ascii="Times New Roman" w:hAnsi="Times New Roman"/>
          <w:sz w:val="24"/>
          <w:szCs w:val="24"/>
        </w:rPr>
        <w:t>- в случае одностороннего отказа от исполнения Контракта – с момента вступления в силу принятого решения.</w:t>
      </w:r>
    </w:p>
    <w:p>
      <w:pPr>
        <w:pStyle w:val="119"/>
        <w:spacing w:lineRule="auto" w:line="240" w:before="0" w:after="0"/>
        <w:ind w:firstLine="709"/>
        <w:jc w:val="center"/>
        <w:rPr>
          <w:rFonts w:ascii="Times New Roman" w:hAnsi="Times New Roman"/>
          <w:sz w:val="24"/>
          <w:szCs w:val="24"/>
        </w:rPr>
      </w:pPr>
      <w:r>
        <w:rPr>
          <w:b/>
          <w:sz w:val="24"/>
          <w:szCs w:val="24"/>
        </w:rPr>
        <w:t>10.</w:t>
        <w:tab/>
        <w:t>ПРОЧИЕ УСЛОВИЯ</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10.1.</w:t>
        <w:tab/>
        <w:t>Каждая из Сторон должна исполнить свои обязательства, вытекающие из настоящего Контракта, надлежащим образом, оказывая другой Стороне всевозможное содействие в исполнении ею своих обязательств.</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10.2.</w:t>
        <w:tab/>
        <w:t>По вопросам, не урегулированным настоящим Контрактом, Стороны руководствуются действующим законодательством Российской Федерации.</w:t>
      </w:r>
    </w:p>
    <w:p>
      <w:pPr>
        <w:pStyle w:val="119"/>
        <w:tabs>
          <w:tab w:val="clear" w:pos="708"/>
          <w:tab w:val="left" w:pos="1080" w:leader="none"/>
          <w:tab w:val="left" w:pos="1134" w:leader="none"/>
        </w:tabs>
        <w:spacing w:lineRule="auto" w:line="240" w:before="0" w:after="0"/>
        <w:ind w:firstLine="709"/>
        <w:jc w:val="both"/>
        <w:rPr>
          <w:rFonts w:ascii="Times New Roman" w:hAnsi="Times New Roman"/>
          <w:sz w:val="24"/>
          <w:szCs w:val="24"/>
        </w:rPr>
      </w:pPr>
      <w:r>
        <w:rPr>
          <w:sz w:val="24"/>
          <w:szCs w:val="24"/>
        </w:rPr>
        <w:t>10.3.</w:t>
        <w:tab/>
      </w:r>
      <w:r>
        <w:rPr>
          <w:bCs/>
          <w:sz w:val="24"/>
          <w:szCs w:val="24"/>
        </w:rPr>
        <w:t>Стороны обязаны извещать друг друга об изменениях своего адреса, номеров телефонов, иных реквизитов (кроме банковских реквизитов, срок уведомления об изменении которых указан в п. 3.7. настоящего контракта) в срок не позднее 3 (Трех) дней с момента начала действий таких изменений</w:t>
      </w:r>
    </w:p>
    <w:p>
      <w:pPr>
        <w:pStyle w:val="119"/>
        <w:tabs>
          <w:tab w:val="clear" w:pos="708"/>
          <w:tab w:val="left" w:pos="1080" w:leader="none"/>
        </w:tabs>
        <w:spacing w:lineRule="auto" w:line="240" w:before="0" w:after="0"/>
        <w:ind w:firstLine="709"/>
        <w:jc w:val="both"/>
        <w:rPr/>
      </w:pPr>
      <w:r>
        <w:rPr>
          <w:sz w:val="24"/>
          <w:szCs w:val="24"/>
        </w:rPr>
        <w:t>10.4.</w:t>
        <w:tab/>
        <w:t xml:space="preserve">Переписка Сторон может осуществляться в виде писем или телеграмм, а также электронных писем и документов, с использованием электронной почты на электронные адреса, указанные в </w:t>
      </w:r>
      <w:hyperlink w:anchor="P283">
        <w:r>
          <w:rPr>
            <w:rStyle w:val="Style"/>
            <w:sz w:val="24"/>
            <w:szCs w:val="24"/>
          </w:rPr>
          <w:t>разделе 12</w:t>
        </w:r>
      </w:hyperlink>
      <w:r>
        <w:rPr>
          <w:sz w:val="24"/>
          <w:szCs w:val="24"/>
        </w:rPr>
        <w:t xml:space="preserve"> настоящего Контракта.</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10.5.</w:t>
        <w:tab/>
        <w:t>Настоящий Контракт составлен в форме электронного документа и подписан усиленными электронными подписями уполномоченных представителей сторон по результатам электронного аукциона, проведенного на сайте электронной торговой площадки.</w:t>
      </w:r>
    </w:p>
    <w:p>
      <w:pPr>
        <w:pStyle w:val="119"/>
        <w:tabs>
          <w:tab w:val="clear" w:pos="708"/>
          <w:tab w:val="left" w:pos="1080" w:leader="none"/>
        </w:tabs>
        <w:spacing w:lineRule="auto" w:line="240" w:before="0" w:after="0"/>
        <w:ind w:firstLine="709"/>
        <w:jc w:val="both"/>
        <w:rPr>
          <w:rFonts w:ascii="Times New Roman" w:hAnsi="Times New Roman"/>
          <w:sz w:val="24"/>
          <w:szCs w:val="24"/>
        </w:rPr>
      </w:pPr>
      <w:r>
        <w:rPr>
          <w:sz w:val="24"/>
          <w:szCs w:val="24"/>
        </w:rPr>
        <w:t>10.6.</w:t>
        <w:tab/>
        <w:t>Приложения к Контракту являются его неотъемлемой частью:</w:t>
      </w:r>
    </w:p>
    <w:p>
      <w:pPr>
        <w:pStyle w:val="119"/>
        <w:tabs>
          <w:tab w:val="clear" w:pos="708"/>
          <w:tab w:val="left" w:pos="1080" w:leader="none"/>
        </w:tabs>
        <w:spacing w:lineRule="auto" w:line="240" w:before="0" w:after="0"/>
        <w:ind w:firstLine="709"/>
        <w:jc w:val="both"/>
        <w:rPr>
          <w:color w:val="000000"/>
        </w:rPr>
      </w:pPr>
      <w:r>
        <w:rPr>
          <w:color w:val="000000"/>
          <w:sz w:val="24"/>
          <w:szCs w:val="24"/>
        </w:rPr>
        <w:t>Приложение № 1 «Техническое задание»;</w:t>
      </w:r>
    </w:p>
    <w:p>
      <w:pPr>
        <w:pStyle w:val="119"/>
        <w:tabs>
          <w:tab w:val="clear" w:pos="708"/>
          <w:tab w:val="left" w:pos="1134" w:leader="none"/>
        </w:tabs>
        <w:spacing w:lineRule="auto" w:line="240" w:before="0" w:after="0"/>
        <w:ind w:firstLine="709"/>
        <w:contextualSpacing/>
        <w:jc w:val="both"/>
        <w:rPr>
          <w:rFonts w:ascii="Times New Roman" w:hAnsi="Times New Roman"/>
          <w:sz w:val="24"/>
          <w:szCs w:val="24"/>
        </w:rPr>
      </w:pPr>
      <w:r>
        <w:rPr>
          <w:sz w:val="24"/>
          <w:szCs w:val="24"/>
        </w:rPr>
        <w:t>Приложение № 2 «Смета на проектные работы» (</w:t>
      </w:r>
      <w:r>
        <w:rPr>
          <w:rFonts w:eastAsia="Times New Roman"/>
          <w:b/>
          <w:bCs/>
          <w:i/>
          <w:sz w:val="24"/>
          <w:szCs w:val="24"/>
          <w:lang w:eastAsia="zh-CN"/>
        </w:rPr>
        <w:t>прикреплена отдельным файлом</w:t>
      </w:r>
      <w:r>
        <w:rPr>
          <w:sz w:val="24"/>
          <w:szCs w:val="24"/>
        </w:rPr>
        <w:t>);</w:t>
      </w:r>
    </w:p>
    <w:p>
      <w:pPr>
        <w:pStyle w:val="119"/>
        <w:tabs>
          <w:tab w:val="clear" w:pos="708"/>
          <w:tab w:val="left" w:pos="5660" w:leader="none"/>
        </w:tabs>
        <w:spacing w:lineRule="auto" w:line="240" w:before="0" w:after="0"/>
        <w:ind w:firstLine="709"/>
        <w:jc w:val="both"/>
        <w:rPr>
          <w:rFonts w:ascii="Times New Roman" w:hAnsi="Times New Roman"/>
          <w:sz w:val="24"/>
          <w:szCs w:val="24"/>
        </w:rPr>
      </w:pPr>
      <w:r>
        <w:rPr>
          <w:sz w:val="24"/>
          <w:szCs w:val="24"/>
        </w:rPr>
        <w:t>Приложение № 3 «Локально-сметный расчет на монтаж систем внутреннего газоснабжения котельной п/ч № 19» (</w:t>
      </w:r>
      <w:r>
        <w:rPr>
          <w:rFonts w:eastAsia="Times New Roman"/>
          <w:b/>
          <w:bCs/>
          <w:i/>
          <w:sz w:val="24"/>
          <w:szCs w:val="24"/>
          <w:lang w:eastAsia="zh-CN"/>
        </w:rPr>
        <w:t>прикреплена отдельным файлом</w:t>
      </w:r>
      <w:r>
        <w:rPr>
          <w:sz w:val="24"/>
          <w:szCs w:val="24"/>
        </w:rPr>
        <w:t>);</w:t>
      </w:r>
    </w:p>
    <w:p>
      <w:pPr>
        <w:pStyle w:val="119"/>
        <w:tabs>
          <w:tab w:val="clear" w:pos="708"/>
          <w:tab w:val="left" w:pos="5660" w:leader="none"/>
        </w:tabs>
        <w:spacing w:lineRule="auto" w:line="240" w:before="0" w:after="0"/>
        <w:ind w:firstLine="709"/>
        <w:jc w:val="both"/>
        <w:rPr>
          <w:rFonts w:ascii="Times New Roman" w:hAnsi="Times New Roman"/>
          <w:sz w:val="24"/>
          <w:szCs w:val="24"/>
        </w:rPr>
      </w:pPr>
      <w:r>
        <w:rPr>
          <w:sz w:val="24"/>
          <w:szCs w:val="24"/>
        </w:rPr>
        <w:t>Приложение № 4 «Локально-сметный расчет по пуско-наладочным работам» (</w:t>
      </w:r>
      <w:r>
        <w:rPr>
          <w:rFonts w:eastAsia="Times New Roman"/>
          <w:b/>
          <w:bCs/>
          <w:i/>
          <w:sz w:val="24"/>
          <w:szCs w:val="24"/>
          <w:lang w:eastAsia="zh-CN"/>
        </w:rPr>
        <w:t>прикреплена отдельным файлом</w:t>
      </w:r>
      <w:r>
        <w:rPr>
          <w:sz w:val="24"/>
          <w:szCs w:val="24"/>
        </w:rPr>
        <w:t>).</w:t>
      </w:r>
    </w:p>
    <w:p>
      <w:pPr>
        <w:pStyle w:val="119"/>
        <w:tabs>
          <w:tab w:val="clear" w:pos="708"/>
          <w:tab w:val="left" w:pos="5660" w:leader="none"/>
        </w:tabs>
        <w:spacing w:lineRule="auto" w:line="240" w:before="0" w:after="0"/>
        <w:ind w:firstLine="709"/>
        <w:jc w:val="both"/>
        <w:rPr>
          <w:rFonts w:ascii="Times New Roman" w:hAnsi="Times New Roman"/>
          <w:sz w:val="24"/>
          <w:szCs w:val="24"/>
        </w:rPr>
      </w:pPr>
      <w:r>
        <w:rPr>
          <w:sz w:val="24"/>
          <w:szCs w:val="24"/>
        </w:rPr>
      </w:r>
    </w:p>
    <w:p>
      <w:pPr>
        <w:pStyle w:val="119"/>
        <w:spacing w:lineRule="auto" w:line="240" w:before="0" w:after="0"/>
        <w:ind w:firstLine="709"/>
        <w:jc w:val="center"/>
        <w:rPr>
          <w:rFonts w:ascii="Times New Roman" w:hAnsi="Times New Roman"/>
          <w:sz w:val="24"/>
          <w:szCs w:val="24"/>
        </w:rPr>
      </w:pPr>
      <w:r>
        <w:rPr>
          <w:b/>
          <w:sz w:val="24"/>
          <w:szCs w:val="24"/>
        </w:rPr>
        <w:t>11.</w:t>
        <w:tab/>
        <w:t>ЮРИДИЧЕСКИЕ АДРЕСА, РЕКВИЗИТЫ И ПОДПИСИ СТОРОН</w:t>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5031"/>
        <w:gridCol w:w="5031"/>
      </w:tblGrid>
      <w:tr>
        <w:trPr/>
        <w:tc>
          <w:tcPr>
            <w:tcW w:w="5031" w:type="dxa"/>
            <w:tcBorders/>
          </w:tcPr>
          <w:p>
            <w:pPr>
              <w:pStyle w:val="119"/>
              <w:widowControl w:val="false"/>
              <w:spacing w:lineRule="auto" w:line="240" w:before="0" w:after="0"/>
              <w:jc w:val="center"/>
              <w:rPr>
                <w:rFonts w:ascii="Times New Roman" w:hAnsi="Times New Roman"/>
                <w:sz w:val="24"/>
                <w:szCs w:val="24"/>
              </w:rPr>
            </w:pPr>
            <w:r>
              <w:rPr>
                <w:b/>
                <w:bCs/>
                <w:spacing w:val="-2"/>
                <w:sz w:val="24"/>
                <w:szCs w:val="24"/>
              </w:rPr>
              <w:t>ЗАКАЗЧИК</w:t>
            </w:r>
          </w:p>
        </w:tc>
        <w:tc>
          <w:tcPr>
            <w:tcW w:w="5031" w:type="dxa"/>
            <w:tcBorders/>
          </w:tcPr>
          <w:p>
            <w:pPr>
              <w:pStyle w:val="119"/>
              <w:widowControl w:val="false"/>
              <w:spacing w:lineRule="auto" w:line="240" w:before="0" w:after="0"/>
              <w:jc w:val="center"/>
              <w:rPr>
                <w:rFonts w:ascii="Times New Roman" w:hAnsi="Times New Roman"/>
                <w:sz w:val="24"/>
                <w:szCs w:val="24"/>
              </w:rPr>
            </w:pPr>
            <w:bookmarkStart w:id="5" w:name="_Toc3370110"/>
            <w:bookmarkStart w:id="6" w:name="_Toc3370229"/>
            <w:r>
              <w:rPr>
                <w:b/>
                <w:bCs/>
                <w:spacing w:val="-1"/>
                <w:sz w:val="24"/>
                <w:szCs w:val="24"/>
              </w:rPr>
              <w:t>ПОДРЯДЧИК</w:t>
            </w:r>
            <w:bookmarkEnd w:id="5"/>
            <w:bookmarkEnd w:id="6"/>
          </w:p>
        </w:tc>
      </w:tr>
      <w:tr>
        <w:trPr/>
        <w:tc>
          <w:tcPr>
            <w:tcW w:w="5031" w:type="dxa"/>
            <w:tcBorders/>
          </w:tcPr>
          <w:p>
            <w:pPr>
              <w:pStyle w:val="Normal"/>
              <w:widowControl/>
              <w:suppressAutoHyphens w:val="false"/>
              <w:spacing w:before="0" w:after="0"/>
              <w:jc w:val="left"/>
              <w:rPr>
                <w:rFonts w:ascii="Times New Roman" w:hAnsi="Times New Roman" w:eastAsia="Times New Roman"/>
                <w:b/>
                <w:sz w:val="21"/>
                <w:szCs w:val="21"/>
              </w:rPr>
            </w:pPr>
            <w:r>
              <w:rPr>
                <w:rFonts w:eastAsia="Times New Roman" w:cs="Times New Roman" w:ascii="Times New Roman" w:hAnsi="Times New Roman"/>
                <w:b/>
                <w:kern w:val="0"/>
                <w:sz w:val="21"/>
                <w:szCs w:val="21"/>
                <w:lang w:val="ru-RU" w:eastAsia="en-US" w:bidi="ar-SA"/>
              </w:rPr>
              <w:t>Главное управление МЧС России</w:t>
            </w:r>
          </w:p>
          <w:p>
            <w:pPr>
              <w:pStyle w:val="Normal"/>
              <w:widowControl/>
              <w:suppressAutoHyphens w:val="false"/>
              <w:spacing w:before="0" w:after="0"/>
              <w:jc w:val="left"/>
              <w:rPr>
                <w:rFonts w:ascii="Times New Roman" w:hAnsi="Times New Roman" w:eastAsia="Times New Roman"/>
                <w:sz w:val="21"/>
                <w:szCs w:val="21"/>
              </w:rPr>
            </w:pPr>
            <w:r>
              <w:rPr>
                <w:rFonts w:eastAsia="Times New Roman" w:cs="Times New Roman" w:ascii="Times New Roman" w:hAnsi="Times New Roman"/>
                <w:b/>
                <w:kern w:val="0"/>
                <w:sz w:val="21"/>
                <w:szCs w:val="21"/>
                <w:lang w:val="ru-RU" w:eastAsia="en-US" w:bidi="ar-SA"/>
              </w:rPr>
              <w:t>по Ивановской области</w:t>
            </w:r>
          </w:p>
          <w:p>
            <w:pPr>
              <w:pStyle w:val="Normal"/>
              <w:widowControl/>
              <w:suppressAutoHyphens w:val="false"/>
              <w:spacing w:before="0" w:after="0"/>
              <w:jc w:val="left"/>
              <w:rPr>
                <w:rFonts w:ascii="Times New Roman" w:hAnsi="Times New Roman" w:eastAsia="Times New Roman"/>
                <w:sz w:val="21"/>
                <w:szCs w:val="21"/>
              </w:rPr>
            </w:pPr>
            <w:r>
              <w:rPr>
                <w:rFonts w:eastAsia="Times New Roman" w:cs="Times New Roman" w:ascii="Times New Roman" w:hAnsi="Times New Roman"/>
                <w:kern w:val="0"/>
                <w:sz w:val="21"/>
                <w:szCs w:val="21"/>
                <w:lang w:val="ru-RU" w:eastAsia="en-US" w:bidi="ar-SA"/>
              </w:rPr>
              <w:t>Юридический адрес (фактический адрес):</w:t>
            </w:r>
          </w:p>
          <w:p>
            <w:pPr>
              <w:pStyle w:val="Normal"/>
              <w:widowControl/>
              <w:suppressAutoHyphens w:val="false"/>
              <w:spacing w:before="0" w:after="0"/>
              <w:jc w:val="left"/>
              <w:rPr>
                <w:rFonts w:ascii="Times New Roman" w:hAnsi="Times New Roman" w:eastAsia="Times New Roman"/>
                <w:b/>
                <w:sz w:val="21"/>
                <w:szCs w:val="21"/>
                <w:lang w:eastAsia="ar-SA"/>
              </w:rPr>
            </w:pPr>
            <w:r>
              <w:rPr>
                <w:rFonts w:eastAsia="Times New Roman" w:cs="Times New Roman" w:ascii="Times New Roman" w:hAnsi="Times New Roman"/>
                <w:kern w:val="0"/>
                <w:sz w:val="21"/>
                <w:szCs w:val="21"/>
                <w:lang w:val="ru-RU" w:eastAsia="en-US" w:bidi="ar-SA"/>
              </w:rPr>
              <w:t>153009, г. Иваново, ул. Диановых, д. 8А</w:t>
            </w:r>
          </w:p>
          <w:p>
            <w:pPr>
              <w:pStyle w:val="Normal"/>
              <w:widowControl w:val="false"/>
              <w:tabs>
                <w:tab w:val="clear" w:pos="708"/>
                <w:tab w:val="left" w:pos="0" w:leader="none"/>
              </w:tabs>
              <w:suppressAutoHyphens w:val="true"/>
              <w:spacing w:before="0" w:after="0"/>
              <w:jc w:val="both"/>
              <w:rPr>
                <w:rFonts w:ascii="Times New Roman" w:hAnsi="Times New Roman" w:eastAsia="Times New Roman"/>
                <w:sz w:val="21"/>
                <w:szCs w:val="21"/>
                <w:lang w:eastAsia="ar-SA"/>
              </w:rPr>
            </w:pPr>
            <w:r>
              <w:rPr>
                <w:rFonts w:eastAsia="Times New Roman" w:cs="Times New Roman" w:ascii="Times New Roman" w:hAnsi="Times New Roman"/>
                <w:b/>
                <w:kern w:val="0"/>
                <w:sz w:val="21"/>
                <w:szCs w:val="21"/>
                <w:lang w:val="ru-RU" w:eastAsia="ar-SA" w:bidi="ar-SA"/>
              </w:rPr>
              <w:t>БАНКОВСКИЕ РЕКВИЗИТЫ</w:t>
            </w:r>
            <w:r>
              <w:rPr>
                <w:rFonts w:eastAsia="Times New Roman" w:cs="Times New Roman" w:ascii="Times New Roman" w:hAnsi="Times New Roman"/>
                <w:kern w:val="0"/>
                <w:sz w:val="21"/>
                <w:szCs w:val="21"/>
                <w:lang w:val="ru-RU" w:eastAsia="ar-SA" w:bidi="ar-SA"/>
              </w:rPr>
              <w:t>:</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Получатель: УФК по Нижегородской области</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(Главное Управление МЧС России по Ивановской области, л/сч 03331783980)</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ИНН: 3702062557 КПП: 370201001</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л/с 03331783980</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Единый казначейский счет: 40102810745370000024</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Наименование банка: ОКЦ № 1 ВВГУ Банка России//УФК по Нижегородской области</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г. Нижний Новгород</w:t>
            </w:r>
          </w:p>
          <w:p>
            <w:pPr>
              <w:pStyle w:val="Normal"/>
              <w:widowControl/>
              <w:suppressAutoHyphens w:val="false"/>
              <w:spacing w:before="0" w:after="0"/>
              <w:jc w:val="left"/>
              <w:rPr>
                <w:rFonts w:ascii="Times New Roman" w:hAnsi="Times New Roman" w:eastAsia="Times New Roman"/>
                <w:sz w:val="21"/>
                <w:szCs w:val="21"/>
                <w:lang w:eastAsia="ar-SA"/>
              </w:rPr>
            </w:pPr>
            <w:r>
              <w:rPr>
                <w:rFonts w:eastAsia="Times New Roman" w:cs="Times New Roman" w:ascii="Times New Roman" w:hAnsi="Times New Roman"/>
                <w:kern w:val="0"/>
                <w:sz w:val="21"/>
                <w:szCs w:val="21"/>
                <w:lang w:val="ru-RU" w:eastAsia="ar-SA" w:bidi="ar-SA"/>
              </w:rPr>
              <w:t>БИК: 012202102</w:t>
            </w:r>
          </w:p>
          <w:p>
            <w:pPr>
              <w:pStyle w:val="Normal"/>
              <w:widowControl/>
              <w:suppressAutoHyphens w:val="false"/>
              <w:spacing w:before="0" w:after="0"/>
              <w:jc w:val="left"/>
              <w:rPr>
                <w:sz w:val="21"/>
                <w:szCs w:val="21"/>
                <w:lang w:eastAsia="ar-SA"/>
              </w:rPr>
            </w:pPr>
            <w:r>
              <w:rPr>
                <w:rFonts w:eastAsia="Times New Roman" w:cs="Times New Roman" w:ascii="Times New Roman" w:hAnsi="Times New Roman"/>
                <w:kern w:val="0"/>
                <w:sz w:val="21"/>
                <w:szCs w:val="21"/>
                <w:lang w:val="ru-RU" w:eastAsia="ar-SA" w:bidi="ar-SA"/>
              </w:rPr>
              <w:t>Казначейский счет: 03211643000000013237</w:t>
            </w:r>
          </w:p>
          <w:p>
            <w:pPr>
              <w:pStyle w:val="119"/>
              <w:widowControl/>
              <w:suppressAutoHyphens w:val="true"/>
              <w:spacing w:before="0" w:after="0"/>
              <w:jc w:val="left"/>
              <w:rPr>
                <w:bCs/>
                <w:sz w:val="21"/>
                <w:szCs w:val="21"/>
              </w:rPr>
            </w:pPr>
            <w:r>
              <w:rPr>
                <w:rFonts w:cs="Times New Roman"/>
                <w:kern w:val="0"/>
                <w:sz w:val="21"/>
                <w:szCs w:val="21"/>
                <w:lang w:val="ru-RU" w:eastAsia="ar-SA" w:bidi="ar-SA"/>
              </w:rPr>
              <w:t>ОКТМО: 24701000</w:t>
            </w:r>
          </w:p>
          <w:p>
            <w:pPr>
              <w:pStyle w:val="119"/>
              <w:widowControl/>
              <w:suppressAutoHyphens w:val="true"/>
              <w:spacing w:before="0" w:after="0"/>
              <w:jc w:val="left"/>
              <w:rPr>
                <w:bCs/>
                <w:sz w:val="21"/>
                <w:szCs w:val="21"/>
              </w:rPr>
            </w:pPr>
            <w:r>
              <w:rPr>
                <w:rFonts w:cs="Times New Roman"/>
                <w:bCs/>
                <w:kern w:val="0"/>
                <w:sz w:val="21"/>
                <w:szCs w:val="21"/>
                <w:lang w:val="ru-RU" w:eastAsia="en-US" w:bidi="ar-SA"/>
              </w:rPr>
              <w:t>тел./факс: +7 (4932) 299-124</w:t>
            </w:r>
          </w:p>
          <w:p>
            <w:pPr>
              <w:pStyle w:val="ConsPlusNormal1"/>
              <w:widowControl/>
              <w:suppressAutoHyphens w:val="true"/>
              <w:spacing w:before="0" w:after="0"/>
              <w:ind w:hanging="0"/>
              <w:jc w:val="left"/>
              <w:rPr>
                <w:rFonts w:ascii="Times New Roman" w:hAnsi="Times New Roman"/>
                <w:sz w:val="21"/>
                <w:szCs w:val="21"/>
              </w:rPr>
            </w:pPr>
            <w:r>
              <w:rPr>
                <w:rFonts w:eastAsia="Calibri" w:cs="Times New Roman" w:ascii="Times New Roman" w:hAnsi="Times New Roman"/>
                <w:bCs/>
                <w:kern w:val="0"/>
                <w:sz w:val="21"/>
                <w:szCs w:val="21"/>
                <w:lang w:val="en-US" w:eastAsia="en-US" w:bidi="ar-SA"/>
              </w:rPr>
              <w:t>e</w:t>
            </w:r>
            <w:r>
              <w:rPr>
                <w:rFonts w:eastAsia="Calibri" w:cs="Times New Roman" w:ascii="Times New Roman" w:hAnsi="Times New Roman"/>
                <w:bCs/>
                <w:kern w:val="0"/>
                <w:sz w:val="21"/>
                <w:szCs w:val="21"/>
                <w:lang w:val="ru-RU" w:eastAsia="en-US" w:bidi="ar-SA"/>
              </w:rPr>
              <w:t>-</w:t>
            </w:r>
            <w:r>
              <w:rPr>
                <w:rFonts w:eastAsia="Calibri" w:cs="Times New Roman" w:ascii="Times New Roman" w:hAnsi="Times New Roman"/>
                <w:bCs/>
                <w:kern w:val="0"/>
                <w:sz w:val="21"/>
                <w:szCs w:val="21"/>
                <w:lang w:val="en-US" w:eastAsia="en-US" w:bidi="ar-SA"/>
              </w:rPr>
              <w:t>mail</w:t>
            </w:r>
            <w:r>
              <w:rPr>
                <w:rFonts w:eastAsia="Calibri" w:cs="Times New Roman" w:ascii="Times New Roman" w:hAnsi="Times New Roman"/>
                <w:bCs/>
                <w:kern w:val="0"/>
                <w:sz w:val="21"/>
                <w:szCs w:val="21"/>
                <w:lang w:val="ru-RU" w:eastAsia="en-US" w:bidi="ar-SA"/>
              </w:rPr>
              <w:t xml:space="preserve">: </w:t>
            </w:r>
            <w:r>
              <w:rPr>
                <w:rStyle w:val="Hyperlink"/>
                <w:rFonts w:eastAsia="Calibri" w:ascii="Times New Roman" w:hAnsi="Times New Roman"/>
                <w:bCs/>
                <w:color w:val="000000"/>
                <w:kern w:val="0"/>
                <w:sz w:val="21"/>
                <w:szCs w:val="21"/>
                <w:u w:val="none"/>
                <w:lang w:val="en-US" w:eastAsia="en-US" w:bidi="ar-SA"/>
              </w:rPr>
              <w:t>ori.ivanovo@gmail.com</w:t>
            </w:r>
          </w:p>
          <w:p>
            <w:pPr>
              <w:pStyle w:val="119"/>
              <w:widowControl w:val="false"/>
              <w:spacing w:lineRule="auto" w:line="240" w:before="0" w:after="0"/>
              <w:jc w:val="both"/>
              <w:rPr>
                <w:rFonts w:ascii="Times New Roman" w:hAnsi="Times New Roman"/>
                <w:b/>
                <w:bCs/>
                <w:spacing w:val="-2"/>
                <w:sz w:val="24"/>
                <w:szCs w:val="24"/>
              </w:rPr>
            </w:pPr>
            <w:r>
              <w:rPr>
                <w:b/>
                <w:bCs/>
                <w:spacing w:val="-2"/>
                <w:sz w:val="24"/>
                <w:szCs w:val="24"/>
              </w:rPr>
            </w:r>
          </w:p>
        </w:tc>
        <w:tc>
          <w:tcPr>
            <w:tcW w:w="5031" w:type="dxa"/>
            <w:tcBorders/>
          </w:tcPr>
          <w:p>
            <w:pPr>
              <w:pStyle w:val="NoSpacing"/>
              <w:widowControl w:val="false"/>
              <w:jc w:val="both"/>
              <w:rPr>
                <w:bCs/>
                <w:sz w:val="24"/>
                <w:szCs w:val="24"/>
              </w:rPr>
            </w:pPr>
            <w:r>
              <w:rPr>
                <w:bCs/>
                <w:sz w:val="24"/>
                <w:szCs w:val="24"/>
              </w:rPr>
            </w:r>
          </w:p>
        </w:tc>
      </w:tr>
      <w:tr>
        <w:trPr/>
        <w:tc>
          <w:tcPr>
            <w:tcW w:w="5031" w:type="dxa"/>
            <w:tcBorders/>
          </w:tcPr>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От Заказчика</w:t>
            </w:r>
          </w:p>
        </w:tc>
        <w:tc>
          <w:tcPr>
            <w:tcW w:w="5031" w:type="dxa"/>
            <w:tcBorders/>
          </w:tcPr>
          <w:p>
            <w:pPr>
              <w:pStyle w:val="NoSpacing"/>
              <w:widowControl w:val="false"/>
              <w:jc w:val="both"/>
              <w:rPr>
                <w:sz w:val="24"/>
                <w:szCs w:val="24"/>
              </w:rPr>
            </w:pPr>
            <w:r>
              <w:rPr>
                <w:bCs/>
                <w:sz w:val="24"/>
                <w:szCs w:val="24"/>
              </w:rPr>
              <w:t>От Подрядчика</w:t>
            </w:r>
          </w:p>
        </w:tc>
      </w:tr>
      <w:tr>
        <w:trPr/>
        <w:tc>
          <w:tcPr>
            <w:tcW w:w="5031" w:type="dxa"/>
            <w:tcBorders/>
          </w:tcPr>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____________________ В.А. Фролов</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(подпись)</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 ______________ 2026 г.</w:t>
            </w:r>
          </w:p>
        </w:tc>
        <w:tc>
          <w:tcPr>
            <w:tcW w:w="5031" w:type="dxa"/>
            <w:tcBorders/>
          </w:tcPr>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_____________________ /_________________</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(подпись)</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 ______________ 2026 г.</w:t>
            </w:r>
          </w:p>
        </w:tc>
      </w:tr>
    </w:tbl>
    <w:p>
      <w:pPr>
        <w:pStyle w:val="119"/>
        <w:tabs>
          <w:tab w:val="clear" w:pos="708"/>
          <w:tab w:val="left" w:pos="9639" w:leader="none"/>
          <w:tab w:val="left" w:pos="9781" w:leader="none"/>
        </w:tabs>
        <w:ind w:firstLine="709"/>
        <w:rPr>
          <w:rFonts w:ascii="Times New Roman" w:hAnsi="Times New Roman"/>
          <w:sz w:val="24"/>
          <w:szCs w:val="24"/>
        </w:rPr>
      </w:pPr>
      <w:r>
        <w:rPr>
          <w:sz w:val="24"/>
          <w:szCs w:val="24"/>
        </w:rPr>
      </w:r>
      <w:r>
        <w:br w:type="page"/>
      </w:r>
    </w:p>
    <w:p>
      <w:pPr>
        <w:pStyle w:val="119"/>
        <w:tabs>
          <w:tab w:val="clear" w:pos="708"/>
          <w:tab w:val="left" w:pos="9639" w:leader="none"/>
          <w:tab w:val="left" w:pos="9781" w:leader="none"/>
        </w:tabs>
        <w:spacing w:before="0" w:after="0"/>
        <w:ind w:firstLine="709"/>
        <w:jc w:val="right"/>
        <w:rPr>
          <w:rFonts w:ascii="Times New Roman" w:hAnsi="Times New Roman"/>
        </w:rPr>
      </w:pPr>
      <w:bookmarkStart w:id="7" w:name="_GoBack"/>
      <w:bookmarkEnd w:id="7"/>
      <w:r>
        <w:rPr>
          <w:sz w:val="24"/>
          <w:szCs w:val="24"/>
        </w:rPr>
        <w:t xml:space="preserve">Приложение № 1 к государственному контракту </w:t>
      </w:r>
    </w:p>
    <w:p>
      <w:pPr>
        <w:pStyle w:val="119"/>
        <w:tabs>
          <w:tab w:val="clear" w:pos="708"/>
          <w:tab w:val="left" w:pos="9639" w:leader="none"/>
          <w:tab w:val="left" w:pos="9781" w:leader="none"/>
        </w:tabs>
        <w:spacing w:before="0" w:after="0"/>
        <w:ind w:firstLine="709"/>
        <w:jc w:val="right"/>
        <w:rPr>
          <w:rFonts w:ascii="Times New Roman" w:hAnsi="Times New Roman"/>
          <w:b/>
          <w:sz w:val="24"/>
          <w:szCs w:val="24"/>
        </w:rPr>
      </w:pPr>
      <w:r>
        <w:rPr>
          <w:sz w:val="24"/>
          <w:szCs w:val="24"/>
        </w:rPr>
        <w:t xml:space="preserve">от «___» __________ 2026 № </w:t>
      </w:r>
      <w:r>
        <w:rPr>
          <w:b/>
          <w:sz w:val="24"/>
          <w:szCs w:val="24"/>
        </w:rPr>
        <w:t>____________________</w:t>
      </w:r>
    </w:p>
    <w:p>
      <w:pPr>
        <w:pStyle w:val="119"/>
        <w:tabs>
          <w:tab w:val="clear" w:pos="708"/>
          <w:tab w:val="left" w:pos="9639" w:leader="none"/>
          <w:tab w:val="left" w:pos="9781" w:leader="none"/>
        </w:tabs>
        <w:spacing w:before="0" w:after="0"/>
        <w:ind w:firstLine="709"/>
        <w:jc w:val="right"/>
        <w:rPr>
          <w:rFonts w:ascii="Times New Roman" w:hAnsi="Times New Roman"/>
        </w:rPr>
      </w:pPr>
      <w:r>
        <w:rPr/>
      </w:r>
    </w:p>
    <w:p>
      <w:pPr>
        <w:pStyle w:val="TOC1"/>
        <w:rPr>
          <w:rFonts w:ascii="Times New Roman" w:hAnsi="Times New Roman"/>
        </w:rPr>
      </w:pPr>
      <w:r>
        <w:rPr/>
        <w:t>Техническое задание</w:t>
      </w:r>
    </w:p>
    <w:p>
      <w:pPr>
        <w:pStyle w:val="119"/>
        <w:ind w:firstLine="709"/>
        <w:jc w:val="center"/>
        <w:rPr>
          <w:color w:val="000000"/>
        </w:rPr>
      </w:pPr>
      <w:r>
        <w:rPr>
          <w:b/>
          <w:bCs/>
          <w:color w:val="000000"/>
          <w:szCs w:val="24"/>
        </w:rPr>
        <w:t>на выполнение работ по пуску смонтированного газового оборудования_УИС_СНИ</w:t>
      </w:r>
    </w:p>
    <w:p>
      <w:pPr>
        <w:pStyle w:val="119"/>
        <w:numPr>
          <w:ilvl w:val="0"/>
          <w:numId w:val="0"/>
        </w:numPr>
        <w:ind w:hanging="0" w:left="0"/>
        <w:jc w:val="center"/>
        <w:outlineLvl w:val="0"/>
        <w:rPr>
          <w:color w:val="000000"/>
        </w:rPr>
      </w:pPr>
      <w:r>
        <w:rPr>
          <w:b/>
          <w:color w:val="000000"/>
          <w:szCs w:val="24"/>
          <w:lang w:eastAsia="zh-CN"/>
        </w:rPr>
        <w:t>Общие положения</w:t>
      </w:r>
    </w:p>
    <w:p>
      <w:pPr>
        <w:pStyle w:val="119"/>
        <w:tabs>
          <w:tab w:val="clear" w:pos="708"/>
          <w:tab w:val="left" w:pos="1080" w:leader="none"/>
        </w:tabs>
        <w:spacing w:lineRule="auto" w:line="240" w:before="0" w:after="0"/>
        <w:ind w:firstLine="709"/>
        <w:jc w:val="both"/>
        <w:rPr/>
      </w:pPr>
      <w:r>
        <w:rPr>
          <w:b w:val="false"/>
          <w:bCs w:val="false"/>
          <w:sz w:val="24"/>
          <w:szCs w:val="24"/>
          <w:lang w:eastAsia="zh-CN"/>
        </w:rPr>
        <w:t>Место выполнения работ: Ивановская область, Приволжский район, г. Плес, ул. Корнилова, д. 28.</w:t>
      </w:r>
    </w:p>
    <w:p>
      <w:pPr>
        <w:pStyle w:val="119"/>
        <w:spacing w:before="0" w:after="86"/>
        <w:jc w:val="both"/>
        <w:rPr>
          <w:szCs w:val="24"/>
        </w:rPr>
      </w:pPr>
      <w:r>
        <w:rPr>
          <w:sz w:val="24"/>
          <w:szCs w:val="24"/>
          <w:lang w:val="ru-RU"/>
        </w:rPr>
        <w:tab/>
        <w:t xml:space="preserve">Сроки выполнения Работ: </w:t>
      </w:r>
      <w:r>
        <w:rPr>
          <w:b/>
          <w:bCs/>
          <w:sz w:val="24"/>
          <w:szCs w:val="24"/>
          <w:lang w:val="ru-RU"/>
        </w:rPr>
        <w:t>60 (шестьдесят) рабочих дней</w:t>
      </w:r>
      <w:r>
        <w:rPr>
          <w:sz w:val="24"/>
          <w:szCs w:val="24"/>
          <w:lang w:val="ru-RU"/>
        </w:rPr>
        <w:t xml:space="preserve"> со дня подписания Договора усиленной квалифицированной электронной подписью лица, имеющего право действовать от имени Заказчика.</w:t>
      </w:r>
      <w:r>
        <w:rPr>
          <w:szCs w:val="24"/>
        </w:rPr>
        <w:t>.</w:t>
      </w:r>
    </w:p>
    <w:p>
      <w:pPr>
        <w:pStyle w:val="119"/>
        <w:ind w:firstLine="567"/>
        <w:jc w:val="center"/>
        <w:rPr>
          <w:b/>
          <w:bCs/>
          <w:szCs w:val="24"/>
          <w:lang w:eastAsia="zh-CN"/>
        </w:rPr>
      </w:pPr>
      <w:r>
        <w:rPr>
          <w:b/>
          <w:bCs/>
          <w:szCs w:val="24"/>
          <w:lang w:eastAsia="zh-CN"/>
        </w:rPr>
        <w:t>Общие требования к выполнению работ</w:t>
      </w:r>
    </w:p>
    <w:p>
      <w:pPr>
        <w:pStyle w:val="119"/>
        <w:jc w:val="both"/>
        <w:rPr>
          <w:szCs w:val="24"/>
        </w:rPr>
      </w:pPr>
      <w:r>
        <w:rPr>
          <w:szCs w:val="24"/>
          <w:lang w:eastAsia="zh-CN"/>
        </w:rPr>
        <w:tab/>
        <w:t>Перед началом работ Подрядчик обязан:</w:t>
      </w:r>
    </w:p>
    <w:p>
      <w:pPr>
        <w:pStyle w:val="119"/>
        <w:jc w:val="both"/>
        <w:rPr>
          <w:szCs w:val="24"/>
        </w:rPr>
      </w:pPr>
      <w:r>
        <w:rPr>
          <w:szCs w:val="24"/>
          <w:lang w:eastAsia="zh-CN"/>
        </w:rPr>
        <w:tab/>
        <w:t>предоставить Заказчику список рабочего персонала для пропуска на территорию объекта в бумажном виде;</w:t>
      </w:r>
    </w:p>
    <w:p>
      <w:pPr>
        <w:pStyle w:val="119"/>
        <w:jc w:val="both"/>
        <w:rPr>
          <w:szCs w:val="24"/>
        </w:rPr>
      </w:pPr>
      <w:r>
        <w:rPr>
          <w:szCs w:val="24"/>
          <w:lang w:eastAsia="zh-CN"/>
        </w:rPr>
        <w:tab/>
        <w:t xml:space="preserve">организовать и обеспечить выполнение работ на объекте в полном объёме, произвести закупку и доставку оборудования в соответствии с проектно-сметной документацией, провести пусконаладочные работы оборудования, а также обеспечить передачу данных узла измерения расхода газа на единый пульт управления ООО «Газпром межрегионгаз Иваново»; </w:t>
        <w:tab/>
        <w:t>предоставить для согласования в адрес ООО «Газпром межрегионгаз Иваново» функциональную схему организации передачи данных с описанием протокола от системы телеметрии объекта на ПУ СТМ и/или ЕПУ СТМ;</w:t>
      </w:r>
    </w:p>
    <w:p>
      <w:pPr>
        <w:pStyle w:val="119"/>
        <w:jc w:val="both"/>
        <w:rPr>
          <w:szCs w:val="24"/>
          <w:lang w:eastAsia="zh-CN"/>
        </w:rPr>
      </w:pPr>
      <w:r>
        <w:rPr>
          <w:szCs w:val="24"/>
          <w:lang w:eastAsia="zh-CN"/>
        </w:rPr>
        <w:tab/>
        <w:t>по результатам проведенных пуско-наладочных работ системы телеметрии, обеспечить подписание акта тестовой передачи данных на пульт управления ПУ СТМ со стороны ООО «Газпром межрегионгаз Иваново»;</w:t>
      </w:r>
    </w:p>
    <w:p>
      <w:pPr>
        <w:pStyle w:val="119"/>
        <w:jc w:val="both"/>
        <w:rPr>
          <w:szCs w:val="24"/>
        </w:rPr>
      </w:pPr>
      <w:r>
        <w:rPr>
          <w:szCs w:val="24"/>
          <w:lang w:eastAsia="zh-CN"/>
        </w:rPr>
        <w:tab/>
        <w:t>определить и согласовать с Заказчиком места складирования используемых строительных материалов и строительного мусора на территории объекта.</w:t>
      </w:r>
    </w:p>
    <w:p>
      <w:pPr>
        <w:pStyle w:val="119"/>
        <w:jc w:val="both"/>
        <w:rPr>
          <w:szCs w:val="24"/>
        </w:rPr>
      </w:pPr>
      <w:r>
        <w:rPr>
          <w:szCs w:val="24"/>
          <w:lang w:eastAsia="zh-CN"/>
        </w:rPr>
        <w:tab/>
        <w:t>иметь достаточные возможности обеспечить проведение работ необходимым количеством машин, оборудованием и персоналом, отработанную технологию, позволяющую эффективно выполнять работы;</w:t>
      </w:r>
    </w:p>
    <w:p>
      <w:pPr>
        <w:pStyle w:val="119"/>
        <w:jc w:val="both"/>
        <w:rPr>
          <w:szCs w:val="24"/>
          <w:lang w:eastAsia="zh-CN"/>
        </w:rPr>
      </w:pPr>
      <w:r>
        <w:rPr>
          <w:szCs w:val="24"/>
          <w:lang w:eastAsia="zh-CN"/>
        </w:rPr>
        <w:tab/>
        <w:t>разработать проект производства работ (ППР);</w:t>
      </w:r>
    </w:p>
    <w:p>
      <w:pPr>
        <w:pStyle w:val="119"/>
        <w:jc w:val="both"/>
        <w:rPr>
          <w:szCs w:val="24"/>
          <w:lang w:eastAsia="zh-CN"/>
        </w:rPr>
      </w:pPr>
      <w:r>
        <w:rPr>
          <w:szCs w:val="24"/>
          <w:lang w:eastAsia="zh-CN"/>
        </w:rPr>
        <w:tab/>
        <w:t>согласовать ППР в АО «Газпром газораспределение Иваново», ООО «Газпром межрегионгаз Иваново», Главном управлении Министерства Российской Федерации по делам гражданской обороны, чрезвычайным ситуациям и ликвидации последствий стихийных бедствий по Ивановской области;</w:t>
      </w:r>
    </w:p>
    <w:p>
      <w:pPr>
        <w:pStyle w:val="119"/>
        <w:jc w:val="both"/>
        <w:rPr>
          <w:szCs w:val="24"/>
          <w:lang w:eastAsia="zh-CN"/>
        </w:rPr>
      </w:pPr>
      <w:r>
        <w:rPr>
          <w:szCs w:val="24"/>
          <w:lang w:eastAsia="zh-CN"/>
        </w:rPr>
        <w:tab/>
        <w:t>иметь в собственности или иметь гарантированный доступ (прокат, аренда, соглашения о покупке, наличие производственных мощностей и т.д.) к основным видам оборудования для выполнения работ по Контракту, которые должны находиться в рабочем состоянии;</w:t>
      </w:r>
    </w:p>
    <w:p>
      <w:pPr>
        <w:pStyle w:val="119"/>
        <w:jc w:val="both"/>
        <w:rPr>
          <w:szCs w:val="24"/>
          <w:lang w:eastAsia="zh-CN"/>
        </w:rPr>
      </w:pPr>
      <w:r>
        <w:rPr>
          <w:szCs w:val="24"/>
          <w:lang w:eastAsia="zh-CN"/>
        </w:rPr>
        <w:tab/>
        <w:t>материалы и изделия, применяемые (монтируемые) в ходе работ, должны соответствовать требованиям государственных стандартов, технических регламентов и ТУ, иметь торговую марку (при наличии), быть новыми, не с истекшим сроком службы, не бывшими в употреблении, не восстановленными, свободными от прав на них третьих лиц и других обременений, и соответствовать требованиям и техническим характеристикам, иметь соответствующие сертификаты, технические паспорта и другие документы, удостоверяющие их качество. Копии этих сертификатов и иных документов, подтверждающих качество, должны быть представлены Заказчику до начала производства работ, выполняемых с использованием этих материалов;</w:t>
      </w:r>
    </w:p>
    <w:p>
      <w:pPr>
        <w:pStyle w:val="119"/>
        <w:jc w:val="both"/>
        <w:rPr>
          <w:szCs w:val="24"/>
          <w:lang w:eastAsia="zh-CN"/>
        </w:rPr>
      </w:pPr>
      <w:r>
        <w:rPr>
          <w:szCs w:val="24"/>
          <w:lang w:eastAsia="zh-CN"/>
        </w:rPr>
        <w:tab/>
        <w:t xml:space="preserve">своевременно вести документацию необходимую для оформления и начала работ; </w:t>
      </w:r>
    </w:p>
    <w:p>
      <w:pPr>
        <w:pStyle w:val="119"/>
        <w:jc w:val="both"/>
        <w:rPr/>
      </w:pPr>
      <w:r>
        <w:rPr>
          <w:szCs w:val="24"/>
          <w:lang w:eastAsia="zh-CN"/>
        </w:rPr>
        <w:tab/>
        <w:t>вести и при окончании работ предоставить Заказчику в полном объеме исполнительную документацию, утвержденную и согласованную в установленном порядке.</w:t>
      </w:r>
    </w:p>
    <w:p>
      <w:pPr>
        <w:pStyle w:val="119"/>
        <w:jc w:val="both"/>
        <w:rPr>
          <w:szCs w:val="24"/>
        </w:rPr>
      </w:pPr>
      <w:r>
        <w:rPr>
          <w:szCs w:val="24"/>
          <w:lang w:eastAsia="zh-CN"/>
        </w:rPr>
        <w:tab/>
        <w:t>Погрузка, разгрузка строительных материалов и вывоз строительного мусора осуществляется силами и средствами Подрядчика. При необходимости установки контейнера под строительный мусор, место установки контейнера и график вывоза мусора согласовать с Заказчиком.</w:t>
      </w:r>
    </w:p>
    <w:p>
      <w:pPr>
        <w:pStyle w:val="119"/>
        <w:jc w:val="both"/>
        <w:rPr>
          <w:szCs w:val="24"/>
        </w:rPr>
      </w:pPr>
      <w:r>
        <w:rPr>
          <w:szCs w:val="24"/>
        </w:rPr>
        <w:tab/>
        <w:t>Заказчик не несет ответственности за сохранность строительных материалов, находящихся на территории объекта.</w:t>
      </w:r>
    </w:p>
    <w:p>
      <w:pPr>
        <w:pStyle w:val="119"/>
        <w:jc w:val="both"/>
        <w:rPr>
          <w:szCs w:val="24"/>
          <w:lang w:eastAsia="zh-CN"/>
        </w:rPr>
      </w:pPr>
      <w:r>
        <w:rPr>
          <w:szCs w:val="24"/>
          <w:lang w:eastAsia="zh-CN"/>
        </w:rPr>
        <w:tab/>
        <w:t>Приказом по предприятию на все время производства работ Подрядчиком назначаются лица, ответственные за выполнение всех вышеперечисленных правил.</w:t>
      </w:r>
    </w:p>
    <w:p>
      <w:pPr>
        <w:pStyle w:val="119"/>
        <w:jc w:val="both"/>
        <w:rPr>
          <w:szCs w:val="24"/>
          <w:lang w:eastAsia="zh-CN"/>
        </w:rPr>
      </w:pPr>
      <w:r>
        <w:rPr>
          <w:szCs w:val="24"/>
          <w:lang w:eastAsia="zh-CN"/>
        </w:rPr>
        <w:tab/>
        <w:t>На сварочные и электромонтажные работы, работы на высоте должны оформляться наряды-допуски в обязательном порядке.</w:t>
      </w:r>
    </w:p>
    <w:p>
      <w:pPr>
        <w:pStyle w:val="119"/>
        <w:jc w:val="both"/>
        <w:rPr>
          <w:szCs w:val="24"/>
          <w:lang w:eastAsia="zh-CN"/>
        </w:rPr>
      </w:pPr>
      <w:r>
        <w:rPr>
          <w:szCs w:val="24"/>
          <w:lang w:eastAsia="zh-CN"/>
        </w:rPr>
        <w:tab/>
        <w:t>При выполнении работ по Контракту Подрядчик обязан соблюдать требования промышленной безопасности, охраны труда и охраны окружающей среды регламентированных следующими нормативными актами:</w:t>
      </w:r>
    </w:p>
    <w:p>
      <w:pPr>
        <w:pStyle w:val="119"/>
        <w:jc w:val="both"/>
        <w:rPr>
          <w:szCs w:val="24"/>
          <w:lang w:eastAsia="zh-CN"/>
        </w:rPr>
      </w:pPr>
      <w:r>
        <w:rPr>
          <w:szCs w:val="24"/>
          <w:lang w:eastAsia="zh-CN"/>
        </w:rPr>
        <w:tab/>
        <w:t>Федеральный закон от 21 июля 1997 г. № 116-ФЗ «О промышленной безопасности опасных производственных объектов»;</w:t>
      </w:r>
    </w:p>
    <w:p>
      <w:pPr>
        <w:pStyle w:val="119"/>
        <w:jc w:val="both"/>
        <w:rPr>
          <w:szCs w:val="24"/>
          <w:lang w:eastAsia="zh-CN"/>
        </w:rPr>
      </w:pPr>
      <w:r>
        <w:rPr>
          <w:szCs w:val="24"/>
          <w:lang w:eastAsia="zh-CN"/>
        </w:rPr>
        <w:tab/>
        <w:t xml:space="preserve">Федеральный закон от 10 января 2002 г. № 7-ФЗ «Об охране окружающей среды»; </w:t>
      </w:r>
    </w:p>
    <w:p>
      <w:pPr>
        <w:pStyle w:val="119"/>
        <w:jc w:val="both"/>
        <w:rPr>
          <w:szCs w:val="24"/>
          <w:lang w:eastAsia="zh-CN"/>
        </w:rPr>
      </w:pPr>
      <w:r>
        <w:rPr>
          <w:szCs w:val="24"/>
          <w:lang w:eastAsia="zh-CN"/>
        </w:rPr>
        <w:tab/>
        <w:t>Федеральный закон от 21 декабря 1994 г. № 69-ФЗ «О пожарной безопасности»;</w:t>
      </w:r>
    </w:p>
    <w:p>
      <w:pPr>
        <w:pStyle w:val="119"/>
        <w:jc w:val="both"/>
        <w:rPr>
          <w:szCs w:val="24"/>
          <w:lang w:eastAsia="zh-CN"/>
        </w:rPr>
      </w:pPr>
      <w:r>
        <w:rPr>
          <w:szCs w:val="24"/>
          <w:lang w:eastAsia="zh-CN"/>
        </w:rPr>
        <w:tab/>
        <w:t>Федеральный закон от 04.05.1999 г. № 96-ФЗ «Об охране атмосферного воздуха»;</w:t>
      </w:r>
    </w:p>
    <w:p>
      <w:pPr>
        <w:pStyle w:val="119"/>
        <w:jc w:val="both"/>
        <w:rPr>
          <w:szCs w:val="24"/>
          <w:lang w:eastAsia="zh-CN"/>
        </w:rPr>
      </w:pPr>
      <w:r>
        <w:rPr>
          <w:szCs w:val="24"/>
          <w:lang w:eastAsia="zh-CN"/>
        </w:rPr>
        <w:tab/>
        <w:t xml:space="preserve">Федеральный закон от 24 июня 1998 г. № 89-ФЗ «Об отходах производства и потребления»; </w:t>
      </w:r>
    </w:p>
    <w:p>
      <w:pPr>
        <w:pStyle w:val="119"/>
        <w:jc w:val="both"/>
        <w:rPr>
          <w:szCs w:val="24"/>
          <w:lang w:eastAsia="zh-CN"/>
        </w:rPr>
      </w:pPr>
      <w:r>
        <w:rPr>
          <w:szCs w:val="24"/>
          <w:lang w:eastAsia="zh-CN"/>
        </w:rPr>
        <w:tab/>
        <w:t>ВРД 39-1.14-021-2001 «Единая система управления охраной труда и промышленной безопасностью в открытом акционерном обществе «Газпром» (утв. ОАО «Газпром» 29.12.2000);</w:t>
      </w:r>
    </w:p>
    <w:p>
      <w:pPr>
        <w:pStyle w:val="119"/>
        <w:jc w:val="both"/>
        <w:rPr>
          <w:szCs w:val="24"/>
          <w:lang w:eastAsia="zh-CN"/>
        </w:rPr>
      </w:pPr>
      <w:r>
        <w:rPr>
          <w:szCs w:val="24"/>
          <w:lang w:eastAsia="zh-CN"/>
        </w:rPr>
        <w:tab/>
        <w:t>РД 10-274-99 «Типовая инструкция для лиц, ответственных за безопасное производство работ кранами-трубоукладчиками»;</w:t>
      </w:r>
    </w:p>
    <w:p>
      <w:pPr>
        <w:pStyle w:val="119"/>
        <w:jc w:val="both"/>
        <w:rPr>
          <w:szCs w:val="24"/>
          <w:lang w:eastAsia="zh-CN"/>
        </w:rPr>
      </w:pPr>
      <w:r>
        <w:rPr>
          <w:szCs w:val="24"/>
          <w:lang w:eastAsia="zh-CN"/>
        </w:rPr>
        <w:tab/>
        <w:t>РД 03-495-02 «Технологический регламент проведения аттестации сварщиков и специалистов сварочного производства»;</w:t>
      </w:r>
    </w:p>
    <w:p>
      <w:pPr>
        <w:pStyle w:val="119"/>
        <w:jc w:val="both"/>
        <w:rPr>
          <w:szCs w:val="24"/>
          <w:lang w:eastAsia="zh-CN"/>
        </w:rPr>
      </w:pPr>
      <w:r>
        <w:rPr>
          <w:szCs w:val="24"/>
          <w:lang w:eastAsia="zh-CN"/>
        </w:rPr>
        <w:tab/>
        <w:t xml:space="preserve">СТО Газпром 14-2005 «Типовая инструкция по проведению огневых работ на газовых объектах ОАО «Газпром»; </w:t>
      </w:r>
    </w:p>
    <w:p>
      <w:pPr>
        <w:pStyle w:val="119"/>
        <w:jc w:val="both"/>
        <w:rPr>
          <w:szCs w:val="24"/>
          <w:lang w:eastAsia="zh-CN"/>
        </w:rPr>
      </w:pPr>
      <w:r>
        <w:rPr>
          <w:szCs w:val="24"/>
          <w:lang w:eastAsia="zh-CN"/>
        </w:rPr>
        <w:tab/>
        <w:t>ПОТ РМ-016-2001 «Межотраслевые правила по охране труда (правила безопасности) при эксплуатации электроустановок»;</w:t>
      </w:r>
    </w:p>
    <w:p>
      <w:pPr>
        <w:pStyle w:val="119"/>
        <w:jc w:val="both"/>
        <w:rPr>
          <w:szCs w:val="24"/>
          <w:lang w:eastAsia="zh-CN"/>
        </w:rPr>
      </w:pPr>
      <w:r>
        <w:rPr>
          <w:szCs w:val="24"/>
          <w:lang w:eastAsia="zh-CN"/>
        </w:rPr>
        <w:tab/>
        <w:t>ПОТ РО-14000-005-98 «Положение. Работы с повышенной опасностью. Организация проведения»;</w:t>
      </w:r>
    </w:p>
    <w:p>
      <w:pPr>
        <w:pStyle w:val="119"/>
        <w:jc w:val="both"/>
        <w:rPr>
          <w:szCs w:val="24"/>
          <w:lang w:eastAsia="zh-CN"/>
        </w:rPr>
      </w:pPr>
      <w:r>
        <w:rPr>
          <w:szCs w:val="24"/>
          <w:lang w:eastAsia="zh-CN"/>
        </w:rPr>
        <w:tab/>
        <w:t>ПОТ РМ-007-98 «Межотраслевые правила по охране труда при погрузочно-разгрузочных работах и размещении грузов»;</w:t>
      </w:r>
    </w:p>
    <w:p>
      <w:pPr>
        <w:pStyle w:val="119"/>
        <w:jc w:val="both"/>
        <w:rPr>
          <w:szCs w:val="24"/>
          <w:lang w:eastAsia="zh-CN"/>
        </w:rPr>
      </w:pPr>
      <w:r>
        <w:rPr>
          <w:szCs w:val="24"/>
          <w:lang w:eastAsia="zh-CN"/>
        </w:rPr>
        <w:tab/>
        <w:t>ПОТ РМ-020-2001 «Межотраслевые правила по охране труда при электро- и газосварочных работах»;</w:t>
      </w:r>
    </w:p>
    <w:p>
      <w:pPr>
        <w:pStyle w:val="119"/>
        <w:jc w:val="both"/>
        <w:rPr>
          <w:szCs w:val="24"/>
          <w:lang w:eastAsia="zh-CN"/>
        </w:rPr>
      </w:pPr>
      <w:r>
        <w:rPr>
          <w:szCs w:val="24"/>
          <w:lang w:eastAsia="zh-CN"/>
        </w:rPr>
        <w:tab/>
        <w:t>ВСН 51-1-80 «Инструкция по производству строительных работ в охранных зонах магистральных трубопроводов Министерства газовой промышленности»;</w:t>
      </w:r>
    </w:p>
    <w:p>
      <w:pPr>
        <w:pStyle w:val="119"/>
        <w:jc w:val="both"/>
        <w:rPr>
          <w:szCs w:val="24"/>
          <w:lang w:eastAsia="zh-CN"/>
        </w:rPr>
      </w:pPr>
      <w:r>
        <w:rPr>
          <w:szCs w:val="24"/>
          <w:lang w:eastAsia="zh-CN"/>
        </w:rPr>
        <w:tab/>
        <w:t>ПБ 03-576-03 «Правила устройств и безопасной эксплуатации сосудов, работающих под давлением»;</w:t>
      </w:r>
    </w:p>
    <w:p>
      <w:pPr>
        <w:pStyle w:val="119"/>
        <w:jc w:val="both"/>
        <w:rPr>
          <w:szCs w:val="24"/>
          <w:lang w:eastAsia="zh-CN"/>
        </w:rPr>
      </w:pPr>
      <w:r>
        <w:rPr>
          <w:szCs w:val="24"/>
          <w:lang w:eastAsia="zh-CN"/>
        </w:rPr>
        <w:tab/>
        <w:t xml:space="preserve">ПБ 10-382-00 «Правила устройства и безопасной эксплуатации грузоподъемных кранов»;  </w:t>
      </w:r>
    </w:p>
    <w:p>
      <w:pPr>
        <w:pStyle w:val="119"/>
        <w:jc w:val="both"/>
        <w:rPr>
          <w:szCs w:val="24"/>
          <w:lang w:eastAsia="zh-CN"/>
        </w:rPr>
      </w:pPr>
      <w:r>
        <w:rPr>
          <w:szCs w:val="24"/>
          <w:lang w:eastAsia="zh-CN"/>
        </w:rPr>
        <w:tab/>
        <w:t>ПБ 10-257-97 «Правила устройства и безопасной эксплуатации кранов-трубоукладчиков;</w:t>
      </w:r>
    </w:p>
    <w:p>
      <w:pPr>
        <w:pStyle w:val="119"/>
        <w:jc w:val="both"/>
        <w:rPr>
          <w:szCs w:val="24"/>
          <w:lang w:eastAsia="zh-CN"/>
        </w:rPr>
      </w:pPr>
      <w:r>
        <w:rPr>
          <w:szCs w:val="24"/>
          <w:lang w:eastAsia="zh-CN"/>
        </w:rPr>
        <w:tab/>
        <w:t>ПБ 03-372-00 «Правила аттестации и основные требования к лабораториям неразрушающего контроля»;</w:t>
      </w:r>
    </w:p>
    <w:p>
      <w:pPr>
        <w:pStyle w:val="119"/>
        <w:jc w:val="both"/>
        <w:rPr>
          <w:szCs w:val="24"/>
          <w:lang w:eastAsia="zh-CN"/>
        </w:rPr>
      </w:pPr>
      <w:r>
        <w:rPr>
          <w:szCs w:val="24"/>
          <w:lang w:eastAsia="zh-CN"/>
        </w:rPr>
        <w:tab/>
        <w:t>ПБ 03-440-02 «Правила аттестации персонала в области неразрушающего контроля»;</w:t>
      </w:r>
    </w:p>
    <w:p>
      <w:pPr>
        <w:pStyle w:val="119"/>
        <w:jc w:val="both"/>
        <w:rPr>
          <w:szCs w:val="24"/>
          <w:lang w:eastAsia="zh-CN"/>
        </w:rPr>
      </w:pPr>
      <w:r>
        <w:rPr>
          <w:szCs w:val="24"/>
          <w:lang w:eastAsia="zh-CN"/>
        </w:rPr>
        <w:tab/>
        <w:t>ПБ 10-157-97* «Правила устройства и безопасной эксплуатации кранов-трубоукладчиков»;</w:t>
      </w:r>
    </w:p>
    <w:p>
      <w:pPr>
        <w:pStyle w:val="119"/>
        <w:jc w:val="both"/>
        <w:rPr>
          <w:szCs w:val="24"/>
          <w:lang w:eastAsia="zh-CN"/>
        </w:rPr>
      </w:pPr>
      <w:r>
        <w:rPr>
          <w:szCs w:val="24"/>
          <w:lang w:eastAsia="zh-CN"/>
        </w:rPr>
        <w:tab/>
        <w:t>«Правила охраны магистральных трубопроводов»;</w:t>
      </w:r>
    </w:p>
    <w:p>
      <w:pPr>
        <w:pStyle w:val="119"/>
        <w:jc w:val="both"/>
        <w:rPr>
          <w:szCs w:val="24"/>
          <w:lang w:eastAsia="zh-CN"/>
        </w:rPr>
      </w:pPr>
      <w:r>
        <w:rPr>
          <w:szCs w:val="24"/>
          <w:lang w:eastAsia="zh-CN"/>
        </w:rPr>
        <w:tab/>
        <w:t>ПУЭ «Правила устройства электроустановок»;</w:t>
      </w:r>
    </w:p>
    <w:p>
      <w:pPr>
        <w:pStyle w:val="119"/>
        <w:jc w:val="both"/>
        <w:rPr>
          <w:szCs w:val="24"/>
          <w:lang w:eastAsia="zh-CN"/>
        </w:rPr>
      </w:pPr>
      <w:r>
        <w:rPr>
          <w:szCs w:val="24"/>
          <w:lang w:eastAsia="zh-CN"/>
        </w:rPr>
        <w:tab/>
        <w:t>ВСН 179-85 «Инструкция по рекультивации земель»;</w:t>
      </w:r>
    </w:p>
    <w:p>
      <w:pPr>
        <w:pStyle w:val="119"/>
        <w:jc w:val="both"/>
        <w:rPr>
          <w:szCs w:val="24"/>
          <w:lang w:eastAsia="zh-CN"/>
        </w:rPr>
      </w:pPr>
      <w:r>
        <w:rPr>
          <w:szCs w:val="24"/>
          <w:lang w:eastAsia="zh-CN"/>
        </w:rPr>
        <w:tab/>
        <w:t>ВСН 014-89 «Строительство магистральных и промысловых трубопроводов. Охрана окружающей среды»;</w:t>
      </w:r>
    </w:p>
    <w:p>
      <w:pPr>
        <w:pStyle w:val="119"/>
        <w:jc w:val="both"/>
        <w:rPr>
          <w:szCs w:val="24"/>
          <w:lang w:eastAsia="zh-CN"/>
        </w:rPr>
      </w:pPr>
      <w:r>
        <w:rPr>
          <w:szCs w:val="24"/>
          <w:lang w:eastAsia="zh-CN"/>
        </w:rPr>
        <w:tab/>
        <w:t>СанПиН 2.1.7.1322-03 «Гигиенические требования к размещению и обезвреживанию отходов производства и потребления»;</w:t>
      </w:r>
    </w:p>
    <w:p>
      <w:pPr>
        <w:pStyle w:val="119"/>
        <w:jc w:val="both"/>
        <w:rPr>
          <w:szCs w:val="24"/>
          <w:lang w:eastAsia="zh-CN"/>
        </w:rPr>
      </w:pPr>
      <w:r>
        <w:rPr>
          <w:szCs w:val="24"/>
          <w:lang w:eastAsia="zh-CN"/>
        </w:rPr>
        <w:tab/>
        <w:t>СП 2.6.1.1283-03. Санитарные правила «Обеспечение радиационной безопасности при рентгеновской дефектоскопии»;</w:t>
      </w:r>
    </w:p>
    <w:p>
      <w:pPr>
        <w:pStyle w:val="119"/>
        <w:jc w:val="both"/>
        <w:rPr>
          <w:szCs w:val="24"/>
          <w:lang w:eastAsia="zh-CN"/>
        </w:rPr>
      </w:pPr>
      <w:r>
        <w:rPr>
          <w:szCs w:val="24"/>
          <w:lang w:eastAsia="zh-CN"/>
        </w:rPr>
        <w:tab/>
        <w:t>СП 2.6.1.758-99. Санитарные правила «Нормы радиационной безопасности» (НРБ-99);</w:t>
      </w:r>
    </w:p>
    <w:p>
      <w:pPr>
        <w:pStyle w:val="119"/>
        <w:jc w:val="both"/>
        <w:rPr>
          <w:szCs w:val="24"/>
          <w:lang w:eastAsia="zh-CN"/>
        </w:rPr>
      </w:pPr>
      <w:r>
        <w:rPr>
          <w:szCs w:val="24"/>
          <w:lang w:eastAsia="zh-CN"/>
        </w:rPr>
        <w:tab/>
        <w:t>СП 2.6.1.799-99. Основные санитарные правила обеспечение радиационной безопасности (ОСПОРБ-99);</w:t>
      </w:r>
    </w:p>
    <w:p>
      <w:pPr>
        <w:pStyle w:val="119"/>
        <w:jc w:val="both"/>
        <w:rPr>
          <w:szCs w:val="24"/>
          <w:lang w:eastAsia="zh-CN"/>
        </w:rPr>
      </w:pPr>
      <w:r>
        <w:rPr>
          <w:szCs w:val="24"/>
          <w:lang w:eastAsia="zh-CN"/>
        </w:rPr>
        <w:tab/>
        <w:t>СП 11-34-96 «Очистка полости и испытание газопроводов».</w:t>
      </w:r>
    </w:p>
    <w:p>
      <w:pPr>
        <w:pStyle w:val="119"/>
        <w:jc w:val="center"/>
        <w:rPr>
          <w:b/>
          <w:bCs/>
          <w:szCs w:val="24"/>
          <w:lang w:eastAsia="zh-CN"/>
        </w:rPr>
      </w:pPr>
      <w:r>
        <w:rPr>
          <w:b/>
          <w:bCs/>
          <w:szCs w:val="24"/>
          <w:lang w:eastAsia="zh-CN"/>
        </w:rPr>
        <w:t>Требования к Подрядчику</w:t>
      </w:r>
    </w:p>
    <w:p>
      <w:pPr>
        <w:pStyle w:val="119"/>
        <w:jc w:val="both"/>
        <w:rPr>
          <w:szCs w:val="24"/>
          <w:lang w:eastAsia="zh-CN"/>
        </w:rPr>
      </w:pPr>
      <w:r>
        <w:rPr>
          <w:szCs w:val="24"/>
          <w:lang w:eastAsia="zh-CN"/>
        </w:rPr>
        <w:tab/>
        <w:t>Подрядчик должен обеспечить наличие достаточного количества квалифицированного, аттестованного персонала для выполнения работ по Контракту.</w:t>
      </w:r>
    </w:p>
    <w:p>
      <w:pPr>
        <w:pStyle w:val="119"/>
        <w:jc w:val="both"/>
        <w:rPr>
          <w:szCs w:val="24"/>
          <w:lang w:eastAsia="zh-CN"/>
        </w:rPr>
      </w:pPr>
      <w:r>
        <w:rPr>
          <w:szCs w:val="24"/>
          <w:lang w:eastAsia="zh-CN"/>
        </w:rPr>
        <w:tab/>
        <w:t>Наличие свидетельства о готовности к использованию аттестованной технологии сварки в соответствии с требованиями РД 03-615-03, в котором указан способ сварки – РД, допуск к проведению сварочных работ на следующих группах технических устройств опасных производственных объектов – ГО (газовое оборудование), п.1 (Трубопроводы систем внутреннего газоснабжения).</w:t>
      </w:r>
    </w:p>
    <w:p>
      <w:pPr>
        <w:pStyle w:val="119"/>
        <w:jc w:val="both"/>
        <w:rPr>
          <w:szCs w:val="24"/>
          <w:lang w:eastAsia="zh-CN"/>
        </w:rPr>
      </w:pPr>
      <w:r>
        <w:rPr>
          <w:szCs w:val="24"/>
          <w:lang w:eastAsia="zh-CN"/>
        </w:rPr>
        <w:tab/>
        <w:t xml:space="preserve">Бригады рабочих, должны быть обучены методам безопасного ведения работ. </w:t>
        <w:tab/>
        <w:t>Обучение и инструктаж оформляются в установленном порядке организацией, производящей работы.</w:t>
      </w:r>
    </w:p>
    <w:p>
      <w:pPr>
        <w:pStyle w:val="119"/>
        <w:jc w:val="both"/>
        <w:rPr>
          <w:lang w:eastAsia="zh-CN"/>
        </w:rPr>
      </w:pPr>
      <w:r>
        <w:rPr>
          <w:szCs w:val="24"/>
          <w:lang w:eastAsia="zh-CN"/>
        </w:rPr>
        <w:tab/>
        <w:t>Весь персонал в установленном порядке должен применять спецодежду и средства индивидуальной защиты, обеспечивающие защиту от рисков, связанных с выполняемыми работами.</w:t>
      </w:r>
    </w:p>
    <w:p>
      <w:pPr>
        <w:pStyle w:val="119"/>
        <w:spacing w:before="0" w:after="29"/>
        <w:jc w:val="center"/>
        <w:rPr>
          <w:szCs w:val="24"/>
        </w:rPr>
      </w:pPr>
      <w:r>
        <w:rPr>
          <w:b/>
          <w:color w:val="000000"/>
          <w:szCs w:val="24"/>
          <w:lang w:eastAsia="zh-CN"/>
        </w:rPr>
        <w:t>Порядок выполнения и сдачи-приемки работ</w:t>
      </w:r>
    </w:p>
    <w:p>
      <w:pPr>
        <w:pStyle w:val="119"/>
        <w:ind w:firstLine="567"/>
        <w:jc w:val="both"/>
        <w:rPr>
          <w:szCs w:val="24"/>
        </w:rPr>
      </w:pPr>
      <w:r>
        <w:rPr>
          <w:color w:val="000000"/>
          <w:szCs w:val="24"/>
          <w:lang w:eastAsia="zh-CN"/>
        </w:rPr>
        <w:t>При выполнении работ Подрядчик должен руководствоваться действующими строительными нормами и правилами, правилами пожарной безопасности и безопасной эксплуатации строительных машин и механизмов, экологическими, санитарно-гигиеническими и другими нормами, действующие на территории Российской Федерации и обеспечивающие безопасную для жизни и здоровья людей эксплуатацию объектов.</w:t>
      </w:r>
    </w:p>
    <w:p>
      <w:pPr>
        <w:pStyle w:val="119"/>
        <w:ind w:firstLine="567"/>
        <w:jc w:val="both"/>
        <w:rPr>
          <w:szCs w:val="24"/>
        </w:rPr>
      </w:pPr>
      <w:r>
        <w:rPr>
          <w:color w:val="000000"/>
          <w:szCs w:val="24"/>
          <w:lang w:eastAsia="zh-CN"/>
        </w:rPr>
        <w:t>Подрядчик несет ответственность за все действия своего персонала, в том числе и за соблюдение персоналом законодательства Российской Федерации.</w:t>
      </w:r>
    </w:p>
    <w:p>
      <w:pPr>
        <w:pStyle w:val="119"/>
        <w:ind w:firstLine="567"/>
        <w:jc w:val="both"/>
        <w:rPr>
          <w:szCs w:val="24"/>
        </w:rPr>
      </w:pPr>
      <w:r>
        <w:rPr>
          <w:szCs w:val="24"/>
          <w:lang w:eastAsia="zh-CN"/>
        </w:rPr>
        <w:t xml:space="preserve">Подрядчиком могут быть применены материалы, отличные от указанных в Техническом задании и локальном сметном расчете, имеющие улучшенные качественные характеристики, на основании письменного согласования с Заказчиком. </w:t>
      </w:r>
    </w:p>
    <w:p>
      <w:pPr>
        <w:pStyle w:val="119"/>
        <w:tabs>
          <w:tab w:val="clear" w:pos="708"/>
          <w:tab w:val="left" w:pos="709" w:leader="none"/>
          <w:tab w:val="left" w:pos="1418" w:leader="none"/>
        </w:tabs>
        <w:spacing w:before="0" w:after="29"/>
        <w:ind w:firstLine="567"/>
        <w:jc w:val="both"/>
        <w:rPr>
          <w:szCs w:val="24"/>
        </w:rPr>
      </w:pPr>
      <w:r>
        <w:rPr>
          <w:szCs w:val="24"/>
          <w:lang w:eastAsia="zh-CN"/>
        </w:rPr>
        <w:t xml:space="preserve">Работы должны проводиться без остановки текущей деятельности Заказчика, выполнение работ не должно препятствовать или создавать неудобства в работе или представлять угрозу для личного состава со стороны Заказчика. </w:t>
      </w:r>
    </w:p>
    <w:p>
      <w:pPr>
        <w:pStyle w:val="119"/>
        <w:ind w:firstLine="567"/>
        <w:jc w:val="both"/>
        <w:rPr>
          <w:szCs w:val="24"/>
        </w:rPr>
      </w:pPr>
      <w:r>
        <w:rPr>
          <w:szCs w:val="24"/>
          <w:lang w:eastAsia="zh-CN"/>
        </w:rPr>
        <w:t xml:space="preserve">При исполнении условий Контракта Подрядчик обязан обеспечить осуществление производственного контроля качества, включая входной, операционный и приемочный контроль работ в соответствии с указаниями СП 48.13330.2019 Организация строительства. </w:t>
      </w:r>
    </w:p>
    <w:p>
      <w:pPr>
        <w:pStyle w:val="119"/>
        <w:ind w:firstLine="567"/>
        <w:jc w:val="both"/>
        <w:rPr>
          <w:szCs w:val="24"/>
        </w:rPr>
      </w:pPr>
      <w:r>
        <w:rPr>
          <w:szCs w:val="24"/>
          <w:lang w:eastAsia="zh-CN"/>
        </w:rPr>
        <w:t xml:space="preserve">При осуществлении производственного контроля качества в обязательном порядке подлежат освидетельствованию скрытые работы </w:t>
      </w:r>
      <w:r>
        <w:rPr>
          <w:color w:val="000000"/>
          <w:szCs w:val="24"/>
          <w:lang w:eastAsia="zh-CN"/>
        </w:rPr>
        <w:t>с обязательной фотофиксацией их производства</w:t>
      </w:r>
      <w:r>
        <w:rPr>
          <w:szCs w:val="24"/>
          <w:lang w:eastAsia="zh-CN"/>
        </w:rPr>
        <w:t>. Запрещается выполнение последующих работ, при отсутствии подписанных Заказчиком актов освидетельствования предыдущих скрытых работ, в противном случае Заказчик имеет право потребовать вскрытие выполненных скрытых работ. Подрядчик сообщает заблаговременно (за 2 рабочих дня) Заказчика о сроках приёмки скрытых работ.</w:t>
      </w:r>
    </w:p>
    <w:p>
      <w:pPr>
        <w:pStyle w:val="119"/>
        <w:ind w:firstLine="567"/>
        <w:jc w:val="both"/>
        <w:rPr>
          <w:szCs w:val="24"/>
        </w:rPr>
      </w:pPr>
      <w:r>
        <w:rPr>
          <w:color w:val="000000"/>
          <w:szCs w:val="24"/>
          <w:lang w:eastAsia="zh-CN"/>
        </w:rPr>
        <w:t>В случае нанесения материального ущерба при производстве ремонтных работ, Заказчик и Подрядчик обязаны в 3-х-дневный срок составить акт осмотра и принять решение о возмещении ущерба. Все работы по восстановлению производятся за счет Подрядчика.</w:t>
      </w:r>
    </w:p>
    <w:p>
      <w:pPr>
        <w:pStyle w:val="119"/>
        <w:tabs>
          <w:tab w:val="clear" w:pos="708"/>
          <w:tab w:val="left" w:pos="0" w:leader="none"/>
          <w:tab w:val="left" w:pos="709" w:leader="none"/>
          <w:tab w:val="left" w:pos="720" w:leader="none"/>
        </w:tabs>
        <w:ind w:firstLine="567"/>
        <w:jc w:val="both"/>
        <w:rPr>
          <w:szCs w:val="24"/>
        </w:rPr>
      </w:pPr>
      <w:r>
        <w:rPr>
          <w:color w:val="000000"/>
          <w:szCs w:val="24"/>
          <w:lang w:eastAsia="zh-CN"/>
        </w:rPr>
        <w:t>Подрядчик обязан сдать Заказчику выполненные работы качественно и в срок, с соблюдением</w:t>
      </w:r>
      <w:r>
        <w:rPr>
          <w:bCs/>
          <w:color w:val="000000"/>
          <w:szCs w:val="24"/>
          <w:lang w:eastAsia="zh-CN"/>
        </w:rPr>
        <w:t xml:space="preserve"> требований СНиП, стандартов, технических условий и других нормативных документов Российской Федерации,</w:t>
      </w:r>
      <w:r>
        <w:rPr>
          <w:color w:val="000000"/>
          <w:szCs w:val="24"/>
          <w:lang w:eastAsia="zh-CN"/>
        </w:rPr>
        <w:t xml:space="preserve"> что подтверждается путем подписания сторонами акта о приемке выполненных работ по форме КС-2.</w:t>
      </w:r>
    </w:p>
    <w:p>
      <w:pPr>
        <w:pStyle w:val="119"/>
        <w:tabs>
          <w:tab w:val="clear" w:pos="708"/>
          <w:tab w:val="left" w:pos="0" w:leader="none"/>
          <w:tab w:val="left" w:pos="709" w:leader="none"/>
          <w:tab w:val="center" w:pos="4677" w:leader="none"/>
          <w:tab w:val="right" w:pos="9355" w:leader="none"/>
        </w:tabs>
        <w:ind w:firstLine="567"/>
        <w:jc w:val="both"/>
        <w:rPr>
          <w:szCs w:val="24"/>
        </w:rPr>
      </w:pPr>
      <w:r>
        <w:rPr>
          <w:color w:val="000000"/>
          <w:szCs w:val="24"/>
          <w:lang w:val="x-none" w:eastAsia="zh-CN"/>
        </w:rPr>
        <w:t xml:space="preserve">В случае, когда работа выполнена Подрядчиком с отступлением от условий </w:t>
      </w:r>
      <w:r>
        <w:rPr>
          <w:color w:val="000000"/>
          <w:szCs w:val="24"/>
          <w:lang w:eastAsia="zh-CN"/>
        </w:rPr>
        <w:t>Контракта</w:t>
      </w:r>
      <w:r>
        <w:rPr>
          <w:color w:val="000000"/>
          <w:szCs w:val="24"/>
          <w:lang w:val="x-none" w:eastAsia="zh-CN"/>
        </w:rPr>
        <w:t>, ухудшившими результат работы, или иными недостатками, Заказчик вправе потребовать от Подрядчика безвозмездного устранения недостатков в течении 5 рабочих дней.</w:t>
      </w:r>
    </w:p>
    <w:p>
      <w:pPr>
        <w:pStyle w:val="119"/>
        <w:tabs>
          <w:tab w:val="clear" w:pos="708"/>
          <w:tab w:val="left" w:pos="0" w:leader="none"/>
          <w:tab w:val="left" w:pos="709" w:leader="none"/>
          <w:tab w:val="center" w:pos="4677" w:leader="none"/>
          <w:tab w:val="right" w:pos="9355" w:leader="none"/>
        </w:tabs>
        <w:ind w:firstLine="567"/>
        <w:jc w:val="both"/>
        <w:rPr>
          <w:szCs w:val="24"/>
        </w:rPr>
      </w:pPr>
      <w:r>
        <w:rPr>
          <w:color w:val="000000"/>
          <w:szCs w:val="24"/>
          <w:lang w:val="x-none" w:eastAsia="zh-CN"/>
        </w:rPr>
        <w:t>Если в процессе выполнения работ будут обнаружены не</w:t>
      </w:r>
      <w:r>
        <w:rPr>
          <w:color w:val="000000"/>
          <w:szCs w:val="24"/>
          <w:lang w:eastAsia="zh-CN"/>
        </w:rPr>
        <w:t xml:space="preserve"> </w:t>
      </w:r>
      <w:r>
        <w:rPr>
          <w:color w:val="000000"/>
          <w:szCs w:val="24"/>
          <w:lang w:val="x-none" w:eastAsia="zh-CN"/>
        </w:rPr>
        <w:t xml:space="preserve">качественно выполненные работы, то Подрядчик своими силами, без увеличения стоимости и сроков выполнения работ, указанных в </w:t>
      </w:r>
      <w:r>
        <w:rPr>
          <w:color w:val="000000"/>
          <w:szCs w:val="24"/>
          <w:lang w:eastAsia="zh-CN"/>
        </w:rPr>
        <w:t>Контракте</w:t>
      </w:r>
      <w:r>
        <w:rPr>
          <w:color w:val="000000"/>
          <w:szCs w:val="24"/>
          <w:lang w:val="x-none" w:eastAsia="zh-CN"/>
        </w:rPr>
        <w:t>, в срок, установленный представителем Заказчика, обязан переделать эти работы для обеспечения надлежащего качества.</w:t>
      </w:r>
    </w:p>
    <w:p>
      <w:pPr>
        <w:pStyle w:val="119"/>
        <w:ind w:firstLine="567"/>
        <w:jc w:val="both"/>
        <w:rPr>
          <w:szCs w:val="24"/>
        </w:rPr>
      </w:pPr>
      <w:r>
        <w:rPr>
          <w:szCs w:val="24"/>
          <w:lang w:eastAsia="zh-CN"/>
        </w:rPr>
        <w:t xml:space="preserve">Если в период гарантийного срока обнаружатся дефекты, то Подрядчик обязан их устранить за свой счет в согласованные с Заказчиком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(трех) дней со дня получения письменного извещения Заказчика. Если гарантийные обязательства не выполняются в установленные сроки, Подрядчик уплачивает Заказчику неустойку, которая выплачивается только на основании письменного требования (Претензии) стороны, либо Заказчик будет вынужден обратиться в суд, в соответствии с действующим законодательством </w:t>
      </w:r>
      <w:r>
        <w:rPr>
          <w:color w:val="000000"/>
          <w:szCs w:val="24"/>
          <w:lang w:eastAsia="zh-CN"/>
        </w:rPr>
        <w:t>Российской Федерации</w:t>
      </w:r>
      <w:r>
        <w:rPr>
          <w:szCs w:val="24"/>
          <w:lang w:eastAsia="zh-CN"/>
        </w:rPr>
        <w:t>.</w:t>
      </w:r>
    </w:p>
    <w:p>
      <w:pPr>
        <w:pStyle w:val="119"/>
        <w:numPr>
          <w:ilvl w:val="0"/>
          <w:numId w:val="0"/>
        </w:numPr>
        <w:ind w:firstLine="567" w:left="0"/>
        <w:jc w:val="center"/>
        <w:outlineLvl w:val="0"/>
        <w:rPr>
          <w:szCs w:val="24"/>
        </w:rPr>
      </w:pPr>
      <w:r>
        <w:rPr>
          <w:b/>
          <w:szCs w:val="24"/>
          <w:lang w:val="x-none" w:eastAsia="zh-CN"/>
        </w:rPr>
        <w:t>Гарантийные обязательства</w:t>
      </w:r>
    </w:p>
    <w:p>
      <w:pPr>
        <w:pStyle w:val="119"/>
        <w:ind w:firstLine="567"/>
        <w:jc w:val="both"/>
        <w:rPr>
          <w:szCs w:val="24"/>
        </w:rPr>
      </w:pPr>
      <w:r>
        <w:rPr>
          <w:szCs w:val="24"/>
          <w:lang w:eastAsia="zh-CN"/>
        </w:rPr>
        <w:t xml:space="preserve">Гарантия качества распространяется на весь перечень выполненных </w:t>
      </w:r>
      <w:r>
        <w:rPr>
          <w:caps/>
          <w:szCs w:val="24"/>
          <w:lang w:eastAsia="zh-CN"/>
        </w:rPr>
        <w:t>п</w:t>
      </w:r>
      <w:r>
        <w:rPr>
          <w:szCs w:val="24"/>
          <w:lang w:eastAsia="zh-CN"/>
        </w:rPr>
        <w:t>одрядчиком работ и примененных материалов согласно акту о приемке выполненных работ по форме КС-2.</w:t>
      </w:r>
    </w:p>
    <w:p>
      <w:pPr>
        <w:pStyle w:val="119"/>
        <w:ind w:firstLine="567"/>
        <w:jc w:val="both"/>
        <w:rPr>
          <w:szCs w:val="24"/>
          <w:lang w:eastAsia="zh-CN"/>
        </w:rPr>
      </w:pPr>
      <w:r>
        <w:rPr>
          <w:szCs w:val="24"/>
          <w:lang w:eastAsia="zh-CN"/>
        </w:rPr>
        <w:t>Гарантийный срок на выполненные работы составляет 3 (три) года с даты подписания Заказчиком акта о приёмке выполненных работ.</w:t>
      </w:r>
    </w:p>
    <w:p>
      <w:pPr>
        <w:pStyle w:val="119"/>
        <w:ind w:firstLine="567"/>
        <w:jc w:val="both"/>
        <w:rPr>
          <w:szCs w:val="24"/>
          <w:lang w:eastAsia="zh-CN"/>
        </w:rPr>
      </w:pPr>
      <w:r>
        <w:rPr>
          <w:szCs w:val="24"/>
          <w:lang w:eastAsia="zh-CN"/>
        </w:rPr>
        <w:t>Гарантийный срок на оборудование и материалы (поставляемые и используемые) составляет 1 (один) год с даты подписания Заказчиком акта о приёмке выполненных работ, но не менее гарантийного срока, предоставляемого производителем такого оборудования и материалов.</w:t>
      </w:r>
    </w:p>
    <w:p>
      <w:pPr>
        <w:pStyle w:val="119"/>
        <w:ind w:firstLine="567"/>
        <w:jc w:val="both"/>
        <w:rPr>
          <w:szCs w:val="24"/>
          <w:lang w:eastAsia="zh-CN"/>
        </w:rPr>
      </w:pPr>
      <w:r>
        <w:rPr>
          <w:szCs w:val="24"/>
          <w:lang w:eastAsia="zh-CN"/>
        </w:rPr>
      </w:r>
    </w:p>
    <w:tbl>
      <w:tblPr>
        <w:tblW w:w="5000" w:type="pct"/>
        <w:jc w:val="left"/>
        <w:tblInd w:w="0" w:type="dxa"/>
        <w:tblLayout w:type="fixed"/>
        <w:tblCellMar>
          <w:top w:w="0" w:type="dxa"/>
          <w:left w:w="108" w:type="dxa"/>
          <w:bottom w:w="0" w:type="dxa"/>
          <w:right w:w="108" w:type="dxa"/>
        </w:tblCellMar>
        <w:tblLook w:val="01e0" w:noHBand="0" w:noVBand="0" w:firstColumn="1" w:lastRow="1" w:lastColumn="1" w:firstRow="1"/>
      </w:tblPr>
      <w:tblGrid>
        <w:gridCol w:w="5031"/>
        <w:gridCol w:w="5031"/>
      </w:tblGrid>
      <w:tr>
        <w:trPr/>
        <w:tc>
          <w:tcPr>
            <w:tcW w:w="5031" w:type="dxa"/>
            <w:tcBorders/>
          </w:tcPr>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От Заказчика</w:t>
            </w:r>
          </w:p>
        </w:tc>
        <w:tc>
          <w:tcPr>
            <w:tcW w:w="5031" w:type="dxa"/>
            <w:tcBorders/>
          </w:tcPr>
          <w:p>
            <w:pPr>
              <w:pStyle w:val="NoSpacing"/>
              <w:widowControl w:val="false"/>
              <w:jc w:val="both"/>
              <w:rPr>
                <w:sz w:val="24"/>
                <w:szCs w:val="24"/>
              </w:rPr>
            </w:pPr>
            <w:r>
              <w:rPr>
                <w:bCs/>
                <w:sz w:val="24"/>
                <w:szCs w:val="24"/>
              </w:rPr>
              <w:t>От Подрядчика</w:t>
            </w:r>
          </w:p>
        </w:tc>
      </w:tr>
      <w:tr>
        <w:trPr/>
        <w:tc>
          <w:tcPr>
            <w:tcW w:w="5031" w:type="dxa"/>
            <w:tcBorders/>
          </w:tcPr>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____________________ В.А. Фролов</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(подпись)</w:t>
            </w:r>
          </w:p>
          <w:p>
            <w:pPr>
              <w:pStyle w:val="ConsPlusNormal1"/>
              <w:widowControl w:val="false"/>
              <w:tabs>
                <w:tab w:val="clear" w:pos="708"/>
                <w:tab w:val="left" w:pos="900" w:leader="none"/>
              </w:tabs>
              <w:ind w:hanging="0"/>
              <w:jc w:val="both"/>
              <w:rPr>
                <w:rFonts w:ascii="Times New Roman" w:hAnsi="Times New Roman"/>
                <w:sz w:val="24"/>
                <w:szCs w:val="24"/>
              </w:rPr>
            </w:pPr>
            <w:r>
              <w:rPr>
                <w:rFonts w:ascii="Times New Roman" w:hAnsi="Times New Roman"/>
                <w:bCs/>
                <w:sz w:val="24"/>
                <w:szCs w:val="24"/>
              </w:rPr>
              <w:t>«______» ______________ 2026 г.</w:t>
            </w:r>
          </w:p>
        </w:tc>
        <w:tc>
          <w:tcPr>
            <w:tcW w:w="5031" w:type="dxa"/>
            <w:tcBorders/>
          </w:tcPr>
          <w:p>
            <w:pPr>
              <w:pStyle w:val="ConsPlusNormal1"/>
              <w:widowControl w:val="false"/>
              <w:tabs>
                <w:tab w:val="clear" w:pos="708"/>
                <w:tab w:val="left" w:pos="900" w:leader="none"/>
              </w:tabs>
              <w:ind w:firstLine="709"/>
              <w:jc w:val="both"/>
              <w:rPr>
                <w:rFonts w:ascii="Times New Roman" w:hAnsi="Times New Roman"/>
                <w:sz w:val="24"/>
                <w:szCs w:val="24"/>
              </w:rPr>
            </w:pPr>
            <w:r>
              <w:rPr>
                <w:rFonts w:ascii="Times New Roman" w:hAnsi="Times New Roman"/>
                <w:bCs/>
                <w:sz w:val="24"/>
                <w:szCs w:val="24"/>
              </w:rPr>
              <w:t>_____________________/____________</w:t>
            </w:r>
          </w:p>
          <w:p>
            <w:pPr>
              <w:pStyle w:val="ConsPlusNormal1"/>
              <w:widowControl w:val="false"/>
              <w:tabs>
                <w:tab w:val="clear" w:pos="708"/>
                <w:tab w:val="left" w:pos="900" w:leader="none"/>
              </w:tabs>
              <w:ind w:firstLine="709"/>
              <w:jc w:val="both"/>
              <w:rPr>
                <w:rFonts w:ascii="Times New Roman" w:hAnsi="Times New Roman"/>
                <w:sz w:val="24"/>
                <w:szCs w:val="24"/>
              </w:rPr>
            </w:pPr>
            <w:r>
              <w:rPr>
                <w:rFonts w:ascii="Times New Roman" w:hAnsi="Times New Roman"/>
                <w:bCs/>
                <w:sz w:val="24"/>
                <w:szCs w:val="24"/>
              </w:rPr>
              <w:t>(подпись)</w:t>
            </w:r>
          </w:p>
          <w:p>
            <w:pPr>
              <w:pStyle w:val="ConsPlusNormal1"/>
              <w:widowControl w:val="false"/>
              <w:tabs>
                <w:tab w:val="clear" w:pos="708"/>
                <w:tab w:val="left" w:pos="900" w:leader="none"/>
              </w:tabs>
              <w:ind w:firstLine="709"/>
              <w:jc w:val="both"/>
              <w:rPr>
                <w:rFonts w:ascii="Times New Roman" w:hAnsi="Times New Roman"/>
                <w:sz w:val="24"/>
                <w:szCs w:val="24"/>
              </w:rPr>
            </w:pPr>
            <w:r>
              <w:rPr>
                <w:rFonts w:ascii="Times New Roman" w:hAnsi="Times New Roman"/>
                <w:bCs/>
                <w:sz w:val="24"/>
                <w:szCs w:val="24"/>
              </w:rPr>
              <w:t>«______» ______________ 2026 г.</w:t>
            </w:r>
          </w:p>
        </w:tc>
      </w:tr>
    </w:tbl>
    <w:p>
      <w:pPr>
        <w:pStyle w:val="119"/>
        <w:ind w:firstLine="567"/>
        <w:jc w:val="both"/>
        <w:rPr>
          <w:szCs w:val="24"/>
        </w:rPr>
      </w:pPr>
      <w:r>
        <w:rPr>
          <w:szCs w:val="24"/>
        </w:rPr>
      </w:r>
    </w:p>
    <w:sectPr>
      <w:headerReference w:type="even" r:id="rId4"/>
      <w:headerReference w:type="default" r:id="rId5"/>
      <w:headerReference w:type="first" r:id="rId6"/>
      <w:type w:val="nextPage"/>
      <w:pgSz w:w="11906" w:h="16838"/>
      <w:pgMar w:left="1276" w:right="567" w:gutter="0" w:header="709" w:top="851" w:footer="0" w:bottom="1021"/>
      <w:pgNumType w:fmt="decimal"/>
      <w:formProt w:val="false"/>
      <w:titlePg/>
      <w:textDirection w:val="lrTb"/>
      <w:docGrid w:type="default" w:linePitch="360"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Arial">
    <w:charset w:val="01"/>
    <w:family w:val="swiss"/>
    <w:pitch w:val="default"/>
  </w:font>
  <w:font w:name="Cambria">
    <w:charset w:val="01"/>
    <w:family w:val="roman"/>
    <w:pitch w:val="default"/>
  </w:font>
  <w:font w:name="Times New Roman">
    <w:charset w:val="01"/>
    <w:family w:val="roman"/>
    <w:pitch w:val="default"/>
  </w:font>
  <w:font w:name="Tahoma">
    <w:charset w:val="01"/>
    <w:family w:val="swiss"/>
    <w:pitch w:val="default"/>
  </w:font>
  <w:font w:name="GOST type A">
    <w:charset w:val="01"/>
    <w:family w:val="swiss"/>
    <w:pitch w:val="default"/>
  </w:font>
  <w:font w:name="Courier New">
    <w:charset w:val="01"/>
    <w:family w:val="swiss"/>
    <w:pitch w:val="default"/>
  </w:font>
  <w:font w:name="OpenSymbol">
    <w:altName w:val="Arial Unicode MS"/>
    <w:charset w:val="01"/>
    <w:family w:val="swiss"/>
    <w:pitch w:val="default"/>
  </w:font>
  <w:font w:name="TimesNewRomanPSMT">
    <w:charset w:val="01"/>
    <w:family w:val="swiss"/>
    <w:pitch w:val="default"/>
  </w:font>
  <w:font w:name="PT Astra Serif">
    <w:charset w:val="01"/>
    <w:family w:val="roman"/>
    <w:pitch w:val="default"/>
  </w:font>
  <w:font w:name="GaramondNarrowC">
    <w:charset w:val="01"/>
    <w:family w:val="roman"/>
    <w:pitch w:val="default"/>
  </w:font>
  <w:font w:name="Verdana">
    <w:charset w:val="01"/>
    <w:family w:val="swiss"/>
    <w:pitch w:val="default"/>
  </w:font>
  <w:font w:name="TimesET">
    <w:charset w:val="01"/>
    <w:family w:val="roman"/>
    <w:pitch w:val="default"/>
  </w:font>
  <w:font w:name="ISOCPEUR">
    <w:charset w:val="01"/>
    <w:family w:val="swiss"/>
    <w:pitch w:val="default"/>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133693962"/>
    </w:sdtPr>
    <w:sdtContent>
      <w:p>
        <w:pPr>
          <w:pStyle w:val="Header"/>
          <w:jc w:val="center"/>
          <w:rPr/>
        </w:pPr>
        <w:r>
          <w:rPr/>
          <w:fldChar w:fldCharType="begin"/>
        </w:r>
        <w:r>
          <w:rPr/>
          <w:instrText xml:space="preserve"> PAGE </w:instrText>
        </w:r>
        <w:r>
          <w:rPr/>
          <w:fldChar w:fldCharType="separate"/>
        </w:r>
        <w:r>
          <w:rPr/>
          <w:t>12</w:t>
        </w:r>
        <w:r>
          <w:rPr/>
          <w:fldChar w:fldCharType="end"/>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lvl w:ilvl="0">
      <w:start w:val="1"/>
      <w:numFmt w:val="decimal"/>
      <w:suff w:val="space"/>
      <w:lvlText w:val="%1 "/>
      <w:lvlJc w:val="left"/>
      <w:pPr>
        <w:tabs>
          <w:tab w:val="num" w:pos="0"/>
        </w:tabs>
        <w:ind w:left="0" w:firstLine="851"/>
      </w:pPr>
      <w:rPr>
        <w:rFonts w:cs="Times New Roman"/>
      </w:rPr>
    </w:lvl>
    <w:lvl w:ilvl="1">
      <w:start w:val="1"/>
      <w:numFmt w:val="decimal"/>
      <w:suff w:val="space"/>
      <w:lvlText w:val="%1.%2 "/>
      <w:lvlJc w:val="left"/>
      <w:pPr>
        <w:tabs>
          <w:tab w:val="num" w:pos="0"/>
        </w:tabs>
        <w:ind w:left="0" w:firstLine="851"/>
      </w:pPr>
      <w:rPr>
        <w:rFonts w:cs="Times New Roman"/>
      </w:rPr>
    </w:lvl>
    <w:lvl w:ilvl="2">
      <w:start w:val="1"/>
      <w:numFmt w:val="decimal"/>
      <w:suff w:val="space"/>
      <w:lvlText w:val="%1.%2.%3 "/>
      <w:lvlJc w:val="left"/>
      <w:pPr>
        <w:tabs>
          <w:tab w:val="num" w:pos="0"/>
        </w:tabs>
        <w:ind w:left="0" w:firstLine="851"/>
      </w:pPr>
      <w:rPr>
        <w:rFonts w:cs="Times New Roman"/>
      </w:rPr>
    </w:lvl>
    <w:lvl w:ilvl="3">
      <w:start w:val="1"/>
      <w:numFmt w:val="decimal"/>
      <w:suff w:val="space"/>
      <w:lvlText w:val="%1.%2.%3.%4 "/>
      <w:lvlJc w:val="left"/>
      <w:pPr>
        <w:tabs>
          <w:tab w:val="num" w:pos="0"/>
        </w:tabs>
        <w:ind w:left="0" w:firstLine="851"/>
      </w:pPr>
      <w:rPr>
        <w:rFonts w:cs="Times New Roman"/>
      </w:rPr>
    </w:lvl>
    <w:lvl w:ilvl="4">
      <w:start w:val="1"/>
      <w:numFmt w:val="decimal"/>
      <w:suff w:val="space"/>
      <w:lvlText w:val="%1.%2.%3.%4.%5 "/>
      <w:lvlJc w:val="left"/>
      <w:pPr>
        <w:tabs>
          <w:tab w:val="num" w:pos="0"/>
        </w:tabs>
        <w:ind w:left="0" w:firstLine="851"/>
      </w:pPr>
      <w:rPr>
        <w:rFonts w:cs="Times New Roman"/>
      </w:rPr>
    </w:lvl>
    <w:lvl w:ilvl="5">
      <w:start w:val="1"/>
      <w:numFmt w:val="decimal"/>
      <w:suff w:val="space"/>
      <w:lvlText w:val="%1.%2.%3.%4.%5.%6 "/>
      <w:lvlJc w:val="left"/>
      <w:pPr>
        <w:tabs>
          <w:tab w:val="num" w:pos="0"/>
        </w:tabs>
        <w:ind w:left="0" w:firstLine="851"/>
      </w:pPr>
      <w:rPr>
        <w:rFonts w:cs="Times New Roman"/>
      </w:rPr>
    </w:lvl>
    <w:lvl w:ilvl="6">
      <w:start w:val="1"/>
      <w:numFmt w:val="decimal"/>
      <w:suff w:val="space"/>
      <w:lvlText w:val="%1.%2.%3.%4.%5.%6.%7."/>
      <w:lvlJc w:val="left"/>
      <w:pPr>
        <w:tabs>
          <w:tab w:val="num" w:pos="0"/>
        </w:tabs>
        <w:ind w:left="0" w:firstLine="851"/>
      </w:pPr>
      <w:rPr>
        <w:rFonts w:cs="Times New Roman"/>
      </w:rPr>
    </w:lvl>
    <w:lvl w:ilvl="7">
      <w:start w:val="1"/>
      <w:numFmt w:val="decimal"/>
      <w:suff w:val="space"/>
      <w:lvlText w:val="%1.%2.%3.%4.%5.%6.%7.%8 "/>
      <w:lvlJc w:val="left"/>
      <w:pPr>
        <w:tabs>
          <w:tab w:val="num" w:pos="0"/>
        </w:tabs>
        <w:ind w:left="0" w:firstLine="851"/>
      </w:pPr>
      <w:rPr>
        <w:rFonts w:cs="Times New Roman"/>
      </w:rPr>
    </w:lvl>
    <w:lvl w:ilvl="8">
      <w:start w:val="1"/>
      <w:numFmt w:val="decimal"/>
      <w:suff w:val="space"/>
      <w:lvlText w:val="%1.%2.%3.%4.%5.%6.%7.%8.%9 "/>
      <w:lvlJc w:val="left"/>
      <w:pPr>
        <w:tabs>
          <w:tab w:val="num" w:pos="0"/>
        </w:tabs>
        <w:ind w:left="0" w:firstLine="851"/>
      </w:pPr>
      <w:rPr>
        <w:rFonts w:cs="Times New Roman"/>
      </w:rPr>
    </w:lvl>
  </w:abstractNum>
  <w:abstractNum w:abstractNumId="3">
    <w:lvl w:ilvl="0">
      <w:start w:val="1"/>
      <w:numFmt w:val="russianUpper"/>
      <w:suff w:val="space"/>
      <w:lvlText w:val="Приложение %1 "/>
      <w:lvlJc w:val="left"/>
      <w:pPr>
        <w:tabs>
          <w:tab w:val="num" w:pos="0"/>
        </w:tabs>
        <w:ind w:left="0" w:hanging="0"/>
      </w:pPr>
      <w:rPr>
        <w:rFonts w:cs="Times New Roman"/>
      </w:rPr>
    </w:lvl>
    <w:lvl w:ilvl="1">
      <w:start w:val="1"/>
      <w:numFmt w:val="decimal"/>
      <w:suff w:val="space"/>
      <w:lvlText w:val="%1.%2 "/>
      <w:lvlJc w:val="left"/>
      <w:pPr>
        <w:tabs>
          <w:tab w:val="num" w:pos="0"/>
        </w:tabs>
        <w:ind w:left="0" w:firstLine="851"/>
      </w:pPr>
      <w:rPr>
        <w:smallCaps w:val="false"/>
        <w:caps w:val="false"/>
        <w:dstrike w:val="false"/>
        <w:strike w:val="false"/>
        <w:vertAlign w:val="baseline"/>
        <w:position w:val="0"/>
        <w:sz w:val="32"/>
        <w:sz w:val="32"/>
        <w:spacing w:val="0"/>
        <w:i/>
        <w:b/>
        <w:kern w:val="2"/>
        <w:w w:val="100"/>
        <w:vanish w:val="false"/>
        <w:rFonts w:ascii="ISOCPEUR" w:hAnsi="ISOCPEUR" w:cs="Times New Roman"/>
        <w:color w:val="000000"/>
      </w:rPr>
    </w:lvl>
    <w:lvl w:ilvl="2">
      <w:start w:val="1"/>
      <w:numFmt w:val="decimal"/>
      <w:suff w:val="space"/>
      <w:lvlText w:val="%1.%2.%3 "/>
      <w:lvlJc w:val="left"/>
      <w:pPr>
        <w:tabs>
          <w:tab w:val="num" w:pos="0"/>
        </w:tabs>
        <w:ind w:left="0" w:firstLine="851"/>
      </w:pPr>
      <w:rPr>
        <w:smallCaps w:val="false"/>
        <w:caps w:val="false"/>
        <w:dstrike w:val="false"/>
        <w:strike w:val="false"/>
        <w:vertAlign w:val="baseline"/>
        <w:position w:val="0"/>
        <w:sz w:val="28"/>
        <w:sz w:val="28"/>
        <w:i/>
        <w:b/>
        <w:vanish w:val="false"/>
        <w:rFonts w:ascii="ISOCPEUR" w:hAnsi="ISOCPEUR" w:cs="Times New Roman"/>
        <w:color w:val="auto"/>
      </w:rPr>
    </w:lvl>
    <w:lvl w:ilvl="3">
      <w:start w:val="1"/>
      <w:numFmt w:val="decimal"/>
      <w:suff w:val="space"/>
      <w:lvlText w:val="%1.%2.%3.%4 "/>
      <w:lvlJc w:val="left"/>
      <w:pPr>
        <w:tabs>
          <w:tab w:val="num" w:pos="0"/>
        </w:tabs>
        <w:ind w:left="0" w:firstLine="851"/>
      </w:pPr>
      <w:rPr>
        <w:smallCaps w:val="false"/>
        <w:caps w:val="false"/>
        <w:dstrike w:val="false"/>
        <w:strike w:val="false"/>
        <w:vertAlign w:val="baseline"/>
        <w:position w:val="0"/>
        <w:sz w:val="24"/>
        <w:sz w:val="24"/>
        <w:spacing w:val="0"/>
        <w:i/>
        <w:b/>
        <w:w w:val="100"/>
        <w:vanish w:val="false"/>
        <w:rFonts w:ascii="ISOCPEUR" w:hAnsi="ISOCPEUR" w:cs="Times New Roman"/>
        <w:color w:val="auto"/>
      </w:rPr>
    </w:lvl>
    <w:lvl w:ilvl="4">
      <w:start w:val="1"/>
      <w:numFmt w:val="decimal"/>
      <w:lvlText w:val="%1.%2.%3.%4.%5"/>
      <w:lvlJc w:val="left"/>
      <w:pPr>
        <w:tabs>
          <w:tab w:val="num" w:pos="1575"/>
        </w:tabs>
        <w:ind w:left="1575" w:hanging="1008"/>
      </w:pPr>
      <w:rPr>
        <w:rFonts w:cs="Times New Roman"/>
      </w:rPr>
    </w:lvl>
    <w:lvl w:ilvl="5">
      <w:start w:val="1"/>
      <w:numFmt w:val="decimal"/>
      <w:lvlText w:val="%1.%2.%3.%4.%5.%6"/>
      <w:lvlJc w:val="left"/>
      <w:pPr>
        <w:tabs>
          <w:tab w:val="num" w:pos="1719"/>
        </w:tabs>
        <w:ind w:left="1719" w:hanging="1152"/>
      </w:pPr>
      <w:rPr>
        <w:rFonts w:cs="Times New Roman"/>
      </w:rPr>
    </w:lvl>
    <w:lvl w:ilvl="6">
      <w:start w:val="1"/>
      <w:numFmt w:val="decimal"/>
      <w:lvlText w:val="%1.%2.%3.%4.%5.%6.%7"/>
      <w:lvlJc w:val="left"/>
      <w:pPr>
        <w:tabs>
          <w:tab w:val="num" w:pos="1863"/>
        </w:tabs>
        <w:ind w:left="1863" w:hanging="1296"/>
      </w:pPr>
      <w:rPr>
        <w:rFonts w:cs="Times New Roman"/>
      </w:rPr>
    </w:lvl>
    <w:lvl w:ilvl="7">
      <w:start w:val="1"/>
      <w:numFmt w:val="decimal"/>
      <w:lvlText w:val="%1.%2.%3.%4.%5.%6.%7.%8"/>
      <w:lvlJc w:val="left"/>
      <w:pPr>
        <w:tabs>
          <w:tab w:val="num" w:pos="2007"/>
        </w:tabs>
        <w:ind w:left="2007" w:hanging="1440"/>
      </w:pPr>
      <w:rPr>
        <w:rFonts w:cs="Times New Roman"/>
      </w:rPr>
    </w:lvl>
    <w:lvl w:ilvl="8">
      <w:start w:val="1"/>
      <w:numFmt w:val="decimal"/>
      <w:lvlText w:val="%1.%2.%3.%4.%5.%6.%7.%8.%9"/>
      <w:lvlJc w:val="left"/>
      <w:pPr>
        <w:tabs>
          <w:tab w:val="num" w:pos="2151"/>
        </w:tabs>
        <w:ind w:left="2151" w:hanging="1584"/>
      </w:pPr>
      <w:rPr>
        <w:rFonts w:cs="Times New Roman"/>
      </w:rPr>
    </w:lvl>
  </w:abstractNum>
  <w:abstractNum w:abstractNumId="4">
    <w:lvl w:ilvl="0">
      <w:start w:val="1"/>
      <w:numFmt w:val="decimal"/>
      <w:suff w:val="space"/>
      <w:lvlText w:val="%1) "/>
      <w:lvlJc w:val="left"/>
      <w:pPr>
        <w:tabs>
          <w:tab w:val="num" w:pos="0"/>
        </w:tabs>
        <w:ind w:left="0" w:firstLine="851"/>
      </w:pPr>
      <w:rPr>
        <w:rFonts w:cs="Times New Roman"/>
      </w:rPr>
    </w:lvl>
    <w:lvl w:ilvl="1">
      <w:start w:val="1"/>
      <w:numFmt w:val="bullet"/>
      <w:suff w:val="space"/>
      <w:lvlText w:val="–"/>
      <w:lvlJc w:val="left"/>
      <w:pPr>
        <w:tabs>
          <w:tab w:val="num" w:pos="0"/>
        </w:tabs>
        <w:ind w:left="0" w:firstLine="851"/>
      </w:pPr>
      <w:rPr>
        <w:rFonts w:ascii="Times New Roman" w:hAnsi="Times New Roman" w:cs="Times New Roman" w:hint="default"/>
      </w:rPr>
    </w:lvl>
    <w:lvl w:ilvl="2">
      <w:start w:val="1"/>
      <w:numFmt w:val="bullet"/>
      <w:suff w:val="space"/>
      <w:lvlText w:val=""/>
      <w:lvlJc w:val="left"/>
      <w:pPr>
        <w:tabs>
          <w:tab w:val="num" w:pos="0"/>
        </w:tabs>
        <w:ind w:left="851" w:firstLine="850"/>
      </w:pPr>
      <w:rPr>
        <w:rFonts w:ascii="Symbol" w:hAnsi="Symbol" w:cs="Symbol" w:hint="default"/>
      </w:rPr>
    </w:lvl>
    <w:lvl w:ilvl="3">
      <w:start w:val="1"/>
      <w:numFmt w:val="bullet"/>
      <w:suff w:val="space"/>
      <w:lvlText w:val="–"/>
      <w:lvlJc w:val="left"/>
      <w:pPr>
        <w:tabs>
          <w:tab w:val="num" w:pos="0"/>
        </w:tabs>
        <w:ind w:left="0" w:firstLine="851"/>
      </w:pPr>
      <w:rPr>
        <w:rFonts w:ascii="Times New Roman" w:hAnsi="Times New Roman" w:cs="Times New Roman" w:hint="default"/>
      </w:rPr>
    </w:lvl>
    <w:lvl w:ilvl="4">
      <w:start w:val="1"/>
      <w:numFmt w:val="bullet"/>
      <w:suff w:val="space"/>
      <w:lvlText w:val="–"/>
      <w:lvlJc w:val="left"/>
      <w:pPr>
        <w:tabs>
          <w:tab w:val="num" w:pos="0"/>
        </w:tabs>
        <w:ind w:left="0" w:firstLine="851"/>
      </w:pPr>
      <w:rPr>
        <w:rFonts w:ascii="Times New Roman" w:hAnsi="Times New Roman" w:cs="Times New Roman" w:hint="default"/>
      </w:rPr>
    </w:lvl>
    <w:lvl w:ilvl="5">
      <w:start w:val="1"/>
      <w:numFmt w:val="bullet"/>
      <w:suff w:val="space"/>
      <w:lvlText w:val="–"/>
      <w:lvlJc w:val="left"/>
      <w:pPr>
        <w:tabs>
          <w:tab w:val="num" w:pos="0"/>
        </w:tabs>
        <w:ind w:left="0" w:firstLine="851"/>
      </w:pPr>
      <w:rPr>
        <w:rFonts w:ascii="Times New Roman" w:hAnsi="Times New Roman" w:cs="Times New Roman" w:hint="default"/>
      </w:rPr>
    </w:lvl>
    <w:lvl w:ilvl="6">
      <w:start w:val="1"/>
      <w:numFmt w:val="bullet"/>
      <w:suff w:val="space"/>
      <w:lvlText w:val=""/>
      <w:lvlJc w:val="left"/>
      <w:pPr>
        <w:tabs>
          <w:tab w:val="num" w:pos="0"/>
        </w:tabs>
        <w:ind w:left="0" w:firstLine="851"/>
      </w:pPr>
      <w:rPr>
        <w:rFonts w:ascii="Symbol" w:hAnsi="Symbol" w:cs="Symbol" w:hint="default"/>
      </w:rPr>
    </w:lvl>
    <w:lvl w:ilvl="7">
      <w:start w:val="1"/>
      <w:numFmt w:val="bullet"/>
      <w:suff w:val="space"/>
      <w:lvlText w:val="–"/>
      <w:lvlJc w:val="left"/>
      <w:pPr>
        <w:tabs>
          <w:tab w:val="num" w:pos="0"/>
        </w:tabs>
        <w:ind w:left="0" w:firstLine="851"/>
      </w:pPr>
      <w:rPr>
        <w:rFonts w:ascii="Times New Roman" w:hAnsi="Times New Roman" w:cs="Times New Roman" w:hint="default"/>
      </w:rPr>
    </w:lvl>
    <w:lvl w:ilvl="8">
      <w:start w:val="1"/>
      <w:numFmt w:val="bullet"/>
      <w:suff w:val="space"/>
      <w:lvlText w:val=""/>
      <w:lvlJc w:val="left"/>
      <w:pPr>
        <w:tabs>
          <w:tab w:val="num" w:pos="0"/>
        </w:tabs>
        <w:ind w:left="0" w:firstLine="851"/>
      </w:pPr>
      <w:rPr>
        <w:rFonts w:ascii="Symbol" w:hAnsi="Symbol" w:cs="Symbol" w:hint="default"/>
      </w:rPr>
    </w:lvl>
  </w:abstractNum>
  <w:abstractNum w:abstractNumId="5">
    <w:lvl w:ilvl="0">
      <w:start w:val="1"/>
      <w:numFmt w:val="russianLower"/>
      <w:suff w:val="space"/>
      <w:lvlText w:val="%1) "/>
      <w:lvlJc w:val="left"/>
      <w:pPr>
        <w:tabs>
          <w:tab w:val="num" w:pos="0"/>
        </w:tabs>
        <w:ind w:left="0" w:firstLine="851"/>
      </w:pPr>
      <w:rPr>
        <w:smallCaps w:val="false"/>
        <w:caps w:val="false"/>
        <w:dstrike w:val="false"/>
        <w:strike w:val="false"/>
        <w:vertAlign w:val="baseline"/>
        <w:position w:val="0"/>
        <w:sz w:val="24"/>
        <w:sz w:val="24"/>
        <w:spacing w:val="0"/>
        <w:i/>
        <w:u w:val="none"/>
        <w:b w:val="false"/>
        <w:kern w:val="0"/>
        <w:iCs w:val="false"/>
        <w:bCs w:val="false"/>
        <w:w w:val="100"/>
        <w:vanish w:val="false"/>
        <w:rFonts w:ascii="ISOCPEUR" w:hAnsi="ISOCPEUR" w:cs="Times New Roman"/>
        <w:color w:val="000000"/>
      </w:rPr>
    </w:lvl>
    <w:lvl w:ilvl="1">
      <w:start w:val="1"/>
      <w:numFmt w:val="decimal"/>
      <w:suff w:val="space"/>
      <w:lvlText w:val="%2) "/>
      <w:lvlJc w:val="left"/>
      <w:pPr>
        <w:tabs>
          <w:tab w:val="num" w:pos="0"/>
        </w:tabs>
        <w:ind w:left="851" w:firstLine="850"/>
      </w:pPr>
      <w:rPr>
        <w:smallCaps w:val="false"/>
        <w:caps w:val="false"/>
        <w:dstrike w:val="false"/>
        <w:strike w:val="false"/>
        <w:vertAlign w:val="baseline"/>
        <w:position w:val="0"/>
        <w:sz w:val="28"/>
        <w:sz w:val="28"/>
        <w:spacing w:val="0"/>
        <w:i/>
        <w:b w:val="false"/>
        <w:kern w:val="0"/>
        <w:szCs w:val="28"/>
        <w:w w:val="100"/>
        <w:vanish w:val="false"/>
        <w:rFonts w:ascii="ISOCPEUR" w:hAnsi="ISOCPEUR" w:cs="Times New Roman"/>
        <w:color w:val="000000"/>
      </w:rPr>
    </w:lvl>
    <w:lvl w:ilvl="2">
      <w:start w:val="1"/>
      <w:numFmt w:val="lowerLetter"/>
      <w:suff w:val="space"/>
      <w:lvlText w:val="%3) "/>
      <w:lvlJc w:val="left"/>
      <w:pPr>
        <w:tabs>
          <w:tab w:val="num" w:pos="0"/>
        </w:tabs>
        <w:ind w:left="1701" w:firstLine="851"/>
      </w:pPr>
      <w:rPr>
        <w:smallCaps w:val="false"/>
        <w:caps w:val="false"/>
        <w:dstrike w:val="false"/>
        <w:strike w:val="false"/>
        <w:vertAlign w:val="baseline"/>
        <w:position w:val="0"/>
        <w:sz w:val="24"/>
        <w:sz w:val="24"/>
        <w:spacing w:val="0"/>
        <w:i/>
        <w:b w:val="false"/>
        <w:kern w:val="0"/>
        <w:w w:val="100"/>
        <w:vanish w:val="false"/>
        <w:rFonts w:ascii="ISOCPEUR" w:hAnsi="ISOCPEUR" w:cs="Times New Roman"/>
        <w:color w:val="auto"/>
      </w:rPr>
    </w:lvl>
    <w:lvl w:ilvl="3">
      <w:start w:val="1"/>
      <w:numFmt w:val="bullet"/>
      <w:suff w:val="space"/>
      <w:lvlText w:val=""/>
      <w:lvlJc w:val="left"/>
      <w:pPr>
        <w:tabs>
          <w:tab w:val="num" w:pos="0"/>
        </w:tabs>
        <w:ind w:left="1701" w:firstLine="851"/>
      </w:pPr>
      <w:rPr>
        <w:rFonts w:ascii="Symbol" w:hAnsi="Symbol" w:cs="Symbol" w:hint="default"/>
        <w:sz w:val="24"/>
        <w:spacing w:val="0"/>
        <w:i w:val="false"/>
        <w:b/>
        <w:w w:val="100"/>
        <w:color w:val="auto"/>
      </w:rPr>
    </w:lvl>
    <w:lvl w:ilvl="4">
      <w:start w:val="1"/>
      <w:numFmt w:val="decimal"/>
      <w:lvlText w:val="%1.%2.%3.%4.%5"/>
      <w:lvlJc w:val="left"/>
      <w:pPr>
        <w:tabs>
          <w:tab w:val="num" w:pos="2142"/>
        </w:tabs>
        <w:ind w:left="2142" w:hanging="1008"/>
      </w:pPr>
      <w:rPr>
        <w:rFonts w:cs="Times New Roman"/>
      </w:rPr>
    </w:lvl>
    <w:lvl w:ilvl="5">
      <w:start w:val="1"/>
      <w:numFmt w:val="decimal"/>
      <w:lvlText w:val="%1.%2.%3.%4.%5.%6"/>
      <w:lvlJc w:val="left"/>
      <w:pPr>
        <w:tabs>
          <w:tab w:val="num" w:pos="2286"/>
        </w:tabs>
        <w:ind w:left="2286" w:hanging="1152"/>
      </w:pPr>
      <w:rPr>
        <w:rFonts w:cs="Times New Roman"/>
      </w:rPr>
    </w:lvl>
    <w:lvl w:ilvl="6">
      <w:start w:val="1"/>
      <w:numFmt w:val="decimal"/>
      <w:lvlText w:val="%1.%2.%3.%4.%5.%6.%7"/>
      <w:lvlJc w:val="left"/>
      <w:pPr>
        <w:tabs>
          <w:tab w:val="num" w:pos="2430"/>
        </w:tabs>
        <w:ind w:left="2430" w:hanging="1296"/>
      </w:pPr>
      <w:rPr>
        <w:rFonts w:cs="Times New Roman"/>
      </w:rPr>
    </w:lvl>
    <w:lvl w:ilvl="7">
      <w:start w:val="1"/>
      <w:numFmt w:val="decimal"/>
      <w:lvlText w:val="%1.%2.%3.%4.%5.%6.%7.%8"/>
      <w:lvlJc w:val="left"/>
      <w:pPr>
        <w:tabs>
          <w:tab w:val="num" w:pos="2574"/>
        </w:tabs>
        <w:ind w:left="2574" w:hanging="1440"/>
      </w:pPr>
      <w:rPr>
        <w:rFonts w:cs="Times New Roman"/>
      </w:rPr>
    </w:lvl>
    <w:lvl w:ilvl="8">
      <w:start w:val="1"/>
      <w:numFmt w:val="decimal"/>
      <w:lvlText w:val="%1.%2.%3.%4.%5.%6.%7.%8.%9"/>
      <w:lvlJc w:val="left"/>
      <w:pPr>
        <w:tabs>
          <w:tab w:val="num" w:pos="2718"/>
        </w:tabs>
        <w:ind w:left="2718" w:hanging="1584"/>
      </w:pPr>
      <w:rPr>
        <w:rFonts w:cs="Times New Roman"/>
      </w:rPr>
    </w:lvl>
  </w:abstractNum>
  <w:abstractNum w:abstractNumId="6">
    <w:lvl w:ilvl="0">
      <w:start w:val="1"/>
      <w:numFmt w:val="decimal"/>
      <w:suff w:val="space"/>
      <w:lvlText w:val="%1."/>
      <w:lvlJc w:val="left"/>
      <w:pPr>
        <w:tabs>
          <w:tab w:val="num" w:pos="0"/>
        </w:tabs>
        <w:ind w:left="0" w:hanging="0"/>
      </w:pPr>
      <w:rPr>
        <w:rFonts w:ascii="ISOCPEUR" w:hAnsi="ISOCPEUR"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7">
    <w:lvl w:ilvl="0">
      <w:start w:val="1"/>
      <w:numFmt w:val="decimal"/>
      <w:lvlText w:val="%1."/>
      <w:lvlJc w:val="center"/>
      <w:pPr>
        <w:tabs>
          <w:tab w:val="num" w:pos="0"/>
        </w:tabs>
        <w:ind w:left="0" w:hanging="0"/>
      </w:pPr>
      <w:rPr>
        <w:i w:val="false"/>
        <w:b/>
        <w:rFonts w:cs="Times New Roman"/>
      </w:rPr>
    </w:lvl>
    <w:lvl w:ilvl="1">
      <w:start w:val="1"/>
      <w:numFmt w:val="decimal"/>
      <w:lvlText w:val="%1.%2"/>
      <w:lvlJc w:val="left"/>
      <w:pPr>
        <w:tabs>
          <w:tab w:val="num" w:pos="851"/>
        </w:tabs>
        <w:ind w:left="851" w:hanging="851"/>
      </w:pPr>
      <w:rPr>
        <w:smallCaps w:val="false"/>
        <w:caps w:val="false"/>
        <w:dstrike w:val="false"/>
        <w:strike w:val="false"/>
        <w:vertAlign w:val="baseline"/>
        <w:position w:val="0"/>
        <w:sz w:val="24"/>
        <w:sz w:val="24"/>
        <w:spacing w:val="0"/>
        <w:i w:val="false"/>
        <w:u w:val="none"/>
        <w:b w:val="false"/>
        <w:kern w:val="0"/>
        <w:szCs w:val="24"/>
        <w:iCs w:val="false"/>
        <w:bCs w:val="false"/>
        <w:w w:val="100"/>
        <w:vanish w:val="false"/>
        <w:rFonts w:cs="Times New Roman"/>
        <w:color w:val="auto"/>
      </w:rPr>
    </w:lvl>
    <w:lvl w:ilvl="2">
      <w:start w:val="1"/>
      <w:numFmt w:val="decimal"/>
      <w:lvlText w:val="%1.%2.%3"/>
      <w:lvlJc w:val="left"/>
      <w:pPr>
        <w:tabs>
          <w:tab w:val="num" w:pos="851"/>
        </w:tabs>
        <w:ind w:left="851" w:hanging="851"/>
      </w:pPr>
      <w:rPr>
        <w:i w:val="false"/>
        <w:b w:val="false"/>
        <w:iCs w:val="false"/>
        <w:bCs w:val="false"/>
        <w:rFonts w:cs="Times New Roman"/>
      </w:rPr>
    </w:lvl>
    <w:lvl w:ilvl="3">
      <w:start w:val="1"/>
      <w:numFmt w:val="lowerLetter"/>
      <w:lvlText w:val="%4)"/>
      <w:lvlJc w:val="left"/>
      <w:pPr>
        <w:tabs>
          <w:tab w:val="num" w:pos="1418"/>
        </w:tabs>
        <w:ind w:left="1418" w:hanging="567"/>
      </w:pPr>
      <w:rPr>
        <w:smallCaps w:val="false"/>
        <w:caps w:val="false"/>
        <w:dstrike w:val="false"/>
        <w:strike w:val="false"/>
        <w:vertAlign w:val="baseline"/>
        <w:position w:val="0"/>
        <w:sz w:val="20"/>
        <w:sz w:val="20"/>
        <w:spacing w:val="0"/>
        <w:i w:val="false"/>
        <w:u w:val="none"/>
        <w:b w:val="false"/>
        <w:kern w:val="0"/>
        <w:iCs w:val="false"/>
        <w:bCs w:val="false"/>
        <w:w w:val="100"/>
        <w:vanish w:val="false"/>
        <w:rFonts w:cs="Times New Roman"/>
        <w:color w:val="auto"/>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8">
    <w:lvl w:ilvl="0">
      <w:start w:val="2"/>
      <w:numFmt w:val="decimal"/>
      <w:lvlText w:val="%1."/>
      <w:lvlJc w:val="left"/>
      <w:pPr>
        <w:tabs>
          <w:tab w:val="num" w:pos="0"/>
        </w:tabs>
        <w:ind w:left="780" w:hanging="360"/>
      </w:pPr>
      <w:rPr>
        <w:b/>
        <w:rFonts w:cs="Times New Roman"/>
      </w:rPr>
    </w:lvl>
    <w:lvl w:ilvl="1">
      <w:start w:val="1"/>
      <w:numFmt w:val="decimal"/>
      <w:lvlText w:val="%1.%2."/>
      <w:lvlJc w:val="left"/>
      <w:pPr>
        <w:tabs>
          <w:tab w:val="num" w:pos="0"/>
        </w:tabs>
        <w:ind w:left="928" w:hanging="360"/>
      </w:pPr>
      <w:rPr>
        <w:sz w:val="24"/>
        <w:szCs w:val="24"/>
        <w:rFonts w:ascii="Times New Roman" w:hAnsi="Times New Roman" w:cs="Times New Roman"/>
      </w:rPr>
    </w:lvl>
    <w:lvl w:ilvl="2">
      <w:start w:val="1"/>
      <w:numFmt w:val="decimal"/>
      <w:lvlText w:val="%1.%2.%3."/>
      <w:lvlJc w:val="left"/>
      <w:pPr>
        <w:tabs>
          <w:tab w:val="num" w:pos="0"/>
        </w:tabs>
        <w:ind w:left="1152" w:hanging="720"/>
      </w:pPr>
      <w:rPr>
        <w:rFonts w:cs="Times New Roman"/>
      </w:rPr>
    </w:lvl>
    <w:lvl w:ilvl="3">
      <w:start w:val="1"/>
      <w:numFmt w:val="decimal"/>
      <w:lvlText w:val="%1.%2.%3.%4."/>
      <w:lvlJc w:val="left"/>
      <w:pPr>
        <w:tabs>
          <w:tab w:val="num" w:pos="0"/>
        </w:tabs>
        <w:ind w:left="1158" w:hanging="720"/>
      </w:pPr>
      <w:rPr>
        <w:rFonts w:cs="Times New Roman"/>
      </w:rPr>
    </w:lvl>
    <w:lvl w:ilvl="4">
      <w:start w:val="1"/>
      <w:numFmt w:val="decimal"/>
      <w:lvlText w:val="%1.%2.%3.%4.%5."/>
      <w:lvlJc w:val="left"/>
      <w:pPr>
        <w:tabs>
          <w:tab w:val="num" w:pos="0"/>
        </w:tabs>
        <w:ind w:left="1524" w:hanging="1080"/>
      </w:pPr>
      <w:rPr>
        <w:rFonts w:cs="Times New Roman"/>
      </w:rPr>
    </w:lvl>
    <w:lvl w:ilvl="5">
      <w:start w:val="1"/>
      <w:numFmt w:val="decimal"/>
      <w:lvlText w:val="%1.%2.%3.%4.%5.%6."/>
      <w:lvlJc w:val="left"/>
      <w:pPr>
        <w:tabs>
          <w:tab w:val="num" w:pos="0"/>
        </w:tabs>
        <w:ind w:left="1530" w:hanging="1080"/>
      </w:pPr>
      <w:rPr>
        <w:rFonts w:cs="Times New Roman"/>
      </w:rPr>
    </w:lvl>
    <w:lvl w:ilvl="6">
      <w:start w:val="1"/>
      <w:numFmt w:val="decimal"/>
      <w:lvlText w:val="%1.%2.%3.%4.%5.%6.%7."/>
      <w:lvlJc w:val="left"/>
      <w:pPr>
        <w:tabs>
          <w:tab w:val="num" w:pos="0"/>
        </w:tabs>
        <w:ind w:left="1896" w:hanging="1440"/>
      </w:pPr>
      <w:rPr>
        <w:rFonts w:cs="Times New Roman"/>
      </w:rPr>
    </w:lvl>
    <w:lvl w:ilvl="7">
      <w:start w:val="1"/>
      <w:numFmt w:val="decimal"/>
      <w:lvlText w:val="%1.%2.%3.%4.%5.%6.%7.%8."/>
      <w:lvlJc w:val="left"/>
      <w:pPr>
        <w:tabs>
          <w:tab w:val="num" w:pos="0"/>
        </w:tabs>
        <w:ind w:left="1902" w:hanging="1440"/>
      </w:pPr>
      <w:rPr>
        <w:rFonts w:cs="Times New Roman"/>
      </w:rPr>
    </w:lvl>
    <w:lvl w:ilvl="8">
      <w:start w:val="1"/>
      <w:numFmt w:val="decimal"/>
      <w:lvlText w:val="%1.%2.%3.%4.%5.%6.%7.%8.%9."/>
      <w:lvlJc w:val="left"/>
      <w:pPr>
        <w:tabs>
          <w:tab w:val="num" w:pos="0"/>
        </w:tabs>
        <w:ind w:left="2268" w:hanging="1800"/>
      </w:pPr>
      <w:rPr>
        <w:rFonts w:cs="Times New Roman"/>
      </w:rPr>
    </w:lvl>
  </w:abstractNum>
  <w:abstractNum w:abstractNumId="9">
    <w:lvl w:ilvl="0">
      <w:start w:val="7"/>
      <w:numFmt w:val="decimal"/>
      <w:lvlText w:val="%1."/>
      <w:lvlJc w:val="left"/>
      <w:pPr>
        <w:tabs>
          <w:tab w:val="num" w:pos="0"/>
        </w:tabs>
        <w:ind w:left="360" w:hanging="360"/>
      </w:pPr>
      <w:rPr>
        <w:b/>
        <w:rFonts w:cs="Times New Roman"/>
      </w:rPr>
    </w:lvl>
    <w:lvl w:ilvl="1">
      <w:start w:val="1"/>
      <w:numFmt w:val="decimal"/>
      <w:lvlText w:val="6.%2."/>
      <w:lvlJc w:val="left"/>
      <w:pPr>
        <w:tabs>
          <w:tab w:val="num" w:pos="0"/>
        </w:tabs>
        <w:ind w:left="1440" w:hanging="360"/>
      </w:pPr>
      <w:rPr>
        <w:b w:val="false"/>
        <w:rFonts w:cs="Times New Roman"/>
      </w:rPr>
    </w:lvl>
    <w:lvl w:ilvl="2">
      <w:start w:val="1"/>
      <w:numFmt w:val="decimal"/>
      <w:lvlText w:val="%1.%2.%3."/>
      <w:lvlJc w:val="left"/>
      <w:pPr>
        <w:tabs>
          <w:tab w:val="num" w:pos="0"/>
        </w:tabs>
        <w:ind w:left="2880" w:hanging="720"/>
      </w:pPr>
      <w:rPr>
        <w:b/>
        <w:rFonts w:cs="Times New Roman"/>
      </w:rPr>
    </w:lvl>
    <w:lvl w:ilvl="3">
      <w:start w:val="1"/>
      <w:numFmt w:val="decimal"/>
      <w:lvlText w:val="%1.%2.%3.%4."/>
      <w:lvlJc w:val="left"/>
      <w:pPr>
        <w:tabs>
          <w:tab w:val="num" w:pos="0"/>
        </w:tabs>
        <w:ind w:left="3960" w:hanging="720"/>
      </w:pPr>
      <w:rPr>
        <w:b/>
        <w:rFonts w:cs="Times New Roman"/>
      </w:rPr>
    </w:lvl>
    <w:lvl w:ilvl="4">
      <w:start w:val="1"/>
      <w:numFmt w:val="decimal"/>
      <w:lvlText w:val="%1.%2.%3.%4.%5."/>
      <w:lvlJc w:val="left"/>
      <w:pPr>
        <w:tabs>
          <w:tab w:val="num" w:pos="0"/>
        </w:tabs>
        <w:ind w:left="5400" w:hanging="1080"/>
      </w:pPr>
      <w:rPr>
        <w:b/>
        <w:rFonts w:cs="Times New Roman"/>
      </w:rPr>
    </w:lvl>
    <w:lvl w:ilvl="5">
      <w:start w:val="1"/>
      <w:numFmt w:val="decimal"/>
      <w:lvlText w:val="%1.%2.%3.%4.%5.%6."/>
      <w:lvlJc w:val="left"/>
      <w:pPr>
        <w:tabs>
          <w:tab w:val="num" w:pos="0"/>
        </w:tabs>
        <w:ind w:left="6480" w:hanging="1080"/>
      </w:pPr>
      <w:rPr>
        <w:b/>
        <w:rFonts w:cs="Times New Roman"/>
      </w:rPr>
    </w:lvl>
    <w:lvl w:ilvl="6">
      <w:start w:val="1"/>
      <w:numFmt w:val="decimal"/>
      <w:lvlText w:val="%1.%2.%3.%4.%5.%6.%7."/>
      <w:lvlJc w:val="left"/>
      <w:pPr>
        <w:tabs>
          <w:tab w:val="num" w:pos="0"/>
        </w:tabs>
        <w:ind w:left="7920" w:hanging="1440"/>
      </w:pPr>
      <w:rPr>
        <w:b/>
        <w:rFonts w:cs="Times New Roman"/>
      </w:rPr>
    </w:lvl>
    <w:lvl w:ilvl="7">
      <w:start w:val="1"/>
      <w:numFmt w:val="decimal"/>
      <w:lvlText w:val="%1.%2.%3.%4.%5.%6.%7.%8."/>
      <w:lvlJc w:val="left"/>
      <w:pPr>
        <w:tabs>
          <w:tab w:val="num" w:pos="0"/>
        </w:tabs>
        <w:ind w:left="9000" w:hanging="1440"/>
      </w:pPr>
      <w:rPr>
        <w:b/>
        <w:rFonts w:cs="Times New Roman"/>
      </w:rPr>
    </w:lvl>
    <w:lvl w:ilvl="8">
      <w:start w:val="1"/>
      <w:numFmt w:val="decimal"/>
      <w:lvlText w:val="%1.%2.%3.%4.%5.%6.%7.%8.%9."/>
      <w:lvlJc w:val="left"/>
      <w:pPr>
        <w:tabs>
          <w:tab w:val="num" w:pos="0"/>
        </w:tabs>
        <w:ind w:left="10440" w:hanging="1800"/>
      </w:pPr>
      <w:rPr>
        <w:b/>
        <w:rFonts w:cs="Times New Roman"/>
      </w:rPr>
    </w:lvl>
  </w:abstractNum>
  <w:abstractNum w:abstractNumId="10">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semiHidden="1" w:unhideWhenUsed="1"/>
    <w:lsdException w:name="toc 2" w:uiPriority="0" w:semiHidden="1" w:unhideWhenUsed="1"/>
    <w:lsdException w:name="toc 3" w:uiPriority="0" w:semiHidden="1" w:unhideWhenUsed="1"/>
    <w:lsdException w:name="toc 4" w:uiPriority="0" w:semiHidden="1" w:unhideWhenUsed="1"/>
    <w:lsdException w:name="toc 5" w:uiPriority="0" w:semiHidden="1" w:unhideWhenUsed="1"/>
    <w:lsdException w:name="toc 6" w:uiPriority="0" w:semiHidden="1" w:unhideWhenUsed="1"/>
    <w:lsdException w:name="toc 7" w:uiPriority="0" w:semiHidden="1" w:unhideWhenUsed="1"/>
    <w:lsdException w:name="toc 8" w:uiPriority="0" w:semiHidden="1" w:unhideWhenUsed="1"/>
    <w:lsdException w:name="toc 9" w:uiPriority="0" w:semiHidden="1"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uiPriority="0" w:semiHidden="1" w:unhideWhenUsed="1"/>
    <w:lsdException w:name="footer" w:locked="1" w:semiHidden="1" w:unhideWhenUsed="1"/>
    <w:lsdException w:name="index heading" w:locked="1" w:semiHidden="1" w:unhideWhenUsed="1"/>
    <w:lsdException w:name="caption" w:uiPriority="0"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uiPriority="0"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Calibri" w:hAnsi="Calibri" w:eastAsia="Calibri" w:cs="Times New Roman"/>
      <w:color w:val="auto"/>
      <w:kern w:val="0"/>
      <w:sz w:val="20"/>
      <w:szCs w:val="20"/>
      <w:lang w:val="ru-RU" w:eastAsia="ru-RU" w:bidi="ar-SA"/>
    </w:rPr>
  </w:style>
  <w:style w:type="paragraph" w:styleId="Heading1">
    <w:name w:val="heading 1"/>
    <w:basedOn w:val="119"/>
    <w:next w:val="119"/>
    <w:link w:val="11"/>
    <w:uiPriority w:val="99"/>
    <w:qFormat/>
    <w:rsid w:val="00ef61ab"/>
    <w:pPr>
      <w:keepNext w:val="true"/>
      <w:jc w:val="center"/>
      <w:outlineLvl w:val="0"/>
    </w:pPr>
    <w:rPr>
      <w:rFonts w:ascii="Arial" w:hAnsi="Arial"/>
      <w:b/>
      <w:kern w:val="2"/>
      <w:sz w:val="32"/>
      <w:lang w:val="en-US"/>
    </w:rPr>
  </w:style>
  <w:style w:type="paragraph" w:styleId="Heading2">
    <w:name w:val="heading 2"/>
    <w:basedOn w:val="119"/>
    <w:next w:val="119"/>
    <w:link w:val="2"/>
    <w:uiPriority w:val="99"/>
    <w:qFormat/>
    <w:rsid w:val="00ef61ab"/>
    <w:pPr>
      <w:keepNext w:val="true"/>
      <w:tabs>
        <w:tab w:val="clear" w:pos="708"/>
        <w:tab w:val="left" w:pos="576" w:leader="none"/>
      </w:tabs>
      <w:spacing w:before="240" w:after="60"/>
      <w:ind w:hanging="576" w:left="576"/>
      <w:outlineLvl w:val="1"/>
    </w:pPr>
    <w:rPr>
      <w:rFonts w:ascii="Arial" w:hAnsi="Arial"/>
      <w:b/>
      <w:i/>
      <w:sz w:val="28"/>
      <w:lang w:val="en-US"/>
    </w:rPr>
  </w:style>
  <w:style w:type="paragraph" w:styleId="Heading3">
    <w:name w:val="heading 3"/>
    <w:basedOn w:val="119"/>
    <w:next w:val="119"/>
    <w:link w:val="3"/>
    <w:uiPriority w:val="99"/>
    <w:qFormat/>
    <w:rsid w:val="00ef61ab"/>
    <w:pPr>
      <w:keepNext w:val="true"/>
      <w:tabs>
        <w:tab w:val="clear" w:pos="708"/>
        <w:tab w:val="left" w:pos="720" w:leader="none"/>
      </w:tabs>
      <w:spacing w:before="240" w:after="60"/>
      <w:ind w:hanging="720" w:left="720"/>
      <w:outlineLvl w:val="2"/>
    </w:pPr>
    <w:rPr>
      <w:rFonts w:ascii="Arial" w:hAnsi="Arial"/>
      <w:b/>
      <w:sz w:val="26"/>
      <w:lang w:val="en-US"/>
    </w:rPr>
  </w:style>
  <w:style w:type="paragraph" w:styleId="Heading4">
    <w:name w:val="heading 4"/>
    <w:basedOn w:val="119"/>
    <w:next w:val="119"/>
    <w:link w:val="4"/>
    <w:uiPriority w:val="99"/>
    <w:qFormat/>
    <w:rsid w:val="00ef61ab"/>
    <w:pPr>
      <w:keepNext w:val="true"/>
      <w:tabs>
        <w:tab w:val="clear" w:pos="708"/>
        <w:tab w:val="left" w:pos="864" w:leader="none"/>
      </w:tabs>
      <w:ind w:hanging="864" w:left="864"/>
      <w:jc w:val="both"/>
      <w:outlineLvl w:val="3"/>
    </w:pPr>
    <w:rPr>
      <w:rFonts w:ascii="Arial" w:hAnsi="Arial"/>
      <w:b/>
      <w:sz w:val="20"/>
    </w:rPr>
  </w:style>
  <w:style w:type="paragraph" w:styleId="Heading5">
    <w:name w:val="heading 5"/>
    <w:basedOn w:val="119"/>
    <w:next w:val="119"/>
    <w:link w:val="5"/>
    <w:uiPriority w:val="99"/>
    <w:qFormat/>
    <w:rsid w:val="004e33ba"/>
    <w:pPr>
      <w:keepNext w:val="true"/>
      <w:spacing w:lineRule="atLeast" w:line="140"/>
      <w:jc w:val="center"/>
      <w:outlineLvl w:val="4"/>
    </w:pPr>
    <w:rPr>
      <w:rFonts w:ascii="Arial" w:hAnsi="Arial"/>
      <w:b/>
      <w:sz w:val="20"/>
    </w:rPr>
  </w:style>
  <w:style w:type="paragraph" w:styleId="Heading6">
    <w:name w:val="heading 6"/>
    <w:basedOn w:val="119"/>
    <w:next w:val="119"/>
    <w:link w:val="6"/>
    <w:uiPriority w:val="99"/>
    <w:qFormat/>
    <w:rsid w:val="004e33ba"/>
    <w:pPr>
      <w:spacing w:before="240" w:after="60"/>
      <w:outlineLvl w:val="5"/>
    </w:pPr>
    <w:rPr>
      <w:b/>
      <w:sz w:val="20"/>
    </w:rPr>
  </w:style>
  <w:style w:type="paragraph" w:styleId="Heading7">
    <w:name w:val="heading 7"/>
    <w:basedOn w:val="119"/>
    <w:next w:val="119"/>
    <w:link w:val="7"/>
    <w:uiPriority w:val="99"/>
    <w:qFormat/>
    <w:rsid w:val="00ef61ab"/>
    <w:pPr>
      <w:tabs>
        <w:tab w:val="clear" w:pos="708"/>
        <w:tab w:val="left" w:pos="1296" w:leader="none"/>
      </w:tabs>
      <w:spacing w:before="240" w:after="60"/>
      <w:ind w:hanging="1296" w:left="1296"/>
      <w:outlineLvl w:val="6"/>
    </w:pPr>
    <w:rPr>
      <w:rFonts w:ascii="Cambria" w:hAnsi="Cambria"/>
      <w:i/>
      <w:sz w:val="20"/>
    </w:rPr>
  </w:style>
  <w:style w:type="paragraph" w:styleId="Heading8">
    <w:name w:val="heading 8"/>
    <w:basedOn w:val="119"/>
    <w:next w:val="119"/>
    <w:link w:val="8"/>
    <w:uiPriority w:val="99"/>
    <w:qFormat/>
    <w:rsid w:val="00ef61ab"/>
    <w:pPr>
      <w:tabs>
        <w:tab w:val="clear" w:pos="708"/>
        <w:tab w:val="left" w:pos="1440" w:leader="none"/>
      </w:tabs>
      <w:spacing w:before="240" w:after="60"/>
      <w:ind w:hanging="1440" w:left="1440"/>
      <w:outlineLvl w:val="7"/>
    </w:pPr>
    <w:rPr>
      <w:rFonts w:ascii="Cambria" w:hAnsi="Cambria"/>
      <w:sz w:val="20"/>
    </w:rPr>
  </w:style>
  <w:style w:type="paragraph" w:styleId="Heading9">
    <w:name w:val="heading 9"/>
    <w:basedOn w:val="119"/>
    <w:next w:val="119"/>
    <w:link w:val="9"/>
    <w:uiPriority w:val="99"/>
    <w:qFormat/>
    <w:rsid w:val="00ef61ab"/>
    <w:pPr>
      <w:tabs>
        <w:tab w:val="clear" w:pos="708"/>
        <w:tab w:val="left" w:pos="1584" w:leader="none"/>
      </w:tabs>
      <w:spacing w:before="240" w:after="60"/>
      <w:ind w:hanging="1584" w:left="1584"/>
      <w:outlineLvl w:val="8"/>
    </w:pPr>
    <w:rPr>
      <w:rFonts w:ascii="Cambria" w:hAnsi="Cambria"/>
      <w:i/>
      <w:spacing w:val="5"/>
      <w:sz w:val="20"/>
    </w:rPr>
  </w:style>
  <w:style w:type="character" w:styleId="DefaultParagraphFont" w:default="1">
    <w:name w:val="Default Paragraph Font"/>
    <w:uiPriority w:val="1"/>
    <w:unhideWhenUsed/>
    <w:qFormat/>
    <w:rPr/>
  </w:style>
  <w:style w:type="character" w:styleId="11" w:customStyle="1">
    <w:name w:val="Заголовок 1 Знак1"/>
    <w:uiPriority w:val="99"/>
    <w:qFormat/>
    <w:locked/>
    <w:rsid w:val="004e33ba"/>
    <w:rPr>
      <w:rFonts w:ascii="Arial" w:hAnsi="Arial" w:cs="Times New Roman"/>
      <w:b/>
      <w:kern w:val="2"/>
      <w:sz w:val="32"/>
      <w:lang w:val="en-US" w:eastAsia="ru-RU"/>
    </w:rPr>
  </w:style>
  <w:style w:type="character" w:styleId="2" w:customStyle="1">
    <w:name w:val="Заголовок 2 Знак"/>
    <w:uiPriority w:val="99"/>
    <w:qFormat/>
    <w:locked/>
    <w:rsid w:val="004e33ba"/>
    <w:rPr>
      <w:rFonts w:ascii="Arial" w:hAnsi="Arial" w:cs="Times New Roman"/>
      <w:b/>
      <w:i/>
      <w:sz w:val="28"/>
      <w:lang w:val="en-US"/>
    </w:rPr>
  </w:style>
  <w:style w:type="character" w:styleId="3" w:customStyle="1">
    <w:name w:val="Заголовок 3 Знак"/>
    <w:uiPriority w:val="99"/>
    <w:qFormat/>
    <w:locked/>
    <w:rsid w:val="004e33ba"/>
    <w:rPr>
      <w:rFonts w:ascii="Arial" w:hAnsi="Arial" w:cs="Times New Roman"/>
      <w:b/>
      <w:sz w:val="26"/>
      <w:lang w:val="en-US" w:eastAsia="ru-RU"/>
    </w:rPr>
  </w:style>
  <w:style w:type="character" w:styleId="4" w:customStyle="1">
    <w:name w:val="Заголовок 4 Знак"/>
    <w:uiPriority w:val="99"/>
    <w:qFormat/>
    <w:locked/>
    <w:rsid w:val="004e33ba"/>
    <w:rPr>
      <w:rFonts w:ascii="Arial" w:hAnsi="Arial" w:cs="Times New Roman"/>
      <w:b/>
      <w:sz w:val="20"/>
    </w:rPr>
  </w:style>
  <w:style w:type="character" w:styleId="5" w:customStyle="1">
    <w:name w:val="Заголовок 5 Знак"/>
    <w:uiPriority w:val="99"/>
    <w:qFormat/>
    <w:locked/>
    <w:rsid w:val="004e33ba"/>
    <w:rPr>
      <w:rFonts w:ascii="Arial" w:hAnsi="Arial" w:cs="Times New Roman"/>
      <w:b/>
      <w:sz w:val="20"/>
    </w:rPr>
  </w:style>
  <w:style w:type="character" w:styleId="6" w:customStyle="1">
    <w:name w:val="Заголовок 6 Знак"/>
    <w:uiPriority w:val="99"/>
    <w:qFormat/>
    <w:locked/>
    <w:rsid w:val="004e33ba"/>
    <w:rPr>
      <w:rFonts w:ascii="Calibri" w:hAnsi="Calibri" w:cs="Times New Roman"/>
      <w:b/>
    </w:rPr>
  </w:style>
  <w:style w:type="character" w:styleId="7" w:customStyle="1">
    <w:name w:val="Заголовок 7 Знак"/>
    <w:uiPriority w:val="99"/>
    <w:qFormat/>
    <w:locked/>
    <w:rsid w:val="004e33ba"/>
    <w:rPr>
      <w:rFonts w:ascii="Cambria" w:hAnsi="Cambria" w:cs="Times New Roman"/>
      <w:i/>
      <w:sz w:val="20"/>
    </w:rPr>
  </w:style>
  <w:style w:type="character" w:styleId="8" w:customStyle="1">
    <w:name w:val="Заголовок 8 Знак"/>
    <w:uiPriority w:val="99"/>
    <w:qFormat/>
    <w:locked/>
    <w:rsid w:val="004e33ba"/>
    <w:rPr>
      <w:rFonts w:ascii="Cambria" w:hAnsi="Cambria" w:cs="Times New Roman"/>
      <w:sz w:val="20"/>
    </w:rPr>
  </w:style>
  <w:style w:type="character" w:styleId="9" w:customStyle="1">
    <w:name w:val="Заголовок 9 Знак"/>
    <w:uiPriority w:val="99"/>
    <w:qFormat/>
    <w:locked/>
    <w:rsid w:val="004e33ba"/>
    <w:rPr>
      <w:rFonts w:ascii="Cambria" w:hAnsi="Cambria" w:cs="Times New Roman"/>
      <w:i/>
      <w:spacing w:val="5"/>
      <w:sz w:val="20"/>
    </w:rPr>
  </w:style>
  <w:style w:type="character" w:styleId="1" w:customStyle="1">
    <w:name w:val="Заголовок 1 Знак"/>
    <w:uiPriority w:val="99"/>
    <w:qFormat/>
    <w:locked/>
    <w:rsid w:val="004e33ba"/>
    <w:rPr>
      <w:rFonts w:ascii="Cambria" w:hAnsi="Cambria"/>
      <w:b/>
      <w:color w:val="365F91"/>
      <w:sz w:val="28"/>
      <w:lang w:val="en-US" w:eastAsia="ru-RU"/>
    </w:rPr>
  </w:style>
  <w:style w:type="character" w:styleId="Style5" w:customStyle="1">
    <w:name w:val="Основной текст Знак"/>
    <w:uiPriority w:val="99"/>
    <w:qFormat/>
    <w:locked/>
    <w:rsid w:val="004e33ba"/>
    <w:rPr>
      <w:rFonts w:ascii="Times New Roman" w:hAnsi="Times New Roman" w:cs="Times New Roman"/>
      <w:sz w:val="20"/>
      <w:lang w:val="en-US"/>
    </w:rPr>
  </w:style>
  <w:style w:type="character" w:styleId="Hyperlink">
    <w:name w:val="Hyperlink"/>
    <w:uiPriority w:val="99"/>
    <w:rsid w:val="004e33ba"/>
    <w:rPr>
      <w:rFonts w:cs="Times New Roman"/>
      <w:color w:val="0000FF"/>
      <w:u w:val="single"/>
    </w:rPr>
  </w:style>
  <w:style w:type="character" w:styleId="ConsNormal" w:customStyle="1">
    <w:name w:val="ConsNormal Знак"/>
    <w:link w:val="ConsNormal1"/>
    <w:uiPriority w:val="99"/>
    <w:qFormat/>
    <w:locked/>
    <w:rsid w:val="004e33ba"/>
    <w:rPr>
      <w:rFonts w:ascii="Arial" w:hAnsi="Arial"/>
      <w:sz w:val="22"/>
      <w:lang w:eastAsia="ru-RU" w:bidi="ar-SA"/>
    </w:rPr>
  </w:style>
  <w:style w:type="character" w:styleId="BodyTextIndent2Char" w:customStyle="1">
    <w:name w:val="Body Text Indent 2 Char"/>
    <w:uiPriority w:val="99"/>
    <w:semiHidden/>
    <w:qFormat/>
    <w:rsid w:val="00742d23"/>
    <w:rPr>
      <w:rFonts w:ascii="Times New Roman" w:hAnsi="Times New Roman"/>
      <w:sz w:val="24"/>
      <w:szCs w:val="20"/>
    </w:rPr>
  </w:style>
  <w:style w:type="character" w:styleId="BodyTextIndent2Char6" w:customStyle="1">
    <w:name w:val="Body Text Indent 2 Char6"/>
    <w:uiPriority w:val="99"/>
    <w:semiHidden/>
    <w:qFormat/>
    <w:locked/>
    <w:rsid w:val="006a2823"/>
    <w:rPr>
      <w:rFonts w:ascii="Times New Roman" w:hAnsi="Times New Roman" w:cs="Times New Roman"/>
      <w:sz w:val="20"/>
    </w:rPr>
  </w:style>
  <w:style w:type="character" w:styleId="BodyTextIndent2Char4" w:customStyle="1">
    <w:name w:val="Body Text Indent 2 Char4"/>
    <w:uiPriority w:val="99"/>
    <w:semiHidden/>
    <w:qFormat/>
    <w:locked/>
    <w:rsid w:val="000b4770"/>
    <w:rPr>
      <w:rFonts w:ascii="Times New Roman" w:hAnsi="Times New Roman"/>
      <w:sz w:val="20"/>
      <w:lang w:val="en-US"/>
    </w:rPr>
  </w:style>
  <w:style w:type="character" w:styleId="BodyTextIndent2Char1" w:customStyle="1">
    <w:name w:val="Body Text Indent 2 Char1"/>
    <w:uiPriority w:val="99"/>
    <w:qFormat/>
    <w:locked/>
    <w:rsid w:val="004e33ba"/>
    <w:rPr>
      <w:rFonts w:ascii="Times New Roman" w:hAnsi="Times New Roman"/>
      <w:sz w:val="20"/>
      <w:lang w:val="en-US"/>
    </w:rPr>
  </w:style>
  <w:style w:type="character" w:styleId="ConsPlusNormal" w:customStyle="1">
    <w:name w:val="ConsPlusNormal Знак"/>
    <w:link w:val="ConsPlusNormal1"/>
    <w:uiPriority w:val="99"/>
    <w:qFormat/>
    <w:locked/>
    <w:rsid w:val="004e33ba"/>
    <w:rPr>
      <w:rFonts w:ascii="Arial" w:hAnsi="Arial"/>
      <w:sz w:val="22"/>
      <w:lang w:eastAsia="ru-RU" w:bidi="ar-SA"/>
    </w:rPr>
  </w:style>
  <w:style w:type="character" w:styleId="Style6" w:customStyle="1">
    <w:name w:val="Нижний колонтитул Знак"/>
    <w:uiPriority w:val="99"/>
    <w:qFormat/>
    <w:locked/>
    <w:rsid w:val="004e33ba"/>
    <w:rPr>
      <w:rFonts w:ascii="Times New Roman" w:hAnsi="Times New Roman" w:cs="Times New Roman"/>
      <w:sz w:val="20"/>
      <w:lang w:val="en-US"/>
    </w:rPr>
  </w:style>
  <w:style w:type="character" w:styleId="PageNumber">
    <w:name w:val="page number"/>
    <w:uiPriority w:val="99"/>
    <w:qFormat/>
    <w:rsid w:val="004e33ba"/>
    <w:rPr>
      <w:rFonts w:cs="Times New Roman"/>
    </w:rPr>
  </w:style>
  <w:style w:type="character" w:styleId="FollowedHyperlink">
    <w:name w:val="FollowedHyperlink"/>
    <w:uiPriority w:val="99"/>
    <w:rsid w:val="004e33ba"/>
    <w:rPr>
      <w:rFonts w:cs="Times New Roman"/>
      <w:color w:val="800080"/>
      <w:u w:val="single"/>
    </w:rPr>
  </w:style>
  <w:style w:type="character" w:styleId="Style7" w:customStyle="1">
    <w:name w:val="Текст выноски Знак"/>
    <w:link w:val="BalloonText"/>
    <w:uiPriority w:val="99"/>
    <w:qFormat/>
    <w:locked/>
    <w:rsid w:val="004e33ba"/>
    <w:rPr>
      <w:rFonts w:ascii="Tahoma" w:hAnsi="Tahoma" w:cs="Times New Roman"/>
      <w:sz w:val="16"/>
      <w:lang w:val="en-US"/>
    </w:rPr>
  </w:style>
  <w:style w:type="character" w:styleId="Style8" w:customStyle="1">
    <w:name w:val="Основной текст с отступом Знак"/>
    <w:uiPriority w:val="99"/>
    <w:qFormat/>
    <w:locked/>
    <w:rsid w:val="004e33ba"/>
    <w:rPr>
      <w:rFonts w:ascii="Times New Roman" w:hAnsi="Times New Roman" w:cs="Times New Roman"/>
      <w:sz w:val="20"/>
      <w:lang w:val="en-US"/>
    </w:rPr>
  </w:style>
  <w:style w:type="character" w:styleId="21" w:customStyle="1">
    <w:name w:val="Основной текст 2 Знак"/>
    <w:link w:val="BodyText2"/>
    <w:uiPriority w:val="99"/>
    <w:qFormat/>
    <w:locked/>
    <w:rsid w:val="004e33ba"/>
    <w:rPr>
      <w:rFonts w:ascii="Times New Roman" w:hAnsi="Times New Roman" w:cs="Times New Roman"/>
      <w:sz w:val="24"/>
    </w:rPr>
  </w:style>
  <w:style w:type="character" w:styleId="Style9" w:customStyle="1">
    <w:name w:val="Верхний колонтитул Знак"/>
    <w:uiPriority w:val="99"/>
    <w:qFormat/>
    <w:locked/>
    <w:rsid w:val="004e33ba"/>
    <w:rPr>
      <w:rFonts w:ascii="Times New Roman" w:hAnsi="Times New Roman" w:cs="Times New Roman"/>
      <w:sz w:val="20"/>
      <w:lang w:val="en-US"/>
    </w:rPr>
  </w:style>
  <w:style w:type="character" w:styleId="Style10" w:customStyle="1">
    <w:name w:val="Схема документа Знак"/>
    <w:link w:val="DocumentMap"/>
    <w:uiPriority w:val="99"/>
    <w:semiHidden/>
    <w:qFormat/>
    <w:locked/>
    <w:rsid w:val="004e33ba"/>
    <w:rPr>
      <w:rFonts w:ascii="Tahoma" w:hAnsi="Tahoma" w:cs="Times New Roman"/>
      <w:sz w:val="20"/>
      <w:shd w:fill="000080" w:val="clear"/>
      <w:lang w:val="en-US"/>
    </w:rPr>
  </w:style>
  <w:style w:type="character" w:styleId="Style11" w:customStyle="1">
    <w:name w:val="Гипертекстовая ссылка"/>
    <w:uiPriority w:val="99"/>
    <w:qFormat/>
    <w:rsid w:val="004e33ba"/>
    <w:rPr>
      <w:b/>
      <w:color w:val="008000"/>
    </w:rPr>
  </w:style>
  <w:style w:type="character" w:styleId="Style12" w:customStyle="1">
    <w:name w:val="Сравнение редакций. Добавленный фрагмент"/>
    <w:uiPriority w:val="99"/>
    <w:qFormat/>
    <w:rsid w:val="004e33ba"/>
    <w:rPr>
      <w:b/>
      <w:color w:val="0000FF"/>
    </w:rPr>
  </w:style>
  <w:style w:type="character" w:styleId="Style13" w:customStyle="1">
    <w:name w:val="Заголовок Знак"/>
    <w:uiPriority w:val="99"/>
    <w:qFormat/>
    <w:locked/>
    <w:rsid w:val="004e33ba"/>
    <w:rPr>
      <w:rFonts w:ascii="Times New Roman" w:hAnsi="Times New Roman" w:cs="Times New Roman"/>
      <w:b/>
      <w:sz w:val="20"/>
      <w:lang w:eastAsia="ru-RU"/>
    </w:rPr>
  </w:style>
  <w:style w:type="character" w:styleId="Style14" w:customStyle="1">
    <w:name w:val="Подзаголовок Знак"/>
    <w:uiPriority w:val="99"/>
    <w:qFormat/>
    <w:locked/>
    <w:rsid w:val="004e33ba"/>
    <w:rPr>
      <w:rFonts w:ascii="Times New Roman" w:hAnsi="Times New Roman" w:cs="Times New Roman"/>
      <w:b/>
      <w:sz w:val="20"/>
      <w:lang w:val="en-US"/>
    </w:rPr>
  </w:style>
  <w:style w:type="character" w:styleId="Style15" w:customStyle="1">
    <w:name w:val="Наклонный Знак"/>
    <w:link w:val="Style47"/>
    <w:uiPriority w:val="99"/>
    <w:qFormat/>
    <w:locked/>
    <w:rsid w:val="004e33ba"/>
    <w:rPr>
      <w:rFonts w:ascii="GOST type A" w:hAnsi="GOST type A"/>
      <w:i/>
      <w:sz w:val="20"/>
    </w:rPr>
  </w:style>
  <w:style w:type="character" w:styleId="Style16" w:customStyle="1">
    <w:name w:val="Текст Знак"/>
    <w:link w:val="PlainText"/>
    <w:uiPriority w:val="99"/>
    <w:qFormat/>
    <w:locked/>
    <w:rsid w:val="004e33ba"/>
    <w:rPr>
      <w:rFonts w:ascii="Courier New" w:hAnsi="Courier New" w:cs="Times New Roman"/>
      <w:sz w:val="20"/>
    </w:rPr>
  </w:style>
  <w:style w:type="character" w:styleId="blk" w:customStyle="1">
    <w:name w:val="blk"/>
    <w:uiPriority w:val="99"/>
    <w:qFormat/>
    <w:rsid w:val="004e33ba"/>
    <w:rPr/>
  </w:style>
  <w:style w:type="character" w:styleId="u" w:customStyle="1">
    <w:name w:val="u"/>
    <w:uiPriority w:val="99"/>
    <w:qFormat/>
    <w:rsid w:val="004e33ba"/>
    <w:rPr/>
  </w:style>
  <w:style w:type="character" w:styleId="textspanview" w:customStyle="1">
    <w:name w:val="textspanview"/>
    <w:uiPriority w:val="99"/>
    <w:qFormat/>
    <w:rsid w:val="004e33ba"/>
    <w:rPr/>
  </w:style>
  <w:style w:type="character" w:styleId="r" w:customStyle="1">
    <w:name w:val="r"/>
    <w:uiPriority w:val="99"/>
    <w:qFormat/>
    <w:rsid w:val="004e33ba"/>
    <w:rPr/>
  </w:style>
  <w:style w:type="character" w:styleId="Style17">
    <w:name w:val="Символ концевой сноски"/>
    <w:qFormat/>
    <w:rPr>
      <w:rFonts w:cs="Times New Roman"/>
      <w:vertAlign w:val="superscript"/>
    </w:rPr>
  </w:style>
  <w:style w:type="character" w:styleId="EndnoteReference">
    <w:name w:val="endnote reference"/>
    <w:rPr>
      <w:rFonts w:cs="Times New Roman"/>
      <w:vertAlign w:val="superscript"/>
    </w:rPr>
  </w:style>
  <w:style w:type="character" w:styleId="31" w:customStyle="1">
    <w:name w:val="Основной текст 3 Знак"/>
    <w:link w:val="BodyText3"/>
    <w:uiPriority w:val="99"/>
    <w:qFormat/>
    <w:locked/>
    <w:rsid w:val="004e33ba"/>
    <w:rPr>
      <w:rFonts w:ascii="Times New Roman" w:hAnsi="Times New Roman" w:cs="Times New Roman"/>
      <w:sz w:val="16"/>
    </w:rPr>
  </w:style>
  <w:style w:type="character" w:styleId="32" w:customStyle="1">
    <w:name w:val="Основной текст с отступом 3 Знак"/>
    <w:link w:val="BodyTextIndent3"/>
    <w:uiPriority w:val="99"/>
    <w:qFormat/>
    <w:locked/>
    <w:rsid w:val="004e33ba"/>
    <w:rPr>
      <w:rFonts w:ascii="Arial" w:hAnsi="Arial" w:cs="Times New Roman"/>
      <w:sz w:val="24"/>
    </w:rPr>
  </w:style>
  <w:style w:type="character" w:styleId="Style18" w:customStyle="1">
    <w:name w:val="Текст примечания Знак"/>
    <w:uiPriority w:val="99"/>
    <w:qFormat/>
    <w:locked/>
    <w:rsid w:val="004e33ba"/>
    <w:rPr>
      <w:rFonts w:ascii="Arial" w:hAnsi="Arial" w:cs="Times New Roman"/>
      <w:sz w:val="20"/>
      <w:lang w:val="en-US" w:eastAsia="da-DK"/>
    </w:rPr>
  </w:style>
  <w:style w:type="character" w:styleId="Emphasis">
    <w:name w:val="Emphasis"/>
    <w:uiPriority w:val="99"/>
    <w:qFormat/>
    <w:rsid w:val="004e33ba"/>
    <w:rPr>
      <w:rFonts w:cs="Times New Roman"/>
      <w:i/>
    </w:rPr>
  </w:style>
  <w:style w:type="character" w:styleId="33" w:customStyle="1">
    <w:name w:val="Стиль3 Знак Знак"/>
    <w:link w:val="39"/>
    <w:uiPriority w:val="99"/>
    <w:qFormat/>
    <w:locked/>
    <w:rsid w:val="004e33ba"/>
    <w:rPr>
      <w:rFonts w:ascii="Arial" w:hAnsi="Arial"/>
      <w:sz w:val="24"/>
    </w:rPr>
  </w:style>
  <w:style w:type="character" w:styleId="Style19" w:customStyle="1">
    <w:name w:val="Абзац списка Знак"/>
    <w:link w:val="ListParagraph"/>
    <w:uiPriority w:val="99"/>
    <w:qFormat/>
    <w:locked/>
    <w:rsid w:val="004e33ba"/>
    <w:rPr>
      <w:rFonts w:ascii="Times New Roman" w:hAnsi="Times New Roman"/>
      <w:sz w:val="20"/>
      <w:lang w:val="en-US"/>
    </w:rPr>
  </w:style>
  <w:style w:type="character" w:styleId="apple-converted-space" w:customStyle="1">
    <w:name w:val="apple-converted-space"/>
    <w:uiPriority w:val="99"/>
    <w:qFormat/>
    <w:rsid w:val="004e33ba"/>
    <w:rPr/>
  </w:style>
  <w:style w:type="character" w:styleId="FontStyle23" w:customStyle="1">
    <w:name w:val="Font Style23"/>
    <w:uiPriority w:val="99"/>
    <w:qFormat/>
    <w:rsid w:val="004e33ba"/>
    <w:rPr>
      <w:rFonts w:ascii="Times New Roman" w:hAnsi="Times New Roman"/>
      <w:sz w:val="26"/>
    </w:rPr>
  </w:style>
  <w:style w:type="character" w:styleId="FontStyle11" w:customStyle="1">
    <w:name w:val="Font Style11"/>
    <w:uiPriority w:val="99"/>
    <w:qFormat/>
    <w:rsid w:val="004e33ba"/>
    <w:rPr>
      <w:rFonts w:ascii="Times New Roman" w:hAnsi="Times New Roman"/>
      <w:b/>
      <w:sz w:val="26"/>
    </w:rPr>
  </w:style>
  <w:style w:type="character" w:styleId="1212" w:customStyle="1">
    <w:name w:val="Абзац 12пт 1.2 интервал Знак"/>
    <w:link w:val="12121"/>
    <w:uiPriority w:val="99"/>
    <w:qFormat/>
    <w:locked/>
    <w:rsid w:val="004e33ba"/>
    <w:rPr>
      <w:rFonts w:ascii="Times New Roman" w:hAnsi="Times New Roman"/>
      <w:sz w:val="22"/>
      <w:lang w:eastAsia="ru-RU" w:bidi="ar-SA"/>
    </w:rPr>
  </w:style>
  <w:style w:type="character" w:styleId="FontStyle55" w:customStyle="1">
    <w:name w:val="Font Style55"/>
    <w:uiPriority w:val="99"/>
    <w:qFormat/>
    <w:rsid w:val="004e33ba"/>
    <w:rPr>
      <w:rFonts w:ascii="Times New Roman" w:hAnsi="Times New Roman"/>
      <w:sz w:val="26"/>
    </w:rPr>
  </w:style>
  <w:style w:type="character" w:styleId="FontStyle50" w:customStyle="1">
    <w:name w:val="Font Style50"/>
    <w:uiPriority w:val="99"/>
    <w:qFormat/>
    <w:rsid w:val="004e33ba"/>
    <w:rPr>
      <w:rFonts w:ascii="Times New Roman" w:hAnsi="Times New Roman"/>
      <w:b/>
      <w:sz w:val="26"/>
    </w:rPr>
  </w:style>
  <w:style w:type="character" w:styleId="apple-style-span" w:customStyle="1">
    <w:name w:val="apple-style-span"/>
    <w:uiPriority w:val="99"/>
    <w:qFormat/>
    <w:rsid w:val="004e33ba"/>
    <w:rPr/>
  </w:style>
  <w:style w:type="character" w:styleId="highlightblue" w:customStyle="1">
    <w:name w:val="highlightblue"/>
    <w:uiPriority w:val="99"/>
    <w:qFormat/>
    <w:rsid w:val="004e33ba"/>
    <w:rPr/>
  </w:style>
  <w:style w:type="character" w:styleId="Style20" w:customStyle="1">
    <w:name w:val="Маркеры списка"/>
    <w:uiPriority w:val="99"/>
    <w:qFormat/>
    <w:rsid w:val="004e33ba"/>
    <w:rPr>
      <w:rFonts w:ascii="OpenSymbol" w:hAnsi="OpenSymbol"/>
    </w:rPr>
  </w:style>
  <w:style w:type="character" w:styleId="12" w:customStyle="1">
    <w:name w:val="Верхний колонтитул Знак1"/>
    <w:uiPriority w:val="99"/>
    <w:qFormat/>
    <w:rsid w:val="004e33ba"/>
    <w:rPr>
      <w:rFonts w:ascii="Times New Roman" w:hAnsi="Times New Roman"/>
      <w:color w:val="00000A"/>
      <w:sz w:val="20"/>
    </w:rPr>
  </w:style>
  <w:style w:type="character" w:styleId="CommentReference">
    <w:name w:val="annotation reference"/>
    <w:uiPriority w:val="99"/>
    <w:qFormat/>
    <w:rsid w:val="004e33ba"/>
    <w:rPr>
      <w:rFonts w:cs="Times New Roman"/>
      <w:sz w:val="16"/>
    </w:rPr>
  </w:style>
  <w:style w:type="character" w:styleId="Style21" w:customStyle="1">
    <w:name w:val="Тема примечания Знак"/>
    <w:link w:val="annotationsubject"/>
    <w:uiPriority w:val="99"/>
    <w:qFormat/>
    <w:locked/>
    <w:rsid w:val="004e33ba"/>
    <w:rPr>
      <w:rFonts w:ascii="Arial" w:hAnsi="Arial" w:cs="Times New Roman"/>
      <w:b/>
      <w:sz w:val="20"/>
      <w:lang w:val="en-US" w:eastAsia="da-DK"/>
    </w:rPr>
  </w:style>
  <w:style w:type="character" w:styleId="BodyTextIndent2Char2" w:customStyle="1">
    <w:name w:val="Body Text Indent 2 Char2"/>
    <w:uiPriority w:val="99"/>
    <w:qFormat/>
    <w:locked/>
    <w:rsid w:val="004e33ba"/>
    <w:rPr>
      <w:rFonts w:ascii="Times New Roman" w:hAnsi="Times New Roman"/>
      <w:sz w:val="20"/>
    </w:rPr>
  </w:style>
  <w:style w:type="character" w:styleId="Style22">
    <w:name w:val="Символ сноски"/>
    <w:link w:val="143"/>
    <w:qFormat/>
    <w:rPr>
      <w:rFonts w:cs="Times New Roman"/>
      <w:vertAlign w:val="superscript"/>
    </w:rPr>
  </w:style>
  <w:style w:type="character" w:styleId="FootnoteReference">
    <w:name w:val="footnote reference"/>
    <w:rPr>
      <w:rFonts w:cs="Times New Roman"/>
      <w:vertAlign w:val="superscript"/>
    </w:rPr>
  </w:style>
  <w:style w:type="character" w:styleId="13" w:customStyle="1">
    <w:name w:val="Основной текст Знак1"/>
    <w:uiPriority w:val="99"/>
    <w:qFormat/>
    <w:rsid w:val="004e33ba"/>
    <w:rPr>
      <w:rFonts w:eastAsia="Times New Roman"/>
      <w:color w:val="00000A"/>
      <w:sz w:val="20"/>
      <w:lang w:eastAsia="en-US"/>
    </w:rPr>
  </w:style>
  <w:style w:type="character" w:styleId="Strong">
    <w:name w:val="Strong"/>
    <w:uiPriority w:val="99"/>
    <w:qFormat/>
    <w:rsid w:val="004e33ba"/>
    <w:rPr>
      <w:rFonts w:cs="Times New Roman"/>
      <w:b/>
    </w:rPr>
  </w:style>
  <w:style w:type="character" w:styleId="product-spec-itemvalue-inner" w:customStyle="1">
    <w:name w:val="product-spec-item__value-inner"/>
    <w:uiPriority w:val="99"/>
    <w:qFormat/>
    <w:rsid w:val="004e33ba"/>
    <w:rPr/>
  </w:style>
  <w:style w:type="character" w:styleId="Style23" w:customStyle="1">
    <w:name w:val="Маркированный список Знак"/>
    <w:uiPriority w:val="99"/>
    <w:qFormat/>
    <w:locked/>
    <w:rsid w:val="004e33ba"/>
    <w:rPr>
      <w:rFonts w:ascii="Arial" w:hAnsi="Arial"/>
      <w:sz w:val="20"/>
      <w:lang w:val="en-US" w:eastAsia="da-DK"/>
    </w:rPr>
  </w:style>
  <w:style w:type="character" w:styleId="51" w:customStyle="1">
    <w:name w:val="Пункт 5 Знак"/>
    <w:link w:val="56"/>
    <w:uiPriority w:val="99"/>
    <w:qFormat/>
    <w:locked/>
    <w:rsid w:val="004e33ba"/>
    <w:rPr>
      <w:rFonts w:ascii="Cambria" w:hAnsi="Cambria"/>
      <w:color w:val="7F7F7F"/>
      <w:sz w:val="24"/>
    </w:rPr>
  </w:style>
  <w:style w:type="character" w:styleId="10" w:customStyle="1">
    <w:name w:val="10 пт обычный"/>
    <w:uiPriority w:val="99"/>
    <w:qFormat/>
    <w:rsid w:val="004e33ba"/>
    <w:rPr>
      <w:sz w:val="20"/>
    </w:rPr>
  </w:style>
  <w:style w:type="character" w:styleId="Style24" w:customStyle="1">
    <w:name w:val="Примечание"/>
    <w:uiPriority w:val="99"/>
    <w:qFormat/>
    <w:rsid w:val="004e33ba"/>
    <w:rPr>
      <w:spacing w:val="30"/>
      <w:w w:val="100"/>
    </w:rPr>
  </w:style>
  <w:style w:type="character" w:styleId="Style25" w:customStyle="1">
    <w:name w:val="Служебный Знак"/>
    <w:link w:val="Style66"/>
    <w:uiPriority w:val="99"/>
    <w:qFormat/>
    <w:locked/>
    <w:rsid w:val="004e33ba"/>
    <w:rPr>
      <w:rFonts w:ascii="Calibri" w:hAnsi="Calibri"/>
      <w:b/>
      <w:vanish/>
      <w:color w:val="FF0000"/>
      <w:sz w:val="20"/>
    </w:rPr>
  </w:style>
  <w:style w:type="character" w:styleId="Style26" w:customStyle="1">
    <w:name w:val="Абзац Знак"/>
    <w:link w:val="Style67"/>
    <w:uiPriority w:val="99"/>
    <w:qFormat/>
    <w:locked/>
    <w:rsid w:val="004e33ba"/>
    <w:rPr>
      <w:rFonts w:ascii="Calibri" w:hAnsi="Calibri"/>
    </w:rPr>
  </w:style>
  <w:style w:type="character" w:styleId="211" w:customStyle="1">
    <w:name w:val="Цитата 2 Знак1"/>
    <w:link w:val="Quote"/>
    <w:uiPriority w:val="99"/>
    <w:qFormat/>
    <w:locked/>
    <w:rsid w:val="004e33ba"/>
    <w:rPr>
      <w:rFonts w:ascii="Calibri" w:hAnsi="Calibri" w:cs="Times New Roman"/>
      <w:i/>
      <w:sz w:val="20"/>
    </w:rPr>
  </w:style>
  <w:style w:type="character" w:styleId="14" w:customStyle="1">
    <w:name w:val="Выделенная цитата Знак1"/>
    <w:link w:val="IntenseQuote"/>
    <w:uiPriority w:val="99"/>
    <w:qFormat/>
    <w:locked/>
    <w:rsid w:val="004e33ba"/>
    <w:rPr>
      <w:rFonts w:ascii="Calibri" w:hAnsi="Calibri" w:cs="Times New Roman"/>
      <w:b/>
      <w:i/>
      <w:sz w:val="20"/>
    </w:rPr>
  </w:style>
  <w:style w:type="character" w:styleId="SubtleEmphasis">
    <w:name w:val="Subtle Emphasis"/>
    <w:uiPriority w:val="99"/>
    <w:qFormat/>
    <w:rsid w:val="004e33ba"/>
    <w:rPr>
      <w:rFonts w:cs="Times New Roman"/>
      <w:i/>
    </w:rPr>
  </w:style>
  <w:style w:type="character" w:styleId="IntenseEmphasis">
    <w:name w:val="Intense Emphasis"/>
    <w:uiPriority w:val="99"/>
    <w:qFormat/>
    <w:rsid w:val="004e33ba"/>
    <w:rPr>
      <w:rFonts w:cs="Times New Roman"/>
      <w:b/>
    </w:rPr>
  </w:style>
  <w:style w:type="character" w:styleId="SubtleReference">
    <w:name w:val="Subtle Reference"/>
    <w:uiPriority w:val="99"/>
    <w:qFormat/>
    <w:rsid w:val="004e33ba"/>
    <w:rPr>
      <w:rFonts w:cs="Times New Roman"/>
      <w:smallCaps/>
    </w:rPr>
  </w:style>
  <w:style w:type="character" w:styleId="IntenseReference">
    <w:name w:val="Intense Reference"/>
    <w:uiPriority w:val="99"/>
    <w:qFormat/>
    <w:rsid w:val="004e33ba"/>
    <w:rPr>
      <w:rFonts w:cs="Times New Roman"/>
      <w:smallCaps/>
      <w:spacing w:val="5"/>
      <w:u w:val="single"/>
    </w:rPr>
  </w:style>
  <w:style w:type="character" w:styleId="BookTitle">
    <w:name w:val="Book Title"/>
    <w:uiPriority w:val="99"/>
    <w:qFormat/>
    <w:rsid w:val="004e33ba"/>
    <w:rPr>
      <w:rFonts w:cs="Times New Roman"/>
      <w:i/>
      <w:smallCaps/>
      <w:spacing w:val="5"/>
    </w:rPr>
  </w:style>
  <w:style w:type="character" w:styleId="15" w:customStyle="1">
    <w:name w:val="Текст выноски Знак1"/>
    <w:uiPriority w:val="99"/>
    <w:qFormat/>
    <w:rsid w:val="004e33ba"/>
    <w:rPr>
      <w:rFonts w:ascii="Calibri" w:hAnsi="Calibri"/>
      <w:color w:val="00000A"/>
      <w:lang w:eastAsia="en-US"/>
    </w:rPr>
  </w:style>
  <w:style w:type="character" w:styleId="apple-tab-span" w:customStyle="1">
    <w:name w:val="apple-tab-span"/>
    <w:uiPriority w:val="99"/>
    <w:qFormat/>
    <w:rsid w:val="004e33ba"/>
    <w:rPr/>
  </w:style>
  <w:style w:type="character" w:styleId="Style27" w:customStyle="1">
    <w:name w:val="Текст концевой сноски Знак"/>
    <w:uiPriority w:val="99"/>
    <w:qFormat/>
    <w:rsid w:val="004e33ba"/>
    <w:rPr/>
  </w:style>
  <w:style w:type="character" w:styleId="dt-m12" w:customStyle="1">
    <w:name w:val="dt-m12"/>
    <w:uiPriority w:val="99"/>
    <w:qFormat/>
    <w:rsid w:val="004e33ba"/>
    <w:rPr>
      <w:position w:val="0"/>
      <w:sz w:val="20"/>
      <w:sz w:val="20"/>
      <w:vertAlign w:val="baseline"/>
    </w:rPr>
  </w:style>
  <w:style w:type="character" w:styleId="dt-r1" w:customStyle="1">
    <w:name w:val="dt-r1"/>
    <w:uiPriority w:val="99"/>
    <w:qFormat/>
    <w:rsid w:val="004e33ba"/>
    <w:rPr>
      <w:color w:val="999999"/>
      <w:position w:val="0"/>
      <w:sz w:val="20"/>
      <w:sz w:val="20"/>
      <w:vertAlign w:val="baseline"/>
    </w:rPr>
  </w:style>
  <w:style w:type="character" w:styleId="16" w:customStyle="1">
    <w:name w:val="Без интервала Знак1"/>
    <w:link w:val="NoSpacing"/>
    <w:uiPriority w:val="99"/>
    <w:qFormat/>
    <w:locked/>
    <w:rsid w:val="004e33ba"/>
    <w:rPr>
      <w:rFonts w:ascii="Times New Roman" w:hAnsi="Times New Roman"/>
      <w:sz w:val="22"/>
      <w:lang w:bidi="ar-SA"/>
    </w:rPr>
  </w:style>
  <w:style w:type="character" w:styleId="dt-m" w:customStyle="1">
    <w:name w:val="dt-m"/>
    <w:uiPriority w:val="99"/>
    <w:qFormat/>
    <w:rsid w:val="004e33ba"/>
    <w:rPr/>
  </w:style>
  <w:style w:type="character" w:styleId="dt-r" w:customStyle="1">
    <w:name w:val="dt-r"/>
    <w:uiPriority w:val="99"/>
    <w:qFormat/>
    <w:rsid w:val="004e33ba"/>
    <w:rPr/>
  </w:style>
  <w:style w:type="character" w:styleId="111" w:customStyle="1">
    <w:name w:val="ОСнЗаг1 Знак1"/>
    <w:uiPriority w:val="99"/>
    <w:qFormat/>
    <w:rsid w:val="004e33ba"/>
    <w:rPr>
      <w:rFonts w:ascii="Arial" w:hAnsi="Arial"/>
      <w:b/>
      <w:kern w:val="2"/>
      <w:sz w:val="32"/>
      <w:lang w:val="en-US"/>
    </w:rPr>
  </w:style>
  <w:style w:type="character" w:styleId="HTMLCode">
    <w:name w:val="HTML Code"/>
    <w:uiPriority w:val="99"/>
    <w:qFormat/>
    <w:rsid w:val="004e33ba"/>
    <w:rPr>
      <w:rFonts w:ascii="Courier New" w:hAnsi="Courier New" w:cs="Times New Roman"/>
      <w:sz w:val="20"/>
    </w:rPr>
  </w:style>
  <w:style w:type="character" w:styleId="212" w:customStyle="1">
    <w:name w:val="Заголовок 2 Знак1"/>
    <w:uiPriority w:val="99"/>
    <w:semiHidden/>
    <w:qFormat/>
    <w:rsid w:val="004e33ba"/>
    <w:rPr>
      <w:rFonts w:ascii="Cambria" w:hAnsi="Cambria"/>
      <w:b/>
      <w:color w:val="4F81BD"/>
      <w:sz w:val="26"/>
      <w:lang w:val="en-US"/>
    </w:rPr>
  </w:style>
  <w:style w:type="character" w:styleId="HTML" w:customStyle="1">
    <w:name w:val="Стандартный HTML Знак"/>
    <w:link w:val="HTMLPreformatted"/>
    <w:uiPriority w:val="99"/>
    <w:qFormat/>
    <w:locked/>
    <w:rsid w:val="004e33ba"/>
    <w:rPr>
      <w:rFonts w:ascii="Courier New" w:hAnsi="Courier New" w:cs="Times New Roman"/>
      <w:sz w:val="20"/>
    </w:rPr>
  </w:style>
  <w:style w:type="character" w:styleId="213" w:customStyle="1">
    <w:name w:val="Основной текст с отступом 2 Знак1"/>
    <w:uiPriority w:val="99"/>
    <w:semiHidden/>
    <w:qFormat/>
    <w:rsid w:val="004e33ba"/>
    <w:rPr>
      <w:lang w:val="en-US"/>
    </w:rPr>
  </w:style>
  <w:style w:type="character" w:styleId="Style28" w:customStyle="1">
    <w:name w:val="Основной текст_"/>
    <w:link w:val="72"/>
    <w:uiPriority w:val="99"/>
    <w:qFormat/>
    <w:locked/>
    <w:rsid w:val="004e33ba"/>
    <w:rPr>
      <w:sz w:val="21"/>
      <w:shd w:fill="FFFFFF" w:val="clear"/>
    </w:rPr>
  </w:style>
  <w:style w:type="character" w:styleId="Style29" w:customStyle="1">
    <w:name w:val="МОЙ Знак"/>
    <w:link w:val="Style70"/>
    <w:uiPriority w:val="99"/>
    <w:qFormat/>
    <w:locked/>
    <w:rsid w:val="004e33ba"/>
    <w:rPr>
      <w:sz w:val="24"/>
      <w:shd w:fill="F1F1F1" w:val="clear"/>
    </w:rPr>
  </w:style>
  <w:style w:type="character" w:styleId="Style30" w:customStyle="1">
    <w:name w:val="Проэкт заголовок Знак"/>
    <w:link w:val="Style72"/>
    <w:uiPriority w:val="99"/>
    <w:qFormat/>
    <w:locked/>
    <w:rsid w:val="004e33ba"/>
    <w:rPr>
      <w:b/>
      <w:sz w:val="28"/>
    </w:rPr>
  </w:style>
  <w:style w:type="character" w:styleId="17" w:customStyle="1">
    <w:name w:val="Нижний колонтитул Знак1"/>
    <w:uiPriority w:val="99"/>
    <w:semiHidden/>
    <w:qFormat/>
    <w:rsid w:val="004e33ba"/>
    <w:rPr>
      <w:lang w:val="en-US"/>
    </w:rPr>
  </w:style>
  <w:style w:type="character" w:styleId="18" w:customStyle="1">
    <w:name w:val="Основной текст с отступом Знак1"/>
    <w:uiPriority w:val="99"/>
    <w:semiHidden/>
    <w:qFormat/>
    <w:rsid w:val="004e33ba"/>
    <w:rPr>
      <w:lang w:val="en-US"/>
    </w:rPr>
  </w:style>
  <w:style w:type="character" w:styleId="214" w:customStyle="1">
    <w:name w:val="Основной текст 2 Знак1"/>
    <w:uiPriority w:val="99"/>
    <w:semiHidden/>
    <w:qFormat/>
    <w:rsid w:val="004e33ba"/>
    <w:rPr>
      <w:lang w:val="en-US"/>
    </w:rPr>
  </w:style>
  <w:style w:type="character" w:styleId="19" w:customStyle="1">
    <w:name w:val="Название Знак1"/>
    <w:uiPriority w:val="99"/>
    <w:qFormat/>
    <w:rsid w:val="004e33ba"/>
    <w:rPr>
      <w:rFonts w:ascii="Cambria" w:hAnsi="Cambria"/>
      <w:color w:val="17365D"/>
      <w:spacing w:val="5"/>
      <w:kern w:val="2"/>
      <w:sz w:val="52"/>
      <w:lang w:val="en-US"/>
    </w:rPr>
  </w:style>
  <w:style w:type="character" w:styleId="active" w:customStyle="1">
    <w:name w:val="active"/>
    <w:uiPriority w:val="99"/>
    <w:qFormat/>
    <w:rsid w:val="004e33ba"/>
    <w:rPr/>
  </w:style>
  <w:style w:type="character" w:styleId="firmrank-name2" w:customStyle="1">
    <w:name w:val="firm_rank-name2"/>
    <w:uiPriority w:val="99"/>
    <w:qFormat/>
    <w:rsid w:val="004e33ba"/>
    <w:rPr/>
  </w:style>
  <w:style w:type="character" w:styleId="statcompany98068183online-ico" w:customStyle="1">
    <w:name w:val="stat company_98068183 online-ico"/>
    <w:uiPriority w:val="99"/>
    <w:qFormat/>
    <w:rsid w:val="004e33ba"/>
    <w:rPr/>
  </w:style>
  <w:style w:type="character" w:styleId="firmmail-managername2" w:customStyle="1">
    <w:name w:val="firm_mail-manager_name2"/>
    <w:uiPriority w:val="99"/>
    <w:qFormat/>
    <w:rsid w:val="004e33ba"/>
    <w:rPr/>
  </w:style>
  <w:style w:type="character" w:styleId="statcompany140225online-ico" w:customStyle="1">
    <w:name w:val="stat company_140225 online-ico"/>
    <w:uiPriority w:val="99"/>
    <w:qFormat/>
    <w:rsid w:val="004e33ba"/>
    <w:rPr/>
  </w:style>
  <w:style w:type="character" w:styleId="statcompany127913online-ico" w:customStyle="1">
    <w:name w:val="stat company_127913 online-ico"/>
    <w:uiPriority w:val="99"/>
    <w:qFormat/>
    <w:rsid w:val="004e33ba"/>
    <w:rPr/>
  </w:style>
  <w:style w:type="character" w:styleId="statcompany98212033online-ico" w:customStyle="1">
    <w:name w:val="stat company_98212033 online-ico"/>
    <w:uiPriority w:val="99"/>
    <w:qFormat/>
    <w:rsid w:val="004e33ba"/>
    <w:rPr/>
  </w:style>
  <w:style w:type="character" w:styleId="statcompany98255297online-ico" w:customStyle="1">
    <w:name w:val="stat company_98255297 online-ico"/>
    <w:uiPriority w:val="99"/>
    <w:qFormat/>
    <w:rsid w:val="004e33ba"/>
    <w:rPr/>
  </w:style>
  <w:style w:type="character" w:styleId="statcompany98121773online-ico" w:customStyle="1">
    <w:name w:val="stat company_98121773 online-ico"/>
    <w:uiPriority w:val="99"/>
    <w:qFormat/>
    <w:rsid w:val="004e33ba"/>
    <w:rPr/>
  </w:style>
  <w:style w:type="character" w:styleId="61" w:customStyle="1">
    <w:name w:val="Основной текст + Полужирный6"/>
    <w:uiPriority w:val="99"/>
    <w:qFormat/>
    <w:rsid w:val="004e33ba"/>
    <w:rPr>
      <w:rFonts w:ascii="Times New Roman" w:hAnsi="Times New Roman"/>
      <w:b/>
      <w:spacing w:val="0"/>
      <w:sz w:val="21"/>
    </w:rPr>
  </w:style>
  <w:style w:type="character" w:styleId="41" w:customStyle="1">
    <w:name w:val="Основной текст4"/>
    <w:uiPriority w:val="99"/>
    <w:qFormat/>
    <w:rsid w:val="004e33ba"/>
    <w:rPr>
      <w:rFonts w:ascii="Times New Roman" w:hAnsi="Times New Roman"/>
      <w:spacing w:val="0"/>
      <w:sz w:val="21"/>
      <w:u w:val="single"/>
      <w:lang w:val="en-US"/>
    </w:rPr>
  </w:style>
  <w:style w:type="character" w:styleId="52" w:customStyle="1">
    <w:name w:val="Основной текст5"/>
    <w:uiPriority w:val="99"/>
    <w:qFormat/>
    <w:rsid w:val="004e33ba"/>
    <w:rPr/>
  </w:style>
  <w:style w:type="character" w:styleId="311" w:customStyle="1">
    <w:name w:val="Знак Знак31"/>
    <w:uiPriority w:val="99"/>
    <w:qFormat/>
    <w:locked/>
    <w:rsid w:val="004e33ba"/>
    <w:rPr>
      <w:lang w:val="en-US" w:eastAsia="ru-RU"/>
    </w:rPr>
  </w:style>
  <w:style w:type="character" w:styleId="s102" w:customStyle="1">
    <w:name w:val="s_102"/>
    <w:uiPriority w:val="99"/>
    <w:qFormat/>
    <w:rsid w:val="004e33ba"/>
    <w:rPr>
      <w:b/>
      <w:color w:val="000080"/>
    </w:rPr>
  </w:style>
  <w:style w:type="character" w:styleId="110" w:customStyle="1">
    <w:name w:val="Текст сноски Знак1"/>
    <w:uiPriority w:val="99"/>
    <w:semiHidden/>
    <w:qFormat/>
    <w:rsid w:val="004e33ba"/>
    <w:rPr>
      <w:lang w:val="en-US"/>
    </w:rPr>
  </w:style>
  <w:style w:type="character" w:styleId="FontStyle13" w:customStyle="1">
    <w:name w:val="Font Style13"/>
    <w:uiPriority w:val="99"/>
    <w:qFormat/>
    <w:rsid w:val="004e33ba"/>
    <w:rPr>
      <w:rFonts w:ascii="Times New Roman" w:hAnsi="Times New Roman"/>
      <w:sz w:val="26"/>
    </w:rPr>
  </w:style>
  <w:style w:type="character" w:styleId="34" w:customStyle="1">
    <w:name w:val="Основной текст (3)_"/>
    <w:link w:val="314"/>
    <w:uiPriority w:val="99"/>
    <w:qFormat/>
    <w:locked/>
    <w:rsid w:val="004e33ba"/>
    <w:rPr>
      <w:b/>
      <w:shd w:fill="FFFFFF" w:val="clear"/>
    </w:rPr>
  </w:style>
  <w:style w:type="character" w:styleId="cardmaininfocontent2" w:customStyle="1">
    <w:name w:val="cardmaininfo__content2"/>
    <w:uiPriority w:val="99"/>
    <w:qFormat/>
    <w:rsid w:val="004e33ba"/>
    <w:rPr/>
  </w:style>
  <w:style w:type="character" w:styleId="sectiontitle2" w:customStyle="1">
    <w:name w:val="section__title2"/>
    <w:uiPriority w:val="99"/>
    <w:qFormat/>
    <w:rsid w:val="004e33ba"/>
    <w:rPr>
      <w:color w:val="909EBB"/>
      <w:sz w:val="20"/>
    </w:rPr>
  </w:style>
  <w:style w:type="character" w:styleId="sectioninfo2" w:customStyle="1">
    <w:name w:val="section__info2"/>
    <w:uiPriority w:val="99"/>
    <w:qFormat/>
    <w:rsid w:val="004e33ba"/>
    <w:rPr>
      <w:sz w:val="24"/>
    </w:rPr>
  </w:style>
  <w:style w:type="character" w:styleId="cardmaininfotitle2" w:customStyle="1">
    <w:name w:val="cardmaininfo__title2"/>
    <w:uiPriority w:val="99"/>
    <w:qFormat/>
    <w:rsid w:val="004e33ba"/>
    <w:rPr>
      <w:color w:val="909EBB"/>
    </w:rPr>
  </w:style>
  <w:style w:type="character" w:styleId="Normal1" w:customStyle="1">
    <w:name w:val="Normal Знак"/>
    <w:link w:val="Normal11"/>
    <w:uiPriority w:val="99"/>
    <w:qFormat/>
    <w:locked/>
    <w:rsid w:val="004e33ba"/>
    <w:rPr>
      <w:rFonts w:ascii="Times New Roman" w:hAnsi="Times New Roman"/>
      <w:sz w:val="22"/>
      <w:lang w:eastAsia="ru-RU" w:bidi="ar-SA"/>
    </w:rPr>
  </w:style>
  <w:style w:type="character" w:styleId="headerformattext" w:customStyle="1">
    <w:name w:val="header_formattext"/>
    <w:uiPriority w:val="99"/>
    <w:qFormat/>
    <w:rsid w:val="004e33ba"/>
    <w:rPr/>
  </w:style>
  <w:style w:type="character" w:styleId="35" w:customStyle="1">
    <w:name w:val="Заголовок №3_"/>
    <w:link w:val="317"/>
    <w:uiPriority w:val="99"/>
    <w:qFormat/>
    <w:locked/>
    <w:rsid w:val="004e33ba"/>
    <w:rPr>
      <w:sz w:val="26"/>
      <w:shd w:fill="FFFFFF" w:val="clear"/>
    </w:rPr>
  </w:style>
  <w:style w:type="character" w:styleId="53" w:customStyle="1">
    <w:name w:val="Основной текст (5)_"/>
    <w:link w:val="57"/>
    <w:uiPriority w:val="99"/>
    <w:qFormat/>
    <w:locked/>
    <w:rsid w:val="004e33ba"/>
    <w:rPr>
      <w:rFonts w:ascii="Times New Roman" w:hAnsi="Times New Roman"/>
      <w:sz w:val="17"/>
      <w:lang w:eastAsia="ar-SA" w:bidi="ar-SA"/>
    </w:rPr>
  </w:style>
  <w:style w:type="character" w:styleId="Style31" w:customStyle="1">
    <w:name w:val="НГО абзац Знак"/>
    <w:link w:val="Style75"/>
    <w:uiPriority w:val="99"/>
    <w:qFormat/>
    <w:locked/>
    <w:rsid w:val="00b4152b"/>
    <w:rPr>
      <w:sz w:val="24"/>
      <w:szCs w:val="24"/>
      <w:lang w:val="ru-RU" w:eastAsia="en-US" w:bidi="ar-SA"/>
    </w:rPr>
  </w:style>
  <w:style w:type="character" w:styleId="dt-r2" w:customStyle="1">
    <w:name w:val="dt-r2"/>
    <w:uiPriority w:val="99"/>
    <w:qFormat/>
    <w:rsid w:val="004b5ee4"/>
    <w:rPr>
      <w:position w:val="0"/>
      <w:sz w:val="20"/>
      <w:sz w:val="20"/>
      <w:vertAlign w:val="baseline"/>
    </w:rPr>
  </w:style>
  <w:style w:type="character" w:styleId="215" w:customStyle="1">
    <w:name w:val="Знак21 Знак"/>
    <w:uiPriority w:val="99"/>
    <w:qFormat/>
    <w:rsid w:val="0064585d"/>
    <w:rPr>
      <w:lang w:eastAsia="en-US"/>
    </w:rPr>
  </w:style>
  <w:style w:type="character" w:styleId="112" w:customStyle="1">
    <w:name w:val="Заголовок 1 Знак Знак"/>
    <w:uiPriority w:val="99"/>
    <w:qFormat/>
    <w:rsid w:val="00ef61ab"/>
    <w:rPr>
      <w:rFonts w:ascii="Arial" w:hAnsi="Arial"/>
      <w:b/>
      <w:kern w:val="2"/>
      <w:sz w:val="32"/>
      <w:lang w:val="en-US" w:eastAsia="ru-RU"/>
    </w:rPr>
  </w:style>
  <w:style w:type="character" w:styleId="H2" w:customStyle="1">
    <w:name w:val="H2 Знак Знак"/>
    <w:uiPriority w:val="99"/>
    <w:qFormat/>
    <w:rsid w:val="00ef61ab"/>
    <w:rPr>
      <w:rFonts w:ascii="Arial" w:hAnsi="Arial"/>
      <w:b/>
      <w:i/>
      <w:sz w:val="28"/>
      <w:lang w:val="en-US"/>
    </w:rPr>
  </w:style>
  <w:style w:type="character" w:styleId="H3" w:customStyle="1">
    <w:name w:val="H3 Знак Знак"/>
    <w:uiPriority w:val="99"/>
    <w:qFormat/>
    <w:rsid w:val="00ef61ab"/>
    <w:rPr>
      <w:rFonts w:ascii="Arial" w:hAnsi="Arial"/>
      <w:b/>
      <w:sz w:val="26"/>
      <w:lang w:val="en-US" w:eastAsia="ru-RU"/>
    </w:rPr>
  </w:style>
  <w:style w:type="character" w:styleId="101" w:customStyle="1">
    <w:name w:val="Знак Знак10"/>
    <w:uiPriority w:val="99"/>
    <w:qFormat/>
    <w:locked/>
    <w:rsid w:val="00ef61ab"/>
    <w:rPr>
      <w:b/>
      <w:sz w:val="28"/>
      <w:lang w:val="ru-RU" w:eastAsia="ru-RU"/>
    </w:rPr>
  </w:style>
  <w:style w:type="character" w:styleId="81" w:customStyle="1">
    <w:name w:val="Знак Знак8"/>
    <w:uiPriority w:val="99"/>
    <w:qFormat/>
    <w:rsid w:val="00ef61ab"/>
    <w:rPr>
      <w:rFonts w:ascii="Courier New" w:hAnsi="Courier New"/>
    </w:rPr>
  </w:style>
  <w:style w:type="character" w:styleId="161" w:customStyle="1">
    <w:name w:val="Знак Знак16"/>
    <w:uiPriority w:val="99"/>
    <w:qFormat/>
    <w:rsid w:val="00ef61ab"/>
    <w:rPr>
      <w:lang w:val="en-US"/>
    </w:rPr>
  </w:style>
  <w:style w:type="character" w:styleId="23" w:customStyle="1">
    <w:name w:val="Знак Знак23"/>
    <w:uiPriority w:val="99"/>
    <w:qFormat/>
    <w:rsid w:val="00ef61ab"/>
    <w:rPr>
      <w:rFonts w:ascii="Arial" w:hAnsi="Arial"/>
      <w:b/>
    </w:rPr>
  </w:style>
  <w:style w:type="character" w:styleId="22" w:customStyle="1">
    <w:name w:val="Знак Знак22"/>
    <w:uiPriority w:val="99"/>
    <w:qFormat/>
    <w:rsid w:val="00ef61ab"/>
    <w:rPr>
      <w:rFonts w:ascii="Arial" w:hAnsi="Arial"/>
      <w:b/>
    </w:rPr>
  </w:style>
  <w:style w:type="character" w:styleId="216" w:customStyle="1">
    <w:name w:val="Знак Знак21"/>
    <w:uiPriority w:val="99"/>
    <w:qFormat/>
    <w:rsid w:val="00ef61ab"/>
    <w:rPr>
      <w:rFonts w:ascii="Calibri" w:hAnsi="Calibri"/>
      <w:b/>
      <w:sz w:val="22"/>
    </w:rPr>
  </w:style>
  <w:style w:type="character" w:styleId="151" w:customStyle="1">
    <w:name w:val="Знак Знак15"/>
    <w:uiPriority w:val="99"/>
    <w:qFormat/>
    <w:rsid w:val="00ef61ab"/>
    <w:rPr>
      <w:lang w:val="en-US"/>
    </w:rPr>
  </w:style>
  <w:style w:type="character" w:styleId="ho" w:customStyle="1">
    <w:name w:val="ho Знак"/>
    <w:uiPriority w:val="99"/>
    <w:qFormat/>
    <w:rsid w:val="00ef61ab"/>
    <w:rPr>
      <w:lang w:val="en-US"/>
    </w:rPr>
  </w:style>
  <w:style w:type="character" w:styleId="71" w:customStyle="1">
    <w:name w:val="Знак Знак7"/>
    <w:uiPriority w:val="99"/>
    <w:qFormat/>
    <w:rsid w:val="00ef61ab"/>
    <w:rPr>
      <w:sz w:val="16"/>
    </w:rPr>
  </w:style>
  <w:style w:type="character" w:styleId="121" w:customStyle="1">
    <w:name w:val="Знак Знак12"/>
    <w:uiPriority w:val="99"/>
    <w:qFormat/>
    <w:rsid w:val="00ef61ab"/>
    <w:rPr>
      <w:sz w:val="24"/>
    </w:rPr>
  </w:style>
  <w:style w:type="character" w:styleId="171" w:customStyle="1">
    <w:name w:val="Знак Знак17"/>
    <w:uiPriority w:val="99"/>
    <w:qFormat/>
    <w:rsid w:val="00ef61ab"/>
    <w:rPr>
      <w:lang w:val="en-US"/>
    </w:rPr>
  </w:style>
  <w:style w:type="character" w:styleId="131" w:customStyle="1">
    <w:name w:val="Знак Знак13"/>
    <w:uiPriority w:val="99"/>
    <w:qFormat/>
    <w:rsid w:val="00ef61ab"/>
    <w:rPr>
      <w:lang w:val="en-US"/>
    </w:rPr>
  </w:style>
  <w:style w:type="character" w:styleId="62" w:customStyle="1">
    <w:name w:val="Знак Знак6"/>
    <w:uiPriority w:val="99"/>
    <w:qFormat/>
    <w:rsid w:val="00ef61ab"/>
    <w:rPr>
      <w:rFonts w:ascii="Arial" w:hAnsi="Arial"/>
      <w:sz w:val="24"/>
    </w:rPr>
  </w:style>
  <w:style w:type="character" w:styleId="141" w:customStyle="1">
    <w:name w:val="Знак Знак14"/>
    <w:uiPriority w:val="99"/>
    <w:qFormat/>
    <w:rsid w:val="00ef61ab"/>
    <w:rPr>
      <w:rFonts w:ascii="Tahoma" w:hAnsi="Tahoma"/>
      <w:sz w:val="16"/>
      <w:lang w:val="en-US"/>
    </w:rPr>
  </w:style>
  <w:style w:type="character" w:styleId="42" w:customStyle="1">
    <w:name w:val="Знак Знак4"/>
    <w:uiPriority w:val="99"/>
    <w:qFormat/>
    <w:rsid w:val="00ef61ab"/>
    <w:rPr>
      <w:rFonts w:ascii="Arial" w:hAnsi="Arial"/>
      <w:sz w:val="22"/>
      <w:lang w:val="en-US" w:eastAsia="da-DK"/>
    </w:rPr>
  </w:style>
  <w:style w:type="character" w:styleId="20" w:customStyle="1">
    <w:name w:val="Знак Знак20"/>
    <w:uiPriority w:val="99"/>
    <w:qFormat/>
    <w:rsid w:val="00ef61ab"/>
    <w:rPr>
      <w:rFonts w:ascii="Cambria" w:hAnsi="Cambria"/>
      <w:i/>
      <w:lang w:eastAsia="en-US"/>
    </w:rPr>
  </w:style>
  <w:style w:type="character" w:styleId="191" w:customStyle="1">
    <w:name w:val="Знак Знак19"/>
    <w:uiPriority w:val="99"/>
    <w:qFormat/>
    <w:rsid w:val="00ef61ab"/>
    <w:rPr>
      <w:rFonts w:ascii="Cambria" w:hAnsi="Cambria"/>
      <w:lang w:eastAsia="en-US"/>
    </w:rPr>
  </w:style>
  <w:style w:type="character" w:styleId="181" w:customStyle="1">
    <w:name w:val="Знак Знак18"/>
    <w:uiPriority w:val="99"/>
    <w:qFormat/>
    <w:rsid w:val="00ef61ab"/>
    <w:rPr>
      <w:rFonts w:ascii="Cambria" w:hAnsi="Cambria"/>
      <w:i/>
      <w:spacing w:val="5"/>
      <w:lang w:eastAsia="en-US"/>
    </w:rPr>
  </w:style>
  <w:style w:type="character" w:styleId="36" w:customStyle="1">
    <w:name w:val="Знак Знак3"/>
    <w:uiPriority w:val="99"/>
    <w:qFormat/>
    <w:rsid w:val="00ef61ab"/>
    <w:rPr>
      <w:rFonts w:ascii="Arial" w:hAnsi="Arial"/>
      <w:b/>
      <w:sz w:val="22"/>
      <w:lang w:val="en-US" w:eastAsia="en-US"/>
    </w:rPr>
  </w:style>
  <w:style w:type="character" w:styleId="54" w:customStyle="1">
    <w:name w:val="Знак Знак5"/>
    <w:uiPriority w:val="99"/>
    <w:qFormat/>
    <w:rsid w:val="00ef61ab"/>
    <w:rPr>
      <w:rFonts w:ascii="Arial" w:hAnsi="Arial"/>
      <w:lang w:val="en-US" w:eastAsia="da-DK"/>
    </w:rPr>
  </w:style>
  <w:style w:type="character" w:styleId="91" w:customStyle="1">
    <w:name w:val="Знак Знак9"/>
    <w:uiPriority w:val="99"/>
    <w:qFormat/>
    <w:rsid w:val="00ef61ab"/>
    <w:rPr>
      <w:b/>
      <w:lang w:val="en-US" w:eastAsia="en-US"/>
    </w:rPr>
  </w:style>
  <w:style w:type="character" w:styleId="24" w:customStyle="1">
    <w:name w:val="Цитата 2 Знак"/>
    <w:link w:val="2114"/>
    <w:uiPriority w:val="99"/>
    <w:qFormat/>
    <w:locked/>
    <w:rsid w:val="00ef61ab"/>
    <w:rPr>
      <w:rFonts w:ascii="Calibri" w:hAnsi="Calibri"/>
      <w:i/>
      <w:lang w:eastAsia="en-US"/>
    </w:rPr>
  </w:style>
  <w:style w:type="character" w:styleId="Style32" w:customStyle="1">
    <w:name w:val="Выделенная цитата Знак"/>
    <w:link w:val="142"/>
    <w:uiPriority w:val="99"/>
    <w:qFormat/>
    <w:locked/>
    <w:rsid w:val="00ef61ab"/>
    <w:rPr>
      <w:rFonts w:ascii="Calibri" w:hAnsi="Calibri"/>
      <w:b/>
      <w:i/>
      <w:lang w:eastAsia="en-US"/>
    </w:rPr>
  </w:style>
  <w:style w:type="character" w:styleId="113" w:customStyle="1">
    <w:name w:val="Слабое выделение1"/>
    <w:uiPriority w:val="99"/>
    <w:qFormat/>
    <w:rsid w:val="00ef61ab"/>
    <w:rPr>
      <w:i/>
    </w:rPr>
  </w:style>
  <w:style w:type="character" w:styleId="114" w:customStyle="1">
    <w:name w:val="Сильное выделение1"/>
    <w:uiPriority w:val="99"/>
    <w:qFormat/>
    <w:rsid w:val="00ef61ab"/>
    <w:rPr>
      <w:b/>
    </w:rPr>
  </w:style>
  <w:style w:type="character" w:styleId="115" w:customStyle="1">
    <w:name w:val="Слабая ссылка1"/>
    <w:uiPriority w:val="99"/>
    <w:qFormat/>
    <w:rsid w:val="00ef61ab"/>
    <w:rPr>
      <w:smallCaps/>
    </w:rPr>
  </w:style>
  <w:style w:type="character" w:styleId="116" w:customStyle="1">
    <w:name w:val="Сильная ссылка1"/>
    <w:uiPriority w:val="99"/>
    <w:qFormat/>
    <w:rsid w:val="00ef61ab"/>
    <w:rPr>
      <w:smallCaps/>
      <w:spacing w:val="5"/>
      <w:u w:val="single"/>
    </w:rPr>
  </w:style>
  <w:style w:type="character" w:styleId="117" w:customStyle="1">
    <w:name w:val="Название книги1"/>
    <w:uiPriority w:val="99"/>
    <w:qFormat/>
    <w:rsid w:val="00ef61ab"/>
    <w:rPr>
      <w:i/>
      <w:smallCaps/>
      <w:spacing w:val="5"/>
    </w:rPr>
  </w:style>
  <w:style w:type="character" w:styleId="Style33" w:customStyle="1">
    <w:name w:val="Без интервала Знак"/>
    <w:link w:val="229"/>
    <w:uiPriority w:val="99"/>
    <w:qFormat/>
    <w:locked/>
    <w:rsid w:val="00ef61ab"/>
    <w:rPr>
      <w:rFonts w:eastAsia="Times New Roman"/>
      <w:sz w:val="22"/>
      <w:lang w:val="ru-RU" w:eastAsia="en-US" w:bidi="ar-SA"/>
    </w:rPr>
  </w:style>
  <w:style w:type="character" w:styleId="Style34" w:customStyle="1">
    <w:name w:val="Знак Знак"/>
    <w:uiPriority w:val="99"/>
    <w:qFormat/>
    <w:rsid w:val="00ef61ab"/>
    <w:rPr>
      <w:rFonts w:ascii="Courier New" w:hAnsi="Courier New"/>
    </w:rPr>
  </w:style>
  <w:style w:type="character" w:styleId="1111" w:customStyle="1">
    <w:name w:val="Знак Знак111"/>
    <w:uiPriority w:val="99"/>
    <w:semiHidden/>
    <w:qFormat/>
    <w:rsid w:val="00ef61ab"/>
    <w:rPr>
      <w:rFonts w:ascii="Tahoma" w:hAnsi="Tahoma"/>
      <w:shd w:fill="000080" w:val="clear"/>
      <w:lang w:val="en-US"/>
    </w:rPr>
  </w:style>
  <w:style w:type="character" w:styleId="811" w:customStyle="1">
    <w:name w:val="Знак Знак81"/>
    <w:uiPriority w:val="99"/>
    <w:qFormat/>
    <w:rsid w:val="008248c4"/>
    <w:rPr>
      <w:rFonts w:ascii="Courier New" w:hAnsi="Courier New"/>
    </w:rPr>
  </w:style>
  <w:style w:type="character" w:styleId="BodyTextIndent2Char3" w:customStyle="1">
    <w:name w:val="Body Text Indent 2 Char3"/>
    <w:uiPriority w:val="99"/>
    <w:qFormat/>
    <w:locked/>
    <w:rsid w:val="008248c4"/>
    <w:rPr>
      <w:lang w:eastAsia="en-US"/>
    </w:rPr>
  </w:style>
  <w:style w:type="character" w:styleId="25" w:customStyle="1">
    <w:name w:val="Знак Знак2"/>
    <w:uiPriority w:val="99"/>
    <w:qFormat/>
    <w:rsid w:val="008248c4"/>
    <w:rPr>
      <w:rFonts w:ascii="Courier New" w:hAnsi="Courier New"/>
    </w:rPr>
  </w:style>
  <w:style w:type="character" w:styleId="118" w:customStyle="1">
    <w:name w:val="Обычный11 Знак"/>
    <w:link w:val="1117"/>
    <w:uiPriority w:val="99"/>
    <w:qFormat/>
    <w:locked/>
    <w:rsid w:val="008248c4"/>
    <w:rPr>
      <w:rFonts w:eastAsia="Times New Roman"/>
      <w:sz w:val="22"/>
      <w:lang w:val="ru-RU" w:eastAsia="ru-RU" w:bidi="ar-SA"/>
    </w:rPr>
  </w:style>
  <w:style w:type="character" w:styleId="FontStyle16" w:customStyle="1">
    <w:name w:val="Font Style16"/>
    <w:uiPriority w:val="99"/>
    <w:qFormat/>
    <w:rsid w:val="008248c4"/>
    <w:rPr>
      <w:rFonts w:ascii="Times New Roman" w:hAnsi="Times New Roman"/>
      <w:sz w:val="22"/>
    </w:rPr>
  </w:style>
  <w:style w:type="character" w:styleId="ListParagraphChar" w:customStyle="1">
    <w:name w:val="List Paragraph Char"/>
    <w:uiPriority w:val="99"/>
    <w:qFormat/>
    <w:locked/>
    <w:rsid w:val="000107b3"/>
    <w:rPr>
      <w:rFonts w:ascii="Times New Roman" w:hAnsi="Times New Roman"/>
      <w:sz w:val="24"/>
      <w:lang w:eastAsia="ru-RU"/>
    </w:rPr>
  </w:style>
  <w:style w:type="character" w:styleId="26" w:customStyle="1">
    <w:name w:val="Основной текст с отступом 2 Знак"/>
    <w:link w:val="BodyTextIndent2"/>
    <w:uiPriority w:val="99"/>
    <w:qFormat/>
    <w:locked/>
    <w:rsid w:val="00956f95"/>
    <w:rPr>
      <w:lang w:eastAsia="en-US"/>
    </w:rPr>
  </w:style>
  <w:style w:type="character" w:styleId="Style35" w:customStyle="1">
    <w:name w:val="Текст сноски Знак"/>
    <w:uiPriority w:val="99"/>
    <w:qFormat/>
    <w:rsid w:val="00d92be4"/>
    <w:rPr>
      <w:rFonts w:ascii="Times New Roman" w:hAnsi="Times New Roman" w:eastAsia="Times New Roman"/>
      <w:lang w:eastAsia="en-US"/>
    </w:rPr>
  </w:style>
  <w:style w:type="character" w:styleId="fontstyle01" w:customStyle="1">
    <w:name w:val="fontstyle01"/>
    <w:qFormat/>
    <w:rsid w:val="00056198"/>
    <w:rPr>
      <w:rFonts w:ascii="TimesNewRomanPSMT" w:hAnsi="TimesNewRomanPSMT"/>
      <w:b w:val="false"/>
      <w:bCs w:val="false"/>
      <w:i w:val="false"/>
      <w:iCs w:val="false"/>
      <w:color w:val="000000"/>
      <w:sz w:val="20"/>
      <w:szCs w:val="20"/>
    </w:rPr>
  </w:style>
  <w:style w:type="paragraph" w:styleId="Style36">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119"/>
    <w:link w:val="Style5"/>
    <w:uiPriority w:val="99"/>
    <w:rsid w:val="004e33ba"/>
    <w:pPr>
      <w:spacing w:before="0" w:after="120"/>
    </w:pPr>
    <w:rPr>
      <w:sz w:val="20"/>
      <w:lang w:val="en-US"/>
    </w:rPr>
  </w:style>
  <w:style w:type="paragraph" w:styleId="List">
    <w:name w:val="List"/>
    <w:basedOn w:val="BodyText"/>
    <w:uiPriority w:val="99"/>
    <w:rsid w:val="004e33ba"/>
    <w:pPr/>
    <w:rPr>
      <w:rFonts w:ascii="Arial" w:hAnsi="Arial" w:cs="Tahoma"/>
      <w:lang w:val="ru-RU"/>
    </w:rPr>
  </w:style>
  <w:style w:type="paragraph" w:styleId="Caption">
    <w:name w:val="caption"/>
    <w:basedOn w:val="119"/>
    <w:next w:val="119"/>
    <w:uiPriority w:val="99"/>
    <w:qFormat/>
    <w:rsid w:val="004e33ba"/>
    <w:pPr>
      <w:spacing w:lineRule="auto" w:line="276"/>
    </w:pPr>
    <w:rPr>
      <w:rFonts w:eastAsia="Times New Roman"/>
      <w:b/>
      <w:bCs/>
      <w:color w:val="4F81BD"/>
      <w:sz w:val="18"/>
      <w:szCs w:val="18"/>
    </w:rPr>
  </w:style>
  <w:style w:type="paragraph" w:styleId="Style37">
    <w:name w:val="Указатель"/>
    <w:basedOn w:val="Normal"/>
    <w:qFormat/>
    <w:pPr>
      <w:suppressLineNumbers/>
    </w:pPr>
    <w:rPr>
      <w:rFonts w:ascii="PT Astra Serif" w:hAnsi="PT Astra Serif" w:cs="Noto Sans Devanagari"/>
    </w:rPr>
  </w:style>
  <w:style w:type="paragraph" w:styleId="119" w:customStyle="1">
    <w:name w:val="Обычный1"/>
    <w:uiPriority w:val="99"/>
    <w:qFormat/>
    <w:rsid w:val="004e33ba"/>
    <w:pPr>
      <w:widowControl w:val="false"/>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Title">
    <w:name w:val="Title"/>
    <w:basedOn w:val="119"/>
    <w:next w:val="BodyText"/>
    <w:link w:val="Style13"/>
    <w:uiPriority w:val="99"/>
    <w:qFormat/>
    <w:rsid w:val="004e33ba"/>
    <w:pPr>
      <w:jc w:val="center"/>
    </w:pPr>
    <w:rPr>
      <w:b/>
      <w:sz w:val="20"/>
    </w:rPr>
  </w:style>
  <w:style w:type="paragraph" w:styleId="IndexHeading">
    <w:name w:val="index heading"/>
    <w:basedOn w:val="Title"/>
    <w:pPr/>
    <w:rPr/>
  </w:style>
  <w:style w:type="paragraph" w:styleId="120" w:customStyle="1">
    <w:name w:val="Стиль1"/>
    <w:basedOn w:val="119"/>
    <w:autoRedefine/>
    <w:uiPriority w:val="99"/>
    <w:qFormat/>
    <w:rsid w:val="004e33ba"/>
    <w:pPr>
      <w:ind w:firstLine="540"/>
      <w:jc w:val="both"/>
      <w:outlineLvl w:val="1"/>
    </w:pPr>
    <w:rPr>
      <w:rFonts w:ascii="Arial" w:hAnsi="Arial" w:eastAsia="Times New Roman" w:cs="Arial"/>
      <w:color w:val="0000FF"/>
      <w:sz w:val="20"/>
      <w:lang w:val="en-US"/>
    </w:rPr>
  </w:style>
  <w:style w:type="paragraph" w:styleId="27" w:customStyle="1">
    <w:name w:val="Стиль2"/>
    <w:basedOn w:val="119"/>
    <w:autoRedefine/>
    <w:uiPriority w:val="99"/>
    <w:qFormat/>
    <w:rsid w:val="004e33ba"/>
    <w:pPr>
      <w:jc w:val="center"/>
      <w:outlineLvl w:val="1"/>
    </w:pPr>
    <w:rPr>
      <w:rFonts w:eastAsia="Times New Roman" w:cs="Arial"/>
      <w:sz w:val="20"/>
    </w:rPr>
  </w:style>
  <w:style w:type="paragraph" w:styleId="1TimesNewRoman12pt" w:customStyle="1">
    <w:name w:val="Стиль Стиль1 + Times New Roman 12 pt"/>
    <w:basedOn w:val="119"/>
    <w:autoRedefine/>
    <w:uiPriority w:val="99"/>
    <w:qFormat/>
    <w:rsid w:val="004e33ba"/>
    <w:pPr>
      <w:ind w:firstLine="720"/>
      <w:jc w:val="both"/>
    </w:pPr>
    <w:rPr>
      <w:rFonts w:eastAsia="Times New Roman" w:cs="Arial"/>
      <w:b/>
      <w:color w:val="0000FF"/>
      <w:sz w:val="18"/>
      <w:lang w:val="en-US"/>
    </w:rPr>
  </w:style>
  <w:style w:type="paragraph" w:styleId="ConsPlusNormalTimesNewRoman8pt" w:customStyle="1">
    <w:name w:val="Стиль ConsPlusNormal + Times New Roman 8 pt Синий"/>
    <w:basedOn w:val="119"/>
    <w:autoRedefine/>
    <w:uiPriority w:val="99"/>
    <w:qFormat/>
    <w:rsid w:val="004e33ba"/>
    <w:pPr>
      <w:ind w:firstLine="720"/>
    </w:pPr>
    <w:rPr>
      <w:rFonts w:eastAsia="Times New Roman" w:cs="Arial"/>
      <w:color w:val="0000FF"/>
      <w:sz w:val="18"/>
      <w:szCs w:val="18"/>
      <w:lang w:val="en-US"/>
    </w:rPr>
  </w:style>
  <w:style w:type="paragraph" w:styleId="37" w:customStyle="1">
    <w:name w:val="Загаловок 3 (Приложение)"/>
    <w:basedOn w:val="Heading3"/>
    <w:next w:val="119"/>
    <w:autoRedefine/>
    <w:uiPriority w:val="99"/>
    <w:qFormat/>
    <w:rsid w:val="004e33ba"/>
    <w:pPr>
      <w:tabs>
        <w:tab w:val="clear" w:pos="720"/>
      </w:tabs>
      <w:ind w:hanging="0" w:left="0"/>
      <w:jc w:val="right"/>
    </w:pPr>
    <w:rPr>
      <w:rFonts w:eastAsia="Times New Roman"/>
      <w:szCs w:val="24"/>
    </w:rPr>
  </w:style>
  <w:style w:type="paragraph" w:styleId="3TimesNewRoman12pt" w:customStyle="1">
    <w:name w:val="Стиль Заголовок 3 + Times New Roman 12 pt"/>
    <w:basedOn w:val="Heading3"/>
    <w:autoRedefine/>
    <w:uiPriority w:val="99"/>
    <w:qFormat/>
    <w:rsid w:val="004e33ba"/>
    <w:pPr>
      <w:tabs>
        <w:tab w:val="clear" w:pos="720"/>
      </w:tabs>
      <w:spacing w:before="0" w:after="0"/>
      <w:ind w:hanging="0" w:left="0"/>
      <w:jc w:val="right"/>
    </w:pPr>
    <w:rPr>
      <w:rFonts w:eastAsia="Times New Roman" w:cs="Arial"/>
      <w:szCs w:val="24"/>
    </w:rPr>
  </w:style>
  <w:style w:type="paragraph" w:styleId="Style38" w:customStyle="1">
    <w:name w:val="Норма"/>
    <w:basedOn w:val="BodyText"/>
    <w:next w:val="BodyText"/>
    <w:autoRedefine/>
    <w:uiPriority w:val="99"/>
    <w:qFormat/>
    <w:rsid w:val="004e33ba"/>
    <w:pPr>
      <w:spacing w:before="0" w:after="0"/>
      <w:ind w:firstLine="709"/>
      <w:jc w:val="both"/>
    </w:pPr>
    <w:rPr/>
  </w:style>
  <w:style w:type="paragraph" w:styleId="Style39" w:customStyle="1">
    <w:name w:val="Стиль Норма + Синий"/>
    <w:basedOn w:val="Style38"/>
    <w:autoRedefine/>
    <w:uiPriority w:val="99"/>
    <w:qFormat/>
    <w:rsid w:val="004e33ba"/>
    <w:pPr/>
    <w:rPr>
      <w:color w:val="0000FF"/>
    </w:rPr>
  </w:style>
  <w:style w:type="paragraph" w:styleId="122" w:customStyle="1">
    <w:name w:val="1"/>
    <w:basedOn w:val="119"/>
    <w:uiPriority w:val="99"/>
    <w:qFormat/>
    <w:rsid w:val="004e33ba"/>
    <w:pPr>
      <w:spacing w:beforeAutospacing="1" w:afterAutospacing="1"/>
    </w:pPr>
    <w:rPr>
      <w:rFonts w:ascii="Tahoma" w:hAnsi="Tahoma" w:eastAsia="Times New Roman"/>
      <w:sz w:val="20"/>
      <w:lang w:val="en-US"/>
    </w:rPr>
  </w:style>
  <w:style w:type="paragraph" w:styleId="Style40" w:customStyle="1">
    <w:name w:val="Îáû÷íûé"/>
    <w:uiPriority w:val="99"/>
    <w:qFormat/>
    <w:rsid w:val="004e33b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OC1">
    <w:name w:val="toc 1"/>
    <w:basedOn w:val="119"/>
    <w:next w:val="119"/>
    <w:autoRedefine/>
    <w:uiPriority w:val="99"/>
    <w:rsid w:val="001c227e"/>
    <w:pPr>
      <w:tabs>
        <w:tab w:val="clear" w:pos="708"/>
        <w:tab w:val="right" w:pos="10065" w:leader="dot"/>
      </w:tabs>
      <w:ind w:firstLine="709"/>
      <w:jc w:val="center"/>
    </w:pPr>
    <w:rPr>
      <w:rFonts w:eastAsia="Times New Roman"/>
      <w:b/>
      <w:bCs/>
      <w:caps/>
      <w:szCs w:val="24"/>
    </w:rPr>
  </w:style>
  <w:style w:type="paragraph" w:styleId="TOC2">
    <w:name w:val="toc 2"/>
    <w:basedOn w:val="119"/>
    <w:next w:val="119"/>
    <w:autoRedefine/>
    <w:uiPriority w:val="99"/>
    <w:rsid w:val="004e33ba"/>
    <w:pPr>
      <w:tabs>
        <w:tab w:val="clear" w:pos="708"/>
        <w:tab w:val="right" w:pos="10065" w:leader="dot"/>
        <w:tab w:val="left" w:pos="10206" w:leader="none"/>
      </w:tabs>
      <w:spacing w:before="120" w:after="0"/>
    </w:pPr>
    <w:rPr>
      <w:rFonts w:eastAsia="Times New Roman"/>
      <w:b/>
      <w:szCs w:val="24"/>
    </w:rPr>
  </w:style>
  <w:style w:type="paragraph" w:styleId="TOC3">
    <w:name w:val="toc 3"/>
    <w:basedOn w:val="119"/>
    <w:next w:val="119"/>
    <w:autoRedefine/>
    <w:uiPriority w:val="99"/>
    <w:rsid w:val="007425a0"/>
    <w:pPr>
      <w:tabs>
        <w:tab w:val="clear" w:pos="708"/>
        <w:tab w:val="right" w:pos="10065" w:leader="none"/>
        <w:tab w:val="left" w:pos="10206" w:leader="none"/>
      </w:tabs>
      <w:ind w:left="400"/>
    </w:pPr>
    <w:rPr>
      <w:rFonts w:eastAsia="Times New Roman"/>
      <w:szCs w:val="24"/>
    </w:rPr>
  </w:style>
  <w:style w:type="paragraph" w:styleId="ConsNormal1" w:customStyle="1">
    <w:name w:val="ConsNormal"/>
    <w:link w:val="ConsNormal"/>
    <w:uiPriority w:val="99"/>
    <w:qFormat/>
    <w:rsid w:val="004e33ba"/>
    <w:pPr>
      <w:widowControl w:val="false"/>
      <w:suppressAutoHyphens w:val="true"/>
      <w:bidi w:val="0"/>
      <w:spacing w:before="0" w:after="0"/>
      <w:ind w:firstLine="720"/>
      <w:jc w:val="left"/>
    </w:pPr>
    <w:rPr>
      <w:rFonts w:ascii="Arial" w:hAnsi="Arial" w:eastAsia="Calibri" w:cs="Times New Roman"/>
      <w:color w:val="auto"/>
      <w:kern w:val="0"/>
      <w:sz w:val="22"/>
      <w:szCs w:val="20"/>
      <w:lang w:val="ru-RU" w:eastAsia="ru-RU" w:bidi="ar-SA"/>
    </w:rPr>
  </w:style>
  <w:style w:type="paragraph" w:styleId="38" w:customStyle="1">
    <w:name w:val="Стиль3"/>
    <w:basedOn w:val="BodyTextIndent2"/>
    <w:uiPriority w:val="99"/>
    <w:qFormat/>
    <w:rsid w:val="004e33ba"/>
    <w:pPr>
      <w:widowControl w:val="false"/>
      <w:tabs>
        <w:tab w:val="clear" w:pos="708"/>
        <w:tab w:val="left" w:pos="227" w:leader="none"/>
      </w:tabs>
      <w:jc w:val="both"/>
      <w:textAlignment w:val="baseline"/>
    </w:pPr>
    <w:rPr>
      <w:rFonts w:eastAsia="Times New Roman"/>
      <w:sz w:val="24"/>
      <w:lang w:eastAsia="ru-RU"/>
    </w:rPr>
  </w:style>
  <w:style w:type="paragraph" w:styleId="BodyTextIndent2">
    <w:name w:val="Body Text Indent 2"/>
    <w:basedOn w:val="119"/>
    <w:link w:val="26"/>
    <w:uiPriority w:val="99"/>
    <w:qFormat/>
    <w:locked/>
    <w:rsid w:val="003954ec"/>
    <w:pPr/>
    <w:rPr>
      <w:sz w:val="20"/>
    </w:rPr>
  </w:style>
  <w:style w:type="paragraph" w:styleId="Pa244" w:customStyle="1">
    <w:name w:val="Pa24+4"/>
    <w:basedOn w:val="119"/>
    <w:next w:val="119"/>
    <w:uiPriority w:val="99"/>
    <w:qFormat/>
    <w:rsid w:val="004e33ba"/>
    <w:pPr>
      <w:spacing w:lineRule="atLeast" w:line="211" w:before="120" w:after="0"/>
    </w:pPr>
    <w:rPr>
      <w:rFonts w:ascii="GaramondNarrowC" w:hAnsi="GaramondNarrowC" w:eastAsia="Times New Roman"/>
      <w:szCs w:val="24"/>
    </w:rPr>
  </w:style>
  <w:style w:type="paragraph" w:styleId="ConsNonformat" w:customStyle="1">
    <w:name w:val="ConsNonformat"/>
    <w:uiPriority w:val="99"/>
    <w:qFormat/>
    <w:rsid w:val="004e33ba"/>
    <w:pPr>
      <w:widowControl w:val="false"/>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paragraph" w:styleId="Pa291" w:customStyle="1">
    <w:name w:val="Pa29+1"/>
    <w:basedOn w:val="119"/>
    <w:next w:val="119"/>
    <w:uiPriority w:val="99"/>
    <w:qFormat/>
    <w:rsid w:val="004e33ba"/>
    <w:pPr>
      <w:spacing w:lineRule="atLeast" w:line="211" w:before="100" w:after="0"/>
    </w:pPr>
    <w:rPr>
      <w:rFonts w:ascii="GaramondNarrowC" w:hAnsi="GaramondNarrowC" w:eastAsia="Times New Roman"/>
      <w:szCs w:val="24"/>
    </w:rPr>
  </w:style>
  <w:style w:type="paragraph" w:styleId="ListNumber">
    <w:name w:val="List Number"/>
    <w:basedOn w:val="119"/>
    <w:uiPriority w:val="99"/>
    <w:qFormat/>
    <w:rsid w:val="004e33ba"/>
    <w:pPr>
      <w:tabs>
        <w:tab w:val="clear" w:pos="708"/>
        <w:tab w:val="left" w:pos="360" w:leader="none"/>
      </w:tabs>
      <w:ind w:hanging="360" w:left="360"/>
    </w:pPr>
    <w:rPr>
      <w:rFonts w:eastAsia="Times New Roman"/>
      <w:sz w:val="20"/>
      <w:lang w:val="en-US"/>
    </w:rPr>
  </w:style>
  <w:style w:type="paragraph" w:styleId="Default" w:customStyle="1">
    <w:name w:val="Default"/>
    <w:uiPriority w:val="99"/>
    <w:qFormat/>
    <w:rsid w:val="004e33ba"/>
    <w:pPr>
      <w:widowControl/>
      <w:suppressAutoHyphens w:val="true"/>
      <w:bidi w:val="0"/>
      <w:spacing w:before="0" w:after="0"/>
      <w:jc w:val="left"/>
    </w:pPr>
    <w:rPr>
      <w:rFonts w:ascii="GaramondNarrowC" w:hAnsi="GaramondNarrowC" w:eastAsia="Times New Roman" w:cs="GaramondNarrowC"/>
      <w:color w:val="000000"/>
      <w:kern w:val="0"/>
      <w:sz w:val="24"/>
      <w:szCs w:val="24"/>
      <w:lang w:val="ru-RU" w:eastAsia="ru-RU" w:bidi="ar-SA"/>
    </w:rPr>
  </w:style>
  <w:style w:type="paragraph" w:styleId="28" w:customStyle="1">
    <w:name w:val="Знак2 Знак Знак"/>
    <w:basedOn w:val="119"/>
    <w:uiPriority w:val="99"/>
    <w:qFormat/>
    <w:rsid w:val="004e33ba"/>
    <w:pPr>
      <w:spacing w:lineRule="exact" w:line="240" w:before="0" w:after="160"/>
    </w:pPr>
    <w:rPr>
      <w:rFonts w:ascii="Verdana" w:hAnsi="Verdana" w:eastAsia="Times New Roman" w:cs="Verdana"/>
      <w:sz w:val="20"/>
      <w:lang w:val="en-US"/>
    </w:rPr>
  </w:style>
  <w:style w:type="paragraph" w:styleId="ConsPlusNonformat" w:customStyle="1">
    <w:name w:val="ConsPlusNonformat"/>
    <w:uiPriority w:val="99"/>
    <w:qFormat/>
    <w:rsid w:val="004e33ba"/>
    <w:pPr>
      <w:widowControl/>
      <w:suppressAutoHyphens w:val="true"/>
      <w:bidi w:val="0"/>
      <w:spacing w:before="0" w:after="0"/>
      <w:jc w:val="left"/>
    </w:pPr>
    <w:rPr>
      <w:rFonts w:ascii="Courier New" w:hAnsi="Courier New" w:eastAsia="Times New Roman" w:cs="Times New Roman"/>
      <w:color w:val="auto"/>
      <w:kern w:val="0"/>
      <w:sz w:val="20"/>
      <w:szCs w:val="20"/>
      <w:lang w:val="ru-RU" w:eastAsia="ru-RU" w:bidi="ar-SA"/>
    </w:rPr>
  </w:style>
  <w:style w:type="paragraph" w:styleId="Style41" w:customStyle="1">
    <w:name w:val="Пункт"/>
    <w:basedOn w:val="119"/>
    <w:uiPriority w:val="99"/>
    <w:qFormat/>
    <w:rsid w:val="004e33ba"/>
    <w:pPr>
      <w:tabs>
        <w:tab w:val="clear" w:pos="708"/>
        <w:tab w:val="left" w:pos="1980" w:leader="none"/>
      </w:tabs>
      <w:ind w:hanging="504" w:left="1404"/>
      <w:jc w:val="both"/>
    </w:pPr>
    <w:rPr>
      <w:rFonts w:eastAsia="Times New Roman"/>
      <w:szCs w:val="24"/>
    </w:rPr>
  </w:style>
  <w:style w:type="paragraph" w:styleId="123" w:customStyle="1">
    <w:name w:val="Знак Знак Знак1"/>
    <w:basedOn w:val="119"/>
    <w:uiPriority w:val="99"/>
    <w:qFormat/>
    <w:rsid w:val="004e33ba"/>
    <w:pPr>
      <w:spacing w:beforeAutospacing="1" w:afterAutospacing="1"/>
    </w:pPr>
    <w:rPr>
      <w:rFonts w:ascii="Tahoma" w:hAnsi="Tahoma" w:eastAsia="Times New Roman"/>
      <w:sz w:val="20"/>
      <w:lang w:val="en-US"/>
    </w:rPr>
  </w:style>
  <w:style w:type="paragraph" w:styleId="ConsPlusNormal1" w:customStyle="1">
    <w:name w:val="ConsPlusNormal"/>
    <w:link w:val="ConsPlusNormal"/>
    <w:qFormat/>
    <w:rsid w:val="004e33ba"/>
    <w:pPr>
      <w:widowControl/>
      <w:suppressAutoHyphens w:val="true"/>
      <w:bidi w:val="0"/>
      <w:spacing w:before="0" w:after="0"/>
      <w:ind w:firstLine="720"/>
      <w:jc w:val="left"/>
    </w:pPr>
    <w:rPr>
      <w:rFonts w:ascii="Arial" w:hAnsi="Arial" w:eastAsia="Calibri" w:cs="Times New Roman"/>
      <w:color w:val="auto"/>
      <w:kern w:val="0"/>
      <w:sz w:val="22"/>
      <w:szCs w:val="20"/>
      <w:lang w:val="ru-RU" w:eastAsia="ru-RU" w:bidi="ar-SA"/>
    </w:rPr>
  </w:style>
  <w:style w:type="paragraph" w:styleId="Style42" w:customStyle="1">
    <w:name w:val="Колонтитул"/>
    <w:basedOn w:val="119"/>
    <w:qFormat/>
    <w:pPr/>
    <w:rPr/>
  </w:style>
  <w:style w:type="paragraph" w:styleId="HeaderandFooter">
    <w:name w:val="Header and Footer"/>
    <w:basedOn w:val="Normal"/>
    <w:qFormat/>
    <w:pPr/>
    <w:rPr/>
  </w:style>
  <w:style w:type="paragraph" w:styleId="Footer">
    <w:name w:val="footer"/>
    <w:basedOn w:val="119"/>
    <w:link w:val="Style6"/>
    <w:uiPriority w:val="99"/>
    <w:rsid w:val="004e33ba"/>
    <w:pPr>
      <w:tabs>
        <w:tab w:val="clear" w:pos="708"/>
        <w:tab w:val="center" w:pos="4677" w:leader="none"/>
        <w:tab w:val="right" w:pos="9355" w:leader="none"/>
      </w:tabs>
    </w:pPr>
    <w:rPr>
      <w:sz w:val="20"/>
      <w:lang w:val="en-US"/>
    </w:rPr>
  </w:style>
  <w:style w:type="paragraph" w:styleId="29" w:customStyle="1">
    <w:name w:val="Знак2 Знак Знак Знак Знак Знак Знак Знак Знак"/>
    <w:basedOn w:val="119"/>
    <w:uiPriority w:val="99"/>
    <w:qFormat/>
    <w:rsid w:val="004e33ba"/>
    <w:pPr>
      <w:spacing w:lineRule="exact" w:line="240" w:before="0" w:after="160"/>
    </w:pPr>
    <w:rPr>
      <w:rFonts w:ascii="Verdana" w:hAnsi="Verdana" w:eastAsia="Times New Roman"/>
      <w:szCs w:val="24"/>
      <w:lang w:val="en-US"/>
    </w:rPr>
  </w:style>
  <w:style w:type="paragraph" w:styleId="Style43" w:customStyle="1">
    <w:name w:val="Обычный.Нормальный абзац"/>
    <w:uiPriority w:val="99"/>
    <w:qFormat/>
    <w:rsid w:val="004e33ba"/>
    <w:pPr>
      <w:widowControl w:val="false"/>
      <w:suppressAutoHyphens w:val="true"/>
      <w:bidi w:val="0"/>
      <w:spacing w:before="0" w:after="0"/>
      <w:ind w:firstLine="709"/>
      <w:jc w:val="both"/>
    </w:pPr>
    <w:rPr>
      <w:rFonts w:ascii="Times New Roman" w:hAnsi="Times New Roman" w:eastAsia="Times New Roman" w:cs="Times New Roman"/>
      <w:color w:val="auto"/>
      <w:kern w:val="0"/>
      <w:sz w:val="24"/>
      <w:szCs w:val="24"/>
      <w:lang w:val="ru-RU" w:eastAsia="ru-RU" w:bidi="ar-SA"/>
    </w:rPr>
  </w:style>
  <w:style w:type="paragraph" w:styleId="BalloonText">
    <w:name w:val="Balloon Text"/>
    <w:basedOn w:val="119"/>
    <w:link w:val="Style7"/>
    <w:uiPriority w:val="99"/>
    <w:qFormat/>
    <w:rsid w:val="004e33ba"/>
    <w:pPr/>
    <w:rPr>
      <w:rFonts w:ascii="Tahoma" w:hAnsi="Tahoma"/>
      <w:sz w:val="16"/>
      <w:lang w:val="en-US"/>
    </w:rPr>
  </w:style>
  <w:style w:type="paragraph" w:styleId="124" w:customStyle="1">
    <w:name w:val="Знак Знак1"/>
    <w:basedOn w:val="119"/>
    <w:uiPriority w:val="99"/>
    <w:qFormat/>
    <w:rsid w:val="004e33ba"/>
    <w:pPr>
      <w:spacing w:beforeAutospacing="1" w:afterAutospacing="1"/>
    </w:pPr>
    <w:rPr>
      <w:rFonts w:ascii="Tahoma" w:hAnsi="Tahoma" w:eastAsia="Times New Roman"/>
      <w:sz w:val="20"/>
      <w:lang w:val="en-US"/>
    </w:rPr>
  </w:style>
  <w:style w:type="paragraph" w:styleId="BodyTextIndent">
    <w:name w:val="Body Text Indent"/>
    <w:basedOn w:val="119"/>
    <w:link w:val="Style8"/>
    <w:uiPriority w:val="99"/>
    <w:rsid w:val="004e33ba"/>
    <w:pPr>
      <w:spacing w:before="0" w:after="120"/>
      <w:ind w:left="283"/>
    </w:pPr>
    <w:rPr>
      <w:sz w:val="20"/>
      <w:lang w:val="en-US"/>
    </w:rPr>
  </w:style>
  <w:style w:type="paragraph" w:styleId="H4" w:customStyle="1">
    <w:name w:val="H4"/>
    <w:basedOn w:val="119"/>
    <w:next w:val="119"/>
    <w:uiPriority w:val="99"/>
    <w:qFormat/>
    <w:rsid w:val="004e33ba"/>
    <w:pPr>
      <w:keepNext w:val="true"/>
      <w:spacing w:before="100" w:after="100"/>
    </w:pPr>
    <w:rPr>
      <w:rFonts w:eastAsia="Times New Roman"/>
      <w:b/>
    </w:rPr>
  </w:style>
  <w:style w:type="paragraph" w:styleId="DefinitionTerm" w:customStyle="1">
    <w:name w:val="Definition Term"/>
    <w:basedOn w:val="119"/>
    <w:next w:val="119"/>
    <w:uiPriority w:val="99"/>
    <w:qFormat/>
    <w:rsid w:val="004e33ba"/>
    <w:pPr/>
    <w:rPr>
      <w:rFonts w:eastAsia="Times New Roman"/>
    </w:rPr>
  </w:style>
  <w:style w:type="paragraph" w:styleId="Style44" w:customStyle="1">
    <w:name w:val="Обратный адрес"/>
    <w:basedOn w:val="119"/>
    <w:uiPriority w:val="99"/>
    <w:qFormat/>
    <w:rsid w:val="004e33ba"/>
    <w:pPr>
      <w:keepLines/>
      <w:spacing w:lineRule="atLeast" w:line="200"/>
      <w:ind w:right="-360"/>
    </w:pPr>
    <w:rPr>
      <w:rFonts w:eastAsia="Times New Roman"/>
      <w:sz w:val="16"/>
    </w:rPr>
  </w:style>
  <w:style w:type="paragraph" w:styleId="210" w:customStyle="1">
    <w:name w:val="Знак Знак2 Знак Знак Знак"/>
    <w:basedOn w:val="119"/>
    <w:uiPriority w:val="99"/>
    <w:qFormat/>
    <w:rsid w:val="004e33ba"/>
    <w:pPr>
      <w:spacing w:beforeAutospacing="1" w:afterAutospacing="1"/>
    </w:pPr>
    <w:rPr>
      <w:rFonts w:ascii="Tahoma" w:hAnsi="Tahoma" w:eastAsia="Times New Roman"/>
      <w:sz w:val="20"/>
      <w:lang w:val="en-US"/>
    </w:rPr>
  </w:style>
  <w:style w:type="paragraph" w:styleId="BodyText2">
    <w:name w:val="Body Text 2"/>
    <w:basedOn w:val="119"/>
    <w:link w:val="21"/>
    <w:uiPriority w:val="99"/>
    <w:qFormat/>
    <w:rsid w:val="00ef61ab"/>
    <w:pPr>
      <w:spacing w:lineRule="auto" w:line="360"/>
    </w:pPr>
    <w:rPr/>
  </w:style>
  <w:style w:type="paragraph" w:styleId="ConsPlusTitle" w:customStyle="1">
    <w:name w:val="ConsPlusTitle"/>
    <w:uiPriority w:val="99"/>
    <w:qFormat/>
    <w:rsid w:val="004e33ba"/>
    <w:pPr>
      <w:widowControl/>
      <w:suppressAutoHyphens w:val="true"/>
      <w:bidi w:val="0"/>
      <w:spacing w:before="0" w:after="0"/>
      <w:jc w:val="left"/>
    </w:pPr>
    <w:rPr>
      <w:rFonts w:ascii="Times New Roman" w:hAnsi="Times New Roman" w:eastAsia="Times New Roman" w:cs="Times New Roman"/>
      <w:b/>
      <w:bCs/>
      <w:color w:val="auto"/>
      <w:kern w:val="0"/>
      <w:sz w:val="28"/>
      <w:szCs w:val="28"/>
      <w:lang w:val="ru-RU" w:eastAsia="ru-RU" w:bidi="ar-SA"/>
    </w:rPr>
  </w:style>
  <w:style w:type="paragraph" w:styleId="Header">
    <w:name w:val="header"/>
    <w:basedOn w:val="119"/>
    <w:link w:val="Style9"/>
    <w:rsid w:val="004e33ba"/>
    <w:pPr>
      <w:tabs>
        <w:tab w:val="clear" w:pos="708"/>
        <w:tab w:val="center" w:pos="4677" w:leader="none"/>
        <w:tab w:val="right" w:pos="9355" w:leader="none"/>
      </w:tabs>
    </w:pPr>
    <w:rPr>
      <w:sz w:val="20"/>
      <w:lang w:val="en-US"/>
    </w:rPr>
  </w:style>
  <w:style w:type="paragraph" w:styleId="ConsPlusCell" w:customStyle="1">
    <w:name w:val="ConsPlusCell"/>
    <w:uiPriority w:val="99"/>
    <w:qFormat/>
    <w:rsid w:val="004e33ba"/>
    <w:pPr>
      <w:widowControl/>
      <w:suppressAutoHyphens w:val="true"/>
      <w:bidi w:val="0"/>
      <w:spacing w:before="0" w:after="0"/>
      <w:jc w:val="left"/>
    </w:pPr>
    <w:rPr>
      <w:rFonts w:ascii="Arial" w:hAnsi="Arial" w:eastAsia="Times New Roman" w:cs="Arial"/>
      <w:color w:val="auto"/>
      <w:kern w:val="0"/>
      <w:sz w:val="20"/>
      <w:szCs w:val="20"/>
      <w:lang w:val="ru-RU" w:eastAsia="ru-RU" w:bidi="ar-SA"/>
    </w:rPr>
  </w:style>
  <w:style w:type="paragraph" w:styleId="DocumentMap">
    <w:name w:val="Document Map"/>
    <w:basedOn w:val="119"/>
    <w:link w:val="Style10"/>
    <w:uiPriority w:val="99"/>
    <w:semiHidden/>
    <w:qFormat/>
    <w:rsid w:val="004e33ba"/>
    <w:pPr>
      <w:shd w:val="clear" w:color="auto" w:fill="000080"/>
    </w:pPr>
    <w:rPr>
      <w:rFonts w:ascii="Tahoma" w:hAnsi="Tahoma"/>
      <w:sz w:val="20"/>
      <w:lang w:val="en-US"/>
    </w:rPr>
  </w:style>
  <w:style w:type="paragraph" w:styleId="Style45" w:customStyle="1">
    <w:name w:val="Знак Знак Знак Знак"/>
    <w:basedOn w:val="119"/>
    <w:uiPriority w:val="99"/>
    <w:qFormat/>
    <w:rsid w:val="004e33ba"/>
    <w:pPr>
      <w:spacing w:lineRule="exact" w:line="240" w:before="0" w:after="160"/>
      <w:jc w:val="right"/>
    </w:pPr>
    <w:rPr>
      <w:rFonts w:eastAsia="Times New Roman"/>
      <w:sz w:val="20"/>
      <w:lang w:val="en-GB"/>
    </w:rPr>
  </w:style>
  <w:style w:type="paragraph" w:styleId="125" w:customStyle="1">
    <w:name w:val="Знак1"/>
    <w:basedOn w:val="119"/>
    <w:uiPriority w:val="99"/>
    <w:qFormat/>
    <w:rsid w:val="004e33ba"/>
    <w:pPr>
      <w:spacing w:lineRule="exact" w:line="240" w:before="0" w:after="160"/>
    </w:pPr>
    <w:rPr>
      <w:rFonts w:ascii="Verdana" w:hAnsi="Verdana" w:eastAsia="Times New Roman" w:cs="Verdana"/>
      <w:sz w:val="20"/>
      <w:lang w:val="en-US"/>
    </w:rPr>
  </w:style>
  <w:style w:type="paragraph" w:styleId="217" w:customStyle="1">
    <w:name w:val="Основной текст 21"/>
    <w:basedOn w:val="119"/>
    <w:uiPriority w:val="99"/>
    <w:qFormat/>
    <w:rsid w:val="004e33ba"/>
    <w:pPr>
      <w:spacing w:lineRule="auto" w:line="360"/>
    </w:pPr>
    <w:rPr>
      <w:rFonts w:eastAsia="Times New Roman"/>
    </w:rPr>
  </w:style>
  <w:style w:type="paragraph" w:styleId="Style46" w:customStyle="1">
    <w:name w:val="Знак Знак Знак Знак Знак Знак"/>
    <w:basedOn w:val="119"/>
    <w:uiPriority w:val="99"/>
    <w:qFormat/>
    <w:rsid w:val="004e33ba"/>
    <w:pPr>
      <w:spacing w:lineRule="exact" w:line="240" w:before="0" w:after="160"/>
      <w:jc w:val="right"/>
    </w:pPr>
    <w:rPr>
      <w:rFonts w:eastAsia="Times New Roman"/>
      <w:sz w:val="20"/>
      <w:lang w:val="en-GB"/>
    </w:rPr>
  </w:style>
  <w:style w:type="paragraph" w:styleId="126" w:customStyle="1">
    <w:name w:val="Знак Знак1 Знак"/>
    <w:basedOn w:val="119"/>
    <w:uiPriority w:val="99"/>
    <w:qFormat/>
    <w:rsid w:val="004e33ba"/>
    <w:pPr>
      <w:spacing w:beforeAutospacing="1" w:afterAutospacing="1"/>
    </w:pPr>
    <w:rPr>
      <w:rFonts w:ascii="Tahoma" w:hAnsi="Tahoma" w:eastAsia="Times New Roman"/>
      <w:sz w:val="20"/>
      <w:lang w:val="en-US"/>
    </w:rPr>
  </w:style>
  <w:style w:type="paragraph" w:styleId="Subtitle">
    <w:name w:val="Subtitle"/>
    <w:basedOn w:val="119"/>
    <w:link w:val="Style14"/>
    <w:uiPriority w:val="99"/>
    <w:qFormat/>
    <w:rsid w:val="004e33ba"/>
    <w:pPr>
      <w:tabs>
        <w:tab w:val="clear" w:pos="708"/>
        <w:tab w:val="left" w:pos="1710" w:leader="none"/>
      </w:tabs>
    </w:pPr>
    <w:rPr>
      <w:b/>
      <w:sz w:val="20"/>
      <w:lang w:val="en-US"/>
    </w:rPr>
  </w:style>
  <w:style w:type="paragraph" w:styleId="NormalWeb">
    <w:name w:val="Normal (Web)"/>
    <w:basedOn w:val="119"/>
    <w:uiPriority w:val="99"/>
    <w:qFormat/>
    <w:rsid w:val="004e33ba"/>
    <w:pPr>
      <w:spacing w:beforeAutospacing="1" w:after="119"/>
    </w:pPr>
    <w:rPr>
      <w:rFonts w:eastAsia="Times New Roman"/>
      <w:szCs w:val="24"/>
    </w:rPr>
  </w:style>
  <w:style w:type="paragraph" w:styleId="Style310" w:customStyle="1">
    <w:name w:val="Style3"/>
    <w:basedOn w:val="119"/>
    <w:uiPriority w:val="99"/>
    <w:qFormat/>
    <w:rsid w:val="004e33ba"/>
    <w:pPr>
      <w:spacing w:lineRule="exact" w:line="271"/>
      <w:ind w:firstLine="749"/>
      <w:jc w:val="both"/>
    </w:pPr>
    <w:rPr>
      <w:rFonts w:eastAsia="Times New Roman"/>
      <w:szCs w:val="24"/>
    </w:rPr>
  </w:style>
  <w:style w:type="paragraph" w:styleId="127" w:customStyle="1">
    <w:name w:val="Абзац списка1"/>
    <w:basedOn w:val="119"/>
    <w:uiPriority w:val="99"/>
    <w:qFormat/>
    <w:rsid w:val="004e33ba"/>
    <w:pPr>
      <w:spacing w:lineRule="auto" w:line="276" w:before="0" w:after="0"/>
      <w:ind w:left="720"/>
      <w:contextualSpacing/>
    </w:pPr>
    <w:rPr>
      <w:rFonts w:eastAsia="Times New Roman"/>
    </w:rPr>
  </w:style>
  <w:style w:type="paragraph" w:styleId="218" w:customStyle="1">
    <w:name w:val="Знак2"/>
    <w:basedOn w:val="119"/>
    <w:uiPriority w:val="99"/>
    <w:qFormat/>
    <w:rsid w:val="004e33ba"/>
    <w:pPr>
      <w:spacing w:beforeAutospacing="1" w:afterAutospacing="1"/>
    </w:pPr>
    <w:rPr>
      <w:rFonts w:ascii="Tahoma" w:hAnsi="Tahoma" w:eastAsia="Times New Roman"/>
      <w:sz w:val="20"/>
      <w:lang w:val="en-US"/>
    </w:rPr>
  </w:style>
  <w:style w:type="paragraph" w:styleId="128" w:customStyle="1">
    <w:name w:val="Знак1 Знак Знак Знак Знак Знак Знак"/>
    <w:basedOn w:val="119"/>
    <w:uiPriority w:val="99"/>
    <w:qFormat/>
    <w:rsid w:val="004e33ba"/>
    <w:pPr>
      <w:spacing w:lineRule="exact" w:line="240" w:before="0" w:after="160"/>
      <w:jc w:val="right"/>
    </w:pPr>
    <w:rPr>
      <w:rFonts w:eastAsia="Times New Roman"/>
      <w:sz w:val="20"/>
      <w:lang w:val="en-GB"/>
    </w:rPr>
  </w:style>
  <w:style w:type="paragraph" w:styleId="Style47" w:customStyle="1">
    <w:name w:val="Наклонный"/>
    <w:basedOn w:val="119"/>
    <w:link w:val="Style15"/>
    <w:uiPriority w:val="99"/>
    <w:qFormat/>
    <w:rsid w:val="004e33ba"/>
    <w:pPr>
      <w:spacing w:lineRule="auto" w:line="360"/>
      <w:ind w:firstLine="680"/>
    </w:pPr>
    <w:rPr>
      <w:rFonts w:ascii="GOST type A" w:hAnsi="GOST type A"/>
      <w:i/>
      <w:sz w:val="20"/>
    </w:rPr>
  </w:style>
  <w:style w:type="paragraph" w:styleId="PlainText">
    <w:name w:val="Plain Text"/>
    <w:basedOn w:val="119"/>
    <w:link w:val="Style16"/>
    <w:uiPriority w:val="99"/>
    <w:qFormat/>
    <w:rsid w:val="004e33ba"/>
    <w:pPr/>
    <w:rPr>
      <w:rFonts w:ascii="Courier New" w:hAnsi="Courier New"/>
      <w:sz w:val="20"/>
    </w:rPr>
  </w:style>
  <w:style w:type="paragraph" w:styleId="129" w:customStyle="1">
    <w:name w:val="Название1"/>
    <w:basedOn w:val="119"/>
    <w:uiPriority w:val="99"/>
    <w:qFormat/>
    <w:rsid w:val="004e33ba"/>
    <w:pPr>
      <w:jc w:val="center"/>
    </w:pPr>
    <w:rPr>
      <w:rFonts w:eastAsia="Times New Roman"/>
      <w:b/>
      <w:sz w:val="28"/>
    </w:rPr>
  </w:style>
  <w:style w:type="paragraph" w:styleId="ConsPlusDocList" w:customStyle="1">
    <w:name w:val="ConsPlusDocList"/>
    <w:next w:val="119"/>
    <w:uiPriority w:val="99"/>
    <w:qFormat/>
    <w:rsid w:val="004e33ba"/>
    <w:pPr>
      <w:widowControl w:val="false"/>
      <w:suppressAutoHyphens w:val="true"/>
      <w:bidi w:val="0"/>
      <w:spacing w:before="0" w:after="0"/>
      <w:jc w:val="left"/>
    </w:pPr>
    <w:rPr>
      <w:rFonts w:ascii="Arial" w:hAnsi="Arial" w:eastAsia="Calibri" w:cs="Arial"/>
      <w:color w:val="auto"/>
      <w:kern w:val="0"/>
      <w:sz w:val="20"/>
      <w:szCs w:val="20"/>
      <w:lang w:val="ru-RU" w:eastAsia="hi-IN" w:bidi="hi-IN"/>
    </w:rPr>
  </w:style>
  <w:style w:type="paragraph" w:styleId="Style48" w:customStyle="1">
    <w:name w:val="Обычный таблица"/>
    <w:basedOn w:val="119"/>
    <w:uiPriority w:val="99"/>
    <w:qFormat/>
    <w:rsid w:val="004e33ba"/>
    <w:pPr/>
    <w:rPr>
      <w:rFonts w:eastAsia="Times New Roman"/>
      <w:sz w:val="18"/>
      <w:szCs w:val="18"/>
      <w:lang w:eastAsia="zh-CN"/>
    </w:rPr>
  </w:style>
  <w:style w:type="paragraph" w:styleId="219" w:customStyle="1">
    <w:name w:val="Обычный отступ2"/>
    <w:basedOn w:val="119"/>
    <w:uiPriority w:val="99"/>
    <w:qFormat/>
    <w:rsid w:val="004e33ba"/>
    <w:pPr>
      <w:spacing w:lineRule="auto" w:line="360"/>
      <w:ind w:firstLine="624"/>
      <w:jc w:val="both"/>
    </w:pPr>
    <w:rPr>
      <w:rFonts w:eastAsia="Times New Roman"/>
      <w:sz w:val="26"/>
      <w:lang w:eastAsia="ar-SA"/>
    </w:rPr>
  </w:style>
  <w:style w:type="paragraph" w:styleId="BodyText3">
    <w:name w:val="Body Text 3"/>
    <w:basedOn w:val="119"/>
    <w:link w:val="31"/>
    <w:uiPriority w:val="99"/>
    <w:qFormat/>
    <w:rsid w:val="004e33ba"/>
    <w:pPr>
      <w:spacing w:before="0" w:after="120"/>
    </w:pPr>
    <w:rPr>
      <w:sz w:val="16"/>
    </w:rPr>
  </w:style>
  <w:style w:type="paragraph" w:styleId="2110" w:customStyle="1">
    <w:name w:val="Заголовок 21"/>
    <w:basedOn w:val="119"/>
    <w:next w:val="119"/>
    <w:uiPriority w:val="99"/>
    <w:qFormat/>
    <w:rsid w:val="004e33ba"/>
    <w:pPr>
      <w:keepNext w:val="true"/>
      <w:widowControl/>
      <w:numPr>
        <w:ilvl w:val="1"/>
        <w:numId w:val="1"/>
      </w:numPr>
      <w:spacing w:before="240" w:after="60"/>
    </w:pPr>
    <w:rPr>
      <w:b/>
      <w:lang w:val="en-US"/>
    </w:rPr>
  </w:style>
  <w:style w:type="paragraph" w:styleId="312" w:customStyle="1">
    <w:name w:val="Заголовок 31"/>
    <w:basedOn w:val="119"/>
    <w:next w:val="119"/>
    <w:uiPriority w:val="99"/>
    <w:qFormat/>
    <w:rsid w:val="004e33ba"/>
    <w:pPr>
      <w:keepNext w:val="true"/>
      <w:widowControl/>
      <w:numPr>
        <w:ilvl w:val="2"/>
        <w:numId w:val="1"/>
      </w:numPr>
      <w:spacing w:before="240" w:after="60"/>
    </w:pPr>
    <w:rPr>
      <w:b/>
      <w:lang w:val="en-US"/>
    </w:rPr>
  </w:style>
  <w:style w:type="paragraph" w:styleId="411" w:customStyle="1">
    <w:name w:val="Заголовок 41"/>
    <w:basedOn w:val="119"/>
    <w:next w:val="119"/>
    <w:uiPriority w:val="99"/>
    <w:qFormat/>
    <w:rsid w:val="004e33ba"/>
    <w:pPr>
      <w:keepNext w:val="true"/>
      <w:widowControl/>
      <w:numPr>
        <w:ilvl w:val="3"/>
        <w:numId w:val="1"/>
      </w:numPr>
      <w:jc w:val="both"/>
    </w:pPr>
    <w:rPr>
      <w:b/>
    </w:rPr>
  </w:style>
  <w:style w:type="paragraph" w:styleId="711" w:customStyle="1">
    <w:name w:val="Заголовок 71"/>
    <w:basedOn w:val="119"/>
    <w:next w:val="119"/>
    <w:uiPriority w:val="99"/>
    <w:qFormat/>
    <w:rsid w:val="004e33ba"/>
    <w:pPr>
      <w:widowControl/>
      <w:numPr>
        <w:ilvl w:val="6"/>
        <w:numId w:val="1"/>
      </w:numPr>
      <w:spacing w:before="240" w:after="60"/>
    </w:pPr>
    <w:rPr>
      <w:rFonts w:ascii="Arial" w:hAnsi="Arial"/>
      <w:sz w:val="20"/>
      <w:lang w:val="en-US"/>
    </w:rPr>
  </w:style>
  <w:style w:type="paragraph" w:styleId="812" w:customStyle="1">
    <w:name w:val="Заголовок 81"/>
    <w:basedOn w:val="119"/>
    <w:next w:val="119"/>
    <w:uiPriority w:val="99"/>
    <w:qFormat/>
    <w:rsid w:val="004e33ba"/>
    <w:pPr>
      <w:widowControl/>
      <w:numPr>
        <w:ilvl w:val="7"/>
        <w:numId w:val="1"/>
      </w:numPr>
      <w:spacing w:before="240" w:after="60"/>
    </w:pPr>
    <w:rPr>
      <w:rFonts w:ascii="Arial" w:hAnsi="Arial"/>
      <w:i/>
      <w:sz w:val="20"/>
      <w:lang w:val="en-US"/>
    </w:rPr>
  </w:style>
  <w:style w:type="paragraph" w:styleId="911" w:customStyle="1">
    <w:name w:val="Заголовок 91"/>
    <w:basedOn w:val="119"/>
    <w:next w:val="119"/>
    <w:uiPriority w:val="99"/>
    <w:qFormat/>
    <w:rsid w:val="004e33ba"/>
    <w:pPr>
      <w:widowControl/>
      <w:numPr>
        <w:ilvl w:val="8"/>
        <w:numId w:val="1"/>
      </w:numPr>
      <w:spacing w:before="240" w:after="60"/>
    </w:pPr>
    <w:rPr>
      <w:rFonts w:ascii="Arial" w:hAnsi="Arial"/>
      <w:b/>
      <w:i/>
      <w:sz w:val="18"/>
      <w:lang w:val="en-US"/>
    </w:rPr>
  </w:style>
  <w:style w:type="paragraph" w:styleId="1110" w:customStyle="1">
    <w:name w:val="Заголовок 11"/>
    <w:basedOn w:val="119"/>
    <w:next w:val="119"/>
    <w:uiPriority w:val="99"/>
    <w:qFormat/>
    <w:rsid w:val="004e33ba"/>
    <w:pPr>
      <w:keepNext w:val="true"/>
      <w:widowControl/>
      <w:jc w:val="center"/>
    </w:pPr>
    <w:rPr>
      <w:b/>
      <w:sz w:val="28"/>
    </w:rPr>
  </w:style>
  <w:style w:type="paragraph" w:styleId="indent2" w:customStyle="1">
    <w:name w:val="indent2"/>
    <w:basedOn w:val="119"/>
    <w:uiPriority w:val="99"/>
    <w:qFormat/>
    <w:rsid w:val="004e33ba"/>
    <w:pPr>
      <w:spacing w:before="48" w:after="0"/>
      <w:ind w:hanging="763" w:left="1886"/>
    </w:pPr>
    <w:rPr>
      <w:rFonts w:ascii="Arial" w:hAnsi="Arial" w:eastAsia="Times New Roman"/>
      <w:lang w:val="en-GB"/>
    </w:rPr>
  </w:style>
  <w:style w:type="paragraph" w:styleId="Iauiue" w:customStyle="1">
    <w:name w:val="Iau?iue"/>
    <w:uiPriority w:val="99"/>
    <w:qFormat/>
    <w:rsid w:val="004e33ba"/>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BodyTextIndent3">
    <w:name w:val="Body Text Indent 3"/>
    <w:basedOn w:val="119"/>
    <w:link w:val="32"/>
    <w:uiPriority w:val="99"/>
    <w:qFormat/>
    <w:rsid w:val="004e33ba"/>
    <w:pPr>
      <w:ind w:hanging="717" w:left="720"/>
      <w:jc w:val="both"/>
    </w:pPr>
    <w:rPr>
      <w:rFonts w:ascii="Arial" w:hAnsi="Arial"/>
    </w:rPr>
  </w:style>
  <w:style w:type="paragraph" w:styleId="ParaCharCharCharCharCharCharCharCharCharCharChar" w:customStyle="1">
    <w:name w:val="默认段落字体 Para Char Char Char Char Char Char Char Char Char Char Char"/>
    <w:basedOn w:val="119"/>
    <w:uiPriority w:val="99"/>
    <w:qFormat/>
    <w:rsid w:val="004e33ba"/>
    <w:pPr>
      <w:spacing w:beforeAutospacing="1" w:after="0"/>
      <w:jc w:val="both"/>
    </w:pPr>
    <w:rPr>
      <w:rFonts w:ascii="Tahoma" w:hAnsi="Tahoma" w:eastAsia="SimSun"/>
      <w:kern w:val="2"/>
      <w:lang w:val="en-US" w:eastAsia="zh-CN"/>
    </w:rPr>
  </w:style>
  <w:style w:type="paragraph" w:styleId="Style49" w:customStyle="1">
    <w:name w:val="Знак"/>
    <w:basedOn w:val="119"/>
    <w:uiPriority w:val="99"/>
    <w:qFormat/>
    <w:rsid w:val="004e33ba"/>
    <w:pPr>
      <w:spacing w:lineRule="exact" w:line="240" w:before="0" w:after="160"/>
    </w:pPr>
    <w:rPr>
      <w:sz w:val="20"/>
      <w:lang w:eastAsia="zh-CN"/>
    </w:rPr>
  </w:style>
  <w:style w:type="paragraph" w:styleId="ssNoHeading3" w:customStyle="1">
    <w:name w:val="ssNoHeading3"/>
    <w:basedOn w:val="Heading3"/>
    <w:uiPriority w:val="99"/>
    <w:qFormat/>
    <w:rsid w:val="004e33ba"/>
    <w:pPr>
      <w:keepNext w:val="false"/>
      <w:tabs>
        <w:tab w:val="clear" w:pos="720"/>
      </w:tabs>
      <w:spacing w:lineRule="atLeast" w:line="260" w:before="0" w:after="260"/>
      <w:ind w:hanging="0" w:left="0"/>
      <w:jc w:val="both"/>
    </w:pPr>
    <w:rPr>
      <w:rFonts w:eastAsia="Times New Roman"/>
      <w:b w:val="false"/>
      <w:sz w:val="22"/>
      <w:lang w:val="en-GB"/>
    </w:rPr>
  </w:style>
  <w:style w:type="paragraph" w:styleId="Style50" w:customStyle="1">
    <w:name w:val="Текст договора"/>
    <w:basedOn w:val="119"/>
    <w:uiPriority w:val="99"/>
    <w:qFormat/>
    <w:rsid w:val="004e33ba"/>
    <w:pPr>
      <w:ind w:firstLine="709"/>
      <w:jc w:val="both"/>
    </w:pPr>
    <w:rPr>
      <w:rFonts w:eastAsia="Times New Roman"/>
      <w:sz w:val="23"/>
    </w:rPr>
  </w:style>
  <w:style w:type="paragraph" w:styleId="ListBullet">
    <w:name w:val="List Bullet"/>
    <w:basedOn w:val="119"/>
    <w:link w:val="Style23"/>
    <w:autoRedefine/>
    <w:uiPriority w:val="99"/>
    <w:qFormat/>
    <w:rsid w:val="004e33ba"/>
    <w:pPr>
      <w:tabs>
        <w:tab w:val="clear" w:pos="708"/>
        <w:tab w:val="left" w:pos="360" w:leader="none"/>
      </w:tabs>
      <w:spacing w:before="120" w:after="120"/>
      <w:ind w:hanging="360" w:left="360"/>
      <w:jc w:val="both"/>
    </w:pPr>
    <w:rPr>
      <w:rFonts w:ascii="Arial" w:hAnsi="Arial"/>
      <w:sz w:val="20"/>
      <w:lang w:val="en-US" w:eastAsia="da-DK"/>
    </w:rPr>
  </w:style>
  <w:style w:type="paragraph" w:styleId="CommentText">
    <w:name w:val="annotation text"/>
    <w:basedOn w:val="119"/>
    <w:link w:val="Style18"/>
    <w:uiPriority w:val="99"/>
    <w:qFormat/>
    <w:rsid w:val="004e33ba"/>
    <w:pPr>
      <w:spacing w:before="120" w:after="120"/>
      <w:jc w:val="both"/>
    </w:pPr>
    <w:rPr>
      <w:rFonts w:ascii="Arial" w:hAnsi="Arial"/>
      <w:sz w:val="20"/>
      <w:lang w:val="en-US" w:eastAsia="da-DK"/>
    </w:rPr>
  </w:style>
  <w:style w:type="paragraph" w:styleId="caaieiaie1" w:customStyle="1">
    <w:name w:val="caaieiaie 1"/>
    <w:basedOn w:val="119"/>
    <w:next w:val="119"/>
    <w:uiPriority w:val="99"/>
    <w:qFormat/>
    <w:rsid w:val="004e33ba"/>
    <w:pPr>
      <w:keepNext w:val="true"/>
      <w:jc w:val="both"/>
    </w:pPr>
    <w:rPr>
      <w:rFonts w:eastAsia="Times New Roman"/>
    </w:rPr>
  </w:style>
  <w:style w:type="paragraph" w:styleId="caaieiaie4" w:customStyle="1">
    <w:name w:val="caaieiaie 4"/>
    <w:basedOn w:val="119"/>
    <w:next w:val="119"/>
    <w:uiPriority w:val="99"/>
    <w:qFormat/>
    <w:rsid w:val="004e33ba"/>
    <w:pPr>
      <w:keepNext w:val="true"/>
      <w:tabs>
        <w:tab w:val="clear" w:pos="708"/>
        <w:tab w:val="left" w:pos="5670" w:leader="none"/>
        <w:tab w:val="left" w:pos="6096" w:leader="none"/>
      </w:tabs>
    </w:pPr>
    <w:rPr>
      <w:rFonts w:ascii="Arial" w:hAnsi="Arial" w:eastAsia="Times New Roman"/>
      <w:b/>
      <w:sz w:val="20"/>
    </w:rPr>
  </w:style>
  <w:style w:type="paragraph" w:styleId="130" w:customStyle="1">
    <w:name w:val="Знак Знак Знак Знак Знак Знак1 Знак Знак Знак Знак"/>
    <w:basedOn w:val="119"/>
    <w:uiPriority w:val="99"/>
    <w:qFormat/>
    <w:rsid w:val="004e33ba"/>
    <w:pPr>
      <w:spacing w:lineRule="exact" w:line="240" w:before="0" w:after="160"/>
      <w:jc w:val="right"/>
    </w:pPr>
    <w:rPr>
      <w:rFonts w:eastAsia="Times New Roman"/>
      <w:sz w:val="20"/>
      <w:lang w:val="en-GB"/>
    </w:rPr>
  </w:style>
  <w:style w:type="paragraph" w:styleId="NoSpacing">
    <w:name w:val="No Spacing"/>
    <w:link w:val="16"/>
    <w:qFormat/>
    <w:rsid w:val="004e33ba"/>
    <w:pPr>
      <w:widowControl/>
      <w:suppressAutoHyphens w:val="true"/>
      <w:bidi w:val="0"/>
      <w:spacing w:before="0" w:after="0"/>
      <w:jc w:val="left"/>
    </w:pPr>
    <w:rPr>
      <w:rFonts w:ascii="Times New Roman" w:hAnsi="Times New Roman" w:eastAsia="Calibri" w:cs="Times New Roman"/>
      <w:color w:val="auto"/>
      <w:kern w:val="0"/>
      <w:sz w:val="22"/>
      <w:szCs w:val="20"/>
      <w:lang w:val="ru-RU" w:eastAsia="ru-RU" w:bidi="ar-SA"/>
    </w:rPr>
  </w:style>
  <w:style w:type="paragraph" w:styleId="39" w:customStyle="1">
    <w:name w:val="Стиль3 Знак"/>
    <w:basedOn w:val="BodyTextIndent2"/>
    <w:link w:val="33"/>
    <w:uiPriority w:val="99"/>
    <w:qFormat/>
    <w:rsid w:val="004e33ba"/>
    <w:pPr>
      <w:widowControl w:val="false"/>
      <w:jc w:val="both"/>
      <w:textAlignment w:val="baseline"/>
    </w:pPr>
    <w:rPr>
      <w:rFonts w:ascii="Arial" w:hAnsi="Arial"/>
      <w:sz w:val="24"/>
    </w:rPr>
  </w:style>
  <w:style w:type="paragraph" w:styleId="ListParagraph">
    <w:name w:val="List Paragraph"/>
    <w:basedOn w:val="119"/>
    <w:link w:val="Style19"/>
    <w:uiPriority w:val="99"/>
    <w:qFormat/>
    <w:rsid w:val="004e33ba"/>
    <w:pPr>
      <w:spacing w:before="0" w:after="0"/>
      <w:ind w:left="720"/>
      <w:contextualSpacing/>
    </w:pPr>
    <w:rPr>
      <w:sz w:val="20"/>
      <w:lang w:val="en-US"/>
    </w:rPr>
  </w:style>
  <w:style w:type="paragraph" w:styleId="Style51" w:customStyle="1">
    <w:name w:val="Таблицы (моноширинный)"/>
    <w:basedOn w:val="119"/>
    <w:next w:val="119"/>
    <w:uiPriority w:val="99"/>
    <w:qFormat/>
    <w:rsid w:val="004e33ba"/>
    <w:pPr>
      <w:jc w:val="both"/>
    </w:pPr>
    <w:rPr>
      <w:rFonts w:ascii="Courier New" w:hAnsi="Courier New" w:eastAsia="Times New Roman" w:cs="Courier New"/>
      <w:sz w:val="20"/>
    </w:rPr>
  </w:style>
  <w:style w:type="paragraph" w:styleId="ConsPlusDocList2" w:customStyle="1">
    <w:name w:val="ConsPlusDocList2"/>
    <w:next w:val="119"/>
    <w:uiPriority w:val="99"/>
    <w:qFormat/>
    <w:rsid w:val="004e33ba"/>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ConsPlusDocList1" w:customStyle="1">
    <w:name w:val="ConsPlusDocList1"/>
    <w:next w:val="119"/>
    <w:uiPriority w:val="99"/>
    <w:qFormat/>
    <w:rsid w:val="004e33ba"/>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Style151" w:customStyle="1">
    <w:name w:val="Style15"/>
    <w:basedOn w:val="119"/>
    <w:uiPriority w:val="99"/>
    <w:qFormat/>
    <w:rsid w:val="004e33ba"/>
    <w:pPr>
      <w:spacing w:lineRule="exact" w:line="326"/>
      <w:jc w:val="right"/>
    </w:pPr>
    <w:rPr>
      <w:rFonts w:eastAsia="Times New Roman"/>
      <w:szCs w:val="24"/>
    </w:rPr>
  </w:style>
  <w:style w:type="paragraph" w:styleId="Style110" w:customStyle="1">
    <w:name w:val="Style1"/>
    <w:basedOn w:val="119"/>
    <w:uiPriority w:val="99"/>
    <w:qFormat/>
    <w:rsid w:val="004e33ba"/>
    <w:pPr>
      <w:spacing w:lineRule="exact" w:line="278"/>
      <w:ind w:firstLine="566"/>
      <w:jc w:val="both"/>
    </w:pPr>
    <w:rPr>
      <w:rFonts w:eastAsia="Times New Roman"/>
      <w:szCs w:val="24"/>
    </w:rPr>
  </w:style>
  <w:style w:type="paragraph" w:styleId="Style61" w:customStyle="1">
    <w:name w:val="Style6"/>
    <w:basedOn w:val="119"/>
    <w:uiPriority w:val="99"/>
    <w:qFormat/>
    <w:rsid w:val="004e33ba"/>
    <w:pPr>
      <w:spacing w:lineRule="exact" w:line="322"/>
      <w:ind w:firstLine="749"/>
      <w:jc w:val="both"/>
    </w:pPr>
    <w:rPr>
      <w:rFonts w:eastAsia="Times New Roman"/>
      <w:szCs w:val="24"/>
    </w:rPr>
  </w:style>
  <w:style w:type="paragraph" w:styleId="Style71" w:customStyle="1">
    <w:name w:val="Style7"/>
    <w:basedOn w:val="119"/>
    <w:uiPriority w:val="99"/>
    <w:qFormat/>
    <w:rsid w:val="004e33ba"/>
    <w:pPr>
      <w:spacing w:lineRule="exact" w:line="317"/>
    </w:pPr>
    <w:rPr>
      <w:rFonts w:eastAsia="Times New Roman"/>
      <w:szCs w:val="24"/>
    </w:rPr>
  </w:style>
  <w:style w:type="paragraph" w:styleId="Style81" w:customStyle="1">
    <w:name w:val="Style8"/>
    <w:basedOn w:val="119"/>
    <w:uiPriority w:val="99"/>
    <w:qFormat/>
    <w:rsid w:val="004e33ba"/>
    <w:pPr>
      <w:spacing w:lineRule="exact" w:line="323"/>
      <w:ind w:firstLine="710"/>
      <w:jc w:val="both"/>
    </w:pPr>
    <w:rPr>
      <w:rFonts w:eastAsia="Times New Roman"/>
      <w:szCs w:val="24"/>
    </w:rPr>
  </w:style>
  <w:style w:type="paragraph" w:styleId="12121" w:customStyle="1">
    <w:name w:val="Абзац 12пт 1.2 интервал"/>
    <w:link w:val="1212"/>
    <w:uiPriority w:val="99"/>
    <w:qFormat/>
    <w:rsid w:val="004e33ba"/>
    <w:pPr>
      <w:keepLines/>
      <w:widowControl/>
      <w:suppressAutoHyphens w:val="true"/>
      <w:bidi w:val="0"/>
      <w:spacing w:lineRule="auto" w:line="288" w:before="60" w:after="60"/>
      <w:ind w:firstLine="851"/>
      <w:jc w:val="both"/>
    </w:pPr>
    <w:rPr>
      <w:rFonts w:ascii="Times New Roman" w:hAnsi="Times New Roman" w:eastAsia="Calibri" w:cs="Times New Roman"/>
      <w:color w:val="auto"/>
      <w:kern w:val="0"/>
      <w:sz w:val="22"/>
      <w:szCs w:val="20"/>
      <w:lang w:val="ru-RU" w:eastAsia="ru-RU" w:bidi="ar-SA"/>
    </w:rPr>
  </w:style>
  <w:style w:type="paragraph" w:styleId="Style351" w:customStyle="1">
    <w:name w:val="Style35"/>
    <w:basedOn w:val="119"/>
    <w:uiPriority w:val="99"/>
    <w:qFormat/>
    <w:rsid w:val="004e33ba"/>
    <w:pPr/>
    <w:rPr>
      <w:rFonts w:eastAsia="Times New Roman"/>
      <w:szCs w:val="24"/>
    </w:rPr>
  </w:style>
  <w:style w:type="paragraph" w:styleId="132" w:customStyle="1">
    <w:name w:val="Заголовок1"/>
    <w:basedOn w:val="119"/>
    <w:next w:val="BodyText"/>
    <w:uiPriority w:val="99"/>
    <w:qFormat/>
    <w:rsid w:val="004e33ba"/>
    <w:pPr>
      <w:keepNext w:val="true"/>
      <w:spacing w:before="240" w:after="120"/>
    </w:pPr>
    <w:rPr>
      <w:rFonts w:ascii="Arial" w:hAnsi="Arial" w:eastAsia="MS Mincho" w:cs="Tahoma"/>
      <w:sz w:val="28"/>
      <w:szCs w:val="28"/>
    </w:rPr>
  </w:style>
  <w:style w:type="paragraph" w:styleId="Index1">
    <w:name w:val="index 1"/>
    <w:basedOn w:val="119"/>
    <w:next w:val="119"/>
    <w:autoRedefine/>
    <w:uiPriority w:val="99"/>
    <w:qFormat/>
    <w:rsid w:val="004e33ba"/>
    <w:pPr>
      <w:ind w:hanging="220" w:left="220"/>
    </w:pPr>
    <w:rPr>
      <w:rFonts w:cs="Calibri"/>
    </w:rPr>
  </w:style>
  <w:style w:type="paragraph" w:styleId="style13314584290000000017msonormal" w:customStyle="1">
    <w:name w:val="style_13314584290000000017msonormal"/>
    <w:basedOn w:val="119"/>
    <w:uiPriority w:val="99"/>
    <w:qFormat/>
    <w:rsid w:val="004e33ba"/>
    <w:pPr/>
    <w:rPr/>
  </w:style>
  <w:style w:type="paragraph" w:styleId="style13315506620000000504msonormal" w:customStyle="1">
    <w:name w:val="style_13315506620000000504msonormal"/>
    <w:basedOn w:val="119"/>
    <w:uiPriority w:val="99"/>
    <w:qFormat/>
    <w:rsid w:val="004e33ba"/>
    <w:pPr/>
    <w:rPr/>
  </w:style>
  <w:style w:type="paragraph" w:styleId="annotationsubject">
    <w:name w:val="annotation subject"/>
    <w:basedOn w:val="CommentText"/>
    <w:next w:val="CommentText"/>
    <w:link w:val="Style21"/>
    <w:uiPriority w:val="99"/>
    <w:qFormat/>
    <w:rsid w:val="004e33ba"/>
    <w:pPr>
      <w:spacing w:before="0" w:after="0"/>
      <w:jc w:val="left"/>
    </w:pPr>
    <w:rPr>
      <w:b/>
    </w:rPr>
  </w:style>
  <w:style w:type="paragraph" w:styleId="Revision">
    <w:name w:val="Revision"/>
    <w:uiPriority w:val="99"/>
    <w:semiHidden/>
    <w:qFormat/>
    <w:rsid w:val="004e33ba"/>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TOCHeading">
    <w:name w:val="TOC Heading"/>
    <w:basedOn w:val="Heading1"/>
    <w:next w:val="119"/>
    <w:uiPriority w:val="99"/>
    <w:qFormat/>
    <w:rsid w:val="004e33ba"/>
    <w:pPr>
      <w:keepLines/>
      <w:spacing w:lineRule="auto" w:line="259" w:before="240" w:after="120"/>
      <w:outlineLvl w:val="9"/>
    </w:pPr>
    <w:rPr>
      <w:rFonts w:eastAsia="Times New Roman"/>
      <w:b w:val="false"/>
      <w:color w:val="2E74B5"/>
      <w:szCs w:val="32"/>
    </w:rPr>
  </w:style>
  <w:style w:type="paragraph" w:styleId="55" w:customStyle="1">
    <w:name w:val="Абзац списка5"/>
    <w:basedOn w:val="119"/>
    <w:uiPriority w:val="99"/>
    <w:qFormat/>
    <w:rsid w:val="004e33ba"/>
    <w:pPr>
      <w:ind w:left="720"/>
    </w:pPr>
    <w:rPr>
      <w:rFonts w:ascii="TimesET" w:hAnsi="TimesET" w:eastAsia="MS ??"/>
      <w:sz w:val="28"/>
      <w:szCs w:val="28"/>
    </w:rPr>
  </w:style>
  <w:style w:type="paragraph" w:styleId="TabletextCenter" w:customStyle="1">
    <w:name w:val="Table text Center"/>
    <w:basedOn w:val="119"/>
    <w:uiPriority w:val="99"/>
    <w:qFormat/>
    <w:rsid w:val="004e33ba"/>
    <w:pPr>
      <w:ind w:left="-57" w:right="-113"/>
      <w:jc w:val="center"/>
    </w:pPr>
    <w:rPr>
      <w:rFonts w:eastAsia="Times New Roman"/>
      <w:w w:val="90"/>
      <w:sz w:val="20"/>
    </w:rPr>
  </w:style>
  <w:style w:type="paragraph" w:styleId="Style52" w:customStyle="1">
    <w:name w:val="Список нумерованный"/>
    <w:basedOn w:val="119"/>
    <w:uiPriority w:val="99"/>
    <w:qFormat/>
    <w:rsid w:val="004e33ba"/>
    <w:pPr>
      <w:numPr>
        <w:ilvl w:val="0"/>
        <w:numId w:val="2"/>
      </w:numPr>
      <w:spacing w:lineRule="auto" w:line="276"/>
    </w:pPr>
    <w:rPr>
      <w:rFonts w:eastAsia="Times New Roman"/>
    </w:rPr>
  </w:style>
  <w:style w:type="paragraph" w:styleId="220" w:customStyle="1">
    <w:name w:val="Пункт 2"/>
    <w:basedOn w:val="Heading2"/>
    <w:uiPriority w:val="99"/>
    <w:qFormat/>
    <w:rsid w:val="004e33ba"/>
    <w:pPr>
      <w:keepNext w:val="false"/>
      <w:tabs>
        <w:tab w:val="clear" w:pos="576"/>
      </w:tabs>
      <w:spacing w:lineRule="auto" w:line="276" w:before="200" w:after="0"/>
      <w:ind w:hanging="0" w:left="0"/>
      <w:outlineLvl w:val="9"/>
    </w:pPr>
    <w:rPr>
      <w:rFonts w:ascii="Cambria" w:hAnsi="Cambria" w:eastAsia="Times New Roman"/>
      <w:b w:val="false"/>
      <w:szCs w:val="24"/>
      <w:lang w:val="ru-RU"/>
    </w:rPr>
  </w:style>
  <w:style w:type="paragraph" w:styleId="310" w:customStyle="1">
    <w:name w:val="Пункт 3"/>
    <w:basedOn w:val="Heading3"/>
    <w:uiPriority w:val="99"/>
    <w:qFormat/>
    <w:rsid w:val="004e33ba"/>
    <w:pPr>
      <w:keepNext w:val="false"/>
      <w:tabs>
        <w:tab w:val="clear" w:pos="720"/>
      </w:tabs>
      <w:spacing w:lineRule="auto" w:line="271" w:before="200" w:after="0"/>
      <w:ind w:hanging="0" w:left="0"/>
      <w:outlineLvl w:val="9"/>
    </w:pPr>
    <w:rPr>
      <w:rFonts w:ascii="Cambria" w:hAnsi="Cambria" w:eastAsia="Times New Roman"/>
      <w:b w:val="false"/>
      <w:szCs w:val="24"/>
      <w:lang w:val="ru-RU"/>
    </w:rPr>
  </w:style>
  <w:style w:type="paragraph" w:styleId="43" w:customStyle="1">
    <w:name w:val="Пункт 4"/>
    <w:basedOn w:val="Heading4"/>
    <w:uiPriority w:val="99"/>
    <w:qFormat/>
    <w:rsid w:val="004e33ba"/>
    <w:pPr>
      <w:keepNext w:val="false"/>
      <w:tabs>
        <w:tab w:val="clear" w:pos="864"/>
      </w:tabs>
      <w:spacing w:lineRule="auto" w:line="276" w:before="200" w:after="120"/>
      <w:ind w:hanging="0" w:left="0"/>
      <w:jc w:val="left"/>
      <w:outlineLvl w:val="9"/>
    </w:pPr>
    <w:rPr>
      <w:rFonts w:ascii="Cambria" w:hAnsi="Cambria" w:eastAsia="Times New Roman"/>
      <w:b w:val="false"/>
      <w:i/>
      <w:iCs/>
      <w:sz w:val="22"/>
      <w:lang w:val="en-US"/>
    </w:rPr>
  </w:style>
  <w:style w:type="paragraph" w:styleId="56" w:customStyle="1">
    <w:name w:val="Пункт 5"/>
    <w:basedOn w:val="Heading5"/>
    <w:link w:val="51"/>
    <w:uiPriority w:val="99"/>
    <w:qFormat/>
    <w:rsid w:val="004e33ba"/>
    <w:pPr>
      <w:keepNext w:val="false"/>
      <w:spacing w:lineRule="auto" w:line="276" w:before="200" w:after="120"/>
      <w:jc w:val="left"/>
      <w:outlineLvl w:val="9"/>
    </w:pPr>
    <w:rPr>
      <w:rFonts w:ascii="Cambria" w:hAnsi="Cambria"/>
      <w:b w:val="false"/>
      <w:color w:val="7F7F7F"/>
      <w:sz w:val="24"/>
    </w:rPr>
  </w:style>
  <w:style w:type="paragraph" w:styleId="Style53" w:customStyle="1">
    <w:name w:val="Заголовок приложения"/>
    <w:basedOn w:val="119"/>
    <w:next w:val="119"/>
    <w:uiPriority w:val="99"/>
    <w:qFormat/>
    <w:rsid w:val="004e33ba"/>
    <w:pPr>
      <w:keepNext w:val="true"/>
      <w:keepLines/>
      <w:pageBreakBefore/>
      <w:numPr>
        <w:ilvl w:val="0"/>
        <w:numId w:val="3"/>
      </w:numPr>
      <w:spacing w:lineRule="auto" w:line="276" w:before="0" w:after="60"/>
      <w:jc w:val="center"/>
      <w:outlineLvl w:val="0"/>
    </w:pPr>
    <w:rPr>
      <w:rFonts w:eastAsia="Times New Roman"/>
      <w:b/>
      <w:kern w:val="2"/>
      <w:sz w:val="36"/>
    </w:rPr>
  </w:style>
  <w:style w:type="paragraph" w:styleId="Style54" w:customStyle="1">
    <w:name w:val="Название таблицы"/>
    <w:basedOn w:val="119"/>
    <w:next w:val="119"/>
    <w:uiPriority w:val="99"/>
    <w:qFormat/>
    <w:rsid w:val="004e33ba"/>
    <w:pPr>
      <w:keepNext w:val="true"/>
      <w:keepLines/>
      <w:spacing w:lineRule="auto" w:line="276"/>
    </w:pPr>
    <w:rPr>
      <w:rFonts w:eastAsia="Times New Roman"/>
      <w:b/>
      <w:bCs/>
    </w:rPr>
  </w:style>
  <w:style w:type="paragraph" w:styleId="Style55" w:customStyle="1">
    <w:name w:val="Табличный центр"/>
    <w:basedOn w:val="119"/>
    <w:uiPriority w:val="99"/>
    <w:qFormat/>
    <w:rsid w:val="004e33ba"/>
    <w:pPr>
      <w:spacing w:before="120" w:after="120"/>
      <w:jc w:val="center"/>
    </w:pPr>
    <w:rPr>
      <w:rFonts w:eastAsia="Times New Roman"/>
    </w:rPr>
  </w:style>
  <w:style w:type="paragraph" w:styleId="133" w:customStyle="1">
    <w:name w:val="Список 1)"/>
    <w:basedOn w:val="119"/>
    <w:uiPriority w:val="99"/>
    <w:qFormat/>
    <w:rsid w:val="004e33ba"/>
    <w:pPr>
      <w:numPr>
        <w:ilvl w:val="0"/>
        <w:numId w:val="4"/>
      </w:numPr>
      <w:spacing w:lineRule="auto" w:line="276"/>
    </w:pPr>
    <w:rPr>
      <w:rFonts w:eastAsia="Times New Roman"/>
    </w:rPr>
  </w:style>
  <w:style w:type="paragraph" w:styleId="Style56" w:customStyle="1">
    <w:name w:val="Табличный текст"/>
    <w:basedOn w:val="119"/>
    <w:uiPriority w:val="99"/>
    <w:qFormat/>
    <w:rsid w:val="004e33ba"/>
    <w:pPr>
      <w:spacing w:lineRule="auto" w:line="360"/>
      <w:ind w:firstLine="567"/>
    </w:pPr>
    <w:rPr>
      <w:rFonts w:eastAsia="Times New Roman"/>
    </w:rPr>
  </w:style>
  <w:style w:type="paragraph" w:styleId="Style57" w:customStyle="1">
    <w:name w:val="Название (крупный)"/>
    <w:basedOn w:val="119"/>
    <w:next w:val="119"/>
    <w:uiPriority w:val="99"/>
    <w:qFormat/>
    <w:rsid w:val="004e33ba"/>
    <w:pPr>
      <w:keepNext w:val="true"/>
      <w:keepLines/>
      <w:spacing w:lineRule="auto" w:line="276" w:before="0" w:after="60"/>
      <w:jc w:val="center"/>
    </w:pPr>
    <w:rPr>
      <w:rFonts w:eastAsia="Times New Roman"/>
      <w:b/>
      <w:bCs/>
      <w:sz w:val="36"/>
      <w:szCs w:val="36"/>
    </w:rPr>
  </w:style>
  <w:style w:type="paragraph" w:styleId="Style58" w:customStyle="1">
    <w:name w:val="Список а)"/>
    <w:basedOn w:val="119"/>
    <w:uiPriority w:val="99"/>
    <w:qFormat/>
    <w:rsid w:val="004e33ba"/>
    <w:pPr>
      <w:numPr>
        <w:ilvl w:val="0"/>
        <w:numId w:val="5"/>
      </w:numPr>
      <w:spacing w:lineRule="auto" w:line="276"/>
    </w:pPr>
    <w:rPr>
      <w:rFonts w:eastAsia="Times New Roman"/>
    </w:rPr>
  </w:style>
  <w:style w:type="paragraph" w:styleId="Style59" w:customStyle="1">
    <w:name w:val="Табличный слева"/>
    <w:basedOn w:val="119"/>
    <w:uiPriority w:val="99"/>
    <w:qFormat/>
    <w:rsid w:val="004e33ba"/>
    <w:pPr>
      <w:spacing w:before="120" w:after="120"/>
    </w:pPr>
    <w:rPr>
      <w:rFonts w:eastAsia="Times New Roman"/>
    </w:rPr>
  </w:style>
  <w:style w:type="paragraph" w:styleId="Style60" w:customStyle="1">
    <w:name w:val="Табличный нумерованный"/>
    <w:uiPriority w:val="99"/>
    <w:qFormat/>
    <w:rsid w:val="004e33ba"/>
    <w:pPr>
      <w:widowControl/>
      <w:numPr>
        <w:ilvl w:val="0"/>
        <w:numId w:val="6"/>
      </w:numPr>
      <w:suppressAutoHyphens w:val="true"/>
      <w:bidi w:val="0"/>
      <w:spacing w:lineRule="auto" w:line="276" w:before="120" w:after="120"/>
      <w:jc w:val="left"/>
    </w:pPr>
    <w:rPr>
      <w:rFonts w:ascii="ISOCPEUR" w:hAnsi="ISOCPEUR" w:eastAsia="Calibri" w:cs="Times New Roman"/>
      <w:i/>
      <w:color w:val="auto"/>
      <w:kern w:val="0"/>
      <w:sz w:val="24"/>
      <w:szCs w:val="24"/>
      <w:lang w:val="en-US" w:eastAsia="en-US" w:bidi="ar-SA"/>
    </w:rPr>
  </w:style>
  <w:style w:type="paragraph" w:styleId="Style62" w:customStyle="1">
    <w:name w:val="Шапка таблицы"/>
    <w:basedOn w:val="119"/>
    <w:uiPriority w:val="99"/>
    <w:qFormat/>
    <w:rsid w:val="004e33ba"/>
    <w:pPr>
      <w:keepNext w:val="true"/>
      <w:spacing w:before="120" w:after="120"/>
      <w:jc w:val="center"/>
    </w:pPr>
    <w:rPr>
      <w:rFonts w:eastAsia="Times New Roman"/>
      <w:b/>
    </w:rPr>
  </w:style>
  <w:style w:type="paragraph" w:styleId="221" w:customStyle="1">
    <w:name w:val="Заголовок приложения 2"/>
    <w:basedOn w:val="119"/>
    <w:next w:val="119"/>
    <w:uiPriority w:val="99"/>
    <w:qFormat/>
    <w:rsid w:val="004e33ba"/>
    <w:pPr>
      <w:keepNext w:val="true"/>
      <w:keepLines/>
      <w:numPr>
        <w:ilvl w:val="1"/>
        <w:numId w:val="3"/>
      </w:numPr>
      <w:spacing w:lineRule="auto" w:line="276" w:before="180" w:after="0"/>
      <w:outlineLvl w:val="1"/>
    </w:pPr>
    <w:rPr>
      <w:rFonts w:eastAsia="Times New Roman"/>
      <w:b/>
      <w:sz w:val="28"/>
    </w:rPr>
  </w:style>
  <w:style w:type="paragraph" w:styleId="Style63" w:customStyle="1">
    <w:name w:val="Без абзаца"/>
    <w:basedOn w:val="119"/>
    <w:uiPriority w:val="99"/>
    <w:qFormat/>
    <w:rsid w:val="004e33ba"/>
    <w:pPr>
      <w:spacing w:lineRule="auto" w:line="276"/>
    </w:pPr>
    <w:rPr>
      <w:rFonts w:eastAsia="Times New Roman"/>
      <w:iCs/>
    </w:rPr>
  </w:style>
  <w:style w:type="paragraph" w:styleId="Style64" w:customStyle="1">
    <w:name w:val="Код"/>
    <w:basedOn w:val="119"/>
    <w:uiPriority w:val="99"/>
    <w:qFormat/>
    <w:rsid w:val="004e33ba"/>
    <w:pPr>
      <w:spacing w:lineRule="auto" w:line="276"/>
    </w:pPr>
    <w:rPr>
      <w:rFonts w:ascii="Courier New" w:hAnsi="Courier New" w:eastAsia="Times New Roman" w:cs="Courier New"/>
    </w:rPr>
  </w:style>
  <w:style w:type="paragraph" w:styleId="Style65" w:customStyle="1">
    <w:name w:val="Название рисунка"/>
    <w:basedOn w:val="119"/>
    <w:next w:val="119"/>
    <w:uiPriority w:val="99"/>
    <w:qFormat/>
    <w:rsid w:val="004e33ba"/>
    <w:pPr>
      <w:keepLines/>
      <w:spacing w:lineRule="auto" w:line="276" w:before="120" w:after="120"/>
      <w:jc w:val="center"/>
    </w:pPr>
    <w:rPr>
      <w:rFonts w:eastAsia="Times New Roman"/>
      <w:b/>
      <w:bCs/>
    </w:rPr>
  </w:style>
  <w:style w:type="paragraph" w:styleId="134" w:customStyle="1">
    <w:name w:val="Перечень рисунков1"/>
    <w:basedOn w:val="119"/>
    <w:next w:val="Style65"/>
    <w:uiPriority w:val="99"/>
    <w:qFormat/>
    <w:rsid w:val="004e33ba"/>
    <w:pPr>
      <w:keepNext w:val="true"/>
      <w:spacing w:lineRule="auto" w:line="276"/>
      <w:jc w:val="center"/>
    </w:pPr>
    <w:rPr>
      <w:rFonts w:eastAsia="Times New Roman"/>
    </w:rPr>
  </w:style>
  <w:style w:type="paragraph" w:styleId="Style66" w:customStyle="1">
    <w:name w:val="Служебный"/>
    <w:basedOn w:val="119"/>
    <w:next w:val="119"/>
    <w:link w:val="Style25"/>
    <w:uiPriority w:val="99"/>
    <w:qFormat/>
    <w:rsid w:val="004e33ba"/>
    <w:pPr/>
    <w:rPr>
      <w:b/>
      <w:vanish/>
      <w:color w:val="FF0000"/>
      <w:sz w:val="20"/>
    </w:rPr>
  </w:style>
  <w:style w:type="paragraph" w:styleId="Style67" w:customStyle="1">
    <w:name w:val="Абзац"/>
    <w:basedOn w:val="119"/>
    <w:link w:val="Style26"/>
    <w:uiPriority w:val="99"/>
    <w:qFormat/>
    <w:rsid w:val="004e33ba"/>
    <w:pPr>
      <w:spacing w:lineRule="auto" w:line="276"/>
    </w:pPr>
    <w:rPr>
      <w:sz w:val="20"/>
    </w:rPr>
  </w:style>
  <w:style w:type="paragraph" w:styleId="Quote">
    <w:name w:val="Quote"/>
    <w:basedOn w:val="119"/>
    <w:next w:val="119"/>
    <w:link w:val="211"/>
    <w:uiPriority w:val="99"/>
    <w:qFormat/>
    <w:rsid w:val="004e33ba"/>
    <w:pPr>
      <w:spacing w:lineRule="auto" w:line="276" w:before="200" w:after="0"/>
      <w:ind w:left="360" w:right="360"/>
    </w:pPr>
    <w:rPr>
      <w:i/>
      <w:sz w:val="20"/>
    </w:rPr>
  </w:style>
  <w:style w:type="paragraph" w:styleId="IntenseQuote">
    <w:name w:val="Intense Quote"/>
    <w:basedOn w:val="119"/>
    <w:next w:val="119"/>
    <w:link w:val="14"/>
    <w:uiPriority w:val="99"/>
    <w:qFormat/>
    <w:rsid w:val="004e33ba"/>
    <w:pPr>
      <w:pBdr>
        <w:bottom w:val="single" w:sz="4" w:space="1" w:color="000000"/>
      </w:pBdr>
      <w:spacing w:lineRule="auto" w:line="276" w:before="200" w:after="280"/>
      <w:ind w:left="1008" w:right="1152"/>
      <w:jc w:val="both"/>
    </w:pPr>
    <w:rPr>
      <w:b/>
      <w:i/>
      <w:sz w:val="20"/>
    </w:rPr>
  </w:style>
  <w:style w:type="paragraph" w:styleId="Style68" w:customStyle="1">
    <w:name w:val="Перечисление"/>
    <w:basedOn w:val="119"/>
    <w:uiPriority w:val="99"/>
    <w:qFormat/>
    <w:rsid w:val="004e33ba"/>
    <w:pPr>
      <w:tabs>
        <w:tab w:val="clear" w:pos="708"/>
        <w:tab w:val="left" w:pos="360" w:leader="none"/>
      </w:tabs>
      <w:ind w:hanging="360" w:left="360"/>
      <w:jc w:val="both"/>
    </w:pPr>
    <w:rPr>
      <w:rFonts w:eastAsia="Times New Roman"/>
      <w:sz w:val="28"/>
      <w:szCs w:val="28"/>
    </w:rPr>
  </w:style>
  <w:style w:type="paragraph" w:styleId="xl72" w:customStyle="1">
    <w:name w:val="xl72"/>
    <w:basedOn w:val="119"/>
    <w:uiPriority w:val="99"/>
    <w:qFormat/>
    <w:rsid w:val="004e33ba"/>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73" w:customStyle="1">
    <w:name w:val="xl73"/>
    <w:basedOn w:val="119"/>
    <w:uiPriority w:val="99"/>
    <w:qFormat/>
    <w:rsid w:val="004e33ba"/>
    <w:pPr>
      <w:pBdr>
        <w:top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74" w:customStyle="1">
    <w:name w:val="xl74"/>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75" w:customStyle="1">
    <w:name w:val="xl75"/>
    <w:basedOn w:val="119"/>
    <w:uiPriority w:val="99"/>
    <w:qFormat/>
    <w:rsid w:val="004e33ba"/>
    <w:pPr>
      <w:pBdr>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76" w:customStyle="1">
    <w:name w:val="xl76"/>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77" w:customStyle="1">
    <w:name w:val="xl77"/>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78" w:customStyle="1">
    <w:name w:val="xl78"/>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79" w:customStyle="1">
    <w:name w:val="xl79"/>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80" w:customStyle="1">
    <w:name w:val="xl80"/>
    <w:basedOn w:val="119"/>
    <w:uiPriority w:val="99"/>
    <w:qFormat/>
    <w:rsid w:val="004e33ba"/>
    <w:pPr>
      <w:pBdr>
        <w:top w:val="single" w:sz="4" w:space="0" w:color="000000"/>
        <w:left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81" w:customStyle="1">
    <w:name w:val="xl81"/>
    <w:basedOn w:val="119"/>
    <w:uiPriority w:val="99"/>
    <w:qFormat/>
    <w:rsid w:val="004e33ba"/>
    <w:pPr>
      <w:pBdr>
        <w:top w:val="single" w:sz="4" w:space="0" w:color="000000"/>
        <w:left w:val="single" w:sz="8" w:space="0" w:color="000000"/>
        <w:bottom w:val="single" w:sz="4" w:space="0" w:color="000000"/>
        <w:right w:val="single" w:sz="8" w:space="0" w:color="000000"/>
      </w:pBdr>
      <w:shd w:val="clear" w:color="000000" w:fill="FFFFFF"/>
      <w:spacing w:beforeAutospacing="1" w:afterAutospacing="1"/>
      <w:jc w:val="center"/>
      <w:textAlignment w:val="center"/>
    </w:pPr>
    <w:rPr>
      <w:rFonts w:eastAsia="Times New Roman"/>
      <w:color w:val="000000"/>
    </w:rPr>
  </w:style>
  <w:style w:type="paragraph" w:styleId="xl82" w:customStyle="1">
    <w:name w:val="xl82"/>
    <w:basedOn w:val="119"/>
    <w:uiPriority w:val="99"/>
    <w:qFormat/>
    <w:rsid w:val="004e33ba"/>
    <w:pPr>
      <w:pBdr>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83" w:customStyle="1">
    <w:name w:val="xl83"/>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84" w:customStyle="1">
    <w:name w:val="xl84"/>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2B2B2B"/>
    </w:rPr>
  </w:style>
  <w:style w:type="paragraph" w:styleId="xl85" w:customStyle="1">
    <w:name w:val="xl85"/>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444444"/>
    </w:rPr>
  </w:style>
  <w:style w:type="paragraph" w:styleId="xl86" w:customStyle="1">
    <w:name w:val="xl86"/>
    <w:basedOn w:val="119"/>
    <w:uiPriority w:val="99"/>
    <w:qFormat/>
    <w:rsid w:val="004e33ba"/>
    <w:pPr>
      <w:pBdr>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2B2B2B"/>
    </w:rPr>
  </w:style>
  <w:style w:type="paragraph" w:styleId="xl87" w:customStyle="1">
    <w:name w:val="xl87"/>
    <w:basedOn w:val="119"/>
    <w:uiPriority w:val="99"/>
    <w:qFormat/>
    <w:rsid w:val="004e33ba"/>
    <w:pPr>
      <w:pBdr>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444444"/>
    </w:rPr>
  </w:style>
  <w:style w:type="paragraph" w:styleId="xl88" w:customStyle="1">
    <w:name w:val="xl88"/>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2B2B2B"/>
    </w:rPr>
  </w:style>
  <w:style w:type="paragraph" w:styleId="xl89" w:customStyle="1">
    <w:name w:val="xl89"/>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444444"/>
    </w:rPr>
  </w:style>
  <w:style w:type="paragraph" w:styleId="xl90" w:customStyle="1">
    <w:name w:val="xl90"/>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2B2B2B"/>
    </w:rPr>
  </w:style>
  <w:style w:type="paragraph" w:styleId="xl91" w:customStyle="1">
    <w:name w:val="xl91"/>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444444"/>
    </w:rPr>
  </w:style>
  <w:style w:type="paragraph" w:styleId="xl92" w:customStyle="1">
    <w:name w:val="xl92"/>
    <w:basedOn w:val="119"/>
    <w:uiPriority w:val="99"/>
    <w:qFormat/>
    <w:rsid w:val="004e33ba"/>
    <w:pPr>
      <w:pBdr>
        <w:top w:val="single" w:sz="8" w:space="0" w:color="000000"/>
        <w:left w:val="single" w:sz="8" w:space="0" w:color="000000"/>
        <w:bottom w:val="single" w:sz="4" w:space="0" w:color="000000"/>
        <w:right w:val="single" w:sz="8" w:space="0" w:color="000000"/>
      </w:pBdr>
      <w:shd w:val="clear" w:color="000000" w:fill="FFFFFF"/>
      <w:spacing w:beforeAutospacing="1" w:afterAutospacing="1"/>
      <w:jc w:val="center"/>
      <w:textAlignment w:val="center"/>
    </w:pPr>
    <w:rPr>
      <w:rFonts w:eastAsia="Times New Roman"/>
    </w:rPr>
  </w:style>
  <w:style w:type="paragraph" w:styleId="xl93" w:customStyle="1">
    <w:name w:val="xl93"/>
    <w:basedOn w:val="119"/>
    <w:uiPriority w:val="99"/>
    <w:qFormat/>
    <w:rsid w:val="004e33ba"/>
    <w:pPr>
      <w:pBdr>
        <w:top w:val="single" w:sz="4" w:space="0" w:color="000000"/>
        <w:left w:val="single" w:sz="8" w:space="0" w:color="000000"/>
        <w:bottom w:val="single" w:sz="4" w:space="0" w:color="000000"/>
        <w:right w:val="single" w:sz="8" w:space="0" w:color="000000"/>
      </w:pBdr>
      <w:shd w:val="clear" w:color="000000" w:fill="FFFFFF"/>
      <w:spacing w:beforeAutospacing="1" w:afterAutospacing="1"/>
      <w:jc w:val="center"/>
      <w:textAlignment w:val="center"/>
    </w:pPr>
    <w:rPr>
      <w:rFonts w:eastAsia="Times New Roman"/>
    </w:rPr>
  </w:style>
  <w:style w:type="paragraph" w:styleId="xl94" w:customStyle="1">
    <w:name w:val="xl94"/>
    <w:basedOn w:val="119"/>
    <w:uiPriority w:val="99"/>
    <w:qFormat/>
    <w:rsid w:val="004e33ba"/>
    <w:pPr>
      <w:pBdr>
        <w:top w:val="single" w:sz="4" w:space="0" w:color="000000"/>
        <w:left w:val="single" w:sz="8" w:space="0" w:color="000000"/>
        <w:bottom w:val="single" w:sz="8" w:space="0" w:color="000000"/>
        <w:right w:val="single" w:sz="8" w:space="0" w:color="000000"/>
      </w:pBdr>
      <w:shd w:val="clear" w:color="000000" w:fill="FFFFFF"/>
      <w:spacing w:beforeAutospacing="1" w:afterAutospacing="1"/>
      <w:jc w:val="center"/>
      <w:textAlignment w:val="center"/>
    </w:pPr>
    <w:rPr>
      <w:rFonts w:eastAsia="Times New Roman"/>
    </w:rPr>
  </w:style>
  <w:style w:type="paragraph" w:styleId="xl95" w:customStyle="1">
    <w:name w:val="xl95"/>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96" w:customStyle="1">
    <w:name w:val="xl96"/>
    <w:basedOn w:val="119"/>
    <w:uiPriority w:val="99"/>
    <w:qFormat/>
    <w:rsid w:val="004e33ba"/>
    <w:pPr>
      <w:spacing w:beforeAutospacing="1" w:afterAutospacing="1"/>
      <w:jc w:val="center"/>
      <w:textAlignment w:val="center"/>
    </w:pPr>
    <w:rPr>
      <w:rFonts w:eastAsia="Times New Roman"/>
      <w:color w:val="000000"/>
    </w:rPr>
  </w:style>
  <w:style w:type="paragraph" w:styleId="xl97" w:customStyle="1">
    <w:name w:val="xl97"/>
    <w:basedOn w:val="119"/>
    <w:uiPriority w:val="99"/>
    <w:qFormat/>
    <w:rsid w:val="004e33ba"/>
    <w:pPr>
      <w:pBdr>
        <w:top w:val="single" w:sz="4" w:space="0" w:color="000000"/>
        <w:bottom w:val="single" w:sz="4" w:space="0" w:color="000000"/>
      </w:pBdr>
      <w:spacing w:beforeAutospacing="1" w:afterAutospacing="1"/>
      <w:jc w:val="center"/>
      <w:textAlignment w:val="center"/>
    </w:pPr>
    <w:rPr>
      <w:rFonts w:eastAsia="Times New Roman"/>
      <w:color w:val="000000"/>
    </w:rPr>
  </w:style>
  <w:style w:type="paragraph" w:styleId="xl98" w:customStyle="1">
    <w:name w:val="xl98"/>
    <w:basedOn w:val="119"/>
    <w:uiPriority w:val="99"/>
    <w:qFormat/>
    <w:rsid w:val="004e33ba"/>
    <w:pPr>
      <w:pBdr>
        <w:top w:val="single" w:sz="4" w:space="0" w:color="000000"/>
        <w:bottom w:val="single" w:sz="8" w:space="0" w:color="000000"/>
      </w:pBdr>
      <w:spacing w:beforeAutospacing="1" w:afterAutospacing="1"/>
      <w:jc w:val="center"/>
      <w:textAlignment w:val="center"/>
    </w:pPr>
    <w:rPr>
      <w:rFonts w:eastAsia="Times New Roman"/>
      <w:color w:val="000000"/>
    </w:rPr>
  </w:style>
  <w:style w:type="paragraph" w:styleId="xl99" w:customStyle="1">
    <w:name w:val="xl99"/>
    <w:basedOn w:val="119"/>
    <w:uiPriority w:val="99"/>
    <w:qFormat/>
    <w:rsid w:val="004e33ba"/>
    <w:pPr>
      <w:pBdr>
        <w:top w:val="single" w:sz="4" w:space="0" w:color="000000"/>
        <w:left w:val="single" w:sz="8" w:space="0" w:color="000000"/>
        <w:bottom w:val="single" w:sz="8" w:space="0" w:color="000000"/>
        <w:right w:val="single" w:sz="8" w:space="0" w:color="000000"/>
      </w:pBdr>
      <w:shd w:val="clear" w:color="000000" w:fill="FFFFFF"/>
      <w:spacing w:beforeAutospacing="1" w:afterAutospacing="1"/>
      <w:jc w:val="center"/>
      <w:textAlignment w:val="center"/>
    </w:pPr>
    <w:rPr>
      <w:rFonts w:eastAsia="Times New Roman"/>
      <w:color w:val="000000"/>
    </w:rPr>
  </w:style>
  <w:style w:type="paragraph" w:styleId="xl100" w:customStyle="1">
    <w:name w:val="xl100"/>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01" w:customStyle="1">
    <w:name w:val="xl101"/>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02" w:customStyle="1">
    <w:name w:val="xl102"/>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03" w:customStyle="1">
    <w:name w:val="xl103"/>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04" w:customStyle="1">
    <w:name w:val="xl104"/>
    <w:basedOn w:val="119"/>
    <w:uiPriority w:val="99"/>
    <w:qFormat/>
    <w:rsid w:val="004e33ba"/>
    <w:pPr>
      <w:pBdr>
        <w:left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05" w:customStyle="1">
    <w:name w:val="xl105"/>
    <w:basedOn w:val="119"/>
    <w:uiPriority w:val="99"/>
    <w:qFormat/>
    <w:rsid w:val="004e33ba"/>
    <w:pPr>
      <w:pBdr>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06" w:customStyle="1">
    <w:name w:val="xl106"/>
    <w:basedOn w:val="119"/>
    <w:uiPriority w:val="99"/>
    <w:qFormat/>
    <w:rsid w:val="004e33ba"/>
    <w:pPr>
      <w:pBdr>
        <w:top w:val="single" w:sz="4" w:space="0" w:color="000000"/>
        <w:left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07" w:customStyle="1">
    <w:name w:val="xl107"/>
    <w:basedOn w:val="119"/>
    <w:uiPriority w:val="99"/>
    <w:qFormat/>
    <w:rsid w:val="004e33ba"/>
    <w:pPr>
      <w:pBdr>
        <w:top w:val="single" w:sz="8" w:space="0" w:color="000000"/>
        <w:left w:val="single" w:sz="8" w:space="0" w:color="000000"/>
        <w:bottom w:val="single" w:sz="4" w:space="0" w:color="000000"/>
        <w:right w:val="single" w:sz="8" w:space="0" w:color="000000"/>
      </w:pBdr>
      <w:shd w:val="clear" w:color="000000" w:fill="FFFFFF"/>
      <w:spacing w:beforeAutospacing="1" w:afterAutospacing="1"/>
      <w:jc w:val="center"/>
      <w:textAlignment w:val="center"/>
    </w:pPr>
    <w:rPr>
      <w:rFonts w:eastAsia="Times New Roman"/>
      <w:color w:val="000000"/>
    </w:rPr>
  </w:style>
  <w:style w:type="paragraph" w:styleId="xl108" w:customStyle="1">
    <w:name w:val="xl108"/>
    <w:basedOn w:val="119"/>
    <w:uiPriority w:val="99"/>
    <w:qFormat/>
    <w:rsid w:val="004e33ba"/>
    <w:pPr>
      <w:pBdr>
        <w:top w:val="single" w:sz="4" w:space="0" w:color="000000"/>
        <w:left w:val="single" w:sz="8" w:space="0" w:color="000000"/>
        <w:right w:val="single" w:sz="8" w:space="0" w:color="000000"/>
      </w:pBdr>
      <w:shd w:val="clear" w:color="000000" w:fill="FFFFFF"/>
      <w:spacing w:beforeAutospacing="1" w:afterAutospacing="1"/>
      <w:jc w:val="center"/>
      <w:textAlignment w:val="center"/>
    </w:pPr>
    <w:rPr>
      <w:rFonts w:eastAsia="Times New Roman"/>
      <w:color w:val="000000"/>
    </w:rPr>
  </w:style>
  <w:style w:type="paragraph" w:styleId="xl109" w:customStyle="1">
    <w:name w:val="xl109"/>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10" w:customStyle="1">
    <w:name w:val="xl110"/>
    <w:basedOn w:val="119"/>
    <w:uiPriority w:val="99"/>
    <w:qFormat/>
    <w:rsid w:val="004e33ba"/>
    <w:pPr>
      <w:pBdr>
        <w:top w:val="single" w:sz="4" w:space="0" w:color="000000"/>
        <w:left w:val="single" w:sz="8" w:space="0" w:color="000000"/>
        <w:bottom w:val="single" w:sz="4" w:space="0" w:color="000000"/>
        <w:right w:val="single" w:sz="8" w:space="0" w:color="000000"/>
      </w:pBdr>
      <w:shd w:val="clear" w:color="000000" w:fill="FFFFFF"/>
      <w:spacing w:beforeAutospacing="1" w:afterAutospacing="1"/>
      <w:jc w:val="center"/>
      <w:textAlignment w:val="center"/>
    </w:pPr>
    <w:rPr>
      <w:rFonts w:eastAsia="Times New Roman"/>
      <w:color w:val="000000"/>
    </w:rPr>
  </w:style>
  <w:style w:type="paragraph" w:styleId="xl111" w:customStyle="1">
    <w:name w:val="xl111"/>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12" w:customStyle="1">
    <w:name w:val="xl112"/>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13" w:customStyle="1">
    <w:name w:val="xl113"/>
    <w:basedOn w:val="119"/>
    <w:uiPriority w:val="99"/>
    <w:qFormat/>
    <w:rsid w:val="004e33ba"/>
    <w:pPr>
      <w:pBdr>
        <w:top w:val="single" w:sz="8" w:space="0" w:color="000000"/>
      </w:pBdr>
      <w:spacing w:beforeAutospacing="1" w:afterAutospacing="1"/>
      <w:jc w:val="center"/>
      <w:textAlignment w:val="center"/>
    </w:pPr>
    <w:rPr>
      <w:rFonts w:eastAsia="Times New Roman"/>
      <w:color w:val="000000"/>
    </w:rPr>
  </w:style>
  <w:style w:type="paragraph" w:styleId="xl114" w:customStyle="1">
    <w:name w:val="xl114"/>
    <w:basedOn w:val="119"/>
    <w:uiPriority w:val="99"/>
    <w:qFormat/>
    <w:rsid w:val="004e33ba"/>
    <w:pPr>
      <w:pBdr>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15" w:customStyle="1">
    <w:name w:val="xl115"/>
    <w:basedOn w:val="119"/>
    <w:uiPriority w:val="99"/>
    <w:qFormat/>
    <w:rsid w:val="004e33ba"/>
    <w:pPr>
      <w:pBdr>
        <w:top w:val="single" w:sz="8" w:space="0" w:color="000000"/>
        <w:left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16" w:customStyle="1">
    <w:name w:val="xl116"/>
    <w:basedOn w:val="119"/>
    <w:uiPriority w:val="99"/>
    <w:qFormat/>
    <w:rsid w:val="004e33ba"/>
    <w:pPr>
      <w:pBdr>
        <w:left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17" w:customStyle="1">
    <w:name w:val="xl117"/>
    <w:basedOn w:val="119"/>
    <w:uiPriority w:val="99"/>
    <w:qFormat/>
    <w:rsid w:val="004e33ba"/>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18" w:customStyle="1">
    <w:name w:val="xl118"/>
    <w:basedOn w:val="119"/>
    <w:uiPriority w:val="99"/>
    <w:qFormat/>
    <w:rsid w:val="004e33ba"/>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szCs w:val="24"/>
    </w:rPr>
  </w:style>
  <w:style w:type="paragraph" w:styleId="xl119" w:customStyle="1">
    <w:name w:val="xl119"/>
    <w:basedOn w:val="119"/>
    <w:uiPriority w:val="99"/>
    <w:qFormat/>
    <w:rsid w:val="004e33ba"/>
    <w:pPr>
      <w:pBdr>
        <w:top w:val="single" w:sz="8"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20" w:customStyle="1">
    <w:name w:val="xl120"/>
    <w:basedOn w:val="119"/>
    <w:uiPriority w:val="99"/>
    <w:qFormat/>
    <w:rsid w:val="004e33ba"/>
    <w:pPr>
      <w:pBdr>
        <w:top w:val="single" w:sz="4" w:space="0" w:color="000000"/>
        <w:left w:val="single" w:sz="8" w:space="0" w:color="000000"/>
        <w:bottom w:val="single" w:sz="4" w:space="0" w:color="000000"/>
        <w:right w:val="single" w:sz="8" w:space="0" w:color="000000"/>
      </w:pBdr>
      <w:spacing w:beforeAutospacing="1" w:afterAutospacing="1"/>
      <w:jc w:val="center"/>
      <w:textAlignment w:val="center"/>
    </w:pPr>
    <w:rPr>
      <w:rFonts w:eastAsia="Times New Roman"/>
      <w:color w:val="000000"/>
    </w:rPr>
  </w:style>
  <w:style w:type="paragraph" w:styleId="xl121" w:customStyle="1">
    <w:name w:val="xl121"/>
    <w:basedOn w:val="119"/>
    <w:uiPriority w:val="99"/>
    <w:qFormat/>
    <w:rsid w:val="004e33ba"/>
    <w:pPr>
      <w:pBdr>
        <w:top w:val="single" w:sz="4"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22" w:customStyle="1">
    <w:name w:val="xl122"/>
    <w:basedOn w:val="119"/>
    <w:uiPriority w:val="99"/>
    <w:qFormat/>
    <w:rsid w:val="004e33ba"/>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xl123" w:customStyle="1">
    <w:name w:val="xl123"/>
    <w:basedOn w:val="119"/>
    <w:uiPriority w:val="99"/>
    <w:qFormat/>
    <w:rsid w:val="004e33ba"/>
    <w:pPr>
      <w:pBdr>
        <w:top w:val="single" w:sz="8" w:space="0" w:color="000000"/>
        <w:left w:val="single" w:sz="8" w:space="0" w:color="000000"/>
        <w:bottom w:val="single" w:sz="8" w:space="0" w:color="000000"/>
        <w:right w:val="single" w:sz="8" w:space="0" w:color="000000"/>
      </w:pBdr>
      <w:spacing w:beforeAutospacing="1" w:afterAutospacing="1"/>
      <w:jc w:val="center"/>
      <w:textAlignment w:val="center"/>
    </w:pPr>
    <w:rPr>
      <w:rFonts w:eastAsia="Times New Roman"/>
      <w:color w:val="000000"/>
    </w:rPr>
  </w:style>
  <w:style w:type="paragraph" w:styleId="dt-p" w:customStyle="1">
    <w:name w:val="dt-p"/>
    <w:basedOn w:val="119"/>
    <w:uiPriority w:val="99"/>
    <w:qFormat/>
    <w:rsid w:val="004e33ba"/>
    <w:pPr>
      <w:spacing w:lineRule="atLeast" w:line="360"/>
      <w:textAlignment w:val="baseline"/>
    </w:pPr>
    <w:rPr>
      <w:rFonts w:eastAsia="Times New Roman"/>
      <w:szCs w:val="24"/>
    </w:rPr>
  </w:style>
  <w:style w:type="paragraph" w:styleId="135" w:customStyle="1">
    <w:name w:val="Знак Знак Знак Знак1"/>
    <w:basedOn w:val="119"/>
    <w:uiPriority w:val="99"/>
    <w:qFormat/>
    <w:rsid w:val="004e33ba"/>
    <w:pPr>
      <w:spacing w:beforeAutospacing="1" w:afterAutospacing="1"/>
      <w:ind w:firstLine="709"/>
      <w:jc w:val="both"/>
    </w:pPr>
    <w:rPr>
      <w:rFonts w:ascii="Tahoma" w:hAnsi="Tahoma" w:eastAsia="Times New Roman"/>
      <w:sz w:val="28"/>
    </w:rPr>
  </w:style>
  <w:style w:type="paragraph" w:styleId="HTMLPreformatted">
    <w:name w:val="HTML Preformatted"/>
    <w:basedOn w:val="119"/>
    <w:link w:val="HTML"/>
    <w:uiPriority w:val="99"/>
    <w:qFormat/>
    <w:rsid w:val="004e33b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2111" w:customStyle="1">
    <w:name w:val="Знак2 Знак Знак1"/>
    <w:basedOn w:val="119"/>
    <w:uiPriority w:val="99"/>
    <w:qFormat/>
    <w:rsid w:val="004e33ba"/>
    <w:pPr>
      <w:spacing w:lineRule="exact" w:line="240" w:before="0" w:after="160"/>
    </w:pPr>
    <w:rPr>
      <w:rFonts w:ascii="Verdana" w:hAnsi="Verdana" w:eastAsia="Times New Roman" w:cs="Verdana"/>
      <w:sz w:val="20"/>
      <w:lang w:val="en-US"/>
    </w:rPr>
  </w:style>
  <w:style w:type="paragraph" w:styleId="1112" w:customStyle="1">
    <w:name w:val="Знак Знак Знак11"/>
    <w:basedOn w:val="119"/>
    <w:uiPriority w:val="99"/>
    <w:qFormat/>
    <w:rsid w:val="004e33ba"/>
    <w:pPr>
      <w:spacing w:beforeAutospacing="1" w:afterAutospacing="1"/>
    </w:pPr>
    <w:rPr>
      <w:rFonts w:ascii="Tahoma" w:hAnsi="Tahoma" w:eastAsia="Times New Roman"/>
      <w:sz w:val="20"/>
      <w:lang w:val="en-US"/>
    </w:rPr>
  </w:style>
  <w:style w:type="paragraph" w:styleId="2112" w:customStyle="1">
    <w:name w:val="Знак2 Знак Знак Знак Знак Знак Знак Знак Знак1"/>
    <w:basedOn w:val="119"/>
    <w:uiPriority w:val="99"/>
    <w:qFormat/>
    <w:rsid w:val="004e33ba"/>
    <w:pPr>
      <w:spacing w:lineRule="exact" w:line="240" w:before="0" w:after="160"/>
    </w:pPr>
    <w:rPr>
      <w:rFonts w:ascii="Verdana" w:hAnsi="Verdana" w:eastAsia="Times New Roman"/>
      <w:szCs w:val="24"/>
      <w:lang w:val="en-US"/>
    </w:rPr>
  </w:style>
  <w:style w:type="paragraph" w:styleId="1113" w:customStyle="1">
    <w:name w:val="Знак Знак11"/>
    <w:basedOn w:val="119"/>
    <w:uiPriority w:val="99"/>
    <w:qFormat/>
    <w:rsid w:val="004e33ba"/>
    <w:pPr>
      <w:spacing w:beforeAutospacing="1" w:afterAutospacing="1"/>
    </w:pPr>
    <w:rPr>
      <w:rFonts w:ascii="Tahoma" w:hAnsi="Tahoma" w:eastAsia="Times New Roman"/>
      <w:sz w:val="20"/>
      <w:lang w:val="en-US"/>
    </w:rPr>
  </w:style>
  <w:style w:type="paragraph" w:styleId="2113" w:customStyle="1">
    <w:name w:val="Знак Знак2 Знак Знак Знак1"/>
    <w:basedOn w:val="119"/>
    <w:uiPriority w:val="99"/>
    <w:qFormat/>
    <w:rsid w:val="004e33ba"/>
    <w:pPr>
      <w:spacing w:beforeAutospacing="1" w:afterAutospacing="1"/>
    </w:pPr>
    <w:rPr>
      <w:rFonts w:ascii="Tahoma" w:hAnsi="Tahoma" w:eastAsia="Times New Roman"/>
      <w:sz w:val="20"/>
      <w:lang w:val="en-US"/>
    </w:rPr>
  </w:style>
  <w:style w:type="paragraph" w:styleId="1114" w:customStyle="1">
    <w:name w:val="Знак11"/>
    <w:basedOn w:val="119"/>
    <w:uiPriority w:val="99"/>
    <w:qFormat/>
    <w:rsid w:val="004e33ba"/>
    <w:pPr>
      <w:spacing w:lineRule="exact" w:line="240" w:before="0" w:after="160"/>
    </w:pPr>
    <w:rPr>
      <w:rFonts w:ascii="Verdana" w:hAnsi="Verdana" w:eastAsia="Times New Roman" w:cs="Verdana"/>
      <w:sz w:val="20"/>
      <w:lang w:val="en-US"/>
    </w:rPr>
  </w:style>
  <w:style w:type="paragraph" w:styleId="136" w:customStyle="1">
    <w:name w:val="Знак Знак Знак Знак Знак Знак1"/>
    <w:basedOn w:val="119"/>
    <w:uiPriority w:val="99"/>
    <w:qFormat/>
    <w:rsid w:val="004e33ba"/>
    <w:pPr>
      <w:spacing w:lineRule="exact" w:line="240" w:before="0" w:after="160"/>
      <w:jc w:val="right"/>
    </w:pPr>
    <w:rPr>
      <w:rFonts w:eastAsia="Times New Roman"/>
      <w:sz w:val="20"/>
      <w:lang w:val="en-GB"/>
    </w:rPr>
  </w:style>
  <w:style w:type="paragraph" w:styleId="1115" w:customStyle="1">
    <w:name w:val="Знак Знак1 Знак1"/>
    <w:basedOn w:val="119"/>
    <w:uiPriority w:val="99"/>
    <w:qFormat/>
    <w:rsid w:val="004e33ba"/>
    <w:pPr>
      <w:spacing w:beforeAutospacing="1" w:afterAutospacing="1"/>
    </w:pPr>
    <w:rPr>
      <w:rFonts w:ascii="Tahoma" w:hAnsi="Tahoma" w:eastAsia="Times New Roman"/>
      <w:sz w:val="20"/>
      <w:lang w:val="en-US"/>
    </w:rPr>
  </w:style>
  <w:style w:type="paragraph" w:styleId="CharCharCharChar1" w:customStyle="1">
    <w:name w:val="Знак Знак Char Char Знак Знак Char Char Знак Знак Знак1 Знак Знак Знак Знак"/>
    <w:basedOn w:val="119"/>
    <w:uiPriority w:val="99"/>
    <w:qFormat/>
    <w:rsid w:val="004e33ba"/>
    <w:pPr>
      <w:spacing w:lineRule="exact" w:line="240" w:before="0" w:after="160"/>
    </w:pPr>
    <w:rPr>
      <w:rFonts w:ascii="Verdana" w:hAnsi="Verdana" w:eastAsia="Times New Roman"/>
      <w:sz w:val="20"/>
      <w:lang w:val="en-US"/>
    </w:rPr>
  </w:style>
  <w:style w:type="paragraph" w:styleId="72" w:customStyle="1">
    <w:name w:val="Основной текст7"/>
    <w:basedOn w:val="119"/>
    <w:link w:val="Style28"/>
    <w:uiPriority w:val="99"/>
    <w:qFormat/>
    <w:rsid w:val="004e33ba"/>
    <w:pPr>
      <w:shd w:val="clear" w:color="auto" w:fill="FFFFFF"/>
      <w:spacing w:lineRule="exact" w:line="254" w:before="6660" w:after="0"/>
      <w:jc w:val="center"/>
    </w:pPr>
    <w:rPr>
      <w:sz w:val="21"/>
    </w:rPr>
  </w:style>
  <w:style w:type="paragraph" w:styleId="313" w:customStyle="1">
    <w:name w:val="Знак3"/>
    <w:basedOn w:val="119"/>
    <w:uiPriority w:val="99"/>
    <w:qFormat/>
    <w:rsid w:val="004e33ba"/>
    <w:pPr>
      <w:spacing w:beforeAutospacing="1" w:afterAutospacing="1"/>
    </w:pPr>
    <w:rPr>
      <w:rFonts w:ascii="Tahoma" w:hAnsi="Tahoma" w:eastAsia="Times New Roman"/>
      <w:sz w:val="20"/>
      <w:lang w:val="en-US"/>
    </w:rPr>
  </w:style>
  <w:style w:type="paragraph" w:styleId="Style69" w:customStyle="1">
    <w:name w:val="Знак Знак Знак Знак Знак Знак Знак Знак Знак Знак Знак Знак"/>
    <w:basedOn w:val="119"/>
    <w:uiPriority w:val="99"/>
    <w:qFormat/>
    <w:rsid w:val="004e33ba"/>
    <w:pPr>
      <w:spacing w:lineRule="exact" w:line="240" w:before="0" w:after="160"/>
      <w:jc w:val="right"/>
    </w:pPr>
    <w:rPr>
      <w:rFonts w:eastAsia="Times New Roman"/>
      <w:sz w:val="20"/>
      <w:lang w:val="en-GB"/>
    </w:rPr>
  </w:style>
  <w:style w:type="paragraph" w:styleId="Style70" w:customStyle="1">
    <w:name w:val="МОЙ"/>
    <w:basedOn w:val="119"/>
    <w:link w:val="Style29"/>
    <w:uiPriority w:val="99"/>
    <w:qFormat/>
    <w:rsid w:val="004e33ba"/>
    <w:pPr>
      <w:shd w:val="clear" w:color="auto" w:fill="F1F1F1"/>
    </w:pPr>
    <w:rPr/>
  </w:style>
  <w:style w:type="paragraph" w:styleId="Style210" w:customStyle="1">
    <w:name w:val="Style2"/>
    <w:basedOn w:val="119"/>
    <w:uiPriority w:val="99"/>
    <w:qFormat/>
    <w:rsid w:val="004e33ba"/>
    <w:pPr/>
    <w:rPr>
      <w:rFonts w:eastAsia="Times New Roman"/>
      <w:szCs w:val="24"/>
    </w:rPr>
  </w:style>
  <w:style w:type="paragraph" w:styleId="Style72" w:customStyle="1">
    <w:name w:val="Проэкт заголовок"/>
    <w:basedOn w:val="119"/>
    <w:link w:val="Style30"/>
    <w:uiPriority w:val="99"/>
    <w:qFormat/>
    <w:rsid w:val="004e33ba"/>
    <w:pPr>
      <w:spacing w:before="240" w:after="240"/>
      <w:jc w:val="center"/>
    </w:pPr>
    <w:rPr>
      <w:b/>
      <w:sz w:val="28"/>
    </w:rPr>
  </w:style>
  <w:style w:type="paragraph" w:styleId="1116" w:customStyle="1">
    <w:name w:val="Абзац списка11"/>
    <w:basedOn w:val="119"/>
    <w:uiPriority w:val="99"/>
    <w:qFormat/>
    <w:rsid w:val="004e33ba"/>
    <w:pPr>
      <w:spacing w:lineRule="auto" w:line="276"/>
      <w:ind w:left="720"/>
    </w:pPr>
    <w:rPr>
      <w:rFonts w:eastAsia="Times New Roman" w:cs="Calibri"/>
    </w:rPr>
  </w:style>
  <w:style w:type="paragraph" w:styleId="137" w:customStyle="1">
    <w:name w:val="Основной текст1"/>
    <w:basedOn w:val="119"/>
    <w:uiPriority w:val="99"/>
    <w:qFormat/>
    <w:rsid w:val="004e33ba"/>
    <w:pPr>
      <w:shd w:val="clear" w:color="auto" w:fill="FFFFFF"/>
      <w:spacing w:lineRule="exact" w:line="322" w:before="0" w:after="240"/>
      <w:jc w:val="center"/>
    </w:pPr>
    <w:rPr>
      <w:rFonts w:eastAsia="Times New Roman"/>
      <w:color w:val="000000"/>
      <w:sz w:val="26"/>
      <w:szCs w:val="26"/>
    </w:rPr>
  </w:style>
  <w:style w:type="paragraph" w:styleId="ListBullet3">
    <w:name w:val="List Bullet 3"/>
    <w:basedOn w:val="119"/>
    <w:uiPriority w:val="99"/>
    <w:qFormat/>
    <w:rsid w:val="004e33ba"/>
    <w:pPr>
      <w:spacing w:before="0" w:after="0"/>
      <w:ind w:hanging="283" w:left="566"/>
      <w:contextualSpacing/>
    </w:pPr>
    <w:rPr>
      <w:rFonts w:eastAsia="Times New Roman"/>
      <w:sz w:val="20"/>
      <w:lang w:val="en-US"/>
    </w:rPr>
  </w:style>
  <w:style w:type="paragraph" w:styleId="Style73" w:customStyle="1">
    <w:name w:val="_Основной текст"/>
    <w:basedOn w:val="119"/>
    <w:uiPriority w:val="99"/>
    <w:qFormat/>
    <w:rsid w:val="004e33ba"/>
    <w:pPr>
      <w:spacing w:before="120" w:after="120"/>
      <w:ind w:firstLine="680"/>
      <w:jc w:val="both"/>
    </w:pPr>
    <w:rPr/>
  </w:style>
  <w:style w:type="paragraph" w:styleId="138" w:customStyle="1">
    <w:name w:val="Без интервала1"/>
    <w:uiPriority w:val="99"/>
    <w:qFormat/>
    <w:rsid w:val="004e33ba"/>
    <w:pPr>
      <w:widowControl/>
      <w:suppressAutoHyphens w:val="true"/>
      <w:bidi w:val="0"/>
      <w:spacing w:before="0" w:after="0"/>
      <w:jc w:val="left"/>
    </w:pPr>
    <w:rPr>
      <w:rFonts w:ascii="Calibri" w:hAnsi="Calibri" w:eastAsia="Times New Roman" w:cs="Calibri"/>
      <w:color w:val="auto"/>
      <w:kern w:val="0"/>
      <w:sz w:val="22"/>
      <w:szCs w:val="22"/>
      <w:lang w:val="ru-RU" w:eastAsia="ru-RU" w:bidi="ar-SA"/>
    </w:rPr>
  </w:style>
  <w:style w:type="paragraph" w:styleId="314" w:customStyle="1">
    <w:name w:val="Основной текст (3)"/>
    <w:basedOn w:val="119"/>
    <w:link w:val="34"/>
    <w:uiPriority w:val="99"/>
    <w:qFormat/>
    <w:rsid w:val="004e33ba"/>
    <w:pPr>
      <w:shd w:val="clear" w:color="auto" w:fill="FFFFFF"/>
      <w:spacing w:lineRule="atLeast" w:line="240"/>
      <w:jc w:val="both"/>
    </w:pPr>
    <w:rPr>
      <w:b/>
      <w:sz w:val="20"/>
    </w:rPr>
  </w:style>
  <w:style w:type="paragraph" w:styleId="1117" w:customStyle="1">
    <w:name w:val="Обычный11"/>
    <w:link w:val="118"/>
    <w:uiPriority w:val="99"/>
    <w:qFormat/>
    <w:rsid w:val="004e33ba"/>
    <w:pPr>
      <w:widowControl/>
      <w:suppressAutoHyphens w:val="true"/>
      <w:bidi w:val="0"/>
      <w:spacing w:before="0" w:after="0"/>
      <w:jc w:val="left"/>
    </w:pPr>
    <w:rPr>
      <w:rFonts w:ascii="Calibri" w:hAnsi="Calibri" w:eastAsia="Times New Roman" w:cs="Times New Roman"/>
      <w:color w:val="auto"/>
      <w:kern w:val="0"/>
      <w:sz w:val="22"/>
      <w:szCs w:val="20"/>
      <w:lang w:val="ru-RU" w:eastAsia="ru-RU" w:bidi="ar-SA"/>
    </w:rPr>
  </w:style>
  <w:style w:type="paragraph" w:styleId="-" w:customStyle="1">
    <w:name w:val="Контракт-раздел"/>
    <w:basedOn w:val="119"/>
    <w:next w:val="-1"/>
    <w:uiPriority w:val="99"/>
    <w:qFormat/>
    <w:rsid w:val="004e33ba"/>
    <w:pPr>
      <w:keepNext w:val="true"/>
      <w:numPr>
        <w:ilvl w:val="0"/>
        <w:numId w:val="7"/>
      </w:numPr>
      <w:tabs>
        <w:tab w:val="clear" w:pos="708"/>
        <w:tab w:val="left" w:pos="540" w:leader="none"/>
      </w:tabs>
      <w:spacing w:before="360" w:after="120"/>
      <w:jc w:val="center"/>
      <w:outlineLvl w:val="3"/>
    </w:pPr>
    <w:rPr>
      <w:rFonts w:eastAsia="Times New Roman"/>
      <w:b/>
      <w:bCs/>
      <w:smallCaps/>
      <w:szCs w:val="24"/>
    </w:rPr>
  </w:style>
  <w:style w:type="paragraph" w:styleId="-1" w:customStyle="1">
    <w:name w:val="Контракт-пункт"/>
    <w:basedOn w:val="119"/>
    <w:uiPriority w:val="99"/>
    <w:qFormat/>
    <w:rsid w:val="004e33ba"/>
    <w:pPr>
      <w:numPr>
        <w:ilvl w:val="1"/>
        <w:numId w:val="7"/>
      </w:numPr>
      <w:jc w:val="both"/>
    </w:pPr>
    <w:rPr>
      <w:rFonts w:eastAsia="Times New Roman"/>
      <w:szCs w:val="24"/>
    </w:rPr>
  </w:style>
  <w:style w:type="paragraph" w:styleId="-2" w:customStyle="1">
    <w:name w:val="Контракт-подпункт"/>
    <w:basedOn w:val="119"/>
    <w:uiPriority w:val="99"/>
    <w:qFormat/>
    <w:rsid w:val="004e33ba"/>
    <w:pPr>
      <w:numPr>
        <w:ilvl w:val="2"/>
        <w:numId w:val="7"/>
      </w:numPr>
      <w:jc w:val="both"/>
    </w:pPr>
    <w:rPr>
      <w:rFonts w:eastAsia="Times New Roman"/>
      <w:szCs w:val="24"/>
    </w:rPr>
  </w:style>
  <w:style w:type="paragraph" w:styleId="-3" w:customStyle="1">
    <w:name w:val="Контракт-подподпункт"/>
    <w:basedOn w:val="119"/>
    <w:uiPriority w:val="99"/>
    <w:qFormat/>
    <w:rsid w:val="004e33ba"/>
    <w:pPr>
      <w:numPr>
        <w:ilvl w:val="3"/>
        <w:numId w:val="7"/>
      </w:numPr>
      <w:jc w:val="both"/>
    </w:pPr>
    <w:rPr>
      <w:rFonts w:eastAsia="Times New Roman"/>
      <w:szCs w:val="24"/>
    </w:rPr>
  </w:style>
  <w:style w:type="paragraph" w:styleId="CharChar" w:customStyle="1">
    <w:name w:val="Char Char"/>
    <w:basedOn w:val="119"/>
    <w:uiPriority w:val="99"/>
    <w:qFormat/>
    <w:rsid w:val="004e33ba"/>
    <w:pPr>
      <w:spacing w:lineRule="exact" w:line="240" w:before="0" w:after="160"/>
    </w:pPr>
    <w:rPr>
      <w:rFonts w:ascii="Tahoma" w:hAnsi="Tahoma" w:eastAsia="Times New Roman" w:cs="Tahoma"/>
      <w:sz w:val="20"/>
      <w:lang w:val="en-US"/>
    </w:rPr>
  </w:style>
  <w:style w:type="paragraph" w:styleId="BlockText">
    <w:name w:val="Block Text"/>
    <w:basedOn w:val="119"/>
    <w:uiPriority w:val="99"/>
    <w:qFormat/>
    <w:rsid w:val="004e33ba"/>
    <w:pPr>
      <w:ind w:left="540" w:right="534"/>
      <w:jc w:val="center"/>
    </w:pPr>
    <w:rPr>
      <w:rFonts w:eastAsia="Times New Roman"/>
      <w:sz w:val="32"/>
      <w:szCs w:val="32"/>
    </w:rPr>
  </w:style>
  <w:style w:type="paragraph" w:styleId="315" w:customStyle="1">
    <w:name w:val="Обычный3"/>
    <w:uiPriority w:val="99"/>
    <w:qFormat/>
    <w:rsid w:val="004e33b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316" w:customStyle="1">
    <w:name w:val="Основной текст3"/>
    <w:basedOn w:val="119"/>
    <w:uiPriority w:val="99"/>
    <w:qFormat/>
    <w:rsid w:val="004e33ba"/>
    <w:pPr>
      <w:shd w:val="clear" w:color="auto" w:fill="FFFFFF"/>
      <w:spacing w:lineRule="atLeast" w:line="240" w:before="300" w:after="420"/>
      <w:ind w:hanging="500" w:left="-57" w:right="-57"/>
    </w:pPr>
    <w:rPr>
      <w:rFonts w:eastAsia="Times New Roman"/>
      <w:sz w:val="26"/>
      <w:shd w:fill="FFFFFF" w:val="clear"/>
    </w:rPr>
  </w:style>
  <w:style w:type="paragraph" w:styleId="Normal11" w:customStyle="1">
    <w:name w:val="Normal1"/>
    <w:link w:val="Normal1"/>
    <w:uiPriority w:val="99"/>
    <w:qFormat/>
    <w:rsid w:val="004e33ba"/>
    <w:pPr>
      <w:widowControl/>
      <w:suppressAutoHyphens w:val="true"/>
      <w:bidi w:val="0"/>
      <w:spacing w:before="0" w:after="0"/>
      <w:jc w:val="left"/>
    </w:pPr>
    <w:rPr>
      <w:rFonts w:ascii="Times New Roman" w:hAnsi="Times New Roman" w:eastAsia="Calibri" w:cs="Times New Roman"/>
      <w:color w:val="auto"/>
      <w:kern w:val="0"/>
      <w:sz w:val="22"/>
      <w:szCs w:val="20"/>
      <w:lang w:val="ru-RU" w:eastAsia="ru-RU" w:bidi="ar-SA"/>
    </w:rPr>
  </w:style>
  <w:style w:type="paragraph" w:styleId="Style74" w:customStyle="1">
    <w:name w:val="Прижатый влево"/>
    <w:basedOn w:val="119"/>
    <w:next w:val="119"/>
    <w:uiPriority w:val="99"/>
    <w:qFormat/>
    <w:rsid w:val="004e33ba"/>
    <w:pPr/>
    <w:rPr>
      <w:rFonts w:ascii="Arial" w:hAnsi="Arial" w:eastAsia="Times New Roman" w:cs="Arial"/>
      <w:szCs w:val="24"/>
    </w:rPr>
  </w:style>
  <w:style w:type="paragraph" w:styleId="222" w:customStyle="1">
    <w:name w:val="Обычный2"/>
    <w:uiPriority w:val="99"/>
    <w:qFormat/>
    <w:rsid w:val="004e33ba"/>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1118" w:customStyle="1">
    <w:name w:val="Заголовок 111"/>
    <w:basedOn w:val="222"/>
    <w:next w:val="222"/>
    <w:uiPriority w:val="99"/>
    <w:qFormat/>
    <w:rsid w:val="004e33ba"/>
    <w:pPr>
      <w:keepNext w:val="true"/>
      <w:ind w:firstLine="540"/>
      <w:jc w:val="center"/>
      <w:outlineLvl w:val="0"/>
    </w:pPr>
    <w:rPr>
      <w:b/>
      <w:color w:val="000000"/>
      <w:sz w:val="28"/>
    </w:rPr>
  </w:style>
  <w:style w:type="paragraph" w:styleId="317" w:customStyle="1">
    <w:name w:val="Заголовок №3"/>
    <w:basedOn w:val="119"/>
    <w:link w:val="35"/>
    <w:uiPriority w:val="99"/>
    <w:qFormat/>
    <w:rsid w:val="004e33ba"/>
    <w:pPr>
      <w:shd w:val="clear" w:color="auto" w:fill="FFFFFF"/>
      <w:spacing w:lineRule="exact" w:line="322"/>
      <w:jc w:val="both"/>
      <w:outlineLvl w:val="2"/>
    </w:pPr>
    <w:rPr>
      <w:sz w:val="26"/>
    </w:rPr>
  </w:style>
  <w:style w:type="paragraph" w:styleId="57" w:customStyle="1">
    <w:name w:val="Основной текст (5)"/>
    <w:basedOn w:val="119"/>
    <w:next w:val="119"/>
    <w:link w:val="53"/>
    <w:uiPriority w:val="99"/>
    <w:qFormat/>
    <w:rsid w:val="004e33ba"/>
    <w:pPr>
      <w:spacing w:lineRule="atLeast" w:line="240"/>
    </w:pPr>
    <w:rPr>
      <w:sz w:val="17"/>
      <w:lang w:eastAsia="ar-SA"/>
    </w:rPr>
  </w:style>
  <w:style w:type="paragraph" w:styleId="ListParagraph1" w:customStyle="1">
    <w:name w:val="List Paragraph1"/>
    <w:basedOn w:val="119"/>
    <w:uiPriority w:val="99"/>
    <w:qFormat/>
    <w:rsid w:val="00dc029c"/>
    <w:pPr>
      <w:spacing w:before="0" w:after="0"/>
      <w:ind w:left="720"/>
      <w:contextualSpacing/>
    </w:pPr>
    <w:rPr>
      <w:rFonts w:eastAsia="Times New Roman"/>
      <w:sz w:val="20"/>
      <w:lang w:val="en-US"/>
    </w:rPr>
  </w:style>
  <w:style w:type="paragraph" w:styleId="consplusnormalmrcssattr" w:customStyle="1">
    <w:name w:val="consplusnormal_mr_css_attr"/>
    <w:basedOn w:val="119"/>
    <w:uiPriority w:val="99"/>
    <w:qFormat/>
    <w:rsid w:val="007048c5"/>
    <w:pPr>
      <w:spacing w:beforeAutospacing="1" w:afterAutospacing="1"/>
    </w:pPr>
    <w:rPr>
      <w:rFonts w:eastAsia="Times New Roman"/>
      <w:szCs w:val="24"/>
    </w:rPr>
  </w:style>
  <w:style w:type="paragraph" w:styleId="Style75" w:customStyle="1">
    <w:name w:val="НГО абзац"/>
    <w:link w:val="Style31"/>
    <w:uiPriority w:val="99"/>
    <w:qFormat/>
    <w:rsid w:val="00b4152b"/>
    <w:pPr>
      <w:widowControl/>
      <w:suppressAutoHyphens w:val="true"/>
      <w:bidi w:val="0"/>
      <w:spacing w:before="0" w:after="0"/>
      <w:ind w:firstLine="851"/>
      <w:jc w:val="both"/>
    </w:pPr>
    <w:rPr>
      <w:rFonts w:ascii="Calibri" w:hAnsi="Calibri" w:eastAsia="Calibri" w:cs="Times New Roman"/>
      <w:color w:val="auto"/>
      <w:kern w:val="0"/>
      <w:sz w:val="24"/>
      <w:szCs w:val="24"/>
      <w:lang w:val="ru-RU" w:eastAsia="en-US" w:bidi="ar-SA"/>
    </w:rPr>
  </w:style>
  <w:style w:type="paragraph" w:styleId="headertext" w:customStyle="1">
    <w:name w:val="headertext"/>
    <w:basedOn w:val="119"/>
    <w:uiPriority w:val="99"/>
    <w:qFormat/>
    <w:rsid w:val="00fa3a54"/>
    <w:pPr>
      <w:spacing w:beforeAutospacing="1" w:afterAutospacing="1"/>
    </w:pPr>
    <w:rPr>
      <w:rFonts w:eastAsia="Times New Roman"/>
      <w:szCs w:val="24"/>
    </w:rPr>
  </w:style>
  <w:style w:type="paragraph" w:styleId="223" w:customStyle="1">
    <w:name w:val="Знак2 Знак Знак2"/>
    <w:basedOn w:val="119"/>
    <w:uiPriority w:val="99"/>
    <w:qFormat/>
    <w:rsid w:val="00ef61ab"/>
    <w:pPr>
      <w:spacing w:lineRule="exact" w:line="240" w:before="0" w:after="160"/>
    </w:pPr>
    <w:rPr>
      <w:rFonts w:ascii="Verdana" w:hAnsi="Verdana" w:cs="Verdana"/>
      <w:sz w:val="20"/>
      <w:lang w:val="en-US"/>
    </w:rPr>
  </w:style>
  <w:style w:type="paragraph" w:styleId="1210" w:customStyle="1">
    <w:name w:val="Знак Знак Знак12"/>
    <w:basedOn w:val="119"/>
    <w:uiPriority w:val="99"/>
    <w:qFormat/>
    <w:rsid w:val="00ef61ab"/>
    <w:pPr>
      <w:spacing w:beforeAutospacing="1" w:afterAutospacing="1"/>
    </w:pPr>
    <w:rPr>
      <w:rFonts w:ascii="Tahoma" w:hAnsi="Tahoma"/>
      <w:sz w:val="20"/>
      <w:lang w:val="en-US"/>
    </w:rPr>
  </w:style>
  <w:style w:type="paragraph" w:styleId="224" w:customStyle="1">
    <w:name w:val="Знак2 Знак Знак Знак Знак Знак Знак Знак Знак2"/>
    <w:basedOn w:val="119"/>
    <w:uiPriority w:val="99"/>
    <w:qFormat/>
    <w:rsid w:val="00ef61ab"/>
    <w:pPr>
      <w:spacing w:lineRule="exact" w:line="240" w:before="0" w:after="160"/>
    </w:pPr>
    <w:rPr>
      <w:rFonts w:ascii="Verdana" w:hAnsi="Verdana"/>
      <w:szCs w:val="24"/>
      <w:lang w:val="en-US"/>
    </w:rPr>
  </w:style>
  <w:style w:type="paragraph" w:styleId="1101" w:customStyle="1">
    <w:name w:val="Знак Знак110"/>
    <w:basedOn w:val="119"/>
    <w:uiPriority w:val="99"/>
    <w:qFormat/>
    <w:rsid w:val="00ef61ab"/>
    <w:pPr>
      <w:spacing w:beforeAutospacing="1" w:afterAutospacing="1"/>
    </w:pPr>
    <w:rPr>
      <w:rFonts w:ascii="Tahoma" w:hAnsi="Tahoma"/>
      <w:sz w:val="20"/>
      <w:lang w:val="en-US"/>
    </w:rPr>
  </w:style>
  <w:style w:type="paragraph" w:styleId="225" w:customStyle="1">
    <w:name w:val="Знак Знак2 Знак Знак Знак2"/>
    <w:basedOn w:val="119"/>
    <w:uiPriority w:val="99"/>
    <w:qFormat/>
    <w:rsid w:val="00ef61ab"/>
    <w:pPr>
      <w:spacing w:beforeAutospacing="1" w:afterAutospacing="1"/>
    </w:pPr>
    <w:rPr>
      <w:rFonts w:ascii="Tahoma" w:hAnsi="Tahoma"/>
      <w:sz w:val="20"/>
      <w:lang w:val="en-US"/>
    </w:rPr>
  </w:style>
  <w:style w:type="paragraph" w:styleId="226" w:customStyle="1">
    <w:name w:val="Знак Знак Знак Знак2"/>
    <w:basedOn w:val="119"/>
    <w:uiPriority w:val="99"/>
    <w:qFormat/>
    <w:rsid w:val="00ef61ab"/>
    <w:pPr>
      <w:spacing w:lineRule="exact" w:line="240" w:before="0" w:after="160"/>
      <w:jc w:val="right"/>
    </w:pPr>
    <w:rPr>
      <w:sz w:val="20"/>
      <w:lang w:val="en-GB"/>
    </w:rPr>
  </w:style>
  <w:style w:type="paragraph" w:styleId="1211" w:customStyle="1">
    <w:name w:val="Знак12"/>
    <w:basedOn w:val="119"/>
    <w:uiPriority w:val="99"/>
    <w:qFormat/>
    <w:rsid w:val="00ef61ab"/>
    <w:pPr>
      <w:spacing w:lineRule="exact" w:line="240" w:before="0" w:after="160"/>
    </w:pPr>
    <w:rPr>
      <w:rFonts w:ascii="Verdana" w:hAnsi="Verdana" w:cs="Verdana"/>
      <w:sz w:val="20"/>
      <w:lang w:val="en-US"/>
    </w:rPr>
  </w:style>
  <w:style w:type="paragraph" w:styleId="227" w:customStyle="1">
    <w:name w:val="Знак Знак Знак Знак Знак Знак2"/>
    <w:basedOn w:val="119"/>
    <w:uiPriority w:val="99"/>
    <w:qFormat/>
    <w:rsid w:val="00ef61ab"/>
    <w:pPr>
      <w:spacing w:lineRule="exact" w:line="240" w:before="0" w:after="160"/>
      <w:jc w:val="right"/>
    </w:pPr>
    <w:rPr>
      <w:sz w:val="20"/>
      <w:lang w:val="en-GB"/>
    </w:rPr>
  </w:style>
  <w:style w:type="paragraph" w:styleId="1213" w:customStyle="1">
    <w:name w:val="Знак Знак1 Знак2"/>
    <w:basedOn w:val="119"/>
    <w:uiPriority w:val="99"/>
    <w:qFormat/>
    <w:rsid w:val="00ef61ab"/>
    <w:pPr>
      <w:spacing w:beforeAutospacing="1" w:afterAutospacing="1"/>
    </w:pPr>
    <w:rPr>
      <w:rFonts w:ascii="Tahoma" w:hAnsi="Tahoma"/>
      <w:sz w:val="20"/>
      <w:lang w:val="en-US"/>
    </w:rPr>
  </w:style>
  <w:style w:type="paragraph" w:styleId="228" w:customStyle="1">
    <w:name w:val="Знак22"/>
    <w:basedOn w:val="119"/>
    <w:uiPriority w:val="99"/>
    <w:qFormat/>
    <w:rsid w:val="00ef61ab"/>
    <w:pPr>
      <w:spacing w:beforeAutospacing="1" w:afterAutospacing="1"/>
    </w:pPr>
    <w:rPr>
      <w:rFonts w:ascii="Tahoma" w:hAnsi="Tahoma"/>
      <w:sz w:val="20"/>
      <w:lang w:val="en-US"/>
    </w:rPr>
  </w:style>
  <w:style w:type="paragraph" w:styleId="1119" w:customStyle="1">
    <w:name w:val="Знак1 Знак Знак Знак Знак Знак Знак1"/>
    <w:basedOn w:val="119"/>
    <w:uiPriority w:val="99"/>
    <w:qFormat/>
    <w:rsid w:val="00ef61ab"/>
    <w:pPr>
      <w:spacing w:lineRule="exact" w:line="240" w:before="0" w:after="160"/>
      <w:jc w:val="right"/>
    </w:pPr>
    <w:rPr>
      <w:sz w:val="20"/>
      <w:lang w:val="en-GB"/>
    </w:rPr>
  </w:style>
  <w:style w:type="paragraph" w:styleId="ConsPlusDocList3" w:customStyle="1">
    <w:name w:val="ConsPlusDocList3"/>
    <w:next w:val="119"/>
    <w:uiPriority w:val="99"/>
    <w:qFormat/>
    <w:rsid w:val="00ef61ab"/>
    <w:pPr>
      <w:widowControl w:val="false"/>
      <w:suppressAutoHyphens w:val="true"/>
      <w:bidi w:val="0"/>
      <w:spacing w:before="0" w:after="0"/>
      <w:jc w:val="left"/>
    </w:pPr>
    <w:rPr>
      <w:rFonts w:ascii="Arial" w:hAnsi="Arial" w:eastAsia="Times New Roman" w:cs="Arial"/>
      <w:color w:val="auto"/>
      <w:kern w:val="0"/>
      <w:sz w:val="20"/>
      <w:szCs w:val="20"/>
      <w:lang w:val="ru-RU" w:eastAsia="hi-IN" w:bidi="hi-IN"/>
    </w:rPr>
  </w:style>
  <w:style w:type="paragraph" w:styleId="44" w:customStyle="1">
    <w:name w:val="Знак4"/>
    <w:basedOn w:val="119"/>
    <w:uiPriority w:val="99"/>
    <w:qFormat/>
    <w:rsid w:val="00ef61ab"/>
    <w:pPr>
      <w:spacing w:lineRule="exact" w:line="240" w:before="0" w:after="160"/>
    </w:pPr>
    <w:rPr>
      <w:rFonts w:eastAsia="Times New Roman"/>
      <w:sz w:val="20"/>
      <w:lang w:eastAsia="zh-CN"/>
    </w:rPr>
  </w:style>
  <w:style w:type="paragraph" w:styleId="1120" w:customStyle="1">
    <w:name w:val="Знак Знак Знак Знак Знак Знак1 Знак Знак Знак Знак1"/>
    <w:basedOn w:val="119"/>
    <w:uiPriority w:val="99"/>
    <w:qFormat/>
    <w:rsid w:val="00ef61ab"/>
    <w:pPr>
      <w:spacing w:lineRule="exact" w:line="240" w:before="0" w:after="160"/>
      <w:jc w:val="right"/>
    </w:pPr>
    <w:rPr>
      <w:sz w:val="20"/>
      <w:lang w:val="en-GB"/>
    </w:rPr>
  </w:style>
  <w:style w:type="paragraph" w:styleId="229" w:customStyle="1">
    <w:name w:val="Без интервала2"/>
    <w:link w:val="Style33"/>
    <w:uiPriority w:val="99"/>
    <w:qFormat/>
    <w:rsid w:val="00ef61ab"/>
    <w:pPr>
      <w:widowControl/>
      <w:suppressAutoHyphens w:val="true"/>
      <w:bidi w:val="0"/>
      <w:spacing w:before="0" w:after="0"/>
      <w:jc w:val="left"/>
    </w:pPr>
    <w:rPr>
      <w:rFonts w:ascii="Calibri" w:hAnsi="Calibri" w:eastAsia="Times New Roman" w:cs="Times New Roman"/>
      <w:color w:val="auto"/>
      <w:kern w:val="0"/>
      <w:sz w:val="22"/>
      <w:szCs w:val="20"/>
      <w:lang w:val="ru-RU" w:eastAsia="en-US" w:bidi="ar-SA"/>
    </w:rPr>
  </w:style>
  <w:style w:type="paragraph" w:styleId="139" w:customStyle="1">
    <w:name w:val="Рецензия1"/>
    <w:uiPriority w:val="99"/>
    <w:semiHidden/>
    <w:qFormat/>
    <w:rsid w:val="00ef61ab"/>
    <w:pPr>
      <w:widowControl/>
      <w:suppressAutoHyphens w:val="true"/>
      <w:bidi w:val="0"/>
      <w:spacing w:before="0" w:after="0"/>
      <w:jc w:val="left"/>
    </w:pPr>
    <w:rPr>
      <w:rFonts w:ascii="Times New Roman" w:hAnsi="Times New Roman" w:eastAsia="Calibri" w:cs="Times New Roman"/>
      <w:color w:val="auto"/>
      <w:kern w:val="0"/>
      <w:sz w:val="20"/>
      <w:szCs w:val="20"/>
      <w:lang w:val="ru-RU" w:eastAsia="ru-RU" w:bidi="ar-SA"/>
    </w:rPr>
  </w:style>
  <w:style w:type="paragraph" w:styleId="140" w:customStyle="1">
    <w:name w:val="Заголовок оглавления1"/>
    <w:basedOn w:val="Heading1"/>
    <w:next w:val="119"/>
    <w:uiPriority w:val="99"/>
    <w:qFormat/>
    <w:rsid w:val="00ef61ab"/>
    <w:pPr>
      <w:keepLines/>
      <w:spacing w:lineRule="auto" w:line="259" w:before="240" w:after="120"/>
      <w:outlineLvl w:val="9"/>
    </w:pPr>
    <w:rPr>
      <w:b w:val="false"/>
      <w:color w:val="2E74B5"/>
      <w:szCs w:val="32"/>
    </w:rPr>
  </w:style>
  <w:style w:type="paragraph" w:styleId="2114" w:customStyle="1">
    <w:name w:val="Цитата 21"/>
    <w:basedOn w:val="119"/>
    <w:next w:val="119"/>
    <w:link w:val="24"/>
    <w:uiPriority w:val="99"/>
    <w:qFormat/>
    <w:rsid w:val="00ef61ab"/>
    <w:pPr>
      <w:spacing w:lineRule="auto" w:line="276" w:before="200" w:after="0"/>
      <w:ind w:left="360" w:right="360"/>
    </w:pPr>
    <w:rPr>
      <w:i/>
      <w:sz w:val="20"/>
    </w:rPr>
  </w:style>
  <w:style w:type="paragraph" w:styleId="142" w:customStyle="1">
    <w:name w:val="Выделенная цитата1"/>
    <w:basedOn w:val="119"/>
    <w:next w:val="119"/>
    <w:link w:val="Style32"/>
    <w:uiPriority w:val="99"/>
    <w:qFormat/>
    <w:rsid w:val="00ef61ab"/>
    <w:pPr>
      <w:pBdr>
        <w:bottom w:val="single" w:sz="4" w:space="1" w:color="000000"/>
      </w:pBdr>
      <w:spacing w:lineRule="auto" w:line="276" w:before="200" w:after="280"/>
      <w:ind w:left="1008" w:right="1152"/>
      <w:jc w:val="both"/>
    </w:pPr>
    <w:rPr>
      <w:b/>
      <w:i/>
      <w:sz w:val="20"/>
    </w:rPr>
  </w:style>
  <w:style w:type="paragraph" w:styleId="dt-pdt-m2" w:customStyle="1">
    <w:name w:val="dt-p dt-m2"/>
    <w:basedOn w:val="119"/>
    <w:uiPriority w:val="99"/>
    <w:qFormat/>
    <w:rsid w:val="00a142c4"/>
    <w:pPr>
      <w:spacing w:beforeAutospacing="1" w:afterAutospacing="1"/>
    </w:pPr>
    <w:rPr>
      <w:szCs w:val="24"/>
    </w:rPr>
  </w:style>
  <w:style w:type="paragraph" w:styleId="Style510" w:customStyle="1">
    <w:name w:val="Style5"/>
    <w:basedOn w:val="119"/>
    <w:uiPriority w:val="99"/>
    <w:qFormat/>
    <w:rsid w:val="008248c4"/>
    <w:pPr>
      <w:spacing w:lineRule="exact" w:line="274"/>
      <w:ind w:firstLine="571"/>
      <w:jc w:val="both"/>
    </w:pPr>
    <w:rPr>
      <w:szCs w:val="24"/>
    </w:rPr>
  </w:style>
  <w:style w:type="paragraph" w:styleId="143" w:customStyle="1">
    <w:name w:val="Знак Знак1 Знак Знак Знак Знак Знак Знак Знак Знак Знак Знак Знак Знак Знак Знак Знак Знак Знак Знак"/>
    <w:basedOn w:val="119"/>
    <w:link w:val="Style22"/>
    <w:qFormat/>
    <w:rsid w:val="00d92be4"/>
    <w:pPr>
      <w:spacing w:lineRule="auto" w:line="276"/>
    </w:pPr>
    <w:rPr>
      <w:rFonts w:eastAsia="Times New Roman"/>
      <w:sz w:val="20"/>
      <w:vertAlign w:val="superscript"/>
    </w:rPr>
  </w:style>
  <w:style w:type="paragraph" w:styleId="FootnoteText">
    <w:name w:val="footnote text"/>
    <w:basedOn w:val="119"/>
    <w:link w:val="Style35"/>
    <w:uiPriority w:val="99"/>
    <w:unhideWhenUsed/>
    <w:qFormat/>
    <w:locked/>
    <w:rsid w:val="00d92be4"/>
    <w:pPr/>
    <w:rPr>
      <w:rFonts w:eastAsia="Times New Roman"/>
      <w:sz w:val="20"/>
    </w:rPr>
  </w:style>
  <w:style w:type="paragraph" w:styleId="Preformat" w:customStyle="1">
    <w:name w:val="Preformat"/>
    <w:qFormat/>
    <w:rsid w:val="00ee574a"/>
    <w:pPr>
      <w:widowControl/>
      <w:suppressAutoHyphens w:val="true"/>
      <w:bidi w:val="0"/>
      <w:spacing w:before="0" w:after="0"/>
      <w:jc w:val="left"/>
    </w:pPr>
    <w:rPr>
      <w:rFonts w:ascii="Courier New" w:hAnsi="Courier New" w:eastAsia="Times New Roman" w:cs="Courier New"/>
      <w:color w:val="auto"/>
      <w:kern w:val="0"/>
      <w:sz w:val="20"/>
      <w:szCs w:val="20"/>
      <w:lang w:val="ru-RU" w:eastAsia="ru-RU" w:bidi="ar-SA"/>
    </w:rPr>
  </w:style>
  <w:style w:type="numbering" w:styleId="Style76" w:default="1">
    <w:name w:val="Без списка"/>
    <w:uiPriority w:val="99"/>
    <w:semiHidden/>
    <w:unhideWhenUsed/>
    <w:qFormat/>
  </w:style>
  <w:style w:type="table" w:default="1" w:styleId="a5">
    <w:name w:val="Normal Table"/>
    <w:uiPriority w:val="99"/>
    <w:semiHidden/>
    <w:unhideWhenUsed/>
    <w:tblPr>
      <w:tblCellMar>
        <w:top w:w="0" w:type="dxa"/>
        <w:left w:w="108" w:type="dxa"/>
        <w:bottom w:w="0" w:type="dxa"/>
        <w:right w:w="108" w:type="dxa"/>
      </w:tblCellMar>
    </w:tblPr>
  </w:style>
  <w:style w:type="table" w:styleId="affffffb">
    <w:name w:val="Table Grid"/>
    <w:basedOn w:val="a5"/>
    <w:uiPriority w:val="39"/>
    <w:rsid w:val="004e33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ff9">
    <w:name w:val="Table Grid 1"/>
    <w:basedOn w:val="a5"/>
    <w:uiPriority w:val="99"/>
    <w:rsid w:val="004e33ba"/>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customStyle="1" w:styleId="1ffa">
    <w:name w:val="Сетка таблицы1"/>
    <w:uiPriority w:val="99"/>
    <w:rsid w:val="004e33b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main?base=LAW;n=110205;fld=134;dst=100102" TargetMode="External"/><Relationship Id="rId3" Type="http://schemas.openxmlformats.org/officeDocument/2006/relationships/hyperlink" Target="consultantplus://offline/ref=71C3B0185D9557C3EDBD78A5363EDA93AA1F618746B78631A7DAF5F93AF131CBF08E98CB9618C143j3uFB" TargetMode="External"/><Relationship Id="rId4" Type="http://schemas.openxmlformats.org/officeDocument/2006/relationships/header" Target="header1.xml"/><Relationship Id="rId5" Type="http://schemas.openxmlformats.org/officeDocument/2006/relationships/header" Target="header2.xml"/><Relationship Id="rId6" Type="http://schemas.openxmlformats.org/officeDocument/2006/relationships/header" Target="head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BEFF76-8780-4737-8FCA-CBE26403F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Application>LibreOffice/24.8.4.2$Linux_X86_64 LibreOffice_project/480$Build-2</Application>
  <AppVersion>15.0000</AppVersion>
  <Pages>12</Pages>
  <Words>4723</Words>
  <Characters>33602</Characters>
  <CharactersWithSpaces>38115</CharactersWithSpaces>
  <Paragraphs>256</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2025-02-28T11:25:00Z</dcterms:created>
  <dc:creator>inet</dc:creator>
  <dc:description/>
  <dc:language>ru-RU</dc:language>
  <cp:lastModifiedBy/>
  <cp:lastPrinted>2026-07-17T10:26:34Z</cp:lastPrinted>
  <dcterms:modified xsi:type="dcterms:W3CDTF">2026-07-17T10:51:32Z</dcterms:modified>
  <cp:revision>16</cp:revision>
  <dc:subject/>
  <dc:title>«УТВЕРЖДАЮ»</dc:title>
</cp:coreProperties>
</file>

<file path=docProps/custom.xml><?xml version="1.0" encoding="utf-8"?>
<Properties xmlns="http://schemas.openxmlformats.org/officeDocument/2006/custom-properties" xmlns:vt="http://schemas.openxmlformats.org/officeDocument/2006/docPropsVTypes"/>
</file>