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C13" w:rsidRPr="006D5EF4" w:rsidRDefault="00403C13" w:rsidP="00403C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b/>
          <w:color w:val="34343C"/>
          <w:lang w:eastAsia="ru-RU"/>
        </w:rPr>
        <w:t>Техническое задание на оказание услуг по перезарядке и техническому обслуживанию огнетушителей</w:t>
      </w:r>
    </w:p>
    <w:p w:rsidR="00403C13" w:rsidRPr="006D5EF4" w:rsidRDefault="00403C13" w:rsidP="00403C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lang w:eastAsia="ru-RU"/>
        </w:rPr>
      </w:pP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b/>
          <w:color w:val="34343C"/>
          <w:lang w:eastAsia="ru-RU"/>
        </w:rPr>
        <w:t>1.Функциональная характеристика объекта закупки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1.1. Исполнитель своими силами и средствами организует доставку огнетушителей до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места проведения перезарядки и технического обслуживания заявленного количества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огнетушителей, оказывает услуги своими силами и средствами, после оказания услуг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доставляет огнетушители Заказчику.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1.2. Оказание услуг по перезарядке огнетушителей должно сопровождаться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техническим обслуживанием огнетушителей, которое включает: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- внешний и внутренний осмотр корпуса огнетушителя;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- очистку корпуса огнетушителя, запорно-пускового устройства и шлангов от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огнетушащего вещества;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- испытание огнетушителей в соответствии с требованиями ГОСТ Р 51057-2001;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- проверку запорно-пускового устройства на плотность;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- замену раструбов на огнетушителях углекислотных (при необходимости);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- замену запорно-пускового устройства на огнетушителях углекислотных (при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необходимости);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- замену ручек на огнетушителях углекислотных (при необходимости);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- замену гибких раструбов на огнетушителях порошковых (при необходимости);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- проверку на исправность индикатора давления огнетушителей порошковых;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- замену манометров на огнетушителях порошковых (при необходимости);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- перезарядку огнетушителя на оборудовании исполнителя соответствующим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огнетушащим веществом из материалов исполнителя;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- опломбирование огнетушителя и нанесение на огнетушитель паспорта перезарядки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огнетушителя, в котором должно быть указано: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а) наименование и адрес организации, проводившей перезарядку/испытание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огнетушителя;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б) печать организации, производившей перезарядку/испытание огнетушителя;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в) тип огнетушителя;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г) марка заряженного огнетушащего вещества;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д) общий вес огнетушителя;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е) даты проведения перезарядки и дата следующей проверки и перезарядки (число,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 xml:space="preserve">ж) ФИО </w:t>
      </w:r>
      <w:proofErr w:type="gramStart"/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лица</w:t>
      </w:r>
      <w:proofErr w:type="gramEnd"/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 xml:space="preserve"> проводившего перезарядку;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- выбраковку неисправных огнетушителей;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- возвращение на объект Заказчика на транспортном средстве Исполнителя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перезаряженных огнетушителей.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1.3. По завершении оказания услуг огнетушитель должен быть опломбирован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пломбой исполнителя и иметь паспорт перезарядки огнетушителя с указанием даты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перезарядки/испытаний огнетушителя.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1.4. При обнаружении непригодности огнетушителя к дальнейшей эксплуатации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исполнителем составляется соответствующий Акт технического состояния с выводами о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непригодности огнетушителя к дальнейшей эксплуатации, который передается Заказчику.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В случае вывода из строя огнетушителя по вине Исполнителя компенсация ущерба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происходит за счет средств Исполнителя.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b/>
          <w:color w:val="34343C"/>
          <w:lang w:eastAsia="ru-RU"/>
        </w:rPr>
        <w:t>2 Качественные характеристики объекта закупки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2.1 Исполнитель несет ответственность за соблюдение правил техники безопасности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при оказании услуг.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2.2. Оказание услуг осуществляется с учетом специфики учреждений заказчика, не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нарушая режим его работы и внутреннего распорядка.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2.3. Услуги должны быть выполнены в соответствии с требованиями: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- Федерального закона от 21 декабря 1994 г. № 69-ФЗ «О пожарной безопасности»;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lastRenderedPageBreak/>
        <w:t>- Федерального закона от 27.07.2008 № 123-ФЗ «Технический регламент о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требованиях пожарной безопасности»;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- Постановление Правительства РФ от 16.09.2020 N 1479 "Об утверждении Правил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противопожарного режима в Российской Федерации";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- «Свода правил 9.13130.2009 Техника пожарная. Огнетушители. Требования к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эксплуатации» (утв. Приказом МЧС РФ от 25.03.2009 № 179);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2.4. Результатом оказания услуг является передача от Исполнителя к Заказчику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соответствующего изъятому количества, типа и марок, технически обслуженных и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перезаряженных огнетушителей с характеристиками, отвечающим требованиям пункта 2.3.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настоящего Технического задания и подписанный сторонами Акт оказания услуг на каждую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переданную партию огнетушителей.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b/>
          <w:color w:val="34343C"/>
          <w:lang w:eastAsia="ru-RU"/>
        </w:rPr>
        <w:t>3 Требование к исполнителю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3.1. Исполнитель должен иметь действующую лицензию для оказания данной услуги.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Требование установлено Постановлением Правительства РФ от 28.07.2020 N 1128 «Об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утверждении Положения о лицензировании деятельности по монтажу, техническому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обслуживанию и ремонту средств обеспечения пожарной безопасности зданий и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сооружений»: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- монтаж, техническое обслуживание и ремонт первичных средств пожаротушения.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b/>
          <w:color w:val="34343C"/>
          <w:lang w:eastAsia="ru-RU"/>
        </w:rPr>
        <w:t>4 Требование к гарантийному сроку и (или) объему предоставления гарантий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b/>
          <w:color w:val="34343C"/>
          <w:lang w:eastAsia="ru-RU"/>
        </w:rPr>
        <w:t>качества услуг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4.1. Исполнитель гарантирует соответствие результатов услуг требованиям качества,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безопасности жизни и здоровья, а также иным требованиям сертификации, безопасности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(санитарным нормам и правилам, государственным стандартам и т.п.), лицензирования,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установленным действующим законодательством Российской Федерации.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4.2. Исполнитель гарантирует надлежащее качество используемых материалов,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оборудования и систем, соответствие их государственным стандартам и техническим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условиям.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4.3. На оказанные услуги по перезарядке и испытанию имеющихся у Заказчика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огнетушителей устанавливается гарантийный срок 1 (один) год с момента подписания Акта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сдачи-приемки оказанных услуг.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4.4. Устранение неисправностей, связанных с гарантийными обязательствами,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производятся исполнителем в течение одного рабочего дня после поступления акта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выявленных неисправностей от Заказчика, с использованием материалов и комплектующих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Исполнителя и за его счет.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b/>
          <w:color w:val="34343C"/>
          <w:lang w:eastAsia="ru-RU"/>
        </w:rPr>
        <w:t>5 Срок оказания услуг: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Оказание услуг осуществляется Исполнителем с даты заключения контракта по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02.10.2026 по заявкам Заказчика, направляемых Исполнителю с использованием любых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средств связи (телефон, факс, электронная почта и т.д.). Срок исполнения заявки в течение 20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календарных дней с момента ее направления.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b/>
          <w:color w:val="34343C"/>
          <w:lang w:eastAsia="ru-RU"/>
        </w:rPr>
        <w:t>6 Место оказания услуг: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Оказание услуг осуществляется на территории Исполнителя.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b/>
          <w:color w:val="34343C"/>
          <w:lang w:eastAsia="ru-RU"/>
        </w:rPr>
        <w:t>7 Требования к техническим характеристикам услуг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7.1. Огнетушители, имеющиеся в наличии у Заказчика: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proofErr w:type="gramStart"/>
      <w:r w:rsidRPr="006D5EF4">
        <w:rPr>
          <w:rFonts w:ascii="Times New Roman" w:eastAsia="Times New Roman" w:hAnsi="Times New Roman" w:cs="Times New Roman"/>
          <w:b/>
          <w:color w:val="34343C"/>
          <w:lang w:eastAsia="ru-RU"/>
        </w:rPr>
        <w:t>ОП(</w:t>
      </w:r>
      <w:proofErr w:type="gramEnd"/>
      <w:r w:rsidRPr="006D5EF4">
        <w:rPr>
          <w:rFonts w:ascii="Times New Roman" w:eastAsia="Times New Roman" w:hAnsi="Times New Roman" w:cs="Times New Roman"/>
          <w:b/>
          <w:color w:val="34343C"/>
          <w:lang w:eastAsia="ru-RU"/>
        </w:rPr>
        <w:t>4) -52 штуки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7.2. Прием огнетушителей от Заказчика и возврат их Заказчику от Исполнителя</w:t>
      </w:r>
    </w:p>
    <w:p w:rsidR="00403C13" w:rsidRPr="006D5EF4" w:rsidRDefault="00403C13" w:rsidP="0040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lastRenderedPageBreak/>
        <w:t xml:space="preserve">производится в рабочее время, согласованное с Заказчиком (понедельник-пятница с 8 до17.00, обед с 12.00 до 13.00) по </w:t>
      </w:r>
      <w:proofErr w:type="gramStart"/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адресу :</w:t>
      </w:r>
      <w:proofErr w:type="gramEnd"/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 xml:space="preserve"> </w:t>
      </w:r>
      <w:proofErr w:type="spellStart"/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>г.Казань,ул.Сибирский</w:t>
      </w:r>
      <w:proofErr w:type="spellEnd"/>
      <w:r w:rsidRPr="006D5EF4">
        <w:rPr>
          <w:rFonts w:ascii="Times New Roman" w:eastAsia="Times New Roman" w:hAnsi="Times New Roman" w:cs="Times New Roman"/>
          <w:color w:val="34343C"/>
          <w:lang w:eastAsia="ru-RU"/>
        </w:rPr>
        <w:t xml:space="preserve"> тракт 10/7</w:t>
      </w:r>
    </w:p>
    <w:p w:rsidR="004959EF" w:rsidRPr="006D5EF4" w:rsidRDefault="006D5EF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959EF" w:rsidRPr="006D5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4CE"/>
    <w:rsid w:val="00403C13"/>
    <w:rsid w:val="006D5EF4"/>
    <w:rsid w:val="007B24CE"/>
    <w:rsid w:val="00962235"/>
    <w:rsid w:val="00EA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C2974A-1A20-4ABC-A9B1-F6D7FF43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7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Энергетик</dc:creator>
  <cp:keywords/>
  <dc:description/>
  <cp:lastModifiedBy>Валентина Пушкова</cp:lastModifiedBy>
  <cp:revision>2</cp:revision>
  <dcterms:created xsi:type="dcterms:W3CDTF">2026-08-27T05:39:00Z</dcterms:created>
  <dcterms:modified xsi:type="dcterms:W3CDTF">2026-08-27T05:39:00Z</dcterms:modified>
</cp:coreProperties>
</file>