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ТЕХНИЧЕСКАЯ ЧАСТЬ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ОБ ОБЪЕКТЕ ЗАКУПКИ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 Общие требования к условиям закупки: поставляемый товар должен соответствовать техническим требованиям настоящей части. В этих случаях товар считается соответствующей требованиям: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1.1. Товар, поставка которого предусмотрена требованиям настоящей технической части, должен быть разрешен к применению на территории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1.2. Поставляемый товар должен быть новым, ранее не использованным, не подвергнутый восстановлению, в том числе в качестве выставочного образца и свободным от прав третьих лиц.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1.3. Поставляемый товар должен быть упакован в заводских условиях. Упаковка каждой единицы товара должна б</w:t>
      </w:r>
      <w:r>
        <w:rPr>
          <w:rFonts w:ascii="Times New Roman" w:hAnsi="Times New Roman"/>
          <w:lang w:eastAsia="ru-RU"/>
        </w:rPr>
        <w:t xml:space="preserve">ыть выполнена в соответствии с техническими условиями производителя и соответствовать требованиям ГОСТ. Упаковка товара должна иметь информацию об изделии, фирме изготовителе, стране происхождения (производства), каталожный номер (если предусмотрен произво</w:t>
      </w:r>
      <w:r>
        <w:rPr>
          <w:rFonts w:ascii="Times New Roman" w:hAnsi="Times New Roman"/>
          <w:lang w:eastAsia="ru-RU"/>
        </w:rPr>
        <w:t xml:space="preserve">дителем), номер и серию партии, дату изготовления и срок годности. Информация о товаре, содержащаяся на упаковке должна быть на русском языке, либо содержать перевод на русский язык. Если это предусмотрено нормативами и стандартами, принятыми для соответст</w:t>
      </w:r>
      <w:r>
        <w:rPr>
          <w:rFonts w:ascii="Times New Roman" w:hAnsi="Times New Roman"/>
          <w:lang w:eastAsia="ru-RU"/>
        </w:rPr>
        <w:t xml:space="preserve">вующего вида продукции на территории Российской Федерации, упаковка такой продукции должна содержать инструкцию по эксплуатации (применению, использованию) на русском языке. Товар должен поставляться в не нарушенной (не поврежденной) упаковке изготовителя.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1.4. Товар должен соответствовать современным нормам качества и функциональности. Участник обязан гарантировать качество и годность товара к эксплуатации, при использовании, в целях, для которых предназначен данный товар. </w:t>
      </w:r>
      <w:r>
        <w:rPr>
          <w:rFonts w:ascii="Times New Roman" w:hAnsi="Times New Roman"/>
        </w:rPr>
        <w:t xml:space="preserve">Остаточный гарантийный срок хранения (срок годности Товара)</w:t>
      </w:r>
      <w:r>
        <w:rPr>
          <w:rFonts w:ascii="Times New Roman" w:hAnsi="Times New Roman"/>
          <w:lang w:eastAsia="ru-RU"/>
        </w:rPr>
        <w:t xml:space="preserve">, гарантии каждого вида товара должны соответствовать, </w:t>
      </w:r>
      <w:r>
        <w:rPr>
          <w:rFonts w:ascii="Times New Roman" w:hAnsi="Times New Roman"/>
          <w:lang w:eastAsia="ru-RU"/>
        </w:rPr>
        <w:t xml:space="preserve">указанным</w:t>
      </w:r>
      <w:r>
        <w:rPr>
          <w:rFonts w:ascii="Times New Roman" w:hAnsi="Times New Roman"/>
          <w:lang w:eastAsia="ru-RU"/>
        </w:rPr>
        <w:t xml:space="preserve"> в настоящей технической части.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1.5. Товар должен соответствовать его функциональному назначению. Внешний вид товара, его целостность, дизайн, стиль, производственное исполнение должны удовлетворять эстетические потребности человека.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1.6. Товар должен быть безопасным для окружающей среды и человека. Гигиенические характеристик</w:t>
      </w:r>
      <w:r>
        <w:rPr>
          <w:rFonts w:ascii="Times New Roman" w:hAnsi="Times New Roman"/>
          <w:lang w:eastAsia="ru-RU"/>
        </w:rPr>
        <w:t xml:space="preserve">и товара могут быть подтверждено по желанию Участника при поставке товара копиями документов: сертификатами качества товара, декларациями соответствия, отказными письмами или иными документами на усмотрение участника (документы не являются обязательными).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1.7. На поверхностях товара недопустимо наличие дефектов.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1.8. Требования к функциональным, техническим, качественным и эксплуатационным характеристикам, требования к безопасности товаров и их количество предусмотрены настоящей технической частью.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Поставщик должен поставить товар в соответствии с положениями настоящей технической частью.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Частичная поставка не допускается.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Место поставки: </w:t>
      </w:r>
      <w:r>
        <w:rPr>
          <w:rFonts w:ascii="Times New Roman" w:hAnsi="Times New Roman" w:eastAsia="Times New Roman" w:cs="Times New Roman"/>
        </w:rPr>
        <w:t xml:space="preserve">г</w:t>
      </w:r>
      <w:r>
        <w:rPr>
          <w:rFonts w:ascii="Times New Roman" w:hAnsi="Times New Roman" w:eastAsia="Times New Roman" w:cs="Times New Roman"/>
        </w:rPr>
        <w:t xml:space="preserve">. Хабаровск, ул. Муравьева-Амурского, д.35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pBdr/>
        <w:spacing/>
        <w:ind w:firstLine="709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</w:rPr>
        <w:t xml:space="preserve">Срок поставки: </w:t>
      </w:r>
      <w:r>
        <w:rPr>
          <w:rFonts w:ascii="Times New Roman" w:hAnsi="Times New Roman" w:eastAsia="Times New Roman"/>
        </w:rPr>
        <w:t xml:space="preserve">в течение 10 (десяти) дней после заключения контракта.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900"/>
        <w:pBdr/>
        <w:spacing/>
        <w:ind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/>
        <w:ind w:firstLine="709"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Количество к поставке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Ind w:w="97" w:type="dxa"/>
        <w:tblW w:w="104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850"/>
        <w:gridCol w:w="992"/>
        <w:gridCol w:w="1701"/>
        <w:gridCol w:w="2409"/>
      </w:tblGrid>
      <w:tr>
        <w:trPr>
          <w:trHeight w:val="8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изм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ОКПД 2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КТРУ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Подложка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70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22.23.19.190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22.23.19.000-00000014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Покрытие напольное ламинированное (</w:t>
            </w:r>
            <w:r>
              <w:rPr>
                <w:rFonts w:ascii="Times New Roman" w:hAnsi="Times New Roman" w:cs="Times New Roman"/>
              </w:rPr>
              <w:t xml:space="preserve">ламинат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68,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915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22.23.15.000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22.23.15.000-00000012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Плинтус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22.23.19.190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Фурнитура для плинтуса. Вид 1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22.23.19.190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16.23.19.000-00000004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Фурнитура для плинтуса. Вид 2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22.23.19.190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16.23.19.000-00000004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Фурнитура для плинтуса. Вид 3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22.23.19.190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16.23.19.000-00000004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Фурнитура для плинтуса. Вид 4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22.23.19.190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16.23.19.000-00000004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Фурнитура для плинтуса. Вид 5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22.23.19.190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16.23.19.000-00000004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/>
        <w:ind/>
        <w:contextualSpacing w:val="true"/>
        <w:outlineLvl w:val="0"/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r>
    </w:p>
    <w:p>
      <w:pPr>
        <w:pBdr/>
        <w:spacing/>
        <w:ind/>
        <w:contextualSpacing w:val="true"/>
        <w:jc w:val="center"/>
        <w:outlineLvl w:val="0"/>
        <w:rPr>
          <w:rFonts w:ascii="Times New Roman" w:hAnsi="Times New Roman" w:eastAsia="Times New Roman"/>
          <w:b/>
          <w:bCs/>
          <w:sz w:val="22"/>
          <w:szCs w:val="22"/>
        </w:rPr>
      </w:pP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t xml:space="preserve">Функциональные, технические и качественные характеристики, эксплуатационные характеристики товара.</w:t>
      </w:r>
      <w:r>
        <w:rPr>
          <w:rFonts w:ascii="Times New Roman" w:hAnsi="Times New Roman" w:eastAsia="Times New Roman"/>
          <w:b/>
          <w:bCs/>
          <w:sz w:val="22"/>
          <w:szCs w:val="22"/>
        </w:rPr>
      </w:r>
      <w:r>
        <w:rPr>
          <w:rFonts w:ascii="Times New Roman" w:hAnsi="Times New Roman" w:eastAsia="Times New Roman"/>
          <w:b/>
          <w:bCs/>
          <w:sz w:val="22"/>
          <w:szCs w:val="22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/>
          <w:b/>
          <w:bCs/>
          <w:sz w:val="22"/>
          <w:szCs w:val="22"/>
        </w:rPr>
      </w:pP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t xml:space="preserve">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которые не могут изменяться</w:t>
      </w:r>
      <w:r>
        <w:rPr>
          <w:rFonts w:ascii="Times New Roman" w:hAnsi="Times New Roman" w:eastAsia="Times New Roman"/>
          <w:b/>
          <w:bCs/>
          <w:sz w:val="22"/>
          <w:szCs w:val="22"/>
        </w:rPr>
      </w:r>
      <w:r>
        <w:rPr>
          <w:rFonts w:ascii="Times New Roman" w:hAnsi="Times New Roman" w:eastAsia="Times New Roman"/>
          <w:b/>
          <w:bCs/>
          <w:sz w:val="22"/>
          <w:szCs w:val="22"/>
        </w:rPr>
      </w:r>
    </w:p>
    <w:tbl>
      <w:tblPr>
        <w:tblInd w:w="97" w:type="dxa"/>
        <w:tblW w:w="10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0"/>
        <w:gridCol w:w="2834"/>
        <w:gridCol w:w="2977"/>
      </w:tblGrid>
      <w:tr>
        <w:trPr>
          <w:trHeight w:val="7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Наименование, характеристики, параметры товара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Требуемое значение, величина параметра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Обоснование включение дополнительной информации и сведений о товаре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Подложка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Общие сведения: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Товарный знак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Выравнивание точечных неровностей чернового пола, снижение ударного шума, защита замковой системы, теплоизоляция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характеристики: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Материал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Вспененный полиэтилен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Толщина, </w:t>
            </w:r>
            <w:r>
              <w:rPr>
                <w:rFonts w:ascii="Times New Roman" w:hAnsi="Times New Roman" w:cs="Times New Roman"/>
                <w:bCs/>
              </w:rPr>
              <w:t xml:space="preserve">мм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2 и &lt; 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Фольгирование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Форма выпуска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рулон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Ширина, </w:t>
            </w:r>
            <w:r>
              <w:rPr>
                <w:rFonts w:ascii="Times New Roman" w:hAnsi="Times New Roman" w:cs="Times New Roman"/>
                <w:bCs/>
              </w:rPr>
              <w:t xml:space="preserve">мм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1000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Покрытие напольное ламинированное (</w:t>
            </w:r>
            <w:r>
              <w:rPr>
                <w:rFonts w:ascii="Times New Roman" w:hAnsi="Times New Roman" w:cs="Times New Roman"/>
                <w:b/>
              </w:rPr>
              <w:t xml:space="preserve">ламинат</w:t>
            </w:r>
            <w:r>
              <w:rPr>
                <w:rFonts w:ascii="Times New Roman" w:hAnsi="Times New Roman" w:cs="Times New Roman"/>
                <w:b/>
              </w:rPr>
              <w:t xml:space="preserve">)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Общие сведения: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Товарный знак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Таркетт</w:t>
            </w:r>
            <w:r>
              <w:rPr>
                <w:rFonts w:ascii="Times New Roman" w:hAnsi="Times New Roman" w:cs="Times New Roman"/>
              </w:rPr>
              <w:t xml:space="preserve"> или эквивалент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характеристики: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Длина доски, </w:t>
            </w:r>
            <w:r>
              <w:rPr>
                <w:rFonts w:ascii="Times New Roman" w:hAnsi="Times New Roman" w:cs="Times New Roman"/>
                <w:bCs/>
              </w:rPr>
              <w:t xml:space="preserve">мм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1000 и &lt; 1500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Класс износостойкости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Назначение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highlight w:val="white"/>
              </w:rPr>
              <w:t xml:space="preserve">Производственное помещение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Наличие фаски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С 4-х сторон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Обработка поверхности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тиснение в регистр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Поверхность доски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матовая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Соединение замковое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11.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Толщина доски, </w:t>
            </w:r>
            <w:r>
              <w:rPr>
                <w:rFonts w:ascii="Times New Roman" w:hAnsi="Times New Roman" w:cs="Times New Roman"/>
                <w:bCs/>
              </w:rPr>
              <w:t xml:space="preserve">мм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Ширина доски, </w:t>
            </w:r>
            <w:r>
              <w:rPr>
                <w:rFonts w:ascii="Times New Roman" w:hAnsi="Times New Roman" w:cs="Times New Roman"/>
                <w:bCs/>
              </w:rPr>
              <w:t xml:space="preserve">мм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160 и &lt; 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13</w:t>
            </w:r>
            <w:r>
              <w:rPr>
                <w:rFonts w:ascii="Times New Roman" w:hAnsi="Times New Roman" w:cs="Times New Roman"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Замковая система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TC-lock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укладки в труднодоступных местах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14.</w:t>
            </w:r>
            <w:r>
              <w:rPr>
                <w:rFonts w:ascii="Times New Roman" w:hAnsi="Times New Roman" w:cs="Times New Roman"/>
                <w:bCs/>
                <w:highlight w:val="yellow"/>
              </w:rPr>
            </w:r>
            <w:r>
              <w:rPr>
                <w:rFonts w:ascii="Times New Roman" w:hAnsi="Times New Roman" w:cs="Times New Roman"/>
                <w:bCs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Cs/>
                <w:highlight w:val="none"/>
              </w:rPr>
              <w:t xml:space="preserve">Текстура</w:t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Cs/>
                <w:highlight w:val="none"/>
              </w:rPr>
              <w:t xml:space="preserve">Эффект </w:t>
            </w:r>
            <w:r>
              <w:rPr>
                <w:rFonts w:ascii="Times New Roman" w:hAnsi="Times New Roman" w:cs="Times New Roman"/>
                <w:highlight w:val="none"/>
              </w:rPr>
              <w:t xml:space="preserve">состаренного дерева</w:t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Дизайнерское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решение согласно проекту, по согласованию с Заказчиком. Фото прилагается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Цвет </w:t>
            </w:r>
            <w:r>
              <w:rPr>
                <w:rFonts w:ascii="Times New Roman" w:hAnsi="Times New Roman" w:cs="Times New Roman"/>
                <w:bCs/>
              </w:rPr>
              <w:t xml:space="preserve">ламината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серо-бежевый Гольфстрим или эквивалент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Цветовое решение по отделке помещения согласно проекту, по согласованию с Заказчиком. Фото прилагается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16.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Цветовой тон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Цветовое решение по отделке помещения согласно проекту, по согласованию с Заказчиком. Фото прилагается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Устойчивость к истиранию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Для увеличения срока службы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Устойчивость к царапанию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3,5Н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Для увеличения срока службы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19.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Влагостойкость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защиты от влажных уборок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 xml:space="preserve">20.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Воспламеняемость (согласно таблице 29 закона № 123-ФЗ в редакции от 31.07.2025)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Arial" w:cs="Arial"/>
              </w:rPr>
              <w:t xml:space="preserve">≤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зданий, имеющих класс функциональной пожарной опасности Ф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.2 при вместимости помещения не более 50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 xml:space="preserve">21.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Дымообразующая способность (согласно таблице 29 закона № 123-ФЗ в редакции от 31.07.2025)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Arial" w:cs="Arial"/>
              </w:rPr>
              <w:t xml:space="preserve">≤</w:t>
            </w:r>
            <w:r>
              <w:rPr>
                <w:rFonts w:ascii="Times New Roman" w:hAnsi="Times New Roman" w:cs="Times New Roman"/>
              </w:rPr>
              <w:t xml:space="preserve"> Д3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зданий, имеющих класс функциональной пожарной опасности Ф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.2 при вместимости помещения не более 50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 xml:space="preserve">22.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Токсичность продуктов горения (согласно таблице 29 закона № 123-ФЗ в редакции от 31.07.2025)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Arial" w:cs="Arial"/>
              </w:rPr>
              <w:t xml:space="preserve">≤</w:t>
            </w:r>
            <w:r>
              <w:rPr>
                <w:rFonts w:ascii="Times New Roman" w:hAnsi="Times New Roman" w:cs="Times New Roman"/>
              </w:rPr>
              <w:t xml:space="preserve"> Т3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зданий, имеющих класс функциональной пожарной опасности Ф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.2 при вместимости помещения не более 50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 xml:space="preserve">23.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Способность распространения пламени по поверхности (согласно таблице 29 закона № 123-ФЗ в редакции от 31.07.2025)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eastAsia="Arial" w:cs="Arial"/>
              </w:rPr>
              <w:t xml:space="preserve">≤</w:t>
            </w:r>
            <w:r>
              <w:rPr>
                <w:rFonts w:ascii="Times New Roman" w:hAnsi="Times New Roman" w:cs="Times New Roman"/>
              </w:rPr>
              <w:t xml:space="preserve"> РП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зданий, имеющих класс функциональной пожарной опасности Ф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.2 при вместимости помещения не более 50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Плинтус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Общие сведения: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Товарный знак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декоративное оформление напольных покрытий по периметру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характеристики: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зависимости от функционального назначения (согласно ГОСТ 19111-2001 «Изделия </w:t>
            </w:r>
            <w:r>
              <w:rPr>
                <w:rFonts w:ascii="Times New Roman" w:hAnsi="Times New Roman" w:cs="Times New Roman"/>
              </w:rPr>
              <w:t xml:space="preserve">погонажные</w:t>
            </w:r>
            <w:r>
              <w:rPr>
                <w:rFonts w:ascii="Times New Roman" w:hAnsi="Times New Roman" w:cs="Times New Roman"/>
              </w:rPr>
              <w:t xml:space="preserve"> профильные </w:t>
            </w:r>
            <w:r>
              <w:rPr>
                <w:rFonts w:ascii="Times New Roman" w:hAnsi="Times New Roman" w:cs="Times New Roman"/>
              </w:rPr>
              <w:t xml:space="preserve">поливинилхлоридные для внутренней отделки.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Технические условия»)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изделие основное </w:t>
            </w:r>
            <w:r>
              <w:rPr>
                <w:rFonts w:ascii="Times New Roman" w:hAnsi="Times New Roman" w:cs="Times New Roman"/>
              </w:rPr>
              <w:t xml:space="preserve">-О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зависимости от значения показателя абсолютной деформации при вдавливании (согласно ГОСТ 19111-2001 «Изделия </w:t>
            </w:r>
            <w:r>
              <w:rPr>
                <w:rFonts w:ascii="Times New Roman" w:hAnsi="Times New Roman" w:cs="Times New Roman"/>
              </w:rPr>
              <w:t xml:space="preserve">погонажные</w:t>
            </w:r>
            <w:r>
              <w:rPr>
                <w:rFonts w:ascii="Times New Roman" w:hAnsi="Times New Roman" w:cs="Times New Roman"/>
              </w:rPr>
              <w:t xml:space="preserve"> профильные поливинилхлоридные для внутренней отделки.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Технические условия»)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полужесткий - ПЖ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Длина, </w:t>
            </w: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Конструктивное исполнение: с </w:t>
            </w:r>
            <w:r>
              <w:rPr>
                <w:rFonts w:ascii="Times New Roman" w:hAnsi="Times New Roman" w:cs="Times New Roman"/>
              </w:rPr>
              <w:t xml:space="preserve">кабель-каналом</w:t>
            </w:r>
            <w:r>
              <w:rPr>
                <w:rFonts w:ascii="Times New Roman" w:hAnsi="Times New Roman" w:cs="Times New Roman"/>
              </w:rPr>
              <w:t xml:space="preserve"> и мягким краем сверху и снизу профиля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плотного примыкания к поверхностям стен и пола и скрытой прокладки кабеля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должен сочетаться с цветом </w:t>
            </w:r>
            <w:r>
              <w:rPr>
                <w:rFonts w:ascii="Times New Roman" w:hAnsi="Times New Roman" w:cs="Times New Roman"/>
              </w:rPr>
              <w:t xml:space="preserve">ламината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Цветовое решение по обрамлению напольного покрытия согласно проекту по  согласованию с Заказчиком.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Фурнитура для плинтуса. Вид 1: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Общие сведения: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Товарный знак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стыковки плинтусного профиля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характеристики: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пластмасса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изделия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Торцевая заглушка левосторонняя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одного цвета с плинтусом п.3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Цветовое решение по обрамлению напольного покрытия согласно проекту по  согласованию с Заказчиком.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Конструктивное исполнение: должно полностью совпадать с основным профилем п.3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Для создания эффекта монолитности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Фурнитура для плинтуса. Вид 2: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Общие сведения: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Товарный знак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стыковки плинтусного профиля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характеристики: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пластмасса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изделия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Торцевая заглушка правосторонняя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одного цвета с плинтусом п.3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Цветовое решение по обрамлению напольного покрытия согласно проекту по  согласованию с Заказчиком.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Конструктивное исполнение: должно полностью совпадать с основным профилем п.3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создания эффекта монолитности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Фурнитура для плинтуса. Вид 3: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Общие сведения: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Товарный знак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стыковки плинтусного профиля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характеристики: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пластмасса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изделия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Соединитель (переходник)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одного цвета с плинтусом п.3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Цветовое решение по обрамлению напольного покрытия согласно проекту по  согласованию с Заказчиком.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Конструктивное исполнение: должно полностью совпадать с основным профилем п.3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создания эффекта монолитности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Фурнитура для плинтуса. Вид 4: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Общие сведения: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Товарный знак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стыковки плинтусного профиля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характеристики: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изделия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Угол наружный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Угловой радиус, градус (плоского угла)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одного цвета с плинтусом п.3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Цветовое решение по обрамлению напольного покрытия согласно проекту </w:t>
            </w:r>
            <w:r>
              <w:rPr>
                <w:rFonts w:ascii="Times New Roman" w:hAnsi="Times New Roman" w:cs="Times New Roman"/>
              </w:rPr>
              <w:t xml:space="preserve">по  согласованию с Заказчиком.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Конструктивное исполнение: должно полностью совпадать с основным профилем п.3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создания эффекта монолитности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8.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Фурнитура для плинтуса. Вид 5: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Общие сведения: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 соответствии с техническим паспортом и/или руководством по эксплуатации и/или этикеткой производителя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Товарный знак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стыковки плинтусного профиля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установлено, указывается поставщиком в заявке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Технические характеристики: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изделия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Угол внутренний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Угловой радиус, градус (плоского угла)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одного цвета с плинтусом п.3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Цветовое решение по обрамлению напольного покрытия согласно проекту по  согласованию с Заказчиком.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Конструктивное исполнение: должно полностью совпадать с основным профилем п.3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создания эффекта монолитности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after="0" w:line="240" w:lineRule="auto"/>
        <w:ind/>
        <w:contextualSpacing w:val="true"/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</w:r>
    </w:p>
    <w:p>
      <w:pPr>
        <w:pBdr/>
        <w:spacing w:after="0" w:line="240" w:lineRule="auto"/>
        <w:ind w:firstLine="708"/>
        <w:contextualSpacing w:val="true"/>
        <w:jc w:val="center"/>
        <w:rPr>
          <w:rFonts w:ascii="Times New Roman" w:hAnsi="Times New Roman" w:eastAsia="Times New Roman"/>
          <w:b/>
          <w:sz w:val="22"/>
          <w:szCs w:val="22"/>
        </w:rPr>
      </w:pPr>
      <w:r>
        <w:rPr>
          <w:rFonts w:ascii="Times New Roman" w:hAnsi="Times New Roman" w:eastAsia="Times New Roman"/>
          <w:b/>
          <w:sz w:val="22"/>
          <w:szCs w:val="22"/>
          <w:lang w:eastAsia="zh-CN"/>
        </w:rPr>
        <w:t xml:space="preserve"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условий:</w:t>
      </w:r>
      <w:r>
        <w:rPr>
          <w:rFonts w:ascii="Times New Roman" w:hAnsi="Times New Roman" w:eastAsia="Times New Roman"/>
          <w:b/>
          <w:sz w:val="22"/>
          <w:szCs w:val="22"/>
        </w:rPr>
      </w:r>
      <w:r>
        <w:rPr>
          <w:rFonts w:ascii="Times New Roman" w:hAnsi="Times New Roman" w:eastAsia="Times New Roman"/>
          <w:b/>
          <w:sz w:val="22"/>
          <w:szCs w:val="22"/>
        </w:rPr>
      </w:r>
    </w:p>
    <w:p>
      <w:pPr>
        <w:pBdr/>
        <w:spacing w:after="0" w:line="240" w:lineRule="auto"/>
        <w:ind w:firstLine="708"/>
        <w:contextualSpacing w:val="true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zh-CN"/>
        </w:rPr>
        <w:t xml:space="preserve">Безопасность товара должна соответствовать требованиям технических регламентов и </w:t>
      </w:r>
      <w:r>
        <w:rPr>
          <w:rFonts w:ascii="Times New Roman" w:hAnsi="Times New Roman" w:cs="Times New Roman"/>
          <w:sz w:val="22"/>
          <w:szCs w:val="22"/>
        </w:rPr>
        <w:t xml:space="preserve">ГОСТ 32304-2013 Ламинированные напольные покрытия на основе древесноволокнистых плит сухого способа производства Технические условия; ГОСТ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 19111-2001 «Изделия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погонажные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 профильные поливинилхлоридные для внутренней отделки. Технические условия»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/>
          <w:sz w:val="22"/>
          <w:szCs w:val="22"/>
          <w:lang w:eastAsia="zh-CN"/>
        </w:rPr>
        <w:t xml:space="preserve">действующих</w:t>
      </w:r>
      <w:r>
        <w:rPr>
          <w:rFonts w:ascii="Times New Roman" w:hAnsi="Times New Roman" w:eastAsia="Times New Roman"/>
          <w:sz w:val="22"/>
          <w:szCs w:val="22"/>
          <w:lang w:eastAsia="zh-CN"/>
        </w:rPr>
        <w:t xml:space="preserve"> на территории Российской Федерации.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Bdr/>
        <w:spacing w:after="0" w:line="240" w:lineRule="auto"/>
        <w:ind w:firstLine="708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Товар должен поставляться</w:t>
      </w:r>
      <w:bookmarkStart w:id="0" w:name="_GoBack"/>
      <w:r>
        <w:rPr>
          <w:sz w:val="22"/>
          <w:szCs w:val="22"/>
        </w:rPr>
      </w:r>
      <w:bookmarkEnd w:id="0"/>
      <w:r>
        <w:rPr>
          <w:rFonts w:ascii="Times New Roman" w:hAnsi="Times New Roman"/>
          <w:sz w:val="22"/>
          <w:szCs w:val="22"/>
          <w:lang w:eastAsia="zh-CN"/>
        </w:rPr>
        <w:t xml:space="preserve"> в упаковке, обеспечивающей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Маркировка Товара и тары (упаковки) Товара, должна содержать информацию о наименовании Товара, наименовании изготовителя, адресе изготовителя, дате изготовления Товара</w:t>
      </w:r>
      <w:r>
        <w:rPr>
          <w:rFonts w:ascii="Times New Roman" w:hAnsi="Times New Roman" w:eastAsia="Times New Roman"/>
          <w:sz w:val="22"/>
          <w:szCs w:val="22"/>
          <w:lang w:eastAsia="zh-CN"/>
        </w:rPr>
        <w:t xml:space="preserve">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Bdr/>
        <w:spacing w:after="0" w:line="240" w:lineRule="auto"/>
        <w:ind w:firstLine="708"/>
        <w:contextualSpacing w:val="tru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Требования к сопроводительным документам: копия документа, подтверждающего соответствие качества Товара, выданного уполномоченными органами (организациями).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08"/>
        <w:contextualSpacing w:val="tru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 xml:space="preserve">Прослеживание товара в системе «Честный знак». Маркировка товара согласно действующему законодательству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 xml:space="preserve">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/>
        <w:contextualSpacing w:val="tru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jc w:val="center"/>
        <w:tblW w:w="496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802"/>
        <w:gridCol w:w="6976"/>
        <w:gridCol w:w="1821"/>
      </w:tblGrid>
      <w:tr>
        <w:trPr>
          <w:jc w:val="center"/>
          <w:trHeight w:val="20"/>
        </w:trPr>
        <w:tc>
          <w:tcPr>
            <w:gridSpan w:val="3"/>
            <w:shd w:val="clear" w:color="auto" w:fill="auto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1.Требования к документам</w:t>
            </w:r>
            <w:r>
              <w:rPr>
                <w:rFonts w:ascii="Times New Roman" w:hAnsi="Times New Roman" w:eastAsia="Times New Roman"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vertAlign w:val="superscript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85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29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2"/>
                <w:szCs w:val="22"/>
                <w:lang w:eastAsia="ar-SA"/>
              </w:rPr>
              <w:t xml:space="preserve">Копия сертификата соответствия на Товар и/или копия Декларации о соответствии для Товара, по которому наличие данного документа является обязательным в соответствии с требованиями, установленными в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8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наличие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ffffff" w:fill="ffffff"/>
            <w:tcBorders/>
            <w:tcW w:w="850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1.2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329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Копия сертификата по пожарной безопасности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860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        наличие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85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29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Паспорт и/или руководство и/или этикетка по эксплуатации на русском языке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8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наличие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gridSpan w:val="3"/>
            <w:shd w:val="clear" w:color="auto" w:fill="auto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2. Требования к упаковке и маркировке </w:t>
            </w:r>
            <w:r>
              <w:rPr>
                <w:rFonts w:ascii="Times New Roman" w:hAnsi="Times New Roman" w:eastAsia="Times New Roman"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vertAlign w:val="superscript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/>
            <w:tcW w:w="85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29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Маркировка наименования изделия на упаковке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8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наличие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</w:tr>
    </w:tbl>
    <w:p>
      <w:pPr>
        <w:pBdr/>
        <w:spacing w:after="0" w:line="240" w:lineRule="auto"/>
        <w:ind/>
        <w:outlineLvl w:val="0"/>
        <w:rPr>
          <w:rFonts w:ascii="Times New Roman" w:hAnsi="Times New Roman" w:eastAsia="Batang, 바탕" w:cs="Times New Roman"/>
          <w:b/>
          <w:lang w:eastAsia="ko-KR"/>
        </w:rPr>
      </w:pPr>
      <w:r>
        <w:rPr>
          <w:rFonts w:ascii="Times New Roman" w:hAnsi="Times New Roman" w:eastAsia="Batang, 바탕" w:cs="Times New Roman"/>
          <w:b/>
          <w:lang w:eastAsia="ko-KR"/>
        </w:rPr>
      </w:r>
      <w:r>
        <w:rPr>
          <w:rFonts w:ascii="Times New Roman" w:hAnsi="Times New Roman" w:eastAsia="Batang, 바탕" w:cs="Times New Roman"/>
          <w:b/>
          <w:lang w:eastAsia="ko-KR"/>
        </w:rPr>
      </w:r>
      <w:r>
        <w:rPr>
          <w:rFonts w:ascii="Times New Roman" w:hAnsi="Times New Roman" w:eastAsia="Batang, 바탕" w:cs="Times New Roman"/>
          <w:b/>
          <w:lang w:eastAsia="ko-KR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eastAsia="Batang, 바탕" w:cs="Times New Roman"/>
          <w:b/>
          <w:sz w:val="22"/>
          <w:szCs w:val="22"/>
        </w:rPr>
      </w:pPr>
      <w:r>
        <w:rPr>
          <w:rFonts w:ascii="Times New Roman" w:hAnsi="Times New Roman" w:eastAsia="Batang, 바탕" w:cs="Times New Roman"/>
          <w:b/>
          <w:sz w:val="22"/>
          <w:szCs w:val="22"/>
          <w:lang w:eastAsia="ko-KR"/>
        </w:rPr>
        <w:t xml:space="preserve">Требования к году (месяцу) изготовления Товара</w:t>
      </w:r>
      <w:r>
        <w:rPr>
          <w:rFonts w:ascii="Times New Roman" w:hAnsi="Times New Roman" w:eastAsia="Batang, 바탕" w:cs="Times New Roman"/>
          <w:b/>
          <w:sz w:val="22"/>
          <w:szCs w:val="22"/>
        </w:rPr>
      </w:r>
      <w:r>
        <w:rPr>
          <w:rFonts w:ascii="Times New Roman" w:hAnsi="Times New Roman" w:eastAsia="Batang, 바탕" w:cs="Times New Roman"/>
          <w:b/>
          <w:sz w:val="22"/>
          <w:szCs w:val="22"/>
        </w:rPr>
      </w:r>
    </w:p>
    <w:p>
      <w:pPr>
        <w:pBdr/>
        <w:spacing w:after="0" w:line="240" w:lineRule="auto"/>
        <w:ind/>
        <w:jc w:val="both"/>
        <w:outlineLvl w:val="0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 xml:space="preserve">Год изготовления Товара дол</w:t>
      </w:r>
      <w:r>
        <w:rPr>
          <w:rFonts w:ascii="Times New Roman" w:hAnsi="Times New Roman" w:cs="Times New Roman"/>
          <w:sz w:val="22"/>
          <w:szCs w:val="22"/>
          <w:highlight w:val="white"/>
          <w:lang w:eastAsia="zh-CN"/>
        </w:rPr>
        <w:t xml:space="preserve">жен быть не ранее 2025.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Г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арантийный срок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не менее 6 месяцев.</w:t>
      </w:r>
      <w:r>
        <w:rPr>
          <w:rFonts w:ascii="Times New Roman" w:hAnsi="Times New Roman" w:cs="Times New Roman"/>
          <w:b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sz w:val="22"/>
          <w:szCs w:val="22"/>
          <w:highlight w:val="white"/>
        </w:rPr>
      </w:r>
    </w:p>
    <w:p>
      <w:pPr>
        <w:pBdr/>
        <w:spacing w:after="0"/>
        <w:ind w:firstLine="284" w:left="-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Примечание: 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Bdr/>
        <w:spacing w:after="0" w:line="240" w:lineRule="exact"/>
        <w:ind w:firstLine="426"/>
        <w:rPr/>
      </w:pPr>
      <w:r>
        <w:rPr>
          <w:rFonts w:ascii="Times New Roman" w:hAnsi="Times New Roman" w:cs="Times New Roman"/>
          <w:sz w:val="18"/>
          <w:szCs w:val="18"/>
        </w:rPr>
        <w:t xml:space="preserve">Во всех случаях, когда в Технической части или в приложениях к ней (при наличии) имеются ссылки на конкретные стандарт</w:t>
      </w:r>
      <w:r>
        <w:rPr>
          <w:rFonts w:ascii="Times New Roman" w:hAnsi="Times New Roman" w:cs="Times New Roman"/>
          <w:sz w:val="18"/>
          <w:szCs w:val="18"/>
        </w:rPr>
        <w:t xml:space="preserve">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</w:t>
      </w:r>
      <w:r>
        <w:rPr>
          <w:rFonts w:ascii="Times New Roman" w:hAnsi="Times New Roman" w:cs="Times New Roman"/>
          <w:sz w:val="18"/>
          <w:szCs w:val="18"/>
        </w:rPr>
        <w:t xml:space="preserve">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Batang, 바탕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665E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64C77F29"/>
    <w:lvl w:ilvl="0">
      <w:isLgl w:val="false"/>
      <w:lvlJc w:val="left"/>
      <w:lvlText w:val="%1-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Quote Char"/>
    <w:basedOn w:val="710"/>
    <w:link w:val="8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06">
    <w:name w:val="Intense Quote Char"/>
    <w:basedOn w:val="710"/>
    <w:link w:val="8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7">
    <w:name w:val="Footnote Text Char"/>
    <w:basedOn w:val="710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708">
    <w:name w:val="Endnote Text Char"/>
    <w:basedOn w:val="710"/>
    <w:link w:val="875"/>
    <w:uiPriority w:val="99"/>
    <w:semiHidden/>
    <w:pPr>
      <w:pBdr/>
      <w:spacing/>
      <w:ind/>
    </w:pPr>
    <w:rPr>
      <w:sz w:val="20"/>
      <w:szCs w:val="20"/>
    </w:rPr>
  </w:style>
  <w:style w:type="paragraph" w:styleId="709" w:default="1">
    <w:name w:val="Normal"/>
    <w:qFormat/>
    <w:pPr>
      <w:pBdr/>
      <w:spacing/>
      <w:ind/>
    </w:p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 w:customStyle="1">
    <w:name w:val="Table Grid Light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Plain Table 1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2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8" w:customStyle="1">
    <w:name w:val="Heading 2"/>
    <w:basedOn w:val="709"/>
    <w:next w:val="709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39" w:customStyle="1">
    <w:name w:val="Heading 3"/>
    <w:basedOn w:val="709"/>
    <w:next w:val="709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40" w:customStyle="1">
    <w:name w:val="Heading 4"/>
    <w:basedOn w:val="709"/>
    <w:next w:val="709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41" w:customStyle="1">
    <w:name w:val="Heading 5"/>
    <w:basedOn w:val="709"/>
    <w:next w:val="709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42" w:customStyle="1">
    <w:name w:val="Heading 6"/>
    <w:basedOn w:val="709"/>
    <w:next w:val="709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 w:customStyle="1">
    <w:name w:val="Heading 7"/>
    <w:basedOn w:val="709"/>
    <w:next w:val="709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 w:customStyle="1">
    <w:name w:val="Heading 8"/>
    <w:basedOn w:val="709"/>
    <w:next w:val="709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 w:customStyle="1">
    <w:name w:val="Heading 9"/>
    <w:basedOn w:val="709"/>
    <w:next w:val="709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 w:customStyle="1">
    <w:name w:val="Heading 1 Char"/>
    <w:basedOn w:val="710"/>
    <w:link w:val="89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7" w:customStyle="1">
    <w:name w:val="Heading 2 Char"/>
    <w:basedOn w:val="710"/>
    <w:link w:val="8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8" w:customStyle="1">
    <w:name w:val="Heading 3 Char"/>
    <w:basedOn w:val="710"/>
    <w:link w:val="83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9" w:customStyle="1">
    <w:name w:val="Heading 4 Char"/>
    <w:basedOn w:val="710"/>
    <w:link w:val="84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0" w:customStyle="1">
    <w:name w:val="Heading 5 Char"/>
    <w:basedOn w:val="710"/>
    <w:link w:val="84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1" w:customStyle="1">
    <w:name w:val="Heading 6 Char"/>
    <w:basedOn w:val="710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 w:customStyle="1">
    <w:name w:val="Heading 7 Char"/>
    <w:basedOn w:val="710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 w:customStyle="1">
    <w:name w:val="Heading 8 Char"/>
    <w:basedOn w:val="710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 w:customStyle="1">
    <w:name w:val="Heading 9 Char"/>
    <w:basedOn w:val="710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 w:customStyle="1">
    <w:name w:val="Title Char"/>
    <w:basedOn w:val="710"/>
    <w:link w:val="8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6" w:customStyle="1">
    <w:name w:val="Subtitle Char"/>
    <w:basedOn w:val="710"/>
    <w:link w:val="8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7">
    <w:name w:val="Quote"/>
    <w:basedOn w:val="709"/>
    <w:next w:val="709"/>
    <w:link w:val="8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8" w:customStyle="1">
    <w:name w:val="Цитата 2 Знак"/>
    <w:basedOn w:val="710"/>
    <w:link w:val="8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Intense Emphasis"/>
    <w:basedOn w:val="71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60">
    <w:name w:val="Intense Quote"/>
    <w:basedOn w:val="709"/>
    <w:next w:val="709"/>
    <w:link w:val="86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61" w:customStyle="1">
    <w:name w:val="Выделенная цитата Знак"/>
    <w:basedOn w:val="710"/>
    <w:link w:val="86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2">
    <w:name w:val="Intense Reference"/>
    <w:basedOn w:val="71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63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 w:customStyle="1">
    <w:name w:val="Header"/>
    <w:basedOn w:val="70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 w:customStyle="1">
    <w:name w:val="Header Char"/>
    <w:basedOn w:val="710"/>
    <w:link w:val="867"/>
    <w:uiPriority w:val="99"/>
    <w:pPr>
      <w:pBdr/>
      <w:spacing/>
      <w:ind/>
    </w:pPr>
  </w:style>
  <w:style w:type="paragraph" w:styleId="869" w:customStyle="1">
    <w:name w:val="Footer"/>
    <w:basedOn w:val="709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 w:customStyle="1">
    <w:name w:val="Footer Char"/>
    <w:basedOn w:val="710"/>
    <w:link w:val="869"/>
    <w:uiPriority w:val="99"/>
    <w:pPr>
      <w:pBdr/>
      <w:spacing/>
      <w:ind/>
    </w:pPr>
  </w:style>
  <w:style w:type="paragraph" w:styleId="871" w:customStyle="1">
    <w:name w:val="Caption"/>
    <w:basedOn w:val="709"/>
    <w:next w:val="709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72">
    <w:name w:val="footnote text"/>
    <w:basedOn w:val="70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 w:customStyle="1">
    <w:name w:val="Текст сноски Знак"/>
    <w:basedOn w:val="710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709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 w:customStyle="1">
    <w:name w:val="Текст концевой сноски Знак"/>
    <w:basedOn w:val="710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basedOn w:val="71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79">
    <w:name w:val="FollowedHyperlink"/>
    <w:basedOn w:val="71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80">
    <w:name w:val="toc 1"/>
    <w:basedOn w:val="709"/>
    <w:next w:val="709"/>
    <w:uiPriority w:val="39"/>
    <w:unhideWhenUsed/>
    <w:pPr>
      <w:pBdr/>
      <w:spacing w:after="100"/>
      <w:ind/>
    </w:pPr>
  </w:style>
  <w:style w:type="paragraph" w:styleId="881">
    <w:name w:val="toc 2"/>
    <w:basedOn w:val="709"/>
    <w:next w:val="709"/>
    <w:uiPriority w:val="39"/>
    <w:unhideWhenUsed/>
    <w:pPr>
      <w:pBdr/>
      <w:spacing w:after="100"/>
      <w:ind w:left="220"/>
    </w:pPr>
  </w:style>
  <w:style w:type="paragraph" w:styleId="882">
    <w:name w:val="toc 3"/>
    <w:basedOn w:val="709"/>
    <w:next w:val="709"/>
    <w:uiPriority w:val="39"/>
    <w:unhideWhenUsed/>
    <w:pPr>
      <w:pBdr/>
      <w:spacing w:after="100"/>
      <w:ind w:left="440"/>
    </w:pPr>
  </w:style>
  <w:style w:type="paragraph" w:styleId="883">
    <w:name w:val="toc 4"/>
    <w:basedOn w:val="709"/>
    <w:next w:val="709"/>
    <w:uiPriority w:val="39"/>
    <w:unhideWhenUsed/>
    <w:pPr>
      <w:pBdr/>
      <w:spacing w:after="100"/>
      <w:ind w:left="660"/>
    </w:pPr>
  </w:style>
  <w:style w:type="paragraph" w:styleId="884">
    <w:name w:val="toc 5"/>
    <w:basedOn w:val="709"/>
    <w:next w:val="709"/>
    <w:uiPriority w:val="39"/>
    <w:unhideWhenUsed/>
    <w:pPr>
      <w:pBdr/>
      <w:spacing w:after="100"/>
      <w:ind w:left="880"/>
    </w:pPr>
  </w:style>
  <w:style w:type="paragraph" w:styleId="885">
    <w:name w:val="toc 6"/>
    <w:basedOn w:val="709"/>
    <w:next w:val="709"/>
    <w:uiPriority w:val="39"/>
    <w:unhideWhenUsed/>
    <w:pPr>
      <w:pBdr/>
      <w:spacing w:after="100"/>
      <w:ind w:left="1100"/>
    </w:pPr>
  </w:style>
  <w:style w:type="paragraph" w:styleId="886">
    <w:name w:val="toc 7"/>
    <w:basedOn w:val="709"/>
    <w:next w:val="709"/>
    <w:uiPriority w:val="39"/>
    <w:unhideWhenUsed/>
    <w:pPr>
      <w:pBdr/>
      <w:spacing w:after="100"/>
      <w:ind w:left="1320"/>
    </w:pPr>
  </w:style>
  <w:style w:type="paragraph" w:styleId="887">
    <w:name w:val="toc 8"/>
    <w:basedOn w:val="709"/>
    <w:next w:val="709"/>
    <w:uiPriority w:val="39"/>
    <w:unhideWhenUsed/>
    <w:pPr>
      <w:pBdr/>
      <w:spacing w:after="100"/>
      <w:ind w:left="1540"/>
    </w:pPr>
  </w:style>
  <w:style w:type="paragraph" w:styleId="888">
    <w:name w:val="toc 9"/>
    <w:basedOn w:val="709"/>
    <w:next w:val="709"/>
    <w:uiPriority w:val="39"/>
    <w:unhideWhenUsed/>
    <w:pPr>
      <w:pBdr/>
      <w:spacing w:after="100"/>
      <w:ind w:left="1760"/>
    </w:pPr>
  </w:style>
  <w:style w:type="character" w:styleId="889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709"/>
    <w:next w:val="709"/>
    <w:uiPriority w:val="99"/>
    <w:unhideWhenUsed/>
    <w:pPr>
      <w:pBdr/>
      <w:spacing w:after="0"/>
      <w:ind/>
    </w:pPr>
  </w:style>
  <w:style w:type="paragraph" w:styleId="892" w:customStyle="1">
    <w:name w:val="Heading 1"/>
    <w:basedOn w:val="709"/>
    <w:next w:val="709"/>
    <w:link w:val="902"/>
    <w:uiPriority w:val="99"/>
    <w:qFormat/>
    <w:pPr>
      <w:keepNext w:val="true"/>
      <w:framePr w:h="1085" w:hAnchor="page" w:vAnchor="page" w:w="3962" w:wrap="auto" w:x="6982" w:y="1265"/>
      <w:pBdr/>
      <w:spacing w:after="0" w:line="240" w:lineRule="exact"/>
      <w:ind w:hanging="216" w:left="216"/>
      <w:outlineLv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93">
    <w:name w:val="Table Grid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Title"/>
    <w:basedOn w:val="709"/>
    <w:link w:val="895"/>
    <w:uiPriority w:val="99"/>
    <w:qFormat/>
    <w:pPr>
      <w:pBdr/>
      <w:spacing w:after="0" w:line="240" w:lineRule="auto"/>
      <w:ind w:left="-90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95" w:customStyle="1">
    <w:name w:val="Название Знак"/>
    <w:basedOn w:val="710"/>
    <w:link w:val="894"/>
    <w:uiPriority w:val="99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96">
    <w:name w:val="Body Text"/>
    <w:basedOn w:val="709"/>
    <w:link w:val="897"/>
    <w:uiPriority w:val="99"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Cs w:val="20"/>
      <w:lang w:val="en-US" w:eastAsia="ru-RU"/>
    </w:rPr>
  </w:style>
  <w:style w:type="character" w:styleId="897" w:customStyle="1">
    <w:name w:val="Основной текст Знак"/>
    <w:basedOn w:val="710"/>
    <w:link w:val="896"/>
    <w:uiPriority w:val="99"/>
    <w:pPr>
      <w:pBdr/>
      <w:spacing/>
      <w:ind/>
    </w:pPr>
    <w:rPr>
      <w:rFonts w:ascii="Times New Roman" w:hAnsi="Times New Roman" w:eastAsia="Times New Roman" w:cs="Times New Roman"/>
      <w:szCs w:val="20"/>
      <w:lang w:val="en-US" w:eastAsia="ru-RU"/>
    </w:rPr>
  </w:style>
  <w:style w:type="paragraph" w:styleId="898">
    <w:name w:val="Subtitle"/>
    <w:basedOn w:val="709"/>
    <w:link w:val="899"/>
    <w:uiPriority w:val="99"/>
    <w:qFormat/>
    <w:pPr>
      <w:pBdr/>
      <w:tabs>
        <w:tab w:val="left" w:leader="none" w:pos="6804"/>
      </w:tabs>
      <w:spacing w:after="0" w:line="240" w:lineRule="auto"/>
      <w:ind/>
    </w:pPr>
    <w:rPr>
      <w:rFonts w:ascii="Times New Roman" w:hAnsi="Times New Roman" w:eastAsia="Times New Roman" w:cs="Times New Roman"/>
      <w:b/>
      <w:color w:val="000000"/>
      <w:sz w:val="16"/>
      <w:szCs w:val="20"/>
      <w:lang w:eastAsia="ru-RU"/>
    </w:rPr>
  </w:style>
  <w:style w:type="character" w:styleId="899" w:customStyle="1">
    <w:name w:val="Подзаголовок Знак"/>
    <w:basedOn w:val="710"/>
    <w:link w:val="898"/>
    <w:uiPriority w:val="99"/>
    <w:pPr>
      <w:pBdr/>
      <w:spacing/>
      <w:ind/>
    </w:pPr>
    <w:rPr>
      <w:rFonts w:ascii="Times New Roman" w:hAnsi="Times New Roman" w:eastAsia="Times New Roman" w:cs="Times New Roman"/>
      <w:b/>
      <w:color w:val="000000"/>
      <w:sz w:val="16"/>
      <w:szCs w:val="20"/>
      <w:lang w:eastAsia="ru-RU"/>
    </w:rPr>
  </w:style>
  <w:style w:type="paragraph" w:styleId="900" w:customStyle="1">
    <w:name w:val="ConsPlusNormal"/>
    <w:link w:val="901"/>
    <w:pPr>
      <w:widowControl w:val="false"/>
      <w:pBdr/>
      <w:spacing w:after="0" w:line="240" w:lineRule="auto"/>
      <w:ind w:firstLine="720"/>
    </w:pPr>
    <w:rPr>
      <w:rFonts w:ascii="Arial" w:hAnsi="Arial" w:eastAsia="Calibri" w:cs="Times New Roman"/>
      <w:lang w:eastAsia="ru-RU"/>
    </w:rPr>
  </w:style>
  <w:style w:type="character" w:styleId="901" w:customStyle="1">
    <w:name w:val="ConsPlusNormal Знак"/>
    <w:link w:val="900"/>
    <w:pPr>
      <w:pBdr/>
      <w:spacing/>
      <w:ind/>
    </w:pPr>
    <w:rPr>
      <w:rFonts w:ascii="Arial" w:hAnsi="Arial" w:eastAsia="Calibri" w:cs="Times New Roman"/>
      <w:lang w:eastAsia="ru-RU"/>
    </w:rPr>
  </w:style>
  <w:style w:type="character" w:styleId="902" w:customStyle="1">
    <w:name w:val="Заголовок 1 Знак"/>
    <w:basedOn w:val="710"/>
    <w:link w:val="892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3">
    <w:name w:val="List Paragraph"/>
    <w:basedOn w:val="709"/>
    <w:uiPriority w:val="34"/>
    <w:qFormat/>
    <w:pPr>
      <w:pBdr/>
      <w:spacing/>
      <w:ind w:left="720"/>
      <w:contextualSpacing w:val="true"/>
    </w:pPr>
  </w:style>
  <w:style w:type="character" w:styleId="904">
    <w:name w:val="Emphasis"/>
    <w:basedOn w:val="710"/>
    <w:uiPriority w:val="20"/>
    <w:qFormat/>
    <w:pPr>
      <w:pBdr/>
      <w:spacing/>
      <w:ind/>
    </w:pPr>
    <w:rPr>
      <w:i/>
      <w:iCs/>
    </w:rPr>
  </w:style>
  <w:style w:type="paragraph" w:styleId="905">
    <w:name w:val="No Spacing"/>
    <w:link w:val="906"/>
    <w:uiPriority w:val="1"/>
    <w:qFormat/>
    <w:pPr>
      <w:pBdr/>
      <w:spacing w:after="0" w:line="240" w:lineRule="auto"/>
      <w:ind/>
    </w:pPr>
  </w:style>
  <w:style w:type="character" w:styleId="906" w:customStyle="1">
    <w:name w:val="Без интервала Знак"/>
    <w:link w:val="905"/>
    <w:uiPriority w:val="1"/>
    <w:pPr>
      <w:pBdr/>
      <w:spacing/>
      <w:ind/>
    </w:pPr>
  </w:style>
  <w:style w:type="paragraph" w:styleId="907">
    <w:name w:val="Document Map"/>
    <w:basedOn w:val="709"/>
    <w:link w:val="90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08" w:customStyle="1">
    <w:name w:val="Схема документа Знак"/>
    <w:basedOn w:val="710"/>
    <w:link w:val="90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58E12-F2DC-4B0F-A407-B57C0312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revision>130</cp:revision>
  <dcterms:created xsi:type="dcterms:W3CDTF">2025-04-22T02:45:00Z</dcterms:created>
  <dcterms:modified xsi:type="dcterms:W3CDTF">2026-07-03T03:25:30Z</dcterms:modified>
</cp:coreProperties>
</file>