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E4" w:rsidRDefault="008044E4" w:rsidP="007D4C85">
      <w:pPr>
        <w:shd w:val="clear" w:color="auto" w:fill="FFFFFF"/>
        <w:tabs>
          <w:tab w:val="left" w:pos="142"/>
        </w:tabs>
        <w:outlineLvl w:val="0"/>
        <w:rPr>
          <w:b/>
          <w:color w:val="000000"/>
          <w:sz w:val="24"/>
          <w:szCs w:val="24"/>
          <w:highlight w:val="lightGray"/>
        </w:rPr>
      </w:pPr>
    </w:p>
    <w:p w:rsidR="00563042" w:rsidRPr="002F6E5B" w:rsidRDefault="00563042" w:rsidP="00563042">
      <w:pPr>
        <w:shd w:val="clear" w:color="auto" w:fill="FFFFFF"/>
        <w:tabs>
          <w:tab w:val="left" w:pos="142"/>
        </w:tabs>
        <w:jc w:val="center"/>
        <w:outlineLvl w:val="0"/>
        <w:rPr>
          <w:b/>
          <w:color w:val="000000"/>
          <w:sz w:val="24"/>
          <w:szCs w:val="24"/>
        </w:rPr>
      </w:pPr>
      <w:r w:rsidRPr="002F6E5B">
        <w:rPr>
          <w:b/>
          <w:color w:val="000000"/>
          <w:sz w:val="24"/>
          <w:szCs w:val="24"/>
        </w:rPr>
        <w:t xml:space="preserve"> </w:t>
      </w:r>
      <w:r w:rsidR="002A2E2F">
        <w:rPr>
          <w:b/>
          <w:color w:val="000000"/>
          <w:sz w:val="24"/>
          <w:szCs w:val="24"/>
        </w:rPr>
        <w:t>К</w:t>
      </w:r>
      <w:r w:rsidRPr="002F6E5B">
        <w:rPr>
          <w:b/>
          <w:color w:val="000000"/>
          <w:sz w:val="24"/>
          <w:szCs w:val="24"/>
        </w:rPr>
        <w:t xml:space="preserve">онтракт № </w:t>
      </w:r>
      <w:r w:rsidR="005A3D0D">
        <w:rPr>
          <w:rFonts w:eastAsia="MS Mincho"/>
          <w:b/>
          <w:sz w:val="24"/>
          <w:szCs w:val="24"/>
        </w:rPr>
        <w:t>_______</w:t>
      </w:r>
    </w:p>
    <w:p w:rsidR="00563042" w:rsidRDefault="00563042" w:rsidP="00563042">
      <w:pPr>
        <w:pStyle w:val="a8"/>
        <w:tabs>
          <w:tab w:val="left" w:pos="142"/>
        </w:tabs>
        <w:jc w:val="center"/>
        <w:rPr>
          <w:rFonts w:ascii="Times New Roman" w:eastAsia="MS Mincho" w:hAnsi="Times New Roman"/>
          <w:b/>
          <w:sz w:val="24"/>
          <w:szCs w:val="24"/>
        </w:rPr>
      </w:pPr>
    </w:p>
    <w:p w:rsidR="005A3D0D" w:rsidRPr="005A3D0D" w:rsidRDefault="005A3D0D" w:rsidP="00563042">
      <w:pPr>
        <w:pStyle w:val="a8"/>
        <w:tabs>
          <w:tab w:val="left" w:pos="142"/>
        </w:tabs>
        <w:jc w:val="center"/>
        <w:rPr>
          <w:rFonts w:ascii="Times New Roman" w:eastAsia="MS Mincho" w:hAnsi="Times New Roman"/>
          <w:b/>
          <w:sz w:val="24"/>
          <w:szCs w:val="24"/>
          <w:lang w:val="ru-RU"/>
        </w:rPr>
      </w:pPr>
      <w:proofErr w:type="gramStart"/>
      <w:r>
        <w:rPr>
          <w:rFonts w:ascii="Times New Roman" w:eastAsia="MS Mincho" w:hAnsi="Times New Roman"/>
          <w:b/>
          <w:sz w:val="24"/>
          <w:szCs w:val="24"/>
          <w:lang w:val="ru-RU"/>
        </w:rPr>
        <w:t xml:space="preserve">ИКЗ  </w:t>
      </w:r>
      <w:r w:rsidR="00385CB1" w:rsidRPr="00385CB1">
        <w:rPr>
          <w:rFonts w:ascii="Times New Roman" w:eastAsia="MS Mincho" w:hAnsi="Times New Roman"/>
          <w:sz w:val="24"/>
          <w:szCs w:val="24"/>
          <w:lang w:val="ru-RU" w:eastAsia="ru-RU"/>
        </w:rPr>
        <w:t>261780800476078400100100130000000244</w:t>
      </w:r>
      <w:proofErr w:type="gramEnd"/>
    </w:p>
    <w:p w:rsidR="00563042" w:rsidRPr="002F6E5B" w:rsidRDefault="00563042" w:rsidP="00563042">
      <w:pPr>
        <w:widowControl w:val="0"/>
        <w:tabs>
          <w:tab w:val="left" w:pos="142"/>
        </w:tabs>
        <w:jc w:val="both"/>
        <w:rPr>
          <w:b/>
          <w:kern w:val="28"/>
          <w:sz w:val="24"/>
          <w:szCs w:val="24"/>
        </w:rPr>
      </w:pPr>
    </w:p>
    <w:p w:rsidR="00563042" w:rsidRPr="002F6E5B" w:rsidRDefault="00563042" w:rsidP="00563042">
      <w:pPr>
        <w:pStyle w:val="a8"/>
        <w:tabs>
          <w:tab w:val="right" w:pos="9923"/>
        </w:tabs>
        <w:rPr>
          <w:rFonts w:ascii="Times New Roman" w:eastAsia="MS Mincho" w:hAnsi="Times New Roman"/>
          <w:sz w:val="24"/>
          <w:szCs w:val="24"/>
        </w:rPr>
      </w:pPr>
      <w:r w:rsidRPr="002F6E5B">
        <w:rPr>
          <w:rFonts w:ascii="Times New Roman" w:eastAsia="MS Mincho" w:hAnsi="Times New Roman"/>
          <w:sz w:val="24"/>
          <w:szCs w:val="24"/>
        </w:rPr>
        <w:t xml:space="preserve">г. </w:t>
      </w:r>
      <w:r w:rsidR="00AA0E8A">
        <w:rPr>
          <w:rFonts w:ascii="Times New Roman" w:eastAsia="MS Mincho" w:hAnsi="Times New Roman"/>
          <w:sz w:val="24"/>
          <w:szCs w:val="24"/>
        </w:rPr>
        <w:t>С</w:t>
      </w:r>
      <w:r w:rsidR="008A0B17">
        <w:rPr>
          <w:rFonts w:ascii="Times New Roman" w:eastAsia="MS Mincho" w:hAnsi="Times New Roman"/>
          <w:sz w:val="24"/>
          <w:szCs w:val="24"/>
          <w:lang w:val="ru-RU"/>
        </w:rPr>
        <w:t>анкт</w:t>
      </w:r>
      <w:r w:rsidR="00AA0E8A">
        <w:rPr>
          <w:rFonts w:ascii="Times New Roman" w:eastAsia="MS Mincho" w:hAnsi="Times New Roman"/>
          <w:sz w:val="24"/>
          <w:szCs w:val="24"/>
        </w:rPr>
        <w:t>-П</w:t>
      </w:r>
      <w:r w:rsidR="008A0B17">
        <w:rPr>
          <w:rFonts w:ascii="Times New Roman" w:eastAsia="MS Mincho" w:hAnsi="Times New Roman"/>
          <w:sz w:val="24"/>
          <w:szCs w:val="24"/>
          <w:lang w:val="ru-RU"/>
        </w:rPr>
        <w:t>етербург</w:t>
      </w:r>
      <w:r w:rsidRPr="002F6E5B">
        <w:rPr>
          <w:rFonts w:ascii="Times New Roman" w:eastAsia="MS Mincho" w:hAnsi="Times New Roman"/>
          <w:sz w:val="24"/>
          <w:szCs w:val="24"/>
        </w:rPr>
        <w:tab/>
      </w:r>
      <w:r w:rsidR="002C67F6">
        <w:rPr>
          <w:rFonts w:ascii="Times New Roman" w:eastAsia="MS Mincho" w:hAnsi="Times New Roman"/>
          <w:sz w:val="24"/>
          <w:szCs w:val="24"/>
          <w:lang w:val="ru-RU"/>
        </w:rPr>
        <w:t>____  __________ 202</w:t>
      </w:r>
      <w:r w:rsidR="005A3D0D">
        <w:rPr>
          <w:rFonts w:ascii="Times New Roman" w:eastAsia="MS Mincho" w:hAnsi="Times New Roman"/>
          <w:sz w:val="24"/>
          <w:szCs w:val="24"/>
          <w:lang w:val="ru-RU"/>
        </w:rPr>
        <w:t>6</w:t>
      </w:r>
      <w:r w:rsidR="002C67F6">
        <w:rPr>
          <w:rFonts w:ascii="Times New Roman" w:eastAsia="MS Mincho" w:hAnsi="Times New Roman"/>
          <w:sz w:val="24"/>
          <w:szCs w:val="24"/>
          <w:lang w:val="ru-RU"/>
        </w:rPr>
        <w:t>г.</w:t>
      </w:r>
      <w:r w:rsidRPr="002F6E5B">
        <w:rPr>
          <w:rFonts w:ascii="Times New Roman" w:eastAsia="MS Mincho" w:hAnsi="Times New Roman"/>
          <w:sz w:val="24"/>
          <w:szCs w:val="24"/>
        </w:rPr>
        <w:br/>
      </w:r>
    </w:p>
    <w:p w:rsidR="00870785" w:rsidRDefault="00870785" w:rsidP="004758FC">
      <w:pPr>
        <w:tabs>
          <w:tab w:val="left" w:pos="142"/>
        </w:tabs>
        <w:jc w:val="both"/>
        <w:rPr>
          <w:sz w:val="24"/>
          <w:szCs w:val="24"/>
        </w:rPr>
      </w:pPr>
      <w:r>
        <w:rPr>
          <w:rFonts w:eastAsia="MS Mincho"/>
          <w:sz w:val="24"/>
          <w:szCs w:val="24"/>
        </w:rPr>
        <w:t xml:space="preserve">     </w:t>
      </w:r>
      <w:r w:rsidR="00AA0E8A">
        <w:rPr>
          <w:rFonts w:eastAsia="MS Mincho"/>
          <w:sz w:val="24"/>
          <w:szCs w:val="24"/>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r w:rsidR="004758FC" w:rsidRPr="002F6E5B">
        <w:rPr>
          <w:sz w:val="24"/>
          <w:szCs w:val="24"/>
        </w:rPr>
        <w:t>, именуем</w:t>
      </w:r>
      <w:r w:rsidR="006240A4">
        <w:rPr>
          <w:sz w:val="24"/>
          <w:szCs w:val="24"/>
        </w:rPr>
        <w:t>ое</w:t>
      </w:r>
      <w:r w:rsidR="004758FC" w:rsidRPr="002F6E5B">
        <w:rPr>
          <w:sz w:val="24"/>
          <w:szCs w:val="24"/>
        </w:rPr>
        <w:t xml:space="preserve"> в дальнейшем «Заказчик», в лице </w:t>
      </w:r>
      <w:r w:rsidR="00C864CB">
        <w:rPr>
          <w:sz w:val="24"/>
          <w:szCs w:val="24"/>
        </w:rPr>
        <w:t xml:space="preserve">первого проректора-проректора по учебной работе </w:t>
      </w:r>
      <w:r w:rsidR="002A2E2F">
        <w:rPr>
          <w:sz w:val="24"/>
          <w:szCs w:val="24"/>
        </w:rPr>
        <w:t xml:space="preserve">Абилова Альберта </w:t>
      </w:r>
      <w:proofErr w:type="spellStart"/>
      <w:r w:rsidR="002A2E2F">
        <w:rPr>
          <w:sz w:val="24"/>
          <w:szCs w:val="24"/>
        </w:rPr>
        <w:t>Винеровича</w:t>
      </w:r>
      <w:proofErr w:type="spellEnd"/>
      <w:r w:rsidR="002A2E2F">
        <w:rPr>
          <w:sz w:val="24"/>
          <w:szCs w:val="24"/>
        </w:rPr>
        <w:t xml:space="preserve">, действующего на основании доверенности от </w:t>
      </w:r>
      <w:r w:rsidR="003D7385">
        <w:rPr>
          <w:sz w:val="24"/>
          <w:szCs w:val="24"/>
        </w:rPr>
        <w:t>12.01.2026</w:t>
      </w:r>
      <w:r w:rsidR="008A0B17">
        <w:rPr>
          <w:sz w:val="24"/>
          <w:szCs w:val="24"/>
        </w:rPr>
        <w:t xml:space="preserve"> № </w:t>
      </w:r>
      <w:r w:rsidR="003D7385">
        <w:rPr>
          <w:sz w:val="24"/>
          <w:szCs w:val="24"/>
        </w:rPr>
        <w:t>19</w:t>
      </w:r>
      <w:r w:rsidR="004758FC" w:rsidRPr="002F6E5B">
        <w:rPr>
          <w:sz w:val="24"/>
          <w:szCs w:val="24"/>
        </w:rPr>
        <w:t xml:space="preserve">, с одной стороны </w:t>
      </w:r>
    </w:p>
    <w:p w:rsidR="004758FC" w:rsidRPr="002F6E5B" w:rsidRDefault="00870785" w:rsidP="004758FC">
      <w:pPr>
        <w:tabs>
          <w:tab w:val="left" w:pos="142"/>
        </w:tabs>
        <w:jc w:val="both"/>
        <w:rPr>
          <w:sz w:val="24"/>
          <w:szCs w:val="24"/>
        </w:rPr>
      </w:pPr>
      <w:r>
        <w:rPr>
          <w:sz w:val="24"/>
          <w:szCs w:val="24"/>
        </w:rPr>
        <w:t xml:space="preserve">    </w:t>
      </w:r>
      <w:r w:rsidR="004758FC" w:rsidRPr="002F6E5B">
        <w:rPr>
          <w:sz w:val="24"/>
          <w:szCs w:val="24"/>
        </w:rPr>
        <w:t xml:space="preserve">и </w:t>
      </w:r>
      <w:r w:rsidR="005A3D0D">
        <w:rPr>
          <w:rFonts w:eastAsia="MS Mincho"/>
          <w:sz w:val="24"/>
          <w:szCs w:val="24"/>
        </w:rPr>
        <w:t>___________________</w:t>
      </w:r>
      <w:r w:rsidR="00D10C9A" w:rsidRPr="001F341B">
        <w:rPr>
          <w:sz w:val="24"/>
          <w:szCs w:val="24"/>
        </w:rPr>
        <w:t>, именуемое в дал</w:t>
      </w:r>
      <w:r w:rsidR="00D10C9A" w:rsidRPr="001F341B">
        <w:rPr>
          <w:sz w:val="24"/>
          <w:szCs w:val="24"/>
        </w:rPr>
        <w:t>ь</w:t>
      </w:r>
      <w:r w:rsidR="00D10C9A" w:rsidRPr="001F341B">
        <w:rPr>
          <w:sz w:val="24"/>
          <w:szCs w:val="24"/>
        </w:rPr>
        <w:t xml:space="preserve">нейшем «Исполнитель», в лице </w:t>
      </w:r>
      <w:r w:rsidR="005A3D0D">
        <w:rPr>
          <w:rFonts w:eastAsia="MS Mincho"/>
          <w:sz w:val="24"/>
          <w:szCs w:val="24"/>
        </w:rPr>
        <w:t>______________________</w:t>
      </w:r>
      <w:r w:rsidR="004758FC" w:rsidRPr="002F6E5B">
        <w:rPr>
          <w:sz w:val="24"/>
          <w:szCs w:val="24"/>
        </w:rPr>
        <w:t>, действующего</w:t>
      </w:r>
      <w:r w:rsidR="00604D5C">
        <w:rPr>
          <w:sz w:val="24"/>
          <w:szCs w:val="24"/>
        </w:rPr>
        <w:t xml:space="preserve"> </w:t>
      </w:r>
      <w:r w:rsidR="006240A4">
        <w:rPr>
          <w:sz w:val="24"/>
          <w:szCs w:val="24"/>
        </w:rPr>
        <w:t xml:space="preserve">на основании </w:t>
      </w:r>
      <w:r w:rsidR="005A3D0D">
        <w:rPr>
          <w:rFonts w:eastAsia="MS Mincho"/>
          <w:sz w:val="24"/>
          <w:szCs w:val="24"/>
        </w:rPr>
        <w:t>_______</w:t>
      </w:r>
      <w:r w:rsidR="004758FC" w:rsidRPr="002F6E5B">
        <w:rPr>
          <w:sz w:val="24"/>
          <w:szCs w:val="24"/>
        </w:rPr>
        <w:t xml:space="preserve">, с другой стороны, в дальнейшем совместно именуемые «Стороны», в соответствии с </w:t>
      </w:r>
      <w:r w:rsidR="004758FC" w:rsidRPr="002A2E2F">
        <w:rPr>
          <w:sz w:val="24"/>
          <w:szCs w:val="24"/>
        </w:rPr>
        <w:t xml:space="preserve">пунктом </w:t>
      </w:r>
      <w:r w:rsidR="002A2E2F" w:rsidRPr="002A2E2F">
        <w:rPr>
          <w:sz w:val="24"/>
          <w:szCs w:val="24"/>
        </w:rPr>
        <w:t>5</w:t>
      </w:r>
      <w:r w:rsidR="004758FC" w:rsidRPr="002A2E2F">
        <w:rPr>
          <w:sz w:val="24"/>
          <w:szCs w:val="24"/>
        </w:rPr>
        <w:t xml:space="preserve"> части </w:t>
      </w:r>
      <w:r w:rsidR="007F68FE">
        <w:rPr>
          <w:sz w:val="24"/>
          <w:szCs w:val="24"/>
        </w:rPr>
        <w:t>1</w:t>
      </w:r>
      <w:r w:rsidR="007F68FE" w:rsidRPr="002A2E2F">
        <w:rPr>
          <w:sz w:val="24"/>
          <w:szCs w:val="24"/>
        </w:rPr>
        <w:t xml:space="preserve"> </w:t>
      </w:r>
      <w:r w:rsidR="004758FC" w:rsidRPr="002A2E2F">
        <w:rPr>
          <w:sz w:val="24"/>
          <w:szCs w:val="24"/>
        </w:rPr>
        <w:t xml:space="preserve">статьи </w:t>
      </w:r>
      <w:r w:rsidR="002A2E2F" w:rsidRPr="002A2E2F">
        <w:rPr>
          <w:sz w:val="24"/>
          <w:szCs w:val="24"/>
        </w:rPr>
        <w:t>93</w:t>
      </w:r>
      <w:r w:rsidR="004758FC" w:rsidRPr="002A2E2F">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4712CF">
        <w:rPr>
          <w:sz w:val="24"/>
          <w:szCs w:val="24"/>
        </w:rPr>
        <w:t xml:space="preserve">(далее - </w:t>
      </w:r>
      <w:r w:rsidR="004712CF" w:rsidRPr="00EF732A">
        <w:rPr>
          <w:sz w:val="24"/>
          <w:szCs w:val="24"/>
        </w:rPr>
        <w:t>Федеральны</w:t>
      </w:r>
      <w:r w:rsidR="00E14A4D">
        <w:rPr>
          <w:sz w:val="24"/>
          <w:szCs w:val="24"/>
        </w:rPr>
        <w:t>й</w:t>
      </w:r>
      <w:r w:rsidR="004712CF" w:rsidRPr="00EF732A">
        <w:rPr>
          <w:sz w:val="24"/>
          <w:szCs w:val="24"/>
        </w:rPr>
        <w:t xml:space="preserve"> закон от 5 апреля 2013 г. № 44-ФЗ</w:t>
      </w:r>
      <w:r w:rsidR="004712CF">
        <w:rPr>
          <w:sz w:val="24"/>
          <w:szCs w:val="24"/>
        </w:rPr>
        <w:t xml:space="preserve">) </w:t>
      </w:r>
      <w:r w:rsidR="004758FC" w:rsidRPr="002A2E2F">
        <w:rPr>
          <w:sz w:val="24"/>
          <w:szCs w:val="24"/>
        </w:rPr>
        <w:t xml:space="preserve">заключили настоящий контракт (далее - </w:t>
      </w:r>
      <w:r w:rsidR="004712CF">
        <w:rPr>
          <w:sz w:val="24"/>
          <w:szCs w:val="24"/>
        </w:rPr>
        <w:t>К</w:t>
      </w:r>
      <w:r w:rsidR="004758FC" w:rsidRPr="002A2E2F">
        <w:rPr>
          <w:sz w:val="24"/>
          <w:szCs w:val="24"/>
        </w:rPr>
        <w:t>онтракт) о нижеследующем:</w:t>
      </w:r>
      <w:r w:rsidR="004758FC" w:rsidRPr="002F6E5B">
        <w:rPr>
          <w:sz w:val="24"/>
          <w:szCs w:val="24"/>
        </w:rPr>
        <w:t xml:space="preserve"> </w:t>
      </w:r>
    </w:p>
    <w:p w:rsidR="004758FC" w:rsidRPr="00D81CF1" w:rsidRDefault="004758FC" w:rsidP="004758FC">
      <w:pPr>
        <w:pStyle w:val="a6"/>
        <w:tabs>
          <w:tab w:val="left" w:pos="142"/>
        </w:tabs>
        <w:ind w:left="0"/>
        <w:jc w:val="both"/>
        <w:rPr>
          <w:sz w:val="24"/>
          <w:szCs w:val="24"/>
        </w:rPr>
      </w:pPr>
    </w:p>
    <w:p w:rsidR="004758FC" w:rsidRDefault="004758FC" w:rsidP="00141B31">
      <w:pPr>
        <w:widowControl w:val="0"/>
        <w:numPr>
          <w:ilvl w:val="0"/>
          <w:numId w:val="10"/>
        </w:numPr>
        <w:tabs>
          <w:tab w:val="left" w:pos="142"/>
        </w:tabs>
        <w:suppressAutoHyphens/>
        <w:jc w:val="center"/>
        <w:rPr>
          <w:b/>
          <w:sz w:val="24"/>
          <w:szCs w:val="24"/>
        </w:rPr>
      </w:pPr>
      <w:r w:rsidRPr="004758FC">
        <w:rPr>
          <w:b/>
          <w:sz w:val="24"/>
          <w:szCs w:val="24"/>
        </w:rPr>
        <w:t>ПРЕДМЕТ КОНТРАКТА</w:t>
      </w:r>
    </w:p>
    <w:p w:rsidR="009548BC" w:rsidRPr="004758FC" w:rsidRDefault="009548BC" w:rsidP="009548BC">
      <w:pPr>
        <w:widowControl w:val="0"/>
        <w:tabs>
          <w:tab w:val="left" w:pos="142"/>
        </w:tabs>
        <w:suppressAutoHyphens/>
        <w:rPr>
          <w:b/>
          <w:sz w:val="24"/>
          <w:szCs w:val="24"/>
        </w:rPr>
      </w:pPr>
    </w:p>
    <w:p w:rsidR="004758FC" w:rsidRPr="004758FC" w:rsidRDefault="004758FC" w:rsidP="00A335BE">
      <w:pPr>
        <w:numPr>
          <w:ilvl w:val="1"/>
          <w:numId w:val="10"/>
        </w:numPr>
        <w:tabs>
          <w:tab w:val="left" w:pos="142"/>
        </w:tabs>
        <w:suppressAutoHyphens/>
        <w:ind w:left="0" w:firstLine="567"/>
        <w:jc w:val="both"/>
        <w:rPr>
          <w:sz w:val="24"/>
          <w:szCs w:val="24"/>
        </w:rPr>
      </w:pPr>
      <w:r w:rsidRPr="004758FC">
        <w:rPr>
          <w:sz w:val="24"/>
          <w:szCs w:val="24"/>
        </w:rPr>
        <w:t xml:space="preserve">Исполнитель обязуется в установленные Контрактом сроки оказать услуги по подписке и доставке периодических печатных изданий для нужд Заказчика </w:t>
      </w:r>
      <w:r w:rsidR="001A33C5" w:rsidRPr="002A3358">
        <w:rPr>
          <w:sz w:val="24"/>
          <w:szCs w:val="24"/>
        </w:rPr>
        <w:t>з</w:t>
      </w:r>
      <w:r w:rsidRPr="004758FC">
        <w:rPr>
          <w:sz w:val="24"/>
          <w:szCs w:val="24"/>
        </w:rPr>
        <w:t xml:space="preserve">а </w:t>
      </w:r>
      <w:r w:rsidR="005A3D0D">
        <w:rPr>
          <w:sz w:val="24"/>
          <w:szCs w:val="24"/>
        </w:rPr>
        <w:t>2</w:t>
      </w:r>
      <w:r w:rsidR="00AA0E8A">
        <w:rPr>
          <w:sz w:val="24"/>
          <w:szCs w:val="24"/>
        </w:rPr>
        <w:t xml:space="preserve">-е полугодие </w:t>
      </w:r>
      <w:r w:rsidR="00141B31">
        <w:rPr>
          <w:sz w:val="24"/>
          <w:szCs w:val="24"/>
        </w:rPr>
        <w:t xml:space="preserve">2026 </w:t>
      </w:r>
      <w:r w:rsidR="00AA0E8A">
        <w:rPr>
          <w:sz w:val="24"/>
          <w:szCs w:val="24"/>
        </w:rPr>
        <w:t>года</w:t>
      </w:r>
      <w:r w:rsidRPr="004758FC">
        <w:rPr>
          <w:sz w:val="24"/>
          <w:szCs w:val="24"/>
        </w:rPr>
        <w:t xml:space="preserve"> (далее – Издания) в соответствии с условиями Контракта, а Заказчик обязуется принять и оплатить</w:t>
      </w:r>
      <w:r w:rsidR="00870785">
        <w:rPr>
          <w:sz w:val="24"/>
          <w:szCs w:val="24"/>
        </w:rPr>
        <w:t xml:space="preserve"> оказанные Услуги</w:t>
      </w:r>
      <w:r w:rsidRPr="004758FC">
        <w:rPr>
          <w:sz w:val="24"/>
          <w:szCs w:val="24"/>
        </w:rPr>
        <w:t>.</w:t>
      </w:r>
    </w:p>
    <w:p w:rsidR="004758FC" w:rsidRPr="005A7DBF" w:rsidRDefault="005A7DBF" w:rsidP="005A7DBF">
      <w:pPr>
        <w:numPr>
          <w:ilvl w:val="1"/>
          <w:numId w:val="10"/>
        </w:numPr>
        <w:tabs>
          <w:tab w:val="left" w:pos="142"/>
        </w:tabs>
        <w:suppressAutoHyphens/>
        <w:ind w:left="0" w:firstLine="567"/>
        <w:jc w:val="both"/>
        <w:rPr>
          <w:sz w:val="24"/>
          <w:szCs w:val="24"/>
        </w:rPr>
      </w:pPr>
      <w:r w:rsidRPr="005A7DBF">
        <w:rPr>
          <w:sz w:val="24"/>
          <w:szCs w:val="24"/>
        </w:rPr>
        <w:t xml:space="preserve">Ассортимент, количество, цена </w:t>
      </w:r>
      <w:r w:rsidR="003D7385">
        <w:rPr>
          <w:sz w:val="24"/>
          <w:szCs w:val="24"/>
        </w:rPr>
        <w:t>Изданий</w:t>
      </w:r>
      <w:r w:rsidR="003D7385" w:rsidRPr="005A7DBF">
        <w:rPr>
          <w:sz w:val="24"/>
          <w:szCs w:val="24"/>
        </w:rPr>
        <w:t xml:space="preserve"> </w:t>
      </w:r>
      <w:r w:rsidRPr="005A7DBF">
        <w:rPr>
          <w:sz w:val="24"/>
          <w:szCs w:val="24"/>
        </w:rPr>
        <w:t>указаны в Спецификации (Приложение № 1 к настоящему Контракту).</w:t>
      </w:r>
    </w:p>
    <w:p w:rsidR="004758FC" w:rsidRPr="00D81CF1" w:rsidRDefault="004758FC" w:rsidP="00E14A4D">
      <w:pPr>
        <w:widowControl w:val="0"/>
        <w:tabs>
          <w:tab w:val="left" w:pos="142"/>
        </w:tabs>
        <w:autoSpaceDE w:val="0"/>
        <w:autoSpaceDN w:val="0"/>
        <w:adjustRightInd w:val="0"/>
        <w:jc w:val="both"/>
        <w:rPr>
          <w:sz w:val="24"/>
          <w:szCs w:val="24"/>
        </w:rPr>
      </w:pPr>
    </w:p>
    <w:p w:rsidR="004758FC" w:rsidRDefault="00972ABD" w:rsidP="00141B31">
      <w:pPr>
        <w:widowControl w:val="0"/>
        <w:numPr>
          <w:ilvl w:val="0"/>
          <w:numId w:val="10"/>
        </w:numPr>
        <w:tabs>
          <w:tab w:val="left" w:pos="0"/>
        </w:tabs>
        <w:suppressAutoHyphens/>
        <w:jc w:val="center"/>
        <w:rPr>
          <w:b/>
          <w:sz w:val="24"/>
          <w:szCs w:val="24"/>
        </w:rPr>
      </w:pPr>
      <w:bookmarkStart w:id="0" w:name="Par30"/>
      <w:bookmarkEnd w:id="0"/>
      <w:r>
        <w:rPr>
          <w:b/>
          <w:caps/>
          <w:sz w:val="24"/>
          <w:szCs w:val="24"/>
        </w:rPr>
        <w:t xml:space="preserve">ЦЕНА </w:t>
      </w:r>
      <w:r w:rsidRPr="009F0D8A">
        <w:rPr>
          <w:b/>
          <w:caps/>
          <w:sz w:val="24"/>
          <w:szCs w:val="24"/>
        </w:rPr>
        <w:t>КОНТРАКТА И ПОРЯДОК РАСЧЕТОВ</w:t>
      </w:r>
    </w:p>
    <w:p w:rsidR="009548BC" w:rsidRPr="00D81CF1" w:rsidRDefault="009548BC" w:rsidP="009548BC">
      <w:pPr>
        <w:widowControl w:val="0"/>
        <w:tabs>
          <w:tab w:val="left" w:pos="0"/>
        </w:tabs>
        <w:suppressAutoHyphens/>
        <w:rPr>
          <w:b/>
          <w:sz w:val="24"/>
          <w:szCs w:val="24"/>
        </w:rPr>
      </w:pPr>
    </w:p>
    <w:p w:rsidR="00B4176B" w:rsidRPr="00B4176B" w:rsidRDefault="00B4176B" w:rsidP="00A335BE">
      <w:pPr>
        <w:pStyle w:val="a8"/>
        <w:numPr>
          <w:ilvl w:val="1"/>
          <w:numId w:val="10"/>
        </w:numPr>
        <w:tabs>
          <w:tab w:val="left" w:pos="142"/>
        </w:tabs>
        <w:ind w:left="0" w:firstLine="567"/>
        <w:jc w:val="both"/>
        <w:rPr>
          <w:rFonts w:ascii="Times New Roman" w:eastAsia="MS Mincho" w:hAnsi="Times New Roman"/>
          <w:sz w:val="24"/>
          <w:szCs w:val="24"/>
        </w:rPr>
      </w:pPr>
      <w:r w:rsidRPr="00B4176B">
        <w:rPr>
          <w:rFonts w:ascii="Times New Roman" w:eastAsia="MS Mincho" w:hAnsi="Times New Roman"/>
          <w:sz w:val="24"/>
          <w:szCs w:val="24"/>
        </w:rPr>
        <w:t xml:space="preserve">Цена по настоящему Контракту составляет __________ (____________________) рублей ____ копеек, в том числе НДС __________ (__________________________) рублей ___ копеек (в случае если </w:t>
      </w:r>
      <w:r w:rsidR="00916E22">
        <w:rPr>
          <w:rFonts w:ascii="Times New Roman" w:eastAsia="MS Mincho" w:hAnsi="Times New Roman"/>
          <w:sz w:val="24"/>
          <w:szCs w:val="24"/>
          <w:lang w:val="ru-RU"/>
        </w:rPr>
        <w:t>Исполнитель</w:t>
      </w:r>
      <w:r w:rsidRPr="00B4176B">
        <w:rPr>
          <w:rFonts w:ascii="Times New Roman" w:eastAsia="MS Mincho" w:hAnsi="Times New Roman"/>
          <w:sz w:val="24"/>
          <w:szCs w:val="24"/>
        </w:rPr>
        <w:t xml:space="preserve"> не является плательщиком НДС указывается: «НДС не облагается» указать основание), определяется в соответствии со Спецификацией (Приложение № 1 к настоящему Контракту).</w:t>
      </w:r>
    </w:p>
    <w:p w:rsidR="00B4176B" w:rsidRPr="00B4176B" w:rsidRDefault="00916E22" w:rsidP="00916E22">
      <w:pPr>
        <w:widowControl w:val="0"/>
        <w:tabs>
          <w:tab w:val="left" w:pos="142"/>
        </w:tabs>
        <w:autoSpaceDE w:val="0"/>
        <w:autoSpaceDN w:val="0"/>
        <w:adjustRightInd w:val="0"/>
        <w:jc w:val="both"/>
        <w:rPr>
          <w:sz w:val="24"/>
          <w:szCs w:val="24"/>
        </w:rPr>
      </w:pPr>
      <w:r>
        <w:rPr>
          <w:sz w:val="24"/>
          <w:szCs w:val="24"/>
          <w:lang w:val="x-none"/>
        </w:rPr>
        <w:tab/>
      </w:r>
      <w:r>
        <w:rPr>
          <w:sz w:val="24"/>
          <w:szCs w:val="24"/>
          <w:lang w:val="x-none"/>
        </w:rPr>
        <w:tab/>
      </w:r>
      <w:r w:rsidR="00B4176B" w:rsidRPr="00B4176B">
        <w:rPr>
          <w:sz w:val="24"/>
          <w:szCs w:val="24"/>
        </w:rPr>
        <w:t>Цена Контракта включает в себя все расходы, в том числе, стоимость товара, упаковки, транспортные расходы, погрузочно-разгрузочные (включая подъем на этаж), уборки и вывоза упаковочного материала, страхования, уплата таможенных пошлин, налоги и другие обязательные платежи, а также прочие расходы, связанные с исполнением Контракта.</w:t>
      </w:r>
    </w:p>
    <w:p w:rsidR="00B4176B" w:rsidRPr="00B4176B"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sidRPr="00B4176B">
        <w:rPr>
          <w:sz w:val="24"/>
          <w:szCs w:val="24"/>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законодательством Российской Федерации и настоящим Контрактом.</w:t>
      </w:r>
    </w:p>
    <w:p w:rsidR="00B4176B"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sidRPr="00D43280">
        <w:rPr>
          <w:sz w:val="24"/>
          <w:szCs w:val="24"/>
        </w:rPr>
        <w:t>Установленная Контрактом цена не может быть изменена в одностороннем порядке.</w:t>
      </w:r>
    </w:p>
    <w:p w:rsidR="00B4176B" w:rsidRPr="00D43280"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Pr>
          <w:sz w:val="24"/>
          <w:szCs w:val="24"/>
        </w:rPr>
        <w:t>Авансирование не предусмотрено.</w:t>
      </w:r>
    </w:p>
    <w:p w:rsidR="00B4176B" w:rsidRPr="007F564D" w:rsidRDefault="00B4176B" w:rsidP="00A335BE">
      <w:pPr>
        <w:widowControl w:val="0"/>
        <w:numPr>
          <w:ilvl w:val="1"/>
          <w:numId w:val="10"/>
        </w:numPr>
        <w:tabs>
          <w:tab w:val="left" w:pos="142"/>
        </w:tabs>
        <w:autoSpaceDE w:val="0"/>
        <w:autoSpaceDN w:val="0"/>
        <w:adjustRightInd w:val="0"/>
        <w:ind w:left="0" w:firstLine="567"/>
        <w:jc w:val="both"/>
        <w:rPr>
          <w:iCs/>
        </w:rPr>
      </w:pPr>
      <w:r w:rsidRPr="00B4176B">
        <w:rPr>
          <w:sz w:val="24"/>
          <w:szCs w:val="24"/>
        </w:rPr>
        <w:t>Источник финансирования Контракта: приносящая доход деятельность (КВР 244).</w:t>
      </w:r>
    </w:p>
    <w:p w:rsidR="00B4176B" w:rsidRPr="00B4176B"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sidRPr="00B4176B">
        <w:rPr>
          <w:sz w:val="24"/>
          <w:szCs w:val="24"/>
        </w:rPr>
        <w:t xml:space="preserve">Оплата за </w:t>
      </w:r>
      <w:r w:rsidR="003D7385">
        <w:rPr>
          <w:sz w:val="24"/>
          <w:szCs w:val="24"/>
        </w:rPr>
        <w:t>оказанные услуги</w:t>
      </w:r>
      <w:r w:rsidRPr="00B4176B">
        <w:rPr>
          <w:sz w:val="24"/>
          <w:szCs w:val="24"/>
        </w:rPr>
        <w:t xml:space="preserve"> производится Заказчиком </w:t>
      </w:r>
      <w:r w:rsidR="00E6486C">
        <w:rPr>
          <w:sz w:val="24"/>
          <w:szCs w:val="24"/>
        </w:rPr>
        <w:t xml:space="preserve">ежемесячно </w:t>
      </w:r>
      <w:r w:rsidRPr="00B4176B">
        <w:rPr>
          <w:sz w:val="24"/>
          <w:szCs w:val="24"/>
        </w:rPr>
        <w:t xml:space="preserve">в безналичной форме путем перечисления денежных средств на расчетный счет </w:t>
      </w:r>
      <w:r w:rsidR="00916E22">
        <w:rPr>
          <w:sz w:val="24"/>
          <w:szCs w:val="24"/>
        </w:rPr>
        <w:t>Исполнителя</w:t>
      </w:r>
      <w:r w:rsidRPr="00B4176B">
        <w:rPr>
          <w:sz w:val="24"/>
          <w:szCs w:val="24"/>
        </w:rPr>
        <w:t xml:space="preserve">, указанный в разделе </w:t>
      </w:r>
      <w:r w:rsidRPr="00B733DB">
        <w:rPr>
          <w:sz w:val="24"/>
          <w:szCs w:val="24"/>
        </w:rPr>
        <w:t>13</w:t>
      </w:r>
      <w:r w:rsidRPr="00B4176B">
        <w:rPr>
          <w:sz w:val="24"/>
          <w:szCs w:val="24"/>
        </w:rPr>
        <w:t xml:space="preserve"> Контракта, в течение 7 (семи) рабочих дней с даты подписания Заказчиком универсального передаточного документа (далее-УПД). </w:t>
      </w:r>
    </w:p>
    <w:p w:rsidR="00B4176B" w:rsidRPr="00B4176B" w:rsidRDefault="00B4176B" w:rsidP="00B4176B">
      <w:pPr>
        <w:widowControl w:val="0"/>
        <w:tabs>
          <w:tab w:val="left" w:pos="142"/>
        </w:tabs>
        <w:autoSpaceDE w:val="0"/>
        <w:autoSpaceDN w:val="0"/>
        <w:adjustRightInd w:val="0"/>
        <w:jc w:val="both"/>
        <w:rPr>
          <w:sz w:val="24"/>
          <w:szCs w:val="24"/>
        </w:rPr>
      </w:pPr>
      <w:r>
        <w:rPr>
          <w:sz w:val="24"/>
          <w:szCs w:val="24"/>
        </w:rPr>
        <w:tab/>
      </w:r>
      <w:r>
        <w:rPr>
          <w:sz w:val="24"/>
          <w:szCs w:val="24"/>
        </w:rPr>
        <w:tab/>
      </w:r>
      <w:r w:rsidRPr="00B4176B">
        <w:rPr>
          <w:sz w:val="24"/>
          <w:szCs w:val="24"/>
        </w:rPr>
        <w:t xml:space="preserve">Валютой, используемой для расчетов с </w:t>
      </w:r>
      <w:r w:rsidR="00916E22">
        <w:rPr>
          <w:sz w:val="24"/>
          <w:szCs w:val="24"/>
        </w:rPr>
        <w:t>Исполнителем</w:t>
      </w:r>
      <w:r w:rsidRPr="00B4176B">
        <w:rPr>
          <w:sz w:val="24"/>
          <w:szCs w:val="24"/>
        </w:rPr>
        <w:t xml:space="preserve">, является российский рубль. Днем исполнения обязательств Заказчиком по оплате считается дата списания денежных средств со </w:t>
      </w:r>
      <w:r w:rsidRPr="00B4176B">
        <w:rPr>
          <w:sz w:val="24"/>
          <w:szCs w:val="24"/>
        </w:rPr>
        <w:lastRenderedPageBreak/>
        <w:t>счета Заказчика.</w:t>
      </w:r>
    </w:p>
    <w:p w:rsidR="00B4176B" w:rsidRPr="00B4176B"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sidRPr="00B4176B">
        <w:rPr>
          <w:sz w:val="24"/>
          <w:szCs w:val="24"/>
        </w:rPr>
        <w:t xml:space="preserve">В случае неисполнения </w:t>
      </w:r>
      <w:r w:rsidR="00916E22">
        <w:rPr>
          <w:sz w:val="24"/>
          <w:szCs w:val="24"/>
        </w:rPr>
        <w:t>Исполнителем</w:t>
      </w:r>
      <w:r w:rsidRPr="00B4176B">
        <w:rPr>
          <w:sz w:val="24"/>
          <w:szCs w:val="24"/>
        </w:rPr>
        <w:t xml:space="preserve"> требования Заказчика об уплате неустоек (штрафов, пеней), Заказчик вправе произвести оплату </w:t>
      </w:r>
      <w:r w:rsidR="003D7385">
        <w:rPr>
          <w:sz w:val="24"/>
          <w:szCs w:val="24"/>
        </w:rPr>
        <w:t>за оказанные услуги</w:t>
      </w:r>
      <w:r w:rsidR="003D7385" w:rsidRPr="00B4176B">
        <w:rPr>
          <w:sz w:val="24"/>
          <w:szCs w:val="24"/>
        </w:rPr>
        <w:t xml:space="preserve"> </w:t>
      </w:r>
      <w:r w:rsidRPr="00B4176B">
        <w:rPr>
          <w:sz w:val="24"/>
          <w:szCs w:val="24"/>
        </w:rPr>
        <w:t>по Контракту с удержанием суммы неустойки (штрафа, пени), рассчитанной в соответствии с условиями настоящего Контракта.</w:t>
      </w:r>
    </w:p>
    <w:p w:rsidR="00F077D6" w:rsidRPr="00320116" w:rsidRDefault="00B4176B" w:rsidP="00A335BE">
      <w:pPr>
        <w:widowControl w:val="0"/>
        <w:numPr>
          <w:ilvl w:val="1"/>
          <w:numId w:val="10"/>
        </w:numPr>
        <w:tabs>
          <w:tab w:val="left" w:pos="142"/>
        </w:tabs>
        <w:autoSpaceDE w:val="0"/>
        <w:autoSpaceDN w:val="0"/>
        <w:adjustRightInd w:val="0"/>
        <w:ind w:left="0" w:firstLine="567"/>
        <w:jc w:val="both"/>
        <w:rPr>
          <w:sz w:val="24"/>
          <w:szCs w:val="24"/>
        </w:rPr>
      </w:pPr>
      <w:r w:rsidRPr="00B4176B">
        <w:rPr>
          <w:sz w:val="24"/>
          <w:szCs w:val="24"/>
        </w:rPr>
        <w:t xml:space="preserve">Сумма, подлежащая уплате Заказчиком </w:t>
      </w:r>
      <w:r w:rsidR="00916E22">
        <w:rPr>
          <w:sz w:val="24"/>
          <w:szCs w:val="24"/>
        </w:rPr>
        <w:t>Исполнителю</w:t>
      </w:r>
      <w:r w:rsidRPr="00B4176B">
        <w:rPr>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77D6" w:rsidRPr="00877C5F" w:rsidRDefault="00F077D6" w:rsidP="00F077D6">
      <w:pPr>
        <w:pStyle w:val="Iauiue"/>
        <w:tabs>
          <w:tab w:val="left" w:pos="142"/>
          <w:tab w:val="left" w:pos="426"/>
          <w:tab w:val="left" w:pos="540"/>
        </w:tabs>
        <w:overflowPunct/>
        <w:autoSpaceDE/>
        <w:adjustRightInd/>
        <w:snapToGrid w:val="0"/>
        <w:jc w:val="both"/>
        <w:rPr>
          <w:sz w:val="24"/>
          <w:szCs w:val="24"/>
        </w:rPr>
      </w:pPr>
    </w:p>
    <w:p w:rsidR="00461850" w:rsidRDefault="00461850" w:rsidP="00E02541">
      <w:pPr>
        <w:pStyle w:val="Iauiue"/>
        <w:tabs>
          <w:tab w:val="left" w:pos="142"/>
          <w:tab w:val="left" w:pos="540"/>
        </w:tabs>
        <w:overflowPunct/>
        <w:autoSpaceDE/>
        <w:adjustRightInd/>
        <w:snapToGrid w:val="0"/>
        <w:ind w:left="502"/>
        <w:rPr>
          <w:b/>
          <w:sz w:val="24"/>
          <w:szCs w:val="24"/>
        </w:rPr>
      </w:pPr>
    </w:p>
    <w:p w:rsidR="00466CDF" w:rsidRPr="00576A1E" w:rsidRDefault="000F49F0" w:rsidP="00466CDF">
      <w:pPr>
        <w:pStyle w:val="ConsNormal"/>
        <w:ind w:right="0" w:firstLine="567"/>
        <w:jc w:val="center"/>
        <w:rPr>
          <w:rFonts w:ascii="Times New Roman" w:hAnsi="Times New Roman"/>
          <w:b/>
          <w:sz w:val="24"/>
          <w:szCs w:val="24"/>
        </w:rPr>
      </w:pPr>
      <w:r>
        <w:rPr>
          <w:rFonts w:ascii="Times New Roman" w:hAnsi="Times New Roman"/>
          <w:b/>
          <w:caps/>
          <w:sz w:val="24"/>
          <w:szCs w:val="24"/>
        </w:rPr>
        <w:t>3</w:t>
      </w:r>
      <w:r w:rsidR="00466CDF" w:rsidRPr="00270726">
        <w:rPr>
          <w:rFonts w:ascii="Times New Roman" w:hAnsi="Times New Roman"/>
          <w:b/>
          <w:caps/>
          <w:sz w:val="24"/>
          <w:szCs w:val="24"/>
        </w:rPr>
        <w:t xml:space="preserve">. </w:t>
      </w:r>
      <w:r w:rsidR="00466CDF" w:rsidRPr="00270726">
        <w:rPr>
          <w:rFonts w:ascii="Times New Roman" w:hAnsi="Times New Roman"/>
          <w:b/>
          <w:sz w:val="24"/>
          <w:szCs w:val="24"/>
        </w:rPr>
        <w:t>СРОК</w:t>
      </w:r>
      <w:r w:rsidR="00466CDF">
        <w:rPr>
          <w:rFonts w:ascii="Times New Roman" w:hAnsi="Times New Roman"/>
          <w:b/>
          <w:sz w:val="24"/>
          <w:szCs w:val="24"/>
        </w:rPr>
        <w:t xml:space="preserve"> ДЕЙСТВИЯ КОНТРАКТА</w:t>
      </w:r>
    </w:p>
    <w:p w:rsidR="00466CDF" w:rsidRDefault="00466CDF" w:rsidP="00466CDF">
      <w:pPr>
        <w:pStyle w:val="a6"/>
        <w:ind w:left="0" w:firstLine="567"/>
        <w:jc w:val="center"/>
        <w:rPr>
          <w:b w:val="0"/>
          <w:caps/>
          <w:sz w:val="24"/>
          <w:szCs w:val="24"/>
        </w:rPr>
      </w:pPr>
      <w:r w:rsidRPr="00270726">
        <w:rPr>
          <w:sz w:val="24"/>
          <w:szCs w:val="24"/>
        </w:rPr>
        <w:t>МЕСТО, УСЛОВИЯ И СРОКИ (ПЕРИОДЫ)</w:t>
      </w:r>
      <w:r w:rsidRPr="00270726">
        <w:rPr>
          <w:caps/>
          <w:sz w:val="24"/>
          <w:szCs w:val="24"/>
        </w:rPr>
        <w:t xml:space="preserve"> оказания услуг</w:t>
      </w:r>
    </w:p>
    <w:p w:rsidR="00466CDF" w:rsidRPr="00466CDF" w:rsidRDefault="000F49F0" w:rsidP="000F49F0">
      <w:pPr>
        <w:widowControl w:val="0"/>
        <w:tabs>
          <w:tab w:val="left" w:pos="142"/>
        </w:tabs>
        <w:autoSpaceDE w:val="0"/>
        <w:autoSpaceDN w:val="0"/>
        <w:adjustRightInd w:val="0"/>
        <w:ind w:firstLine="567"/>
        <w:jc w:val="both"/>
        <w:rPr>
          <w:sz w:val="24"/>
          <w:szCs w:val="24"/>
        </w:rPr>
      </w:pPr>
      <w:r>
        <w:rPr>
          <w:sz w:val="24"/>
          <w:szCs w:val="24"/>
        </w:rPr>
        <w:t>3.1.</w:t>
      </w:r>
      <w:r w:rsidR="00126C44" w:rsidRPr="00126C44">
        <w:rPr>
          <w:sz w:val="24"/>
          <w:szCs w:val="24"/>
        </w:rPr>
        <w:t xml:space="preserve"> </w:t>
      </w:r>
      <w:r w:rsidR="00466CDF" w:rsidRPr="00466CDF">
        <w:rPr>
          <w:sz w:val="24"/>
          <w:szCs w:val="24"/>
        </w:rPr>
        <w:t>Настоящий Контракт вступает в силу со дня его заключения и действует до полного исполнения Сторонами своих обязательств.</w:t>
      </w:r>
    </w:p>
    <w:p w:rsidR="00466CDF" w:rsidRPr="00466CDF" w:rsidRDefault="000F49F0" w:rsidP="000F49F0">
      <w:pPr>
        <w:widowControl w:val="0"/>
        <w:tabs>
          <w:tab w:val="left" w:pos="142"/>
        </w:tabs>
        <w:autoSpaceDE w:val="0"/>
        <w:autoSpaceDN w:val="0"/>
        <w:adjustRightInd w:val="0"/>
        <w:ind w:firstLine="567"/>
        <w:jc w:val="both"/>
        <w:rPr>
          <w:sz w:val="24"/>
          <w:szCs w:val="24"/>
        </w:rPr>
      </w:pPr>
      <w:r>
        <w:rPr>
          <w:sz w:val="24"/>
          <w:szCs w:val="24"/>
        </w:rPr>
        <w:t>3.2.</w:t>
      </w:r>
      <w:r w:rsidR="00126C44" w:rsidRPr="00126C44">
        <w:rPr>
          <w:sz w:val="24"/>
          <w:szCs w:val="24"/>
        </w:rPr>
        <w:t xml:space="preserve"> </w:t>
      </w:r>
      <w:r w:rsidR="00466CDF" w:rsidRPr="00466CDF">
        <w:rPr>
          <w:sz w:val="24"/>
          <w:szCs w:val="24"/>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rsidR="00466CDF" w:rsidRPr="00466CDF" w:rsidRDefault="000F49F0" w:rsidP="000F49F0">
      <w:pPr>
        <w:widowControl w:val="0"/>
        <w:tabs>
          <w:tab w:val="left" w:pos="142"/>
        </w:tabs>
        <w:autoSpaceDE w:val="0"/>
        <w:autoSpaceDN w:val="0"/>
        <w:adjustRightInd w:val="0"/>
        <w:ind w:left="567"/>
        <w:jc w:val="both"/>
        <w:rPr>
          <w:sz w:val="24"/>
          <w:szCs w:val="24"/>
        </w:rPr>
      </w:pPr>
      <w:r>
        <w:rPr>
          <w:sz w:val="24"/>
          <w:szCs w:val="24"/>
        </w:rPr>
        <w:t>3.3.</w:t>
      </w:r>
      <w:r w:rsidR="00126C44">
        <w:rPr>
          <w:sz w:val="24"/>
          <w:szCs w:val="24"/>
          <w:lang w:val="en-US"/>
        </w:rPr>
        <w:t xml:space="preserve"> </w:t>
      </w:r>
      <w:r w:rsidR="00466CDF" w:rsidRPr="00466CDF">
        <w:rPr>
          <w:sz w:val="24"/>
          <w:szCs w:val="24"/>
        </w:rPr>
        <w:t>Место оказания услуг:</w:t>
      </w:r>
    </w:p>
    <w:p w:rsidR="00466CDF" w:rsidRDefault="00466CDF" w:rsidP="00466CDF">
      <w:pPr>
        <w:widowControl w:val="0"/>
        <w:tabs>
          <w:tab w:val="left" w:pos="142"/>
        </w:tabs>
        <w:autoSpaceDE w:val="0"/>
        <w:autoSpaceDN w:val="0"/>
        <w:adjustRightInd w:val="0"/>
        <w:ind w:left="567"/>
        <w:jc w:val="both"/>
        <w:rPr>
          <w:sz w:val="24"/>
          <w:szCs w:val="24"/>
        </w:rPr>
      </w:pPr>
      <w:r w:rsidRPr="003C26F0">
        <w:rPr>
          <w:sz w:val="24"/>
          <w:szCs w:val="24"/>
        </w:rPr>
        <w:t xml:space="preserve">- </w:t>
      </w:r>
      <w:r w:rsidRPr="00466CDF">
        <w:rPr>
          <w:sz w:val="24"/>
          <w:szCs w:val="24"/>
        </w:rPr>
        <w:t>193232, Санкт-Петербург, пр. Большевиков, д. 22, к. 1, литера Ж.</w:t>
      </w:r>
    </w:p>
    <w:p w:rsidR="00466CDF" w:rsidRPr="003C26F0" w:rsidRDefault="000F49F0" w:rsidP="00466CDF">
      <w:pPr>
        <w:widowControl w:val="0"/>
        <w:tabs>
          <w:tab w:val="left" w:pos="142"/>
        </w:tabs>
        <w:autoSpaceDE w:val="0"/>
        <w:autoSpaceDN w:val="0"/>
        <w:adjustRightInd w:val="0"/>
        <w:ind w:left="567"/>
        <w:jc w:val="both"/>
        <w:rPr>
          <w:sz w:val="24"/>
          <w:szCs w:val="24"/>
        </w:rPr>
      </w:pPr>
      <w:r>
        <w:rPr>
          <w:sz w:val="24"/>
          <w:szCs w:val="24"/>
        </w:rPr>
        <w:t>3.4.</w:t>
      </w:r>
      <w:r w:rsidR="00466CDF" w:rsidRPr="003C26F0">
        <w:rPr>
          <w:sz w:val="24"/>
          <w:szCs w:val="24"/>
        </w:rPr>
        <w:t xml:space="preserve"> Условия Контракта являются обязательными для исполнения Сторонами.</w:t>
      </w:r>
    </w:p>
    <w:p w:rsidR="005E7C7D" w:rsidRPr="005E7C7D" w:rsidRDefault="000F49F0" w:rsidP="00466CDF">
      <w:pPr>
        <w:widowControl w:val="0"/>
        <w:tabs>
          <w:tab w:val="left" w:pos="142"/>
        </w:tabs>
        <w:autoSpaceDE w:val="0"/>
        <w:autoSpaceDN w:val="0"/>
        <w:adjustRightInd w:val="0"/>
        <w:ind w:left="567"/>
        <w:jc w:val="both"/>
        <w:rPr>
          <w:sz w:val="24"/>
          <w:szCs w:val="24"/>
        </w:rPr>
      </w:pPr>
      <w:r>
        <w:rPr>
          <w:sz w:val="24"/>
          <w:szCs w:val="24"/>
        </w:rPr>
        <w:t>3.5</w:t>
      </w:r>
      <w:r w:rsidR="00466CDF" w:rsidRPr="003C26F0">
        <w:rPr>
          <w:sz w:val="24"/>
          <w:szCs w:val="24"/>
        </w:rPr>
        <w:t xml:space="preserve">. Сроки (периоды) оказания Услуг: </w:t>
      </w:r>
      <w:r w:rsidR="00466CDF" w:rsidRPr="00466CDF">
        <w:rPr>
          <w:sz w:val="24"/>
          <w:szCs w:val="24"/>
        </w:rPr>
        <w:t>с 01 июля 2026 г. по 31 марта 2027 г</w:t>
      </w:r>
      <w:r w:rsidR="00466CDF">
        <w:rPr>
          <w:sz w:val="24"/>
          <w:szCs w:val="24"/>
        </w:rPr>
        <w:t>.</w:t>
      </w:r>
    </w:p>
    <w:p w:rsidR="004758FC" w:rsidRPr="00D81CF1" w:rsidRDefault="004758FC" w:rsidP="004758FC">
      <w:pPr>
        <w:widowControl w:val="0"/>
        <w:tabs>
          <w:tab w:val="left" w:pos="142"/>
        </w:tabs>
        <w:autoSpaceDE w:val="0"/>
        <w:autoSpaceDN w:val="0"/>
        <w:adjustRightInd w:val="0"/>
        <w:jc w:val="both"/>
        <w:rPr>
          <w:sz w:val="24"/>
          <w:szCs w:val="24"/>
        </w:rPr>
      </w:pPr>
    </w:p>
    <w:p w:rsidR="004758FC" w:rsidRDefault="00C35FA7" w:rsidP="00C35FA7">
      <w:pPr>
        <w:widowControl w:val="0"/>
        <w:tabs>
          <w:tab w:val="left" w:pos="142"/>
        </w:tabs>
        <w:suppressAutoHyphens/>
        <w:jc w:val="center"/>
        <w:rPr>
          <w:b/>
          <w:sz w:val="24"/>
          <w:szCs w:val="24"/>
        </w:rPr>
      </w:pPr>
      <w:r>
        <w:rPr>
          <w:b/>
          <w:sz w:val="24"/>
          <w:szCs w:val="24"/>
        </w:rPr>
        <w:t xml:space="preserve">4. </w:t>
      </w:r>
      <w:r w:rsidR="004758FC" w:rsidRPr="00D81CF1">
        <w:rPr>
          <w:b/>
          <w:sz w:val="24"/>
          <w:szCs w:val="24"/>
        </w:rPr>
        <w:t>ПОРЯДОК ОКАЗАНИЯ УСЛУГ</w:t>
      </w:r>
    </w:p>
    <w:p w:rsidR="009548BC" w:rsidRPr="00D81CF1" w:rsidRDefault="009548BC" w:rsidP="009548BC">
      <w:pPr>
        <w:widowControl w:val="0"/>
        <w:tabs>
          <w:tab w:val="left" w:pos="142"/>
        </w:tabs>
        <w:suppressAutoHyphens/>
        <w:rPr>
          <w:b/>
          <w:sz w:val="24"/>
          <w:szCs w:val="24"/>
        </w:rPr>
      </w:pPr>
    </w:p>
    <w:p w:rsidR="004758FC" w:rsidRPr="00D81CF1" w:rsidRDefault="004758FC" w:rsidP="00126C44">
      <w:pPr>
        <w:pStyle w:val="a8"/>
        <w:numPr>
          <w:ilvl w:val="1"/>
          <w:numId w:val="24"/>
        </w:numPr>
        <w:tabs>
          <w:tab w:val="left" w:pos="142"/>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Сторонами согласованы следующие сроки доставки Изданий Заказчику Исполнителем:</w:t>
      </w:r>
    </w:p>
    <w:p w:rsidR="004758FC" w:rsidRPr="00D81CF1" w:rsidRDefault="004758FC" w:rsidP="009E4970">
      <w:pPr>
        <w:pStyle w:val="a8"/>
        <w:numPr>
          <w:ilvl w:val="2"/>
          <w:numId w:val="24"/>
        </w:numPr>
        <w:tabs>
          <w:tab w:val="left" w:pos="142"/>
          <w:tab w:val="left" w:pos="567"/>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 xml:space="preserve">Ежедневные российские и региональные Издания доставляются в день выхода из печати. </w:t>
      </w:r>
    </w:p>
    <w:p w:rsidR="004758FC" w:rsidRPr="00D81CF1" w:rsidRDefault="004758FC" w:rsidP="009E4970">
      <w:pPr>
        <w:pStyle w:val="a8"/>
        <w:numPr>
          <w:ilvl w:val="2"/>
          <w:numId w:val="24"/>
        </w:numPr>
        <w:tabs>
          <w:tab w:val="left" w:pos="142"/>
          <w:tab w:val="left" w:pos="567"/>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Еженедельные российские Издания (за исключением региональных) доставляются в течение 2 (Двух) рабочих дней с момента фактического выхода Изданий из печати.</w:t>
      </w:r>
    </w:p>
    <w:p w:rsidR="004758FC" w:rsidRPr="00D81CF1" w:rsidRDefault="004758FC" w:rsidP="009E4970">
      <w:pPr>
        <w:pStyle w:val="a8"/>
        <w:numPr>
          <w:ilvl w:val="2"/>
          <w:numId w:val="24"/>
        </w:numPr>
        <w:tabs>
          <w:tab w:val="left" w:pos="142"/>
          <w:tab w:val="left" w:pos="567"/>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Ежемесячные российские Издания (за исключением региональных) доставляются в течение 5 (Пяти) рабочих дней с момента фактического выхода Изданий из печати.</w:t>
      </w:r>
    </w:p>
    <w:p w:rsidR="004758FC" w:rsidRPr="00D81CF1" w:rsidRDefault="004758FC" w:rsidP="009E4970">
      <w:pPr>
        <w:pStyle w:val="a8"/>
        <w:numPr>
          <w:ilvl w:val="2"/>
          <w:numId w:val="24"/>
        </w:numPr>
        <w:tabs>
          <w:tab w:val="left" w:pos="142"/>
          <w:tab w:val="left" w:pos="567"/>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Ежеквартальные российские Издания и Издания с другой периодичностью (за исключением региональных) доставляются в течение 5 (Пяти) рабочих дней с момента фактического выхода Изданий из печати.</w:t>
      </w:r>
    </w:p>
    <w:p w:rsidR="004758FC" w:rsidRPr="00D81CF1" w:rsidRDefault="004758FC" w:rsidP="009E4970">
      <w:pPr>
        <w:pStyle w:val="a8"/>
        <w:numPr>
          <w:ilvl w:val="2"/>
          <w:numId w:val="24"/>
        </w:numPr>
        <w:tabs>
          <w:tab w:val="left" w:pos="142"/>
          <w:tab w:val="left" w:pos="567"/>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Зарубежные и региональные российские Издания доставляются в течение 2 (Двух) рабочих дней после их поступления на склад Исполнителя.</w:t>
      </w:r>
    </w:p>
    <w:p w:rsidR="004758FC" w:rsidRPr="00D81CF1" w:rsidRDefault="004758FC" w:rsidP="009E4970">
      <w:pPr>
        <w:pStyle w:val="a8"/>
        <w:numPr>
          <w:ilvl w:val="1"/>
          <w:numId w:val="24"/>
        </w:numPr>
        <w:tabs>
          <w:tab w:val="left" w:pos="142"/>
        </w:tabs>
        <w:ind w:left="0" w:firstLine="567"/>
        <w:jc w:val="both"/>
        <w:rPr>
          <w:rFonts w:ascii="Times New Roman" w:eastAsia="MS Mincho" w:hAnsi="Times New Roman"/>
          <w:sz w:val="24"/>
          <w:szCs w:val="24"/>
        </w:rPr>
      </w:pPr>
      <w:r w:rsidRPr="00D81CF1">
        <w:rPr>
          <w:rFonts w:ascii="Times New Roman" w:eastAsia="MS Mincho" w:hAnsi="Times New Roman"/>
          <w:sz w:val="24"/>
          <w:szCs w:val="24"/>
        </w:rPr>
        <w:t xml:space="preserve">Доставка периодических Изданий Исполнителем производится в рабочие дни (понедельник, вторник, среда, четверг, пятница). В случае если выход какого-либо периодического Издания выпадает на выходной (суббота, воскресенье) или на праздничный день, то Исполнитель обязуется доставить данное Издание в рабочий день, следующий за выходным или праздничным днём. </w:t>
      </w:r>
    </w:p>
    <w:p w:rsidR="009D3D5B" w:rsidRPr="001D54EF" w:rsidRDefault="009D3D5B" w:rsidP="00E77D26">
      <w:pPr>
        <w:ind w:firstLine="567"/>
        <w:jc w:val="both"/>
        <w:outlineLvl w:val="0"/>
        <w:rPr>
          <w:sz w:val="24"/>
          <w:szCs w:val="24"/>
        </w:rPr>
      </w:pPr>
      <w:r w:rsidRPr="001D54EF">
        <w:rPr>
          <w:sz w:val="24"/>
          <w:szCs w:val="24"/>
        </w:rPr>
        <w:t>4</w:t>
      </w:r>
      <w:r w:rsidR="001D54EF" w:rsidRPr="001D54EF">
        <w:rPr>
          <w:sz w:val="24"/>
          <w:szCs w:val="24"/>
        </w:rPr>
        <w:t>.</w:t>
      </w:r>
      <w:r w:rsidRPr="001D54EF">
        <w:rPr>
          <w:sz w:val="24"/>
          <w:szCs w:val="24"/>
        </w:rPr>
        <w:t xml:space="preserve">3. Доставка осуществляется на вахту здания по указанному в Контракте (п. </w:t>
      </w:r>
      <w:r w:rsidR="004406DD">
        <w:rPr>
          <w:sz w:val="24"/>
          <w:szCs w:val="24"/>
        </w:rPr>
        <w:t>3</w:t>
      </w:r>
      <w:r w:rsidRPr="001D54EF">
        <w:rPr>
          <w:sz w:val="24"/>
          <w:szCs w:val="24"/>
        </w:rPr>
        <w:t>.</w:t>
      </w:r>
      <w:r w:rsidR="004406DD">
        <w:rPr>
          <w:sz w:val="24"/>
          <w:szCs w:val="24"/>
        </w:rPr>
        <w:t>3</w:t>
      </w:r>
      <w:r w:rsidRPr="001D54EF">
        <w:rPr>
          <w:sz w:val="24"/>
          <w:szCs w:val="24"/>
        </w:rPr>
        <w:t>) адресу с 6.00. до 12.00;</w:t>
      </w:r>
    </w:p>
    <w:p w:rsidR="004758FC" w:rsidRDefault="009D3D5B" w:rsidP="00E77D26">
      <w:pPr>
        <w:suppressAutoHyphens/>
        <w:ind w:firstLine="567"/>
        <w:jc w:val="both"/>
        <w:rPr>
          <w:rFonts w:eastAsia="MS Mincho" w:cs="Courier New"/>
          <w:sz w:val="24"/>
          <w:szCs w:val="24"/>
        </w:rPr>
      </w:pPr>
      <w:r>
        <w:rPr>
          <w:rFonts w:eastAsia="MS Mincho" w:cs="Courier New"/>
          <w:sz w:val="24"/>
          <w:szCs w:val="24"/>
        </w:rPr>
        <w:t>4.4</w:t>
      </w:r>
      <w:r w:rsidR="00126C44">
        <w:rPr>
          <w:rFonts w:eastAsia="MS Mincho" w:cs="Courier New"/>
          <w:sz w:val="24"/>
          <w:szCs w:val="24"/>
        </w:rPr>
        <w:t>.</w:t>
      </w:r>
      <w:r>
        <w:rPr>
          <w:rFonts w:eastAsia="MS Mincho" w:cs="Courier New"/>
          <w:sz w:val="24"/>
          <w:szCs w:val="24"/>
        </w:rPr>
        <w:t xml:space="preserve"> </w:t>
      </w:r>
      <w:r w:rsidR="004758FC" w:rsidRPr="00D81CF1">
        <w:rPr>
          <w:rFonts w:eastAsia="MS Mincho" w:cs="Courier New"/>
          <w:sz w:val="24"/>
          <w:szCs w:val="24"/>
        </w:rPr>
        <w:t>Моментом доставки Изданий является дата проставления штампа/подписи Заказчика в накладной</w:t>
      </w:r>
      <w:r w:rsidR="00842259">
        <w:rPr>
          <w:rFonts w:eastAsia="MS Mincho" w:cs="Courier New"/>
          <w:sz w:val="24"/>
          <w:szCs w:val="24"/>
        </w:rPr>
        <w:t xml:space="preserve"> </w:t>
      </w:r>
      <w:r w:rsidR="004758FC" w:rsidRPr="00D81CF1">
        <w:rPr>
          <w:rFonts w:eastAsia="MS Mincho" w:cs="Courier New"/>
          <w:sz w:val="24"/>
          <w:szCs w:val="24"/>
        </w:rPr>
        <w:t>Поставщика</w:t>
      </w:r>
      <w:r w:rsidR="00A37E8A">
        <w:rPr>
          <w:rFonts w:eastAsia="MS Mincho" w:cs="Courier New"/>
          <w:sz w:val="24"/>
          <w:szCs w:val="24"/>
        </w:rPr>
        <w:t>,</w:t>
      </w:r>
      <w:r w:rsidR="004758FC" w:rsidRPr="00D81CF1">
        <w:rPr>
          <w:rFonts w:eastAsia="MS Mincho" w:cs="Courier New"/>
          <w:sz w:val="24"/>
          <w:szCs w:val="24"/>
        </w:rPr>
        <w:t xml:space="preserve"> либо момен</w:t>
      </w:r>
      <w:r w:rsidR="002E280B">
        <w:rPr>
          <w:rFonts w:eastAsia="MS Mincho" w:cs="Courier New"/>
          <w:sz w:val="24"/>
          <w:szCs w:val="24"/>
        </w:rPr>
        <w:t>т фактической доставки Издания.</w:t>
      </w:r>
    </w:p>
    <w:p w:rsidR="002E280B" w:rsidRPr="002E280B" w:rsidRDefault="002E280B" w:rsidP="002E280B">
      <w:pPr>
        <w:suppressAutoHyphens/>
        <w:ind w:firstLine="567"/>
        <w:jc w:val="both"/>
        <w:rPr>
          <w:rFonts w:eastAsia="MS Mincho" w:cs="Courier New"/>
          <w:sz w:val="24"/>
          <w:szCs w:val="24"/>
        </w:rPr>
      </w:pPr>
      <w:r>
        <w:rPr>
          <w:rFonts w:eastAsia="MS Mincho" w:cs="Courier New"/>
          <w:sz w:val="24"/>
          <w:szCs w:val="24"/>
        </w:rPr>
        <w:t>4.5.</w:t>
      </w:r>
      <w:r w:rsidR="00126C44" w:rsidRPr="00126C44">
        <w:rPr>
          <w:rFonts w:eastAsia="MS Mincho" w:cs="Courier New"/>
          <w:sz w:val="24"/>
          <w:szCs w:val="24"/>
        </w:rPr>
        <w:t xml:space="preserve"> </w:t>
      </w:r>
      <w:r w:rsidRPr="002E280B">
        <w:rPr>
          <w:rFonts w:eastAsia="MS Mincho" w:cs="Courier New"/>
          <w:sz w:val="24"/>
          <w:szCs w:val="24"/>
        </w:rPr>
        <w:t>Обеспечить замену дефектных (бракованных) экземпляров изданий в течение 7 (Семи) рабочих дней.</w:t>
      </w:r>
    </w:p>
    <w:p w:rsidR="002E280B" w:rsidRPr="00D81CF1" w:rsidRDefault="002E280B" w:rsidP="002E280B">
      <w:pPr>
        <w:suppressAutoHyphens/>
        <w:ind w:firstLine="567"/>
        <w:jc w:val="both"/>
        <w:rPr>
          <w:rFonts w:eastAsia="MS Mincho" w:cs="Courier New"/>
          <w:sz w:val="24"/>
          <w:szCs w:val="24"/>
        </w:rPr>
      </w:pPr>
      <w:r>
        <w:rPr>
          <w:rFonts w:eastAsia="MS Mincho" w:cs="Courier New"/>
          <w:sz w:val="24"/>
          <w:szCs w:val="24"/>
        </w:rPr>
        <w:lastRenderedPageBreak/>
        <w:t xml:space="preserve">4.6. </w:t>
      </w:r>
      <w:r w:rsidRPr="002E280B">
        <w:rPr>
          <w:rFonts w:eastAsia="MS Mincho" w:cs="Courier New"/>
          <w:sz w:val="24"/>
          <w:szCs w:val="24"/>
        </w:rPr>
        <w:t>Периодические издания доставляются в упаковке, обеспечивающей их сохранность при транспортировке. Периодическая печатная продукция должна соответствовать требованиям безопасности для здоровья человека, санитарно-гигиеническим требованиям, предъявляемым к данному виду продукции.</w:t>
      </w:r>
    </w:p>
    <w:p w:rsidR="009D3D5B" w:rsidRDefault="009D3D5B" w:rsidP="00E77D26">
      <w:pPr>
        <w:pStyle w:val="a8"/>
        <w:tabs>
          <w:tab w:val="left" w:pos="142"/>
        </w:tabs>
        <w:ind w:firstLine="567"/>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2E280B">
        <w:rPr>
          <w:rFonts w:ascii="Times New Roman" w:eastAsia="MS Mincho" w:hAnsi="Times New Roman"/>
          <w:sz w:val="24"/>
          <w:szCs w:val="24"/>
          <w:lang w:val="ru-RU"/>
        </w:rPr>
        <w:t>7</w:t>
      </w:r>
      <w:r>
        <w:rPr>
          <w:rFonts w:ascii="Times New Roman" w:eastAsia="MS Mincho" w:hAnsi="Times New Roman"/>
          <w:sz w:val="24"/>
          <w:szCs w:val="24"/>
          <w:lang w:val="ru-RU"/>
        </w:rPr>
        <w:t xml:space="preserve">. </w:t>
      </w:r>
      <w:r w:rsidR="004758FC" w:rsidRPr="00D81CF1">
        <w:rPr>
          <w:rFonts w:ascii="Times New Roman" w:eastAsia="MS Mincho" w:hAnsi="Times New Roman"/>
          <w:sz w:val="24"/>
          <w:szCs w:val="24"/>
        </w:rPr>
        <w:t xml:space="preserve">В случае прекращения выпуска какого-либо Издания Исполнитель производит его аннуляцию, а стоимость оплаченных, но фактически неполученных Заказчиком экземпляров возвращается Заказчику в течение 10 (десяти) </w:t>
      </w:r>
      <w:r w:rsidR="00597C21">
        <w:rPr>
          <w:rFonts w:ascii="Times New Roman" w:eastAsia="MS Mincho" w:hAnsi="Times New Roman"/>
          <w:sz w:val="24"/>
          <w:szCs w:val="24"/>
          <w:lang w:val="ru-RU"/>
        </w:rPr>
        <w:t xml:space="preserve">календарных </w:t>
      </w:r>
      <w:r w:rsidR="004758FC" w:rsidRPr="00D81CF1">
        <w:rPr>
          <w:rFonts w:ascii="Times New Roman" w:eastAsia="MS Mincho" w:hAnsi="Times New Roman"/>
          <w:sz w:val="24"/>
          <w:szCs w:val="24"/>
        </w:rPr>
        <w:t>дней с момента поступления дене</w:t>
      </w:r>
      <w:r w:rsidR="00597C21">
        <w:rPr>
          <w:rFonts w:ascii="Times New Roman" w:eastAsia="MS Mincho" w:hAnsi="Times New Roman"/>
          <w:sz w:val="24"/>
          <w:szCs w:val="24"/>
          <w:lang w:val="ru-RU"/>
        </w:rPr>
        <w:t>жных средств</w:t>
      </w:r>
      <w:r w:rsidR="004758FC" w:rsidRPr="00D81CF1">
        <w:rPr>
          <w:rFonts w:ascii="Times New Roman" w:eastAsia="MS Mincho" w:hAnsi="Times New Roman"/>
          <w:sz w:val="24"/>
          <w:szCs w:val="24"/>
        </w:rPr>
        <w:t xml:space="preserve"> за аннулированные экземпляры Изданий на расчетный счет Исполнителя либо засчитывается в стоимость будущих Заказов по согласованию с Заказчиком</w:t>
      </w:r>
      <w:r w:rsidR="009E4970">
        <w:rPr>
          <w:rFonts w:ascii="Times New Roman" w:eastAsia="MS Mincho" w:hAnsi="Times New Roman"/>
          <w:sz w:val="24"/>
          <w:szCs w:val="24"/>
          <w:lang w:val="ru-RU"/>
        </w:rPr>
        <w:t>.</w:t>
      </w:r>
    </w:p>
    <w:p w:rsidR="009E4970" w:rsidRPr="009E4970" w:rsidRDefault="009E4970" w:rsidP="00E77D26">
      <w:pPr>
        <w:pStyle w:val="a8"/>
        <w:tabs>
          <w:tab w:val="left" w:pos="142"/>
        </w:tabs>
        <w:ind w:firstLine="567"/>
        <w:jc w:val="both"/>
        <w:rPr>
          <w:rFonts w:ascii="Times New Roman" w:eastAsia="MS Mincho" w:hAnsi="Times New Roman"/>
          <w:sz w:val="24"/>
          <w:szCs w:val="24"/>
          <w:lang w:val="ru-RU"/>
        </w:rPr>
      </w:pPr>
      <w:r>
        <w:rPr>
          <w:rFonts w:ascii="Times New Roman" w:eastAsia="MS Mincho" w:hAnsi="Times New Roman"/>
          <w:sz w:val="24"/>
          <w:szCs w:val="24"/>
          <w:lang w:val="ru-RU"/>
        </w:rPr>
        <w:t>4.8.</w:t>
      </w:r>
      <w:r w:rsidRPr="009E4970">
        <w:rPr>
          <w:rFonts w:ascii="Times New Roman" w:eastAsia="MS Mincho" w:hAnsi="Times New Roman"/>
          <w:sz w:val="24"/>
          <w:szCs w:val="24"/>
        </w:rPr>
        <w:t xml:space="preserve"> Информировать Заказчика о задержке выхода очередного номера издания в течение 7 (Семи) рабочих дней.</w:t>
      </w:r>
    </w:p>
    <w:p w:rsidR="004758FC" w:rsidRPr="009D3D5B" w:rsidRDefault="009D3D5B" w:rsidP="00E77D26">
      <w:pPr>
        <w:pStyle w:val="a8"/>
        <w:tabs>
          <w:tab w:val="left" w:pos="142"/>
        </w:tabs>
        <w:ind w:firstLine="567"/>
        <w:jc w:val="both"/>
        <w:rPr>
          <w:rFonts w:ascii="Times New Roman" w:eastAsia="MS Mincho" w:hAnsi="Times New Roman"/>
          <w:sz w:val="24"/>
          <w:szCs w:val="24"/>
        </w:rPr>
      </w:pPr>
      <w:r w:rsidRPr="009D3D5B">
        <w:rPr>
          <w:rFonts w:ascii="Times New Roman" w:hAnsi="Times New Roman"/>
          <w:sz w:val="24"/>
          <w:szCs w:val="24"/>
        </w:rPr>
        <w:t>4.</w:t>
      </w:r>
      <w:r w:rsidR="009E4970">
        <w:rPr>
          <w:rFonts w:ascii="Times New Roman" w:hAnsi="Times New Roman"/>
          <w:sz w:val="24"/>
          <w:szCs w:val="24"/>
          <w:lang w:val="ru-RU"/>
        </w:rPr>
        <w:t>9</w:t>
      </w:r>
      <w:r w:rsidRPr="009D3D5B">
        <w:rPr>
          <w:rFonts w:ascii="Times New Roman" w:hAnsi="Times New Roman"/>
          <w:sz w:val="24"/>
          <w:szCs w:val="24"/>
        </w:rPr>
        <w:t xml:space="preserve">. </w:t>
      </w:r>
      <w:r w:rsidR="004758FC" w:rsidRPr="009D3D5B">
        <w:rPr>
          <w:rFonts w:ascii="Times New Roman" w:hAnsi="Times New Roman"/>
          <w:sz w:val="24"/>
          <w:szCs w:val="24"/>
        </w:rPr>
        <w:t>Лицом, уполномоченным от имени Заказчика принимать доставленные Издания, является</w:t>
      </w:r>
      <w:r w:rsidR="003204C3" w:rsidRPr="009D3D5B">
        <w:rPr>
          <w:rFonts w:ascii="Times New Roman" w:hAnsi="Times New Roman"/>
          <w:sz w:val="24"/>
          <w:szCs w:val="24"/>
        </w:rPr>
        <w:t xml:space="preserve"> </w:t>
      </w:r>
      <w:r w:rsidR="000835F9" w:rsidRPr="009D3D5B">
        <w:rPr>
          <w:rFonts w:ascii="Times New Roman" w:hAnsi="Times New Roman"/>
          <w:sz w:val="24"/>
          <w:szCs w:val="24"/>
        </w:rPr>
        <w:t>Зыкова Наталья Валентиновна</w:t>
      </w:r>
      <w:r w:rsidR="004758FC" w:rsidRPr="009D3D5B">
        <w:rPr>
          <w:rFonts w:ascii="Times New Roman" w:hAnsi="Times New Roman"/>
          <w:sz w:val="24"/>
          <w:szCs w:val="24"/>
        </w:rPr>
        <w:t>, или иное лицо, замещающее ее в установленном законодательством порядке.</w:t>
      </w:r>
    </w:p>
    <w:p w:rsidR="004758FC" w:rsidRPr="00281C7A" w:rsidRDefault="004758FC" w:rsidP="004758FC">
      <w:pPr>
        <w:tabs>
          <w:tab w:val="left" w:pos="142"/>
        </w:tabs>
        <w:autoSpaceDE w:val="0"/>
        <w:autoSpaceDN w:val="0"/>
        <w:adjustRightInd w:val="0"/>
        <w:jc w:val="both"/>
        <w:outlineLvl w:val="0"/>
        <w:rPr>
          <w:sz w:val="24"/>
          <w:szCs w:val="24"/>
          <w:lang w:val="x-none"/>
        </w:rPr>
      </w:pPr>
    </w:p>
    <w:p w:rsidR="004758FC" w:rsidRDefault="004758FC" w:rsidP="00E77D26">
      <w:pPr>
        <w:numPr>
          <w:ilvl w:val="0"/>
          <w:numId w:val="19"/>
        </w:numPr>
        <w:tabs>
          <w:tab w:val="left" w:pos="142"/>
        </w:tabs>
        <w:suppressAutoHyphens/>
        <w:jc w:val="center"/>
        <w:rPr>
          <w:rFonts w:eastAsia="MS Mincho"/>
          <w:b/>
          <w:sz w:val="24"/>
          <w:szCs w:val="24"/>
        </w:rPr>
      </w:pPr>
      <w:r w:rsidRPr="00D81CF1">
        <w:rPr>
          <w:rFonts w:eastAsia="MS Mincho"/>
          <w:b/>
          <w:sz w:val="24"/>
          <w:szCs w:val="24"/>
        </w:rPr>
        <w:t>ПОРЯДОК ПРИЕМКИ УСЛУГ</w:t>
      </w:r>
    </w:p>
    <w:p w:rsidR="009548BC" w:rsidRPr="00D81CF1" w:rsidRDefault="009548BC" w:rsidP="009548BC">
      <w:pPr>
        <w:tabs>
          <w:tab w:val="left" w:pos="142"/>
        </w:tabs>
        <w:suppressAutoHyphens/>
        <w:rPr>
          <w:rFonts w:eastAsia="MS Mincho"/>
          <w:b/>
          <w:sz w:val="24"/>
          <w:szCs w:val="24"/>
        </w:rPr>
      </w:pPr>
    </w:p>
    <w:p w:rsidR="00A37E8A" w:rsidRPr="00870785" w:rsidRDefault="00B75D4C" w:rsidP="00E77D26">
      <w:pPr>
        <w:numPr>
          <w:ilvl w:val="1"/>
          <w:numId w:val="20"/>
        </w:numPr>
        <w:ind w:left="0" w:firstLine="567"/>
        <w:jc w:val="both"/>
        <w:rPr>
          <w:iCs/>
          <w:sz w:val="24"/>
          <w:szCs w:val="24"/>
        </w:rPr>
      </w:pPr>
      <w:r w:rsidRPr="00B75D4C">
        <w:rPr>
          <w:sz w:val="24"/>
          <w:szCs w:val="24"/>
        </w:rPr>
        <w:t xml:space="preserve">Исполнитель ежемесячно в течение 10 </w:t>
      </w:r>
      <w:r w:rsidR="003351FE">
        <w:rPr>
          <w:sz w:val="24"/>
          <w:szCs w:val="24"/>
        </w:rPr>
        <w:t xml:space="preserve">(десяти) </w:t>
      </w:r>
      <w:r w:rsidRPr="00B75D4C">
        <w:rPr>
          <w:sz w:val="24"/>
          <w:szCs w:val="24"/>
        </w:rPr>
        <w:t>рабочих дней с момента истечения каждого календарного месяца предоставляет Заказчику первичные документы на доставленные за предыдущий месяц Издания:</w:t>
      </w:r>
      <w:r w:rsidR="00A37E8A" w:rsidRPr="00A37E8A">
        <w:rPr>
          <w:rFonts w:eastAsia="Calibri"/>
          <w:sz w:val="24"/>
          <w:szCs w:val="24"/>
        </w:rPr>
        <w:t xml:space="preserve"> </w:t>
      </w:r>
      <w:r w:rsidR="00A113F1">
        <w:rPr>
          <w:rFonts w:eastAsia="Calibri"/>
          <w:sz w:val="24"/>
          <w:szCs w:val="24"/>
        </w:rPr>
        <w:t>УПД</w:t>
      </w:r>
      <w:r w:rsidR="00A37E8A">
        <w:rPr>
          <w:color w:val="000000"/>
          <w:sz w:val="24"/>
          <w:szCs w:val="24"/>
        </w:rPr>
        <w:t>.</w:t>
      </w:r>
    </w:p>
    <w:p w:rsidR="00377F3E" w:rsidRPr="00D34E0A" w:rsidRDefault="00E77D26" w:rsidP="00E77D26">
      <w:pPr>
        <w:widowControl w:val="0"/>
        <w:tabs>
          <w:tab w:val="left" w:pos="426"/>
          <w:tab w:val="left" w:pos="1276"/>
        </w:tabs>
        <w:ind w:firstLine="567"/>
        <w:jc w:val="both"/>
        <w:rPr>
          <w:sz w:val="24"/>
          <w:szCs w:val="24"/>
        </w:rPr>
      </w:pPr>
      <w:r>
        <w:rPr>
          <w:sz w:val="24"/>
          <w:szCs w:val="24"/>
        </w:rPr>
        <w:t>5.2.</w:t>
      </w:r>
      <w:r w:rsidR="006711CA">
        <w:rPr>
          <w:sz w:val="24"/>
          <w:szCs w:val="24"/>
        </w:rPr>
        <w:t xml:space="preserve">  </w:t>
      </w:r>
      <w:r w:rsidR="00377F3E" w:rsidRPr="00D34E0A">
        <w:rPr>
          <w:sz w:val="24"/>
          <w:szCs w:val="24"/>
        </w:rPr>
        <w:t>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p>
    <w:p w:rsidR="004758FC" w:rsidRPr="00D81CF1" w:rsidRDefault="00E77D26" w:rsidP="00E77D26">
      <w:pPr>
        <w:widowControl w:val="0"/>
        <w:tabs>
          <w:tab w:val="left" w:pos="142"/>
        </w:tabs>
        <w:suppressAutoHyphens/>
        <w:ind w:firstLine="567"/>
        <w:jc w:val="both"/>
        <w:rPr>
          <w:sz w:val="24"/>
          <w:szCs w:val="24"/>
        </w:rPr>
      </w:pPr>
      <w:r>
        <w:rPr>
          <w:sz w:val="24"/>
          <w:szCs w:val="24"/>
        </w:rPr>
        <w:t>5.3.</w:t>
      </w:r>
      <w:r w:rsidR="00126C44">
        <w:rPr>
          <w:sz w:val="24"/>
          <w:szCs w:val="24"/>
        </w:rPr>
        <w:t xml:space="preserve"> </w:t>
      </w:r>
      <w:r w:rsidR="004758FC" w:rsidRPr="00B75D4C">
        <w:rPr>
          <w:sz w:val="24"/>
          <w:szCs w:val="24"/>
        </w:rPr>
        <w:t xml:space="preserve">Заказчик в течение </w:t>
      </w:r>
      <w:r w:rsidR="00842259">
        <w:rPr>
          <w:sz w:val="24"/>
          <w:szCs w:val="24"/>
        </w:rPr>
        <w:t>20</w:t>
      </w:r>
      <w:r w:rsidR="003351FE">
        <w:rPr>
          <w:sz w:val="24"/>
          <w:szCs w:val="24"/>
        </w:rPr>
        <w:t xml:space="preserve"> </w:t>
      </w:r>
      <w:r w:rsidR="00842259">
        <w:rPr>
          <w:sz w:val="24"/>
          <w:szCs w:val="24"/>
        </w:rPr>
        <w:t>(двадцати)</w:t>
      </w:r>
      <w:r w:rsidR="004758FC" w:rsidRPr="00B75D4C">
        <w:rPr>
          <w:sz w:val="24"/>
          <w:szCs w:val="24"/>
        </w:rPr>
        <w:t xml:space="preserve"> дней со дня получения первичных документов обязан принять Услуги, выполненные по настоящему Контракту и направить Исполнителю подписанные первичные документы или мотивированный</w:t>
      </w:r>
      <w:r w:rsidR="004758FC" w:rsidRPr="00D81CF1">
        <w:rPr>
          <w:sz w:val="24"/>
          <w:szCs w:val="24"/>
        </w:rPr>
        <w:t xml:space="preserve"> отказ от приемки оказанных услуг. </w:t>
      </w:r>
    </w:p>
    <w:p w:rsidR="004758FC" w:rsidRDefault="004758FC" w:rsidP="00E77D26">
      <w:pPr>
        <w:widowControl w:val="0"/>
        <w:numPr>
          <w:ilvl w:val="1"/>
          <w:numId w:val="21"/>
        </w:numPr>
        <w:tabs>
          <w:tab w:val="left" w:pos="142"/>
        </w:tabs>
        <w:suppressAutoHyphens/>
        <w:ind w:left="0" w:firstLine="567"/>
        <w:jc w:val="both"/>
        <w:rPr>
          <w:sz w:val="24"/>
          <w:szCs w:val="24"/>
        </w:rPr>
      </w:pPr>
      <w:r w:rsidRPr="00D81CF1">
        <w:rPr>
          <w:sz w:val="24"/>
          <w:szCs w:val="24"/>
        </w:rPr>
        <w:t xml:space="preserve">При мотивированном отказе Заказчик с участием Исполнителя составляет протокол с замечаниями и перечнем необходимых доработок, сроков их выполнения. Доработки выполняются без дополнительной оплаты. </w:t>
      </w:r>
    </w:p>
    <w:p w:rsidR="00461850" w:rsidRPr="00D81CF1" w:rsidRDefault="00461850" w:rsidP="00E02541">
      <w:pPr>
        <w:widowControl w:val="0"/>
        <w:tabs>
          <w:tab w:val="left" w:pos="142"/>
        </w:tabs>
        <w:suppressAutoHyphens/>
        <w:jc w:val="both"/>
        <w:rPr>
          <w:sz w:val="24"/>
          <w:szCs w:val="24"/>
        </w:rPr>
      </w:pPr>
    </w:p>
    <w:p w:rsidR="004758FC" w:rsidRPr="00D81CF1" w:rsidRDefault="004758FC" w:rsidP="004758FC">
      <w:pPr>
        <w:pStyle w:val="a8"/>
        <w:tabs>
          <w:tab w:val="left" w:pos="142"/>
        </w:tabs>
        <w:jc w:val="both"/>
        <w:rPr>
          <w:rFonts w:ascii="Times New Roman" w:eastAsia="MS Mincho" w:hAnsi="Times New Roman"/>
          <w:sz w:val="24"/>
          <w:szCs w:val="24"/>
        </w:rPr>
      </w:pPr>
    </w:p>
    <w:p w:rsidR="004758FC" w:rsidRDefault="004758FC" w:rsidP="00E77D26">
      <w:pPr>
        <w:numPr>
          <w:ilvl w:val="0"/>
          <w:numId w:val="21"/>
        </w:numPr>
        <w:tabs>
          <w:tab w:val="left" w:pos="142"/>
        </w:tabs>
        <w:suppressAutoHyphens/>
        <w:autoSpaceDE w:val="0"/>
        <w:autoSpaceDN w:val="0"/>
        <w:adjustRightInd w:val="0"/>
        <w:ind w:left="0" w:firstLine="0"/>
        <w:jc w:val="center"/>
        <w:rPr>
          <w:b/>
          <w:sz w:val="24"/>
          <w:szCs w:val="24"/>
        </w:rPr>
      </w:pPr>
      <w:r w:rsidRPr="00D81CF1">
        <w:rPr>
          <w:b/>
          <w:sz w:val="24"/>
          <w:szCs w:val="24"/>
        </w:rPr>
        <w:t>ОТВЕТСТВЕННОСТЬ СТОРОН</w:t>
      </w:r>
    </w:p>
    <w:p w:rsidR="009548BC" w:rsidRPr="00D81CF1" w:rsidRDefault="009548BC" w:rsidP="009548BC">
      <w:pPr>
        <w:tabs>
          <w:tab w:val="left" w:pos="142"/>
        </w:tabs>
        <w:suppressAutoHyphens/>
        <w:autoSpaceDE w:val="0"/>
        <w:autoSpaceDN w:val="0"/>
        <w:adjustRightInd w:val="0"/>
        <w:rPr>
          <w:b/>
          <w:sz w:val="24"/>
          <w:szCs w:val="24"/>
        </w:rPr>
      </w:pPr>
    </w:p>
    <w:p w:rsidR="00F30336" w:rsidRPr="00F30336" w:rsidRDefault="00F30336" w:rsidP="00F30336">
      <w:pPr>
        <w:ind w:firstLine="567"/>
        <w:jc w:val="both"/>
        <w:rPr>
          <w:rFonts w:eastAsia="Calibri"/>
          <w:sz w:val="24"/>
          <w:szCs w:val="24"/>
        </w:rPr>
      </w:pPr>
      <w:r>
        <w:rPr>
          <w:rFonts w:eastAsia="Calibri"/>
          <w:sz w:val="24"/>
          <w:szCs w:val="24"/>
        </w:rPr>
        <w:t>6</w:t>
      </w:r>
      <w:r w:rsidRPr="00F30336">
        <w:rPr>
          <w:rFonts w:eastAsia="Calibri"/>
          <w:sz w:val="24"/>
          <w:szCs w:val="24"/>
        </w:rPr>
        <w:t>.1. Заказчик и Исполнитель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2</w:t>
      </w:r>
      <w:r w:rsidRPr="00F30336">
        <w:rPr>
          <w:rFonts w:eastAsia="Calibri"/>
          <w:sz w:val="24"/>
          <w:szCs w:val="24"/>
        </w:rPr>
        <w:t xml:space="preserve">. </w:t>
      </w:r>
      <w:r w:rsidRPr="00F30336">
        <w:rPr>
          <w:sz w:val="24"/>
          <w:szCs w:val="24"/>
        </w:rPr>
        <w:t xml:space="preserve">Размер штрафа устанавливается Контрактом в порядке, установленном постановлением </w:t>
      </w:r>
      <w:r w:rsidRPr="00F30336">
        <w:rPr>
          <w:color w:val="000000"/>
          <w:sz w:val="24"/>
          <w:szCs w:val="24"/>
        </w:rPr>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F30336">
        <w:rPr>
          <w:sz w:val="24"/>
          <w:szCs w:val="24"/>
        </w:rPr>
        <w:t>.</w:t>
      </w:r>
    </w:p>
    <w:p w:rsidR="00F30336" w:rsidRPr="00F30336" w:rsidRDefault="00F30336" w:rsidP="00F30336">
      <w:pPr>
        <w:tabs>
          <w:tab w:val="left" w:pos="930"/>
        </w:tabs>
        <w:ind w:firstLine="567"/>
        <w:jc w:val="both"/>
        <w:rPr>
          <w:rFonts w:eastAsia="Calibri"/>
          <w:b/>
          <w:sz w:val="24"/>
          <w:szCs w:val="24"/>
        </w:rPr>
      </w:pPr>
      <w:r>
        <w:rPr>
          <w:rFonts w:eastAsia="Calibri"/>
          <w:b/>
          <w:sz w:val="24"/>
          <w:szCs w:val="24"/>
        </w:rPr>
        <w:t>6</w:t>
      </w:r>
      <w:r w:rsidRPr="00F30336">
        <w:rPr>
          <w:rFonts w:eastAsia="Calibri"/>
          <w:b/>
          <w:sz w:val="24"/>
          <w:szCs w:val="24"/>
        </w:rPr>
        <w:t>.</w:t>
      </w:r>
      <w:r w:rsidR="008E55F5">
        <w:rPr>
          <w:rFonts w:eastAsia="Calibri"/>
          <w:b/>
          <w:sz w:val="24"/>
          <w:szCs w:val="24"/>
        </w:rPr>
        <w:t>3</w:t>
      </w:r>
      <w:r w:rsidRPr="00F30336">
        <w:rPr>
          <w:rFonts w:eastAsia="Calibri"/>
          <w:b/>
          <w:sz w:val="24"/>
          <w:szCs w:val="24"/>
        </w:rPr>
        <w:t>. Ответственность Заказчика:</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3</w:t>
      </w:r>
      <w:r w:rsidRPr="00F30336">
        <w:rPr>
          <w:rFonts w:eastAsia="Calibri"/>
          <w:sz w:val="24"/>
          <w:szCs w:val="24"/>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30336" w:rsidRPr="00F30336" w:rsidRDefault="00F30336" w:rsidP="00F30336">
      <w:pPr>
        <w:tabs>
          <w:tab w:val="left" w:pos="930"/>
        </w:tabs>
        <w:ind w:firstLine="567"/>
        <w:jc w:val="both"/>
        <w:rPr>
          <w:rFonts w:eastAsia="Calibri"/>
          <w:sz w:val="24"/>
          <w:szCs w:val="24"/>
        </w:rPr>
      </w:pPr>
      <w:r>
        <w:rPr>
          <w:rFonts w:eastAsia="Calibri"/>
          <w:sz w:val="24"/>
          <w:szCs w:val="24"/>
        </w:rPr>
        <w:lastRenderedPageBreak/>
        <w:t>6</w:t>
      </w:r>
      <w:r w:rsidRPr="00F30336">
        <w:rPr>
          <w:rFonts w:eastAsia="Calibri"/>
          <w:sz w:val="24"/>
          <w:szCs w:val="24"/>
        </w:rPr>
        <w:t>.</w:t>
      </w:r>
      <w:r w:rsidR="008E55F5">
        <w:rPr>
          <w:rFonts w:eastAsia="Calibri"/>
          <w:sz w:val="24"/>
          <w:szCs w:val="24"/>
        </w:rPr>
        <w:t>3</w:t>
      </w:r>
      <w:r w:rsidRPr="00F30336">
        <w:rPr>
          <w:rFonts w:eastAsia="Calibri"/>
          <w:sz w:val="24"/>
          <w:szCs w:val="24"/>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3</w:t>
      </w:r>
      <w:r w:rsidRPr="00F30336">
        <w:rPr>
          <w:rFonts w:eastAsia="Calibri"/>
          <w:sz w:val="24"/>
          <w:szCs w:val="24"/>
        </w:rPr>
        <w:t>.3.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3</w:t>
      </w:r>
      <w:r w:rsidRPr="00F30336">
        <w:rPr>
          <w:rFonts w:eastAsia="Calibri"/>
          <w:sz w:val="24"/>
          <w:szCs w:val="24"/>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F30336">
        <w:rPr>
          <w:sz w:val="24"/>
          <w:szCs w:val="24"/>
          <w:lang w:eastAsia="ar-SA"/>
        </w:rPr>
        <w:t>размер штрафа устанавливается в следующем порядке:</w:t>
      </w:r>
    </w:p>
    <w:p w:rsidR="00F30336" w:rsidRPr="00F30336" w:rsidRDefault="00F30336" w:rsidP="00F30336">
      <w:pPr>
        <w:tabs>
          <w:tab w:val="left" w:pos="930"/>
        </w:tabs>
        <w:ind w:firstLine="567"/>
        <w:jc w:val="both"/>
        <w:rPr>
          <w:rFonts w:eastAsia="Calibri"/>
          <w:sz w:val="24"/>
          <w:szCs w:val="24"/>
        </w:rPr>
      </w:pPr>
      <w:r w:rsidRPr="00F30336">
        <w:rPr>
          <w:rFonts w:eastAsia="Calibri"/>
          <w:sz w:val="24"/>
          <w:szCs w:val="24"/>
        </w:rPr>
        <w:t>а) 1000 рублей, если цена Контракта не превышает 3 млн. рублей (включительно);</w:t>
      </w:r>
    </w:p>
    <w:p w:rsidR="00F30336" w:rsidRPr="00F30336" w:rsidRDefault="00F30336" w:rsidP="00F30336">
      <w:pPr>
        <w:tabs>
          <w:tab w:val="left" w:pos="930"/>
        </w:tabs>
        <w:ind w:firstLine="567"/>
        <w:jc w:val="both"/>
        <w:rPr>
          <w:rFonts w:eastAsia="Calibri"/>
          <w:sz w:val="24"/>
          <w:szCs w:val="24"/>
        </w:rPr>
      </w:pPr>
      <w:r w:rsidRPr="00F30336">
        <w:rPr>
          <w:rFonts w:eastAsia="Calibri"/>
          <w:sz w:val="24"/>
          <w:szCs w:val="24"/>
        </w:rPr>
        <w:t>б) 5000 рублей, если цена Контракта составляет от 3 млн. рублей до 50 млн. рублей (включительно);</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3</w:t>
      </w:r>
      <w:r w:rsidRPr="00F30336">
        <w:rPr>
          <w:rFonts w:eastAsia="Calibri"/>
          <w:sz w:val="24"/>
          <w:szCs w:val="24"/>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0336" w:rsidRPr="00F30336" w:rsidRDefault="00F30336" w:rsidP="00F30336">
      <w:pPr>
        <w:tabs>
          <w:tab w:val="left" w:pos="930"/>
        </w:tabs>
        <w:ind w:firstLine="567"/>
        <w:jc w:val="both"/>
        <w:rPr>
          <w:rFonts w:eastAsia="Calibri"/>
          <w:b/>
          <w:sz w:val="24"/>
          <w:szCs w:val="24"/>
        </w:rPr>
      </w:pPr>
      <w:r>
        <w:rPr>
          <w:rFonts w:eastAsia="Calibri"/>
          <w:b/>
          <w:sz w:val="24"/>
          <w:szCs w:val="24"/>
        </w:rPr>
        <w:t>6</w:t>
      </w:r>
      <w:r w:rsidRPr="00F30336">
        <w:rPr>
          <w:rFonts w:eastAsia="Calibri"/>
          <w:b/>
          <w:sz w:val="24"/>
          <w:szCs w:val="24"/>
        </w:rPr>
        <w:t>.</w:t>
      </w:r>
      <w:r w:rsidR="008E55F5">
        <w:rPr>
          <w:rFonts w:eastAsia="Calibri"/>
          <w:b/>
          <w:sz w:val="24"/>
          <w:szCs w:val="24"/>
        </w:rPr>
        <w:t>4</w:t>
      </w:r>
      <w:r w:rsidRPr="00F30336">
        <w:rPr>
          <w:rFonts w:eastAsia="Calibri"/>
          <w:b/>
          <w:sz w:val="24"/>
          <w:szCs w:val="24"/>
        </w:rPr>
        <w:t>. Ответственность Исполнителя:</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.1.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30336" w:rsidRPr="00F30336" w:rsidRDefault="00F30336" w:rsidP="00F30336">
      <w:pPr>
        <w:tabs>
          <w:tab w:val="left" w:pos="930"/>
        </w:tabs>
        <w:ind w:firstLine="567"/>
        <w:jc w:val="both"/>
        <w:rPr>
          <w:rFonts w:ascii="Verdana" w:hAnsi="Verdana"/>
          <w:sz w:val="24"/>
          <w:szCs w:val="24"/>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 xml:space="preserve">.2. </w:t>
      </w:r>
      <w:r w:rsidRPr="00F30336">
        <w:rPr>
          <w:sz w:val="24"/>
          <w:szCs w:val="24"/>
        </w:rPr>
        <w:t xml:space="preserve">Пеня начисляется за каждый день просрочки исполнения </w:t>
      </w:r>
      <w:r w:rsidRPr="00F30336">
        <w:rPr>
          <w:rFonts w:eastAsia="Calibri"/>
          <w:sz w:val="24"/>
          <w:szCs w:val="24"/>
        </w:rPr>
        <w:t xml:space="preserve">Исполнителем </w:t>
      </w:r>
      <w:r w:rsidRPr="00F30336">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30336">
        <w:rPr>
          <w:rFonts w:eastAsia="Calibri"/>
          <w:sz w:val="24"/>
          <w:szCs w:val="24"/>
        </w:rPr>
        <w:t>Исполнителем</w:t>
      </w:r>
      <w:r w:rsidRPr="00F30336">
        <w:rPr>
          <w:sz w:val="24"/>
          <w:szCs w:val="24"/>
        </w:rPr>
        <w:t>, за исключением случаев, если законодательством Российской Федерации установлен иной порядок начисления пени.</w:t>
      </w:r>
    </w:p>
    <w:p w:rsidR="00F30336" w:rsidRPr="00F30336" w:rsidRDefault="00F30336" w:rsidP="00F30336">
      <w:pPr>
        <w:autoSpaceDE w:val="0"/>
        <w:autoSpaceDN w:val="0"/>
        <w:adjustRightInd w:val="0"/>
        <w:ind w:firstLine="567"/>
        <w:jc w:val="both"/>
        <w:rPr>
          <w:sz w:val="24"/>
          <w:szCs w:val="24"/>
        </w:rPr>
      </w:pPr>
      <w:r>
        <w:rPr>
          <w:sz w:val="24"/>
          <w:szCs w:val="24"/>
        </w:rPr>
        <w:t>6</w:t>
      </w:r>
      <w:r w:rsidRPr="00F30336">
        <w:rPr>
          <w:sz w:val="24"/>
          <w:szCs w:val="24"/>
        </w:rPr>
        <w:t>.</w:t>
      </w:r>
      <w:r w:rsidR="008E55F5">
        <w:rPr>
          <w:sz w:val="24"/>
          <w:szCs w:val="24"/>
        </w:rPr>
        <w:t>4</w:t>
      </w:r>
      <w:r w:rsidRPr="00F30336">
        <w:rPr>
          <w:sz w:val="24"/>
          <w:szCs w:val="24"/>
        </w:rPr>
        <w:t>.3.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0336" w:rsidRPr="00F30336" w:rsidRDefault="00F30336" w:rsidP="00F30336">
      <w:pPr>
        <w:tabs>
          <w:tab w:val="left" w:pos="930"/>
        </w:tabs>
        <w:ind w:firstLine="567"/>
        <w:jc w:val="both"/>
        <w:rPr>
          <w:rFonts w:eastAsia="Calibri"/>
          <w:strike/>
          <w:sz w:val="24"/>
          <w:szCs w:val="24"/>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 xml:space="preserve">.4.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Pr="00F30336">
        <w:rPr>
          <w:sz w:val="24"/>
          <w:szCs w:val="24"/>
        </w:rPr>
        <w:t>Закона № 44-ФЗ</w:t>
      </w:r>
      <w:r w:rsidRPr="00F30336">
        <w:rPr>
          <w:rFonts w:eastAsia="Calibri"/>
          <w:sz w:val="24"/>
          <w:szCs w:val="24"/>
        </w:rPr>
        <w:t xml:space="preserve">, за исключением просрочки исполнения обязательств, предусмотренных Контрактом (в том числе гарантийного обязательства), </w:t>
      </w:r>
      <w:r w:rsidRPr="00F30336">
        <w:rPr>
          <w:sz w:val="24"/>
          <w:szCs w:val="24"/>
          <w:lang w:eastAsia="ar-SA"/>
        </w:rPr>
        <w:t xml:space="preserve">размер штрафа устанавливается </w:t>
      </w:r>
      <w:r w:rsidRPr="00F30336">
        <w:rPr>
          <w:rFonts w:eastAsia="Calibri"/>
          <w:sz w:val="24"/>
          <w:szCs w:val="24"/>
        </w:rPr>
        <w:t xml:space="preserve">в размере 1 процента цены Контракта (этапа), но не более 5 тыс. рублей и не менее 1 тыс. рублей (за исключением случаев, предусмотренных п. </w:t>
      </w: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 xml:space="preserve">.5., п. </w:t>
      </w: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.6.  настоящего Контракта).</w:t>
      </w:r>
    </w:p>
    <w:p w:rsidR="00F30336" w:rsidRPr="00F30336" w:rsidRDefault="00F30336" w:rsidP="00F30336">
      <w:pPr>
        <w:widowControl w:val="0"/>
        <w:tabs>
          <w:tab w:val="left" w:pos="2478"/>
        </w:tabs>
        <w:suppressAutoHyphens/>
        <w:autoSpaceDE w:val="0"/>
        <w:ind w:firstLine="567"/>
        <w:jc w:val="both"/>
        <w:rPr>
          <w:sz w:val="24"/>
          <w:szCs w:val="24"/>
          <w:lang w:eastAsia="ar-SA"/>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 xml:space="preserve">.5. </w:t>
      </w:r>
      <w:r w:rsidRPr="00F30336">
        <w:rPr>
          <w:sz w:val="24"/>
          <w:szCs w:val="24"/>
          <w:lang w:eastAsia="ar-SA"/>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(в том числе гарантийного обязательства, обязательства), размер штрафа устанавливается в следующем порядке (за исключением случаев, предусмотренных п. </w:t>
      </w:r>
      <w:r>
        <w:rPr>
          <w:sz w:val="24"/>
          <w:szCs w:val="24"/>
          <w:lang w:eastAsia="ar-SA"/>
        </w:rPr>
        <w:t>6</w:t>
      </w:r>
      <w:r w:rsidRPr="00F30336">
        <w:rPr>
          <w:sz w:val="24"/>
          <w:szCs w:val="24"/>
          <w:lang w:eastAsia="ar-SA"/>
        </w:rPr>
        <w:t>.6.6. настоящего Контракта):</w:t>
      </w:r>
    </w:p>
    <w:p w:rsidR="00F30336" w:rsidRPr="00F30336" w:rsidRDefault="00F30336" w:rsidP="00F30336">
      <w:pPr>
        <w:widowControl w:val="0"/>
        <w:tabs>
          <w:tab w:val="left" w:pos="2478"/>
        </w:tabs>
        <w:suppressAutoHyphens/>
        <w:autoSpaceDE w:val="0"/>
        <w:ind w:firstLine="567"/>
        <w:jc w:val="both"/>
        <w:rPr>
          <w:sz w:val="24"/>
          <w:szCs w:val="24"/>
          <w:lang w:eastAsia="ar-SA"/>
        </w:rPr>
      </w:pPr>
      <w:r w:rsidRPr="00F30336">
        <w:rPr>
          <w:sz w:val="24"/>
          <w:szCs w:val="24"/>
          <w:lang w:eastAsia="ar-SA"/>
        </w:rPr>
        <w:t>а) 10 процентов цены Контракта (этапа) в случае, если цена Контракта (этапа) не превышает 3 млн. рублей;</w:t>
      </w:r>
    </w:p>
    <w:p w:rsidR="00F30336" w:rsidRPr="00F30336" w:rsidRDefault="00F30336" w:rsidP="00F30336">
      <w:pPr>
        <w:widowControl w:val="0"/>
        <w:tabs>
          <w:tab w:val="left" w:pos="2478"/>
        </w:tabs>
        <w:suppressAutoHyphens/>
        <w:autoSpaceDE w:val="0"/>
        <w:ind w:firstLine="567"/>
        <w:jc w:val="both"/>
        <w:rPr>
          <w:sz w:val="24"/>
          <w:szCs w:val="24"/>
          <w:lang w:eastAsia="ar-SA"/>
        </w:rPr>
      </w:pPr>
      <w:r w:rsidRPr="00F30336">
        <w:rPr>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rsidR="00F30336" w:rsidRPr="00F30336" w:rsidRDefault="00F30336" w:rsidP="00F30336">
      <w:pPr>
        <w:tabs>
          <w:tab w:val="left" w:pos="930"/>
        </w:tabs>
        <w:ind w:firstLine="567"/>
        <w:jc w:val="both"/>
        <w:rPr>
          <w:rFonts w:eastAsia="Calibri"/>
          <w:sz w:val="24"/>
          <w:szCs w:val="24"/>
        </w:rPr>
      </w:pPr>
      <w:r>
        <w:rPr>
          <w:rFonts w:eastAsia="Calibri"/>
          <w:sz w:val="24"/>
          <w:szCs w:val="24"/>
        </w:rPr>
        <w:lastRenderedPageBreak/>
        <w:t>6</w:t>
      </w:r>
      <w:r w:rsidRPr="00F30336">
        <w:rPr>
          <w:rFonts w:eastAsia="Calibri"/>
          <w:sz w:val="24"/>
          <w:szCs w:val="24"/>
        </w:rPr>
        <w:t>.</w:t>
      </w:r>
      <w:r w:rsidR="008E55F5">
        <w:rPr>
          <w:rFonts w:eastAsia="Calibri"/>
          <w:sz w:val="24"/>
          <w:szCs w:val="24"/>
        </w:rPr>
        <w:t>4</w:t>
      </w:r>
      <w:r w:rsidRPr="00F30336">
        <w:rPr>
          <w:rFonts w:eastAsia="Calibri"/>
          <w:sz w:val="24"/>
          <w:szCs w:val="24"/>
        </w:rPr>
        <w:t xml:space="preserve">.6.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w:t>
      </w:r>
      <w:r w:rsidRPr="00F30336">
        <w:rPr>
          <w:sz w:val="24"/>
          <w:szCs w:val="24"/>
          <w:lang w:eastAsia="ar-SA"/>
        </w:rPr>
        <w:t>размер штрафа устанавливается в следующем порядке:</w:t>
      </w:r>
    </w:p>
    <w:p w:rsidR="00F30336" w:rsidRPr="00F30336" w:rsidRDefault="00F30336" w:rsidP="00F30336">
      <w:pPr>
        <w:tabs>
          <w:tab w:val="left" w:pos="930"/>
        </w:tabs>
        <w:ind w:firstLine="567"/>
        <w:jc w:val="both"/>
        <w:rPr>
          <w:rFonts w:eastAsia="Calibri"/>
          <w:sz w:val="24"/>
          <w:szCs w:val="24"/>
        </w:rPr>
      </w:pPr>
      <w:r w:rsidRPr="00F30336">
        <w:rPr>
          <w:rFonts w:eastAsia="Calibri"/>
          <w:sz w:val="24"/>
          <w:szCs w:val="24"/>
        </w:rPr>
        <w:t>а) 1000 рублей, если цена Контракта не превышает 3 млн. рублей;</w:t>
      </w:r>
    </w:p>
    <w:p w:rsidR="00F30336" w:rsidRPr="00F30336" w:rsidRDefault="00F30336" w:rsidP="00F30336">
      <w:pPr>
        <w:tabs>
          <w:tab w:val="left" w:pos="930"/>
        </w:tabs>
        <w:ind w:firstLine="567"/>
        <w:jc w:val="both"/>
        <w:rPr>
          <w:rFonts w:eastAsia="Calibri"/>
          <w:sz w:val="24"/>
          <w:szCs w:val="24"/>
        </w:rPr>
      </w:pPr>
      <w:r w:rsidRPr="00F30336">
        <w:rPr>
          <w:rFonts w:eastAsia="Calibri"/>
          <w:sz w:val="24"/>
          <w:szCs w:val="24"/>
        </w:rPr>
        <w:t>б) 5000 рублей, если цена Контракта составляет от 3 млн. рублей до 50 млн. рублей (включительно);</w:t>
      </w:r>
    </w:p>
    <w:p w:rsidR="00F30336" w:rsidRPr="00F30336" w:rsidRDefault="00F30336" w:rsidP="00F30336">
      <w:pPr>
        <w:pStyle w:val="af7"/>
        <w:ind w:firstLine="567"/>
        <w:jc w:val="both"/>
        <w:rPr>
          <w:rFonts w:ascii="Times New Roman" w:hAnsi="Times New Roman"/>
          <w:sz w:val="24"/>
          <w:szCs w:val="24"/>
        </w:rPr>
      </w:pPr>
      <w:r w:rsidRPr="00F30336">
        <w:rPr>
          <w:rFonts w:ascii="Times New Roman" w:hAnsi="Times New Roman"/>
          <w:sz w:val="24"/>
          <w:szCs w:val="24"/>
        </w:rPr>
        <w:t>К обязательствам, не имеющим стоимостного выражения, относятся:</w:t>
      </w:r>
    </w:p>
    <w:p w:rsidR="00F30336" w:rsidRPr="00F30336" w:rsidRDefault="00F30336" w:rsidP="00F30336">
      <w:pPr>
        <w:pStyle w:val="af7"/>
        <w:ind w:firstLine="567"/>
        <w:jc w:val="both"/>
        <w:rPr>
          <w:rFonts w:eastAsia="Calibri"/>
          <w:sz w:val="24"/>
          <w:szCs w:val="24"/>
        </w:rPr>
      </w:pPr>
      <w:proofErr w:type="spellStart"/>
      <w:r w:rsidRPr="00F30336">
        <w:rPr>
          <w:rFonts w:ascii="Times New Roman" w:hAnsi="Times New Roman"/>
          <w:sz w:val="24"/>
          <w:szCs w:val="24"/>
        </w:rPr>
        <w:t>Непредоставление</w:t>
      </w:r>
      <w:proofErr w:type="spellEnd"/>
      <w:r w:rsidRPr="00F30336">
        <w:rPr>
          <w:rFonts w:ascii="Times New Roman" w:hAnsi="Times New Roman"/>
          <w:sz w:val="24"/>
          <w:szCs w:val="24"/>
        </w:rPr>
        <w:t xml:space="preserve"> в сроки, установленные Контрактом, документов, являющихся основанием для приёмки и оплаты обязательств Исполнителя, предусмотренных Контрактом, нарушения, связанные с оформлением документов о приемке и прочие нарушения, не имеющие стоимостного эквивалента. </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0336" w:rsidRPr="00F30336" w:rsidRDefault="00F30336" w:rsidP="00F30336">
      <w:pPr>
        <w:tabs>
          <w:tab w:val="left" w:pos="930"/>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4</w:t>
      </w:r>
      <w:r w:rsidRPr="00F30336">
        <w:rPr>
          <w:rFonts w:eastAsia="Calibri"/>
          <w:sz w:val="24"/>
          <w:szCs w:val="24"/>
        </w:rPr>
        <w:t>.8. Уплата неустойки (штрафов, пеней)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этих обязательств в натуре.</w:t>
      </w:r>
    </w:p>
    <w:p w:rsidR="00F30336" w:rsidRPr="00F30336" w:rsidRDefault="00F30336" w:rsidP="00F30336">
      <w:pPr>
        <w:tabs>
          <w:tab w:val="left" w:pos="1134"/>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5</w:t>
      </w:r>
      <w:r w:rsidRPr="00F30336">
        <w:rPr>
          <w:rFonts w:eastAsia="Calibri"/>
          <w:sz w:val="24"/>
          <w:szCs w:val="24"/>
        </w:rPr>
        <w:t xml:space="preserve"> Указанная в настоящем Контракте неустойка (штраф, пеня) взимается за каждое нарушение в отдельности.</w:t>
      </w:r>
    </w:p>
    <w:p w:rsidR="00F30336" w:rsidRPr="00F30336" w:rsidRDefault="00F30336" w:rsidP="00F30336">
      <w:pPr>
        <w:tabs>
          <w:tab w:val="left" w:pos="1134"/>
        </w:tabs>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6</w:t>
      </w:r>
      <w:r w:rsidRPr="00F30336">
        <w:rPr>
          <w:rFonts w:eastAsia="Calibri"/>
          <w:sz w:val="24"/>
          <w:szCs w:val="24"/>
        </w:rPr>
        <w:t>.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0336" w:rsidRPr="00F30336" w:rsidRDefault="00F30336" w:rsidP="00F30336">
      <w:pPr>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7</w:t>
      </w:r>
      <w:r w:rsidRPr="00F30336">
        <w:rPr>
          <w:rFonts w:eastAsia="Calibri"/>
          <w:sz w:val="24"/>
          <w:szCs w:val="24"/>
        </w:rPr>
        <w:t xml:space="preserve">. </w:t>
      </w:r>
      <w:r w:rsidRPr="00F30336">
        <w:rPr>
          <w:rFonts w:eastAsia="Calibri"/>
          <w:bCs/>
          <w:sz w:val="24"/>
          <w:szCs w:val="24"/>
        </w:rPr>
        <w:t xml:space="preserve">Настоящий Контракт </w:t>
      </w:r>
      <w:r w:rsidRPr="00F30336">
        <w:rPr>
          <w:rFonts w:eastAsia="Calibri"/>
          <w:sz w:val="24"/>
          <w:szCs w:val="24"/>
        </w:rPr>
        <w:t xml:space="preserve">может быть расторгнут по соглашению Сторон, по решению суда, в случае одностороннего отказа Заказчика от исполнения Контракта в соответствии со ст. 95 </w:t>
      </w:r>
      <w:r w:rsidRPr="00F30336">
        <w:rPr>
          <w:sz w:val="24"/>
          <w:szCs w:val="24"/>
        </w:rPr>
        <w:t>Закона № 44-ФЗ</w:t>
      </w:r>
      <w:r w:rsidRPr="00F30336">
        <w:rPr>
          <w:rFonts w:eastAsia="Calibri"/>
          <w:sz w:val="24"/>
          <w:szCs w:val="24"/>
        </w:rPr>
        <w:t xml:space="preserve"> и Гражданским кодексом Российской Федерации.</w:t>
      </w:r>
    </w:p>
    <w:p w:rsidR="00F30336" w:rsidRPr="00F30336" w:rsidRDefault="00F30336" w:rsidP="00F30336">
      <w:pPr>
        <w:autoSpaceDE w:val="0"/>
        <w:autoSpaceDN w:val="0"/>
        <w:adjustRightInd w:val="0"/>
        <w:ind w:firstLine="567"/>
        <w:jc w:val="both"/>
        <w:rPr>
          <w:rFonts w:eastAsia="Calibri"/>
          <w:sz w:val="24"/>
          <w:szCs w:val="24"/>
        </w:rPr>
      </w:pPr>
      <w:r>
        <w:rPr>
          <w:rFonts w:eastAsia="Calibri"/>
          <w:sz w:val="24"/>
          <w:szCs w:val="24"/>
        </w:rPr>
        <w:t>6</w:t>
      </w:r>
      <w:r w:rsidRPr="00F30336">
        <w:rPr>
          <w:rFonts w:eastAsia="Calibri"/>
          <w:sz w:val="24"/>
          <w:szCs w:val="24"/>
        </w:rPr>
        <w:t>.</w:t>
      </w:r>
      <w:r w:rsidR="008E55F5">
        <w:rPr>
          <w:rFonts w:eastAsia="Calibri"/>
          <w:sz w:val="24"/>
          <w:szCs w:val="24"/>
        </w:rPr>
        <w:t>8</w:t>
      </w:r>
      <w:r w:rsidRPr="00F30336">
        <w:rPr>
          <w:rFonts w:eastAsia="Calibri"/>
          <w:sz w:val="24"/>
          <w:szCs w:val="24"/>
        </w:rPr>
        <w:t xml:space="preserve">. Заказчик вправе </w:t>
      </w:r>
      <w:r w:rsidRPr="00F30336">
        <w:rPr>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F30336">
        <w:rPr>
          <w:color w:val="000000"/>
          <w:sz w:val="24"/>
          <w:szCs w:val="24"/>
        </w:rPr>
        <w:t>частями 9-23 статьи 95</w:t>
      </w:r>
      <w:r w:rsidRPr="00F30336">
        <w:rPr>
          <w:sz w:val="24"/>
          <w:szCs w:val="24"/>
        </w:rPr>
        <w:t xml:space="preserve"> Закона № 44-ФЗ.</w:t>
      </w:r>
    </w:p>
    <w:p w:rsidR="00F30336" w:rsidRPr="00F30336" w:rsidRDefault="00F30336" w:rsidP="00F30336">
      <w:pPr>
        <w:tabs>
          <w:tab w:val="left" w:pos="930"/>
        </w:tabs>
        <w:ind w:firstLine="567"/>
        <w:jc w:val="both"/>
        <w:rPr>
          <w:sz w:val="24"/>
          <w:szCs w:val="24"/>
        </w:rPr>
      </w:pPr>
      <w:r>
        <w:rPr>
          <w:rFonts w:eastAsia="Calibri"/>
          <w:sz w:val="24"/>
          <w:szCs w:val="24"/>
        </w:rPr>
        <w:t>6</w:t>
      </w:r>
      <w:r w:rsidRPr="00F30336">
        <w:rPr>
          <w:rFonts w:eastAsia="Calibri"/>
          <w:sz w:val="24"/>
          <w:szCs w:val="24"/>
        </w:rPr>
        <w:t>.</w:t>
      </w:r>
      <w:r w:rsidR="008E55F5">
        <w:rPr>
          <w:rFonts w:eastAsia="Calibri"/>
          <w:sz w:val="24"/>
          <w:szCs w:val="24"/>
        </w:rPr>
        <w:t>9</w:t>
      </w:r>
      <w:r w:rsidRPr="00F30336">
        <w:rPr>
          <w:rFonts w:eastAsia="Calibri"/>
          <w:sz w:val="24"/>
          <w:szCs w:val="24"/>
        </w:rPr>
        <w:t xml:space="preserve">. </w:t>
      </w:r>
      <w:r w:rsidRPr="00F30336">
        <w:rPr>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Pr="00F30336">
        <w:rPr>
          <w:rFonts w:eastAsia="Calibri"/>
          <w:sz w:val="24"/>
          <w:szCs w:val="24"/>
        </w:rPr>
        <w:t>Исполнителя</w:t>
      </w:r>
      <w:r w:rsidRPr="00F30336">
        <w:rPr>
          <w:sz w:val="24"/>
          <w:szCs w:val="24"/>
        </w:rPr>
        <w:t xml:space="preserve"> об одностороннем отказе от исполнения Контракта.</w:t>
      </w:r>
    </w:p>
    <w:p w:rsidR="004758FC" w:rsidRPr="00F30336" w:rsidRDefault="00F30336" w:rsidP="00126C44">
      <w:pPr>
        <w:tabs>
          <w:tab w:val="left" w:pos="0"/>
          <w:tab w:val="left" w:pos="426"/>
        </w:tabs>
        <w:suppressAutoHyphens/>
        <w:ind w:firstLine="360"/>
        <w:jc w:val="both"/>
        <w:rPr>
          <w:sz w:val="24"/>
          <w:szCs w:val="24"/>
        </w:rPr>
      </w:pPr>
      <w:r>
        <w:rPr>
          <w:rFonts w:eastAsia="Calibri"/>
          <w:sz w:val="24"/>
          <w:szCs w:val="24"/>
        </w:rPr>
        <w:t>6</w:t>
      </w:r>
      <w:r w:rsidRPr="00F30336">
        <w:rPr>
          <w:rFonts w:eastAsia="Calibri"/>
          <w:sz w:val="24"/>
          <w:szCs w:val="24"/>
        </w:rPr>
        <w:t>.1</w:t>
      </w:r>
      <w:r w:rsidR="008E55F5">
        <w:rPr>
          <w:rFonts w:eastAsia="Calibri"/>
          <w:sz w:val="24"/>
          <w:szCs w:val="24"/>
        </w:rPr>
        <w:t>0</w:t>
      </w:r>
      <w:r w:rsidRPr="00F30336">
        <w:rPr>
          <w:rFonts w:eastAsia="Calibri"/>
          <w:sz w:val="24"/>
          <w:szCs w:val="24"/>
        </w:rPr>
        <w:t xml:space="preserve">. Убытки, причиненные Заказчику в связи с неисполнением или ненадлежащим исполнением Контракта </w:t>
      </w:r>
      <w:r w:rsidRPr="00F30336">
        <w:rPr>
          <w:sz w:val="24"/>
          <w:szCs w:val="24"/>
        </w:rPr>
        <w:t>Исполнителем</w:t>
      </w:r>
      <w:r w:rsidRPr="00F30336">
        <w:rPr>
          <w:rFonts w:eastAsia="Calibri"/>
          <w:sz w:val="24"/>
          <w:szCs w:val="24"/>
        </w:rPr>
        <w:t>, подлежат возмещению помимо суммы неустойки (пени, штрафа).</w:t>
      </w:r>
    </w:p>
    <w:p w:rsidR="004758FC" w:rsidRPr="00D81CF1" w:rsidRDefault="004758FC" w:rsidP="004758FC">
      <w:pPr>
        <w:widowControl w:val="0"/>
        <w:tabs>
          <w:tab w:val="left" w:pos="142"/>
        </w:tabs>
        <w:jc w:val="center"/>
        <w:rPr>
          <w:sz w:val="24"/>
          <w:szCs w:val="24"/>
        </w:rPr>
      </w:pPr>
    </w:p>
    <w:p w:rsidR="004758FC" w:rsidRDefault="004758FC" w:rsidP="009548BC">
      <w:pPr>
        <w:pStyle w:val="23"/>
        <w:keepNext w:val="0"/>
        <w:widowControl w:val="0"/>
        <w:numPr>
          <w:ilvl w:val="0"/>
          <w:numId w:val="15"/>
        </w:numPr>
        <w:tabs>
          <w:tab w:val="left" w:pos="142"/>
        </w:tabs>
        <w:suppressAutoHyphens w:val="0"/>
        <w:autoSpaceDE/>
        <w:autoSpaceDN/>
        <w:rPr>
          <w:b/>
        </w:rPr>
      </w:pPr>
      <w:r w:rsidRPr="00D81CF1">
        <w:rPr>
          <w:b/>
        </w:rPr>
        <w:t>ПРАВА И ОБЯЗАННОСТИ СТОРОН</w:t>
      </w:r>
    </w:p>
    <w:p w:rsidR="009548BC" w:rsidRPr="009548BC" w:rsidRDefault="009548BC" w:rsidP="009548BC">
      <w:pPr>
        <w:ind w:left="360"/>
      </w:pPr>
    </w:p>
    <w:p w:rsidR="004758FC" w:rsidRPr="00D81CF1" w:rsidRDefault="004758FC" w:rsidP="00C1550F">
      <w:pPr>
        <w:widowControl w:val="0"/>
        <w:numPr>
          <w:ilvl w:val="1"/>
          <w:numId w:val="15"/>
        </w:numPr>
        <w:shd w:val="clear" w:color="auto" w:fill="FFFFFF"/>
        <w:tabs>
          <w:tab w:val="left" w:pos="142"/>
        </w:tabs>
        <w:suppressAutoHyphens/>
        <w:ind w:left="0" w:firstLine="567"/>
        <w:jc w:val="both"/>
        <w:rPr>
          <w:sz w:val="24"/>
          <w:szCs w:val="24"/>
        </w:rPr>
      </w:pPr>
      <w:r w:rsidRPr="00D81CF1">
        <w:rPr>
          <w:sz w:val="24"/>
          <w:szCs w:val="24"/>
        </w:rPr>
        <w:t xml:space="preserve">Права и обязанности Заказчика: </w:t>
      </w:r>
    </w:p>
    <w:p w:rsidR="004758FC" w:rsidRPr="00D81CF1" w:rsidRDefault="004758FC" w:rsidP="00C1550F">
      <w:pPr>
        <w:widowControl w:val="0"/>
        <w:numPr>
          <w:ilvl w:val="2"/>
          <w:numId w:val="15"/>
        </w:numPr>
        <w:shd w:val="clear" w:color="auto" w:fill="FFFFFF"/>
        <w:tabs>
          <w:tab w:val="left" w:pos="142"/>
        </w:tabs>
        <w:suppressAutoHyphens/>
        <w:ind w:left="0" w:firstLine="567"/>
        <w:jc w:val="both"/>
        <w:rPr>
          <w:sz w:val="24"/>
          <w:szCs w:val="24"/>
        </w:rPr>
      </w:pPr>
      <w:r w:rsidRPr="00D81CF1">
        <w:rPr>
          <w:sz w:val="24"/>
          <w:szCs w:val="24"/>
        </w:rPr>
        <w:t>Заказчик обязан оплатить услуги в сроки и в порядке, которые предусмотрены настоящим Контрактом.</w:t>
      </w:r>
    </w:p>
    <w:p w:rsidR="004758FC" w:rsidRPr="00D81CF1" w:rsidRDefault="004758FC" w:rsidP="00C1550F">
      <w:pPr>
        <w:widowControl w:val="0"/>
        <w:numPr>
          <w:ilvl w:val="2"/>
          <w:numId w:val="15"/>
        </w:numPr>
        <w:shd w:val="clear" w:color="auto" w:fill="FFFFFF"/>
        <w:tabs>
          <w:tab w:val="left" w:pos="142"/>
        </w:tabs>
        <w:suppressAutoHyphens/>
        <w:ind w:left="0" w:firstLine="567"/>
        <w:jc w:val="both"/>
        <w:rPr>
          <w:sz w:val="24"/>
          <w:szCs w:val="24"/>
        </w:rPr>
      </w:pPr>
      <w:r w:rsidRPr="00D81CF1">
        <w:rPr>
          <w:sz w:val="24"/>
          <w:szCs w:val="24"/>
        </w:rPr>
        <w:t xml:space="preserve"> Заказчик обязан принять оказанные услуги в сроки и в порядке, которые предусмотрены настоящим Контрактом.</w:t>
      </w:r>
    </w:p>
    <w:p w:rsidR="004758FC" w:rsidRPr="00D81CF1" w:rsidRDefault="004758FC" w:rsidP="00C1550F">
      <w:pPr>
        <w:widowControl w:val="0"/>
        <w:numPr>
          <w:ilvl w:val="1"/>
          <w:numId w:val="15"/>
        </w:numPr>
        <w:shd w:val="clear" w:color="auto" w:fill="FFFFFF"/>
        <w:tabs>
          <w:tab w:val="left" w:pos="142"/>
        </w:tabs>
        <w:suppressAutoHyphens/>
        <w:ind w:left="0" w:firstLine="567"/>
        <w:jc w:val="both"/>
        <w:rPr>
          <w:sz w:val="24"/>
          <w:szCs w:val="24"/>
        </w:rPr>
      </w:pPr>
      <w:r w:rsidRPr="00D81CF1">
        <w:rPr>
          <w:sz w:val="24"/>
          <w:szCs w:val="24"/>
        </w:rPr>
        <w:t>Права и обязанности Исполнителя:</w:t>
      </w:r>
    </w:p>
    <w:p w:rsidR="004758FC" w:rsidRPr="00D81CF1" w:rsidRDefault="004758FC" w:rsidP="00C1550F">
      <w:pPr>
        <w:widowControl w:val="0"/>
        <w:numPr>
          <w:ilvl w:val="2"/>
          <w:numId w:val="15"/>
        </w:numPr>
        <w:shd w:val="clear" w:color="auto" w:fill="FFFFFF"/>
        <w:tabs>
          <w:tab w:val="left" w:pos="142"/>
        </w:tabs>
        <w:suppressAutoHyphens/>
        <w:ind w:left="0" w:firstLine="567"/>
        <w:jc w:val="both"/>
        <w:rPr>
          <w:sz w:val="24"/>
          <w:szCs w:val="24"/>
        </w:rPr>
      </w:pPr>
      <w:r w:rsidRPr="00D81CF1">
        <w:rPr>
          <w:sz w:val="24"/>
          <w:szCs w:val="24"/>
        </w:rPr>
        <w:t xml:space="preserve"> Исполнитель обязан </w:t>
      </w:r>
      <w:r w:rsidR="009351F6">
        <w:rPr>
          <w:sz w:val="24"/>
          <w:szCs w:val="24"/>
        </w:rPr>
        <w:t xml:space="preserve">оказать </w:t>
      </w:r>
      <w:r w:rsidRPr="00D81CF1">
        <w:rPr>
          <w:sz w:val="24"/>
          <w:szCs w:val="24"/>
        </w:rPr>
        <w:t>все услуги качественно, в объеме и в сроки, предусмотренные настоящим Контрактом.</w:t>
      </w:r>
    </w:p>
    <w:p w:rsidR="004758FC" w:rsidRPr="00D81CF1" w:rsidRDefault="004758FC" w:rsidP="00C1550F">
      <w:pPr>
        <w:widowControl w:val="0"/>
        <w:numPr>
          <w:ilvl w:val="2"/>
          <w:numId w:val="15"/>
        </w:numPr>
        <w:shd w:val="clear" w:color="auto" w:fill="FFFFFF"/>
        <w:tabs>
          <w:tab w:val="left" w:pos="142"/>
        </w:tabs>
        <w:suppressAutoHyphens/>
        <w:ind w:left="0" w:firstLine="567"/>
        <w:jc w:val="both"/>
        <w:rPr>
          <w:sz w:val="24"/>
          <w:szCs w:val="24"/>
        </w:rPr>
      </w:pPr>
      <w:r w:rsidRPr="00D81CF1">
        <w:rPr>
          <w:sz w:val="24"/>
          <w:szCs w:val="24"/>
        </w:rPr>
        <w:t xml:space="preserve"> Исполнитель обязан оказывать услуги в соответствии с требованиями, установленными настоящим Контрактом и законодательством Российской Федерации.</w:t>
      </w:r>
    </w:p>
    <w:p w:rsidR="004758FC" w:rsidRPr="00D81CF1" w:rsidRDefault="004758FC" w:rsidP="00C1550F">
      <w:pPr>
        <w:widowControl w:val="0"/>
        <w:numPr>
          <w:ilvl w:val="2"/>
          <w:numId w:val="15"/>
        </w:numPr>
        <w:shd w:val="clear" w:color="auto" w:fill="FFFFFF"/>
        <w:tabs>
          <w:tab w:val="left" w:pos="142"/>
        </w:tabs>
        <w:suppressAutoHyphens/>
        <w:ind w:left="0" w:firstLine="567"/>
        <w:jc w:val="both"/>
        <w:rPr>
          <w:sz w:val="24"/>
          <w:szCs w:val="24"/>
        </w:rPr>
      </w:pPr>
      <w:r w:rsidRPr="00D81CF1">
        <w:rPr>
          <w:sz w:val="24"/>
          <w:szCs w:val="24"/>
        </w:rPr>
        <w:t xml:space="preserve"> Исполнитель обязан оказывать услуги в соответствии с требованиям</w:t>
      </w:r>
      <w:r w:rsidR="00141B31">
        <w:rPr>
          <w:sz w:val="24"/>
          <w:szCs w:val="24"/>
        </w:rPr>
        <w:t>и</w:t>
      </w:r>
      <w:r w:rsidRPr="00D81CF1">
        <w:rPr>
          <w:sz w:val="24"/>
          <w:szCs w:val="24"/>
        </w:rPr>
        <w:t xml:space="preserve"> качества, </w:t>
      </w:r>
      <w:r w:rsidRPr="002C67F6">
        <w:rPr>
          <w:sz w:val="24"/>
          <w:szCs w:val="24"/>
        </w:rPr>
        <w:t>безопасности</w:t>
      </w:r>
      <w:r w:rsidRPr="00D81CF1">
        <w:rPr>
          <w:sz w:val="24"/>
          <w:szCs w:val="24"/>
        </w:rPr>
        <w:t xml:space="preserve"> жизни и здоровья, а также иным требованиям сертификации, безопасности (санитарным нормам и правилам, государственным стандартам и т.п.), и лицензирования, если такие требования предъявляются законодательством Российской Федерации.</w:t>
      </w:r>
    </w:p>
    <w:p w:rsidR="004758FC" w:rsidRPr="00D81CF1" w:rsidRDefault="004758FC" w:rsidP="00C1550F">
      <w:pPr>
        <w:widowControl w:val="0"/>
        <w:numPr>
          <w:ilvl w:val="1"/>
          <w:numId w:val="15"/>
        </w:numPr>
        <w:shd w:val="clear" w:color="auto" w:fill="FFFFFF"/>
        <w:tabs>
          <w:tab w:val="left" w:pos="142"/>
        </w:tabs>
        <w:suppressAutoHyphens/>
        <w:ind w:left="0" w:firstLine="567"/>
        <w:jc w:val="both"/>
        <w:rPr>
          <w:sz w:val="24"/>
          <w:szCs w:val="24"/>
        </w:rPr>
      </w:pPr>
      <w:r w:rsidRPr="00D81CF1">
        <w:rPr>
          <w:sz w:val="24"/>
          <w:szCs w:val="24"/>
        </w:rPr>
        <w:lastRenderedPageBreak/>
        <w:t>Исполнитель при доставке должен обеспечить цельность и безопасность упаковки, сохраняющей товарный вид и качество полиграфического исполнения периодических печатных изданий.</w:t>
      </w:r>
    </w:p>
    <w:p w:rsidR="004758FC" w:rsidRPr="00D81CF1" w:rsidRDefault="004758FC" w:rsidP="00C1550F">
      <w:pPr>
        <w:widowControl w:val="0"/>
        <w:numPr>
          <w:ilvl w:val="1"/>
          <w:numId w:val="15"/>
        </w:numPr>
        <w:shd w:val="clear" w:color="auto" w:fill="FFFFFF"/>
        <w:tabs>
          <w:tab w:val="left" w:pos="142"/>
        </w:tabs>
        <w:suppressAutoHyphens/>
        <w:ind w:left="0" w:firstLine="567"/>
        <w:jc w:val="both"/>
        <w:rPr>
          <w:b/>
          <w:sz w:val="24"/>
          <w:szCs w:val="24"/>
        </w:rPr>
      </w:pPr>
      <w:r w:rsidRPr="00D81CF1">
        <w:rPr>
          <w:sz w:val="24"/>
          <w:szCs w:val="24"/>
        </w:rPr>
        <w:t>Исполнитель вправе требовать оплаты в соответствии с условиями настоящего Контракта.</w:t>
      </w:r>
    </w:p>
    <w:p w:rsidR="00EE3544" w:rsidRDefault="00EE3544" w:rsidP="0082410D">
      <w:pPr>
        <w:widowControl w:val="0"/>
        <w:tabs>
          <w:tab w:val="left" w:pos="142"/>
        </w:tabs>
        <w:suppressAutoHyphens/>
        <w:rPr>
          <w:b/>
          <w:sz w:val="24"/>
          <w:szCs w:val="24"/>
        </w:rPr>
      </w:pPr>
    </w:p>
    <w:p w:rsidR="004758FC" w:rsidRDefault="004758FC" w:rsidP="0082410D">
      <w:pPr>
        <w:widowControl w:val="0"/>
        <w:numPr>
          <w:ilvl w:val="0"/>
          <w:numId w:val="15"/>
        </w:numPr>
        <w:tabs>
          <w:tab w:val="left" w:pos="142"/>
        </w:tabs>
        <w:suppressAutoHyphens/>
        <w:jc w:val="center"/>
        <w:rPr>
          <w:b/>
          <w:sz w:val="24"/>
          <w:szCs w:val="24"/>
        </w:rPr>
      </w:pPr>
      <w:r w:rsidRPr="00D81CF1">
        <w:rPr>
          <w:b/>
          <w:sz w:val="24"/>
          <w:szCs w:val="24"/>
        </w:rPr>
        <w:t>КАЧЕСТВО УСЛУГ</w:t>
      </w:r>
    </w:p>
    <w:p w:rsidR="009548BC" w:rsidRPr="00D81CF1" w:rsidRDefault="009548BC" w:rsidP="009548BC">
      <w:pPr>
        <w:widowControl w:val="0"/>
        <w:tabs>
          <w:tab w:val="left" w:pos="142"/>
        </w:tabs>
        <w:suppressAutoHyphens/>
        <w:ind w:left="360"/>
        <w:rPr>
          <w:b/>
          <w:sz w:val="24"/>
          <w:szCs w:val="24"/>
        </w:rPr>
      </w:pPr>
    </w:p>
    <w:p w:rsidR="004758FC" w:rsidRPr="00D81CF1" w:rsidRDefault="004758FC" w:rsidP="00C1550F">
      <w:pPr>
        <w:numPr>
          <w:ilvl w:val="1"/>
          <w:numId w:val="15"/>
        </w:numPr>
        <w:tabs>
          <w:tab w:val="left" w:pos="142"/>
        </w:tabs>
        <w:suppressAutoHyphens/>
        <w:autoSpaceDE w:val="0"/>
        <w:autoSpaceDN w:val="0"/>
        <w:adjustRightInd w:val="0"/>
        <w:ind w:left="0" w:firstLine="567"/>
        <w:jc w:val="both"/>
        <w:rPr>
          <w:sz w:val="24"/>
          <w:szCs w:val="24"/>
        </w:rPr>
      </w:pPr>
      <w:r w:rsidRPr="00D81CF1">
        <w:rPr>
          <w:sz w:val="24"/>
          <w:szCs w:val="24"/>
        </w:rPr>
        <w:t>Качество выполненной Услуги должно соответствовать обязательным требованиям, установленным нормативными документами для качества услуг соответствующего вида.</w:t>
      </w:r>
    </w:p>
    <w:p w:rsidR="004758FC" w:rsidRPr="00D81CF1" w:rsidRDefault="004758FC" w:rsidP="00C1550F">
      <w:pPr>
        <w:widowControl w:val="0"/>
        <w:numPr>
          <w:ilvl w:val="1"/>
          <w:numId w:val="15"/>
        </w:numPr>
        <w:tabs>
          <w:tab w:val="left" w:pos="142"/>
        </w:tabs>
        <w:suppressAutoHyphens/>
        <w:ind w:left="0" w:firstLine="567"/>
        <w:jc w:val="both"/>
        <w:rPr>
          <w:sz w:val="24"/>
          <w:szCs w:val="24"/>
        </w:rPr>
      </w:pPr>
      <w:r w:rsidRPr="00D81CF1">
        <w:rPr>
          <w:sz w:val="24"/>
          <w:szCs w:val="24"/>
        </w:rPr>
        <w:t>Гарантии качества распространяются на все оказанные Исполнителем услуги.</w:t>
      </w:r>
    </w:p>
    <w:p w:rsidR="004758FC" w:rsidRPr="00D81CF1" w:rsidRDefault="004758FC" w:rsidP="00C1550F">
      <w:pPr>
        <w:widowControl w:val="0"/>
        <w:numPr>
          <w:ilvl w:val="1"/>
          <w:numId w:val="15"/>
        </w:numPr>
        <w:tabs>
          <w:tab w:val="left" w:pos="142"/>
        </w:tabs>
        <w:suppressAutoHyphens/>
        <w:ind w:left="0" w:firstLine="567"/>
        <w:jc w:val="both"/>
        <w:rPr>
          <w:sz w:val="24"/>
          <w:szCs w:val="24"/>
        </w:rPr>
      </w:pPr>
      <w:r w:rsidRPr="00D81CF1">
        <w:rPr>
          <w:sz w:val="24"/>
          <w:szCs w:val="24"/>
        </w:rPr>
        <w:t xml:space="preserve">Исполнитель доставляет периодические печатные издания надлежащего качества, в обусловленном настоящим Контрактом количестве и ассортименте, в соответствии с Приложением № 1 к контракту, с приложением товарно-сопроводительных документов. </w:t>
      </w:r>
    </w:p>
    <w:p w:rsidR="004758FC" w:rsidRPr="00D81CF1" w:rsidRDefault="004758FC" w:rsidP="00C1550F">
      <w:pPr>
        <w:widowControl w:val="0"/>
        <w:numPr>
          <w:ilvl w:val="1"/>
          <w:numId w:val="15"/>
        </w:numPr>
        <w:tabs>
          <w:tab w:val="left" w:pos="142"/>
        </w:tabs>
        <w:suppressAutoHyphens/>
        <w:ind w:left="0" w:firstLine="567"/>
        <w:jc w:val="both"/>
        <w:rPr>
          <w:sz w:val="24"/>
          <w:szCs w:val="24"/>
        </w:rPr>
      </w:pPr>
      <w:r w:rsidRPr="00D81CF1">
        <w:rPr>
          <w:sz w:val="24"/>
          <w:szCs w:val="24"/>
        </w:rPr>
        <w:t xml:space="preserve"> Замена бракованных экземпляров печатной продукции обязательна. Риски утраты или порчи газет и журналов в процессе их поставки несет Исполнитель. </w:t>
      </w:r>
    </w:p>
    <w:p w:rsidR="004758FC" w:rsidRPr="00D81CF1" w:rsidRDefault="004758FC" w:rsidP="004758FC">
      <w:pPr>
        <w:widowControl w:val="0"/>
        <w:tabs>
          <w:tab w:val="left" w:pos="142"/>
        </w:tabs>
        <w:jc w:val="both"/>
        <w:rPr>
          <w:sz w:val="24"/>
          <w:szCs w:val="24"/>
        </w:rPr>
      </w:pPr>
    </w:p>
    <w:p w:rsidR="004758FC" w:rsidRPr="00D81CF1" w:rsidRDefault="004758FC" w:rsidP="004758FC">
      <w:pPr>
        <w:widowControl w:val="0"/>
        <w:tabs>
          <w:tab w:val="left" w:pos="142"/>
        </w:tabs>
        <w:jc w:val="both"/>
        <w:rPr>
          <w:b/>
          <w:sz w:val="24"/>
          <w:szCs w:val="24"/>
        </w:rPr>
      </w:pPr>
    </w:p>
    <w:p w:rsidR="004758FC" w:rsidRDefault="004758FC" w:rsidP="00444CDA">
      <w:pPr>
        <w:numPr>
          <w:ilvl w:val="0"/>
          <w:numId w:val="15"/>
        </w:numPr>
        <w:tabs>
          <w:tab w:val="left" w:pos="142"/>
        </w:tabs>
        <w:suppressAutoHyphens/>
        <w:ind w:left="0" w:firstLine="0"/>
        <w:jc w:val="center"/>
        <w:rPr>
          <w:b/>
          <w:sz w:val="24"/>
          <w:szCs w:val="24"/>
        </w:rPr>
      </w:pPr>
      <w:r w:rsidRPr="00D81CF1">
        <w:rPr>
          <w:b/>
          <w:sz w:val="24"/>
          <w:szCs w:val="24"/>
        </w:rPr>
        <w:t>РАЗРЕШЕНИЕ СПОРОВ</w:t>
      </w:r>
    </w:p>
    <w:p w:rsidR="009548BC" w:rsidRPr="00D81CF1" w:rsidRDefault="009548BC" w:rsidP="009548BC">
      <w:pPr>
        <w:tabs>
          <w:tab w:val="left" w:pos="142"/>
        </w:tabs>
        <w:suppressAutoHyphens/>
        <w:rPr>
          <w:b/>
          <w:sz w:val="24"/>
          <w:szCs w:val="24"/>
        </w:rPr>
      </w:pPr>
    </w:p>
    <w:p w:rsidR="004758FC" w:rsidRPr="00D81CF1" w:rsidRDefault="004758FC" w:rsidP="00C1550F">
      <w:pPr>
        <w:numPr>
          <w:ilvl w:val="1"/>
          <w:numId w:val="15"/>
        </w:numPr>
        <w:tabs>
          <w:tab w:val="left" w:pos="142"/>
        </w:tabs>
        <w:suppressAutoHyphens/>
        <w:ind w:left="0" w:firstLine="567"/>
        <w:jc w:val="both"/>
        <w:rPr>
          <w:sz w:val="24"/>
          <w:szCs w:val="24"/>
        </w:rPr>
      </w:pPr>
      <w:r w:rsidRPr="00D81CF1">
        <w:rPr>
          <w:sz w:val="24"/>
          <w:szCs w:val="24"/>
        </w:rPr>
        <w:t>Правоотношения между сторонами по настоящему Контракту регулируются законодательством Российской Федерации.</w:t>
      </w:r>
    </w:p>
    <w:p w:rsidR="004758FC" w:rsidRDefault="004758FC" w:rsidP="00C1550F">
      <w:pPr>
        <w:numPr>
          <w:ilvl w:val="1"/>
          <w:numId w:val="15"/>
        </w:numPr>
        <w:tabs>
          <w:tab w:val="left" w:pos="142"/>
        </w:tabs>
        <w:suppressAutoHyphens/>
        <w:ind w:left="0" w:firstLine="567"/>
        <w:jc w:val="both"/>
        <w:rPr>
          <w:sz w:val="24"/>
          <w:szCs w:val="24"/>
        </w:rPr>
      </w:pPr>
      <w:r w:rsidRPr="00D81CF1">
        <w:rPr>
          <w:sz w:val="24"/>
          <w:szCs w:val="24"/>
        </w:rPr>
        <w:t xml:space="preserve">Все споры и разногласия, возникающие между сторонами по настоящему Контракту, решаются путем переговоров. </w:t>
      </w:r>
    </w:p>
    <w:p w:rsidR="003351FE" w:rsidRDefault="003351FE" w:rsidP="00C1550F">
      <w:pPr>
        <w:pStyle w:val="ConsPlusNormal"/>
        <w:widowControl/>
        <w:numPr>
          <w:ilvl w:val="1"/>
          <w:numId w:val="15"/>
        </w:numPr>
        <w:ind w:left="0" w:firstLine="567"/>
        <w:jc w:val="both"/>
        <w:rPr>
          <w:rFonts w:ascii="Times New Roman" w:hAnsi="Times New Roman" w:cs="Times New Roman"/>
          <w:sz w:val="24"/>
          <w:szCs w:val="24"/>
        </w:rPr>
      </w:pPr>
      <w:r w:rsidRPr="004722AD">
        <w:rPr>
          <w:rFonts w:ascii="Times New Roman" w:hAnsi="Times New Roman" w:cs="Times New Roman"/>
          <w:sz w:val="24"/>
          <w:szCs w:val="24"/>
        </w:rPr>
        <w:t xml:space="preserve">Для каждой из Сторон обязателен досудебный претензионный порядок, срок рассмотрения претензии – 10 </w:t>
      </w:r>
      <w:r>
        <w:rPr>
          <w:rFonts w:ascii="Times New Roman" w:hAnsi="Times New Roman" w:cs="Times New Roman"/>
          <w:sz w:val="24"/>
          <w:szCs w:val="24"/>
        </w:rPr>
        <w:t xml:space="preserve">(десять) </w:t>
      </w:r>
      <w:r w:rsidRPr="004722AD">
        <w:rPr>
          <w:rFonts w:ascii="Times New Roman" w:hAnsi="Times New Roman" w:cs="Times New Roman"/>
          <w:sz w:val="24"/>
          <w:szCs w:val="24"/>
        </w:rPr>
        <w:t>рабочих дней после ее получения.</w:t>
      </w:r>
    </w:p>
    <w:p w:rsidR="003351FE" w:rsidRPr="004722AD" w:rsidRDefault="003351FE" w:rsidP="00C1550F">
      <w:pPr>
        <w:pStyle w:val="ConsPlusNormal"/>
        <w:widowControl/>
        <w:numPr>
          <w:ilvl w:val="1"/>
          <w:numId w:val="15"/>
        </w:numPr>
        <w:ind w:left="0" w:firstLine="567"/>
        <w:jc w:val="both"/>
        <w:rPr>
          <w:rFonts w:ascii="Times New Roman" w:hAnsi="Times New Roman" w:cs="Times New Roman"/>
          <w:sz w:val="24"/>
          <w:szCs w:val="24"/>
        </w:rPr>
      </w:pPr>
      <w:r w:rsidRPr="004722AD">
        <w:rPr>
          <w:rFonts w:ascii="Times New Roman" w:hAnsi="Times New Roman" w:cs="Times New Roman"/>
          <w:sz w:val="24"/>
          <w:szCs w:val="24"/>
        </w:rPr>
        <w:t xml:space="preserve">В случае не урегулирования споров и разногласий путем переговоров </w:t>
      </w:r>
      <w:r>
        <w:rPr>
          <w:rFonts w:ascii="Times New Roman" w:hAnsi="Times New Roman" w:cs="Times New Roman"/>
          <w:sz w:val="24"/>
          <w:szCs w:val="24"/>
        </w:rPr>
        <w:t xml:space="preserve">и в претензионном порядке </w:t>
      </w:r>
      <w:r w:rsidRPr="004722AD">
        <w:rPr>
          <w:rFonts w:ascii="Times New Roman" w:hAnsi="Times New Roman" w:cs="Times New Roman"/>
          <w:sz w:val="24"/>
          <w:szCs w:val="24"/>
        </w:rPr>
        <w:t>спор подлежит разрешению в Арбитражном суде г. Санкт-Петербурга и Ленинградской области.</w:t>
      </w:r>
    </w:p>
    <w:p w:rsidR="003351FE" w:rsidRPr="00D81CF1" w:rsidRDefault="003351FE" w:rsidP="004E7766">
      <w:pPr>
        <w:tabs>
          <w:tab w:val="left" w:pos="142"/>
        </w:tabs>
        <w:suppressAutoHyphens/>
        <w:jc w:val="both"/>
        <w:rPr>
          <w:sz w:val="24"/>
          <w:szCs w:val="24"/>
        </w:rPr>
      </w:pPr>
    </w:p>
    <w:p w:rsidR="004758FC" w:rsidRDefault="004758FC" w:rsidP="004758FC">
      <w:pPr>
        <w:widowControl w:val="0"/>
        <w:tabs>
          <w:tab w:val="left" w:pos="142"/>
        </w:tabs>
        <w:jc w:val="both"/>
        <w:rPr>
          <w:sz w:val="24"/>
          <w:szCs w:val="24"/>
        </w:rPr>
      </w:pPr>
    </w:p>
    <w:p w:rsidR="004758FC" w:rsidRDefault="004758FC" w:rsidP="00F63C0B">
      <w:pPr>
        <w:numPr>
          <w:ilvl w:val="0"/>
          <w:numId w:val="15"/>
        </w:numPr>
        <w:shd w:val="clear" w:color="auto" w:fill="FFFFFF"/>
        <w:tabs>
          <w:tab w:val="left" w:pos="-426"/>
        </w:tabs>
        <w:suppressAutoHyphens/>
        <w:ind w:left="0" w:firstLine="0"/>
        <w:jc w:val="center"/>
        <w:rPr>
          <w:b/>
          <w:color w:val="000000"/>
          <w:sz w:val="24"/>
          <w:szCs w:val="24"/>
        </w:rPr>
      </w:pPr>
      <w:r w:rsidRPr="00D81CF1">
        <w:rPr>
          <w:b/>
          <w:color w:val="000000"/>
          <w:sz w:val="24"/>
          <w:szCs w:val="24"/>
        </w:rPr>
        <w:t>ОБ</w:t>
      </w:r>
      <w:r w:rsidR="002D3C3A">
        <w:rPr>
          <w:b/>
          <w:color w:val="000000"/>
          <w:sz w:val="24"/>
          <w:szCs w:val="24"/>
        </w:rPr>
        <w:t>СТОЯ</w:t>
      </w:r>
      <w:r w:rsidRPr="00D81CF1">
        <w:rPr>
          <w:b/>
          <w:color w:val="000000"/>
          <w:sz w:val="24"/>
          <w:szCs w:val="24"/>
        </w:rPr>
        <w:t>ТЕЛЬСТВА НЕПРЕОДОЛИМОЙ СИЛЫ</w:t>
      </w:r>
    </w:p>
    <w:p w:rsidR="009548BC" w:rsidRPr="00D81CF1" w:rsidRDefault="009548BC" w:rsidP="009548BC">
      <w:pPr>
        <w:shd w:val="clear" w:color="auto" w:fill="FFFFFF"/>
        <w:tabs>
          <w:tab w:val="left" w:pos="-426"/>
        </w:tabs>
        <w:suppressAutoHyphens/>
        <w:rPr>
          <w:b/>
          <w:color w:val="000000"/>
          <w:sz w:val="24"/>
          <w:szCs w:val="24"/>
        </w:rPr>
      </w:pPr>
    </w:p>
    <w:p w:rsidR="00EF5131" w:rsidRPr="00A7060D" w:rsidRDefault="00EF5131" w:rsidP="00C1550F">
      <w:pPr>
        <w:numPr>
          <w:ilvl w:val="1"/>
          <w:numId w:val="15"/>
        </w:numPr>
        <w:shd w:val="clear" w:color="auto" w:fill="FFFFFF"/>
        <w:tabs>
          <w:tab w:val="left" w:pos="-3780"/>
          <w:tab w:val="left" w:pos="-3420"/>
        </w:tabs>
        <w:ind w:left="0" w:firstLine="567"/>
        <w:jc w:val="both"/>
        <w:rPr>
          <w:rFonts w:eastAsia="Calibri"/>
          <w:bCs/>
          <w:sz w:val="24"/>
          <w:szCs w:val="24"/>
        </w:rPr>
      </w:pPr>
      <w:r w:rsidRPr="00A7060D">
        <w:rPr>
          <w:rFonts w:eastAsia="Calibri"/>
          <w:bCs/>
          <w:sz w:val="24"/>
          <w:szCs w:val="24"/>
        </w:rPr>
        <w:t xml:space="preserve">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w:t>
      </w:r>
      <w:r w:rsidR="00BD54F1">
        <w:rPr>
          <w:rFonts w:eastAsia="Calibri"/>
          <w:bCs/>
          <w:sz w:val="24"/>
          <w:szCs w:val="24"/>
        </w:rPr>
        <w:t>С</w:t>
      </w:r>
      <w:r w:rsidRPr="00A7060D">
        <w:rPr>
          <w:rFonts w:eastAsia="Calibri"/>
          <w:bCs/>
          <w:sz w:val="24"/>
          <w:szCs w:val="24"/>
        </w:rPr>
        <w:t xml:space="preserve">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w:t>
      </w:r>
      <w:r w:rsidR="00BD54F1" w:rsidRPr="00D81CF1">
        <w:rPr>
          <w:color w:val="000000"/>
          <w:sz w:val="24"/>
          <w:szCs w:val="24"/>
        </w:rPr>
        <w:t>прекращение выпуска или задержки выпуска Изданий</w:t>
      </w:r>
      <w:r w:rsidR="00BD54F1">
        <w:rPr>
          <w:color w:val="000000"/>
          <w:sz w:val="24"/>
          <w:szCs w:val="24"/>
        </w:rPr>
        <w:t>,</w:t>
      </w:r>
      <w:r w:rsidR="00BD54F1" w:rsidRPr="00A7060D">
        <w:rPr>
          <w:rFonts w:eastAsia="Calibri"/>
          <w:bCs/>
          <w:sz w:val="24"/>
          <w:szCs w:val="24"/>
        </w:rPr>
        <w:t xml:space="preserve"> </w:t>
      </w:r>
      <w:r w:rsidRPr="00A7060D">
        <w:rPr>
          <w:rFonts w:eastAsia="Calibri"/>
          <w:bCs/>
          <w:sz w:val="24"/>
          <w:szCs w:val="24"/>
        </w:rPr>
        <w:t>другие чрезвычайные обстоятельства.</w:t>
      </w:r>
    </w:p>
    <w:p w:rsidR="003E62F8" w:rsidRPr="004E7766" w:rsidRDefault="003E62F8" w:rsidP="00C1550F">
      <w:pPr>
        <w:shd w:val="clear" w:color="auto" w:fill="FFFFFF"/>
        <w:tabs>
          <w:tab w:val="left" w:pos="1020"/>
        </w:tabs>
        <w:ind w:firstLine="567"/>
        <w:jc w:val="both"/>
        <w:rPr>
          <w:sz w:val="24"/>
          <w:szCs w:val="24"/>
        </w:rPr>
      </w:pPr>
      <w:r w:rsidRPr="003E62F8">
        <w:rPr>
          <w:color w:val="000000"/>
          <w:sz w:val="24"/>
          <w:szCs w:val="24"/>
        </w:rPr>
        <w:t>10.</w:t>
      </w:r>
      <w:r>
        <w:rPr>
          <w:color w:val="000000"/>
          <w:sz w:val="24"/>
          <w:szCs w:val="24"/>
        </w:rPr>
        <w:t>2</w:t>
      </w:r>
      <w:r w:rsidRPr="003E62F8">
        <w:rPr>
          <w:color w:val="000000"/>
          <w:sz w:val="24"/>
          <w:szCs w:val="24"/>
        </w:rPr>
        <w:t xml:space="preserve">. </w:t>
      </w:r>
      <w:r w:rsidRPr="004E7766">
        <w:rPr>
          <w:sz w:val="24"/>
          <w:szCs w:val="2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Pr>
          <w:sz w:val="24"/>
          <w:szCs w:val="24"/>
        </w:rPr>
        <w:t>Контракту</w:t>
      </w:r>
      <w:r w:rsidRPr="004E7766">
        <w:rPr>
          <w:sz w:val="24"/>
          <w:szCs w:val="24"/>
        </w:rPr>
        <w:t>. Доказательством указанных в извещении фактов должны служить документы, выдаваемые компетентными органами.</w:t>
      </w:r>
      <w:r>
        <w:rPr>
          <w:sz w:val="24"/>
          <w:szCs w:val="24"/>
        </w:rPr>
        <w:t xml:space="preserve"> </w:t>
      </w:r>
      <w:r w:rsidRPr="004E7766">
        <w:rPr>
          <w:sz w:val="24"/>
          <w:szCs w:val="24"/>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Pr>
          <w:sz w:val="24"/>
          <w:szCs w:val="24"/>
        </w:rPr>
        <w:t>Контракту</w:t>
      </w:r>
      <w:r w:rsidRPr="004E7766">
        <w:rPr>
          <w:sz w:val="24"/>
          <w:szCs w:val="24"/>
        </w:rPr>
        <w:t xml:space="preserve">. </w:t>
      </w:r>
    </w:p>
    <w:p w:rsidR="003E62F8" w:rsidRDefault="003E62F8" w:rsidP="003E62F8"/>
    <w:p w:rsidR="004758FC" w:rsidRDefault="004758FC" w:rsidP="00C1550F">
      <w:pPr>
        <w:numPr>
          <w:ilvl w:val="0"/>
          <w:numId w:val="15"/>
        </w:numPr>
        <w:shd w:val="clear" w:color="auto" w:fill="FFFFFF"/>
        <w:tabs>
          <w:tab w:val="left" w:pos="142"/>
        </w:tabs>
        <w:suppressAutoHyphens/>
        <w:jc w:val="center"/>
        <w:rPr>
          <w:b/>
          <w:color w:val="000000"/>
          <w:sz w:val="24"/>
          <w:szCs w:val="24"/>
        </w:rPr>
      </w:pPr>
      <w:r w:rsidRPr="00D81CF1">
        <w:rPr>
          <w:b/>
          <w:color w:val="000000"/>
          <w:sz w:val="24"/>
          <w:szCs w:val="24"/>
        </w:rPr>
        <w:t>ПРОЧИЕ УСЛОВИЯ</w:t>
      </w:r>
    </w:p>
    <w:p w:rsidR="009548BC" w:rsidRPr="00D81CF1" w:rsidRDefault="009548BC" w:rsidP="009548BC">
      <w:pPr>
        <w:shd w:val="clear" w:color="auto" w:fill="FFFFFF"/>
        <w:tabs>
          <w:tab w:val="left" w:pos="142"/>
        </w:tabs>
        <w:suppressAutoHyphens/>
        <w:ind w:left="360"/>
        <w:rPr>
          <w:b/>
          <w:color w:val="000000"/>
          <w:sz w:val="24"/>
          <w:szCs w:val="24"/>
        </w:rPr>
      </w:pPr>
    </w:p>
    <w:p w:rsidR="00EC5A26" w:rsidRPr="00EC5A26" w:rsidRDefault="00EC5A26" w:rsidP="00EC5A26">
      <w:pPr>
        <w:pStyle w:val="a6"/>
        <w:suppressLineNumbers/>
        <w:suppressAutoHyphens/>
        <w:ind w:left="0" w:firstLine="567"/>
        <w:jc w:val="both"/>
        <w:rPr>
          <w:b w:val="0"/>
          <w:sz w:val="24"/>
          <w:szCs w:val="24"/>
        </w:rPr>
      </w:pPr>
      <w:r>
        <w:rPr>
          <w:b w:val="0"/>
          <w:sz w:val="24"/>
          <w:szCs w:val="24"/>
        </w:rPr>
        <w:t>11</w:t>
      </w:r>
      <w:r w:rsidRPr="00EC5A26">
        <w:rPr>
          <w:b w:val="0"/>
          <w:sz w:val="24"/>
          <w:szCs w:val="24"/>
        </w:rPr>
        <w:t>.</w:t>
      </w:r>
      <w:r>
        <w:rPr>
          <w:b w:val="0"/>
          <w:sz w:val="24"/>
          <w:szCs w:val="24"/>
        </w:rPr>
        <w:t>1</w:t>
      </w:r>
      <w:r w:rsidRPr="00EC5A26">
        <w:rPr>
          <w:b w:val="0"/>
          <w:sz w:val="24"/>
          <w:szCs w:val="24"/>
        </w:rPr>
        <w:t>. Любые изменения и дополнения к настоящему Контракту действительны, если они совершены в письменной форме и подписаны обеими Сторонами.</w:t>
      </w:r>
    </w:p>
    <w:p w:rsidR="00EC5A26" w:rsidRPr="00EC5A26" w:rsidRDefault="00EC5A26" w:rsidP="00EC5A26">
      <w:pPr>
        <w:pStyle w:val="a6"/>
        <w:suppressLineNumbers/>
        <w:suppressAutoHyphens/>
        <w:ind w:left="0" w:firstLine="567"/>
        <w:jc w:val="both"/>
        <w:rPr>
          <w:b w:val="0"/>
          <w:sz w:val="24"/>
          <w:szCs w:val="24"/>
        </w:rPr>
      </w:pPr>
      <w:r>
        <w:rPr>
          <w:b w:val="0"/>
          <w:sz w:val="24"/>
          <w:szCs w:val="24"/>
        </w:rPr>
        <w:t>11</w:t>
      </w:r>
      <w:r w:rsidRPr="00EC5A26">
        <w:rPr>
          <w:b w:val="0"/>
          <w:sz w:val="24"/>
          <w:szCs w:val="24"/>
        </w:rPr>
        <w:t>.</w:t>
      </w:r>
      <w:r>
        <w:rPr>
          <w:b w:val="0"/>
          <w:sz w:val="24"/>
          <w:szCs w:val="24"/>
        </w:rPr>
        <w:t>2</w:t>
      </w:r>
      <w:r w:rsidRPr="00EC5A26">
        <w:rPr>
          <w:b w:val="0"/>
          <w:sz w:val="24"/>
          <w:szCs w:val="24"/>
        </w:rPr>
        <w:t>. В случае изменения системы налогообложения юридического адреса и/или платежных реквизитов, системы налогообложения Исполнителя, он обязан в двухдневный срок в письменной форме сообщить об этом Заказчику с указанием нового юридического адреса и/или реквизитов, системы налогообложения. В противном случае, все риски, связанные с наличием у Заказчика не актуальной информации, несет Исполнитель.</w:t>
      </w:r>
    </w:p>
    <w:p w:rsidR="00EC5A26" w:rsidRPr="00EC5A26" w:rsidRDefault="00EC5A26" w:rsidP="00EC5A26">
      <w:pPr>
        <w:ind w:firstLine="567"/>
        <w:jc w:val="both"/>
        <w:rPr>
          <w:sz w:val="24"/>
          <w:szCs w:val="24"/>
        </w:rPr>
      </w:pPr>
      <w:r>
        <w:rPr>
          <w:sz w:val="24"/>
          <w:szCs w:val="24"/>
        </w:rPr>
        <w:t>11</w:t>
      </w:r>
      <w:r w:rsidRPr="00EC5A26">
        <w:rPr>
          <w:sz w:val="24"/>
          <w:szCs w:val="24"/>
        </w:rPr>
        <w:t>.</w:t>
      </w:r>
      <w:r>
        <w:rPr>
          <w:sz w:val="24"/>
          <w:szCs w:val="24"/>
        </w:rPr>
        <w:t>3</w:t>
      </w:r>
      <w:r w:rsidRPr="00EC5A26">
        <w:rPr>
          <w:sz w:val="24"/>
          <w:szCs w:val="24"/>
        </w:rPr>
        <w:t>. Контракт подписан в электронной форме с применением ЭЦП. Стороны вправе изготовить копии Контракт в бумажном виде в 2 (двух) экземплярах, имеющих равную юридическую силу по одному для каждой из Сторон.</w:t>
      </w:r>
    </w:p>
    <w:p w:rsidR="00EC5A26" w:rsidRPr="00EC5A26" w:rsidRDefault="00EC5A26" w:rsidP="00EC5A26">
      <w:pPr>
        <w:pStyle w:val="a6"/>
        <w:suppressLineNumbers/>
        <w:suppressAutoHyphens/>
        <w:ind w:left="0" w:firstLine="567"/>
        <w:jc w:val="both"/>
        <w:rPr>
          <w:b w:val="0"/>
          <w:sz w:val="24"/>
          <w:szCs w:val="24"/>
        </w:rPr>
      </w:pPr>
      <w:r>
        <w:rPr>
          <w:b w:val="0"/>
          <w:sz w:val="24"/>
          <w:szCs w:val="24"/>
        </w:rPr>
        <w:t>11</w:t>
      </w:r>
      <w:r w:rsidRPr="00EC5A26">
        <w:rPr>
          <w:b w:val="0"/>
          <w:sz w:val="24"/>
          <w:szCs w:val="24"/>
        </w:rPr>
        <w:t>.</w:t>
      </w:r>
      <w:r>
        <w:rPr>
          <w:b w:val="0"/>
          <w:sz w:val="24"/>
          <w:szCs w:val="24"/>
        </w:rPr>
        <w:t>4</w:t>
      </w:r>
      <w:r w:rsidRPr="00EC5A26">
        <w:rPr>
          <w:b w:val="0"/>
          <w:sz w:val="24"/>
          <w:szCs w:val="24"/>
        </w:rPr>
        <w:t>.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4758FC" w:rsidRPr="00D81CF1" w:rsidRDefault="00EC5A26" w:rsidP="00EC5A26">
      <w:pPr>
        <w:shd w:val="clear" w:color="auto" w:fill="FFFFFF"/>
        <w:tabs>
          <w:tab w:val="left" w:pos="142"/>
        </w:tabs>
        <w:suppressAutoHyphens/>
        <w:jc w:val="both"/>
        <w:rPr>
          <w:color w:val="000000"/>
          <w:sz w:val="24"/>
          <w:szCs w:val="24"/>
        </w:rPr>
      </w:pPr>
      <w:r>
        <w:rPr>
          <w:caps/>
          <w:sz w:val="24"/>
          <w:szCs w:val="24"/>
        </w:rPr>
        <w:tab/>
      </w:r>
      <w:r>
        <w:rPr>
          <w:caps/>
          <w:sz w:val="24"/>
          <w:szCs w:val="24"/>
        </w:rPr>
        <w:tab/>
        <w:t>11</w:t>
      </w:r>
      <w:r w:rsidRPr="00EC5A26">
        <w:rPr>
          <w:caps/>
          <w:sz w:val="24"/>
          <w:szCs w:val="24"/>
        </w:rPr>
        <w:t>.</w:t>
      </w:r>
      <w:r>
        <w:rPr>
          <w:caps/>
          <w:sz w:val="24"/>
          <w:szCs w:val="24"/>
        </w:rPr>
        <w:t>5</w:t>
      </w:r>
      <w:r w:rsidRPr="00EC5A26">
        <w:rPr>
          <w:caps/>
          <w:sz w:val="24"/>
          <w:szCs w:val="24"/>
        </w:rPr>
        <w:t xml:space="preserve">. </w:t>
      </w:r>
      <w:r w:rsidRPr="00EC5A26">
        <w:rPr>
          <w:bCs/>
          <w:sz w:val="24"/>
          <w:szCs w:val="24"/>
        </w:rPr>
        <w:t>Вопросы, не урегулированные настоящим Контрактом, регулируются законодательством Российской Федерации.</w:t>
      </w:r>
    </w:p>
    <w:p w:rsidR="004758FC" w:rsidRPr="00D81CF1" w:rsidRDefault="004758FC" w:rsidP="004758FC">
      <w:pPr>
        <w:shd w:val="clear" w:color="auto" w:fill="FFFFFF"/>
        <w:tabs>
          <w:tab w:val="left" w:pos="142"/>
        </w:tabs>
        <w:jc w:val="both"/>
        <w:rPr>
          <w:color w:val="000000"/>
          <w:sz w:val="24"/>
          <w:szCs w:val="24"/>
        </w:rPr>
      </w:pPr>
    </w:p>
    <w:p w:rsidR="004758FC" w:rsidRDefault="00842259" w:rsidP="00C1550F">
      <w:pPr>
        <w:widowControl w:val="0"/>
        <w:numPr>
          <w:ilvl w:val="0"/>
          <w:numId w:val="15"/>
        </w:numPr>
        <w:tabs>
          <w:tab w:val="left" w:pos="142"/>
        </w:tabs>
        <w:suppressAutoHyphens/>
        <w:jc w:val="center"/>
        <w:rPr>
          <w:b/>
          <w:sz w:val="24"/>
          <w:szCs w:val="24"/>
        </w:rPr>
      </w:pPr>
      <w:r>
        <w:rPr>
          <w:b/>
          <w:sz w:val="24"/>
          <w:szCs w:val="24"/>
        </w:rPr>
        <w:t>ПРИЛОЖЕНИЯ</w:t>
      </w:r>
    </w:p>
    <w:p w:rsidR="009548BC" w:rsidRDefault="009548BC" w:rsidP="009548BC">
      <w:pPr>
        <w:widowControl w:val="0"/>
        <w:tabs>
          <w:tab w:val="left" w:pos="142"/>
        </w:tabs>
        <w:suppressAutoHyphens/>
        <w:ind w:left="360"/>
        <w:rPr>
          <w:b/>
          <w:sz w:val="24"/>
          <w:szCs w:val="24"/>
        </w:rPr>
      </w:pPr>
    </w:p>
    <w:p w:rsidR="00580778" w:rsidRDefault="002C3EE6" w:rsidP="0060549A">
      <w:pPr>
        <w:widowControl w:val="0"/>
        <w:suppressLineNumbers/>
        <w:suppressAutoHyphens/>
        <w:autoSpaceDE w:val="0"/>
        <w:autoSpaceDN w:val="0"/>
        <w:adjustRightInd w:val="0"/>
        <w:jc w:val="both"/>
        <w:rPr>
          <w:sz w:val="24"/>
          <w:szCs w:val="24"/>
        </w:rPr>
      </w:pPr>
      <w:r>
        <w:rPr>
          <w:sz w:val="24"/>
          <w:szCs w:val="24"/>
        </w:rPr>
        <w:t>1</w:t>
      </w:r>
      <w:r w:rsidR="00C73CEF">
        <w:rPr>
          <w:sz w:val="24"/>
          <w:szCs w:val="24"/>
        </w:rPr>
        <w:t>2</w:t>
      </w:r>
      <w:r>
        <w:rPr>
          <w:sz w:val="24"/>
          <w:szCs w:val="24"/>
        </w:rPr>
        <w:t xml:space="preserve">.1. </w:t>
      </w:r>
      <w:r w:rsidR="00580778" w:rsidRPr="00580778">
        <w:rPr>
          <w:sz w:val="24"/>
          <w:szCs w:val="24"/>
        </w:rPr>
        <w:t>Приложени</w:t>
      </w:r>
      <w:r w:rsidR="00580778">
        <w:rPr>
          <w:sz w:val="24"/>
          <w:szCs w:val="24"/>
        </w:rPr>
        <w:t>е</w:t>
      </w:r>
      <w:r w:rsidR="00580778" w:rsidRPr="00580778">
        <w:rPr>
          <w:sz w:val="24"/>
          <w:szCs w:val="24"/>
        </w:rPr>
        <w:t xml:space="preserve"> явля</w:t>
      </w:r>
      <w:r w:rsidR="00580778">
        <w:rPr>
          <w:sz w:val="24"/>
          <w:szCs w:val="24"/>
        </w:rPr>
        <w:t>е</w:t>
      </w:r>
      <w:r w:rsidR="00580778" w:rsidRPr="00580778">
        <w:rPr>
          <w:sz w:val="24"/>
          <w:szCs w:val="24"/>
        </w:rPr>
        <w:t>тся неотъемлемой частью настоящего Контракта</w:t>
      </w:r>
      <w:r>
        <w:rPr>
          <w:sz w:val="24"/>
          <w:szCs w:val="24"/>
        </w:rPr>
        <w:t>:</w:t>
      </w:r>
    </w:p>
    <w:p w:rsidR="004758FC" w:rsidRPr="00725739" w:rsidRDefault="002C3EE6" w:rsidP="004758FC">
      <w:pPr>
        <w:pStyle w:val="a8"/>
        <w:tabs>
          <w:tab w:val="left" w:pos="142"/>
        </w:tabs>
        <w:jc w:val="both"/>
        <w:rPr>
          <w:rFonts w:ascii="Times New Roman" w:hAnsi="Times New Roman"/>
          <w:sz w:val="24"/>
          <w:szCs w:val="24"/>
          <w:lang w:val="ru-RU"/>
        </w:rPr>
      </w:pPr>
      <w:r>
        <w:rPr>
          <w:rFonts w:ascii="Times New Roman" w:hAnsi="Times New Roman"/>
          <w:sz w:val="24"/>
          <w:szCs w:val="24"/>
          <w:lang w:val="ru-RU"/>
        </w:rPr>
        <w:t>1</w:t>
      </w:r>
      <w:r w:rsidR="00C73CEF">
        <w:rPr>
          <w:rFonts w:ascii="Times New Roman" w:hAnsi="Times New Roman"/>
          <w:sz w:val="24"/>
          <w:szCs w:val="24"/>
          <w:lang w:val="ru-RU"/>
        </w:rPr>
        <w:t>2</w:t>
      </w:r>
      <w:r>
        <w:rPr>
          <w:rFonts w:ascii="Times New Roman" w:hAnsi="Times New Roman"/>
          <w:sz w:val="24"/>
          <w:szCs w:val="24"/>
          <w:lang w:val="ru-RU"/>
        </w:rPr>
        <w:t xml:space="preserve">.1.1. </w:t>
      </w:r>
      <w:r w:rsidR="004758FC" w:rsidRPr="00D81CF1">
        <w:rPr>
          <w:rFonts w:ascii="Times New Roman" w:hAnsi="Times New Roman"/>
          <w:sz w:val="24"/>
          <w:szCs w:val="24"/>
        </w:rPr>
        <w:t>Приложение № 1 – Спецификация</w:t>
      </w:r>
      <w:r w:rsidR="00725739">
        <w:rPr>
          <w:rFonts w:ascii="Times New Roman" w:hAnsi="Times New Roman"/>
          <w:sz w:val="24"/>
          <w:szCs w:val="24"/>
          <w:lang w:val="ru-RU"/>
        </w:rPr>
        <w:t>.</w:t>
      </w:r>
    </w:p>
    <w:p w:rsidR="00C864CB" w:rsidRPr="00D81CF1" w:rsidRDefault="00C864CB" w:rsidP="004758FC">
      <w:pPr>
        <w:shd w:val="clear" w:color="auto" w:fill="FFFFFF"/>
        <w:jc w:val="both"/>
        <w:rPr>
          <w:b/>
          <w:color w:val="000000"/>
          <w:sz w:val="24"/>
          <w:szCs w:val="24"/>
        </w:rPr>
      </w:pPr>
    </w:p>
    <w:tbl>
      <w:tblPr>
        <w:tblW w:w="10267" w:type="dxa"/>
        <w:tblLayout w:type="fixed"/>
        <w:tblLook w:val="01E0" w:firstRow="1" w:lastRow="1" w:firstColumn="1" w:lastColumn="1" w:noHBand="0" w:noVBand="0"/>
      </w:tblPr>
      <w:tblGrid>
        <w:gridCol w:w="10031"/>
        <w:gridCol w:w="236"/>
      </w:tblGrid>
      <w:tr w:rsidR="00D10C9A" w:rsidRPr="00AA0E8A" w:rsidTr="00C73CEF">
        <w:tc>
          <w:tcPr>
            <w:tcW w:w="10031" w:type="dxa"/>
          </w:tcPr>
          <w:p w:rsidR="00C73CEF" w:rsidRPr="00270726" w:rsidRDefault="00C73CEF" w:rsidP="00C73CEF">
            <w:pPr>
              <w:pStyle w:val="a6"/>
              <w:ind w:left="0" w:firstLine="567"/>
              <w:jc w:val="center"/>
              <w:rPr>
                <w:b w:val="0"/>
                <w:caps/>
                <w:sz w:val="24"/>
                <w:szCs w:val="24"/>
              </w:rPr>
            </w:pPr>
            <w:r>
              <w:rPr>
                <w:caps/>
                <w:sz w:val="24"/>
                <w:szCs w:val="24"/>
              </w:rPr>
              <w:t>13</w:t>
            </w:r>
            <w:r w:rsidRPr="00270726">
              <w:rPr>
                <w:caps/>
                <w:sz w:val="24"/>
                <w:szCs w:val="24"/>
              </w:rPr>
              <w:t>. место нахождения</w:t>
            </w:r>
          </w:p>
          <w:p w:rsidR="00C73CEF" w:rsidRDefault="00C73CEF" w:rsidP="00C73CEF">
            <w:pPr>
              <w:pStyle w:val="a6"/>
              <w:suppressLineNumbers/>
              <w:suppressAutoHyphens/>
              <w:ind w:left="0" w:firstLine="567"/>
              <w:jc w:val="center"/>
              <w:rPr>
                <w:b w:val="0"/>
                <w:caps/>
                <w:sz w:val="24"/>
                <w:szCs w:val="24"/>
              </w:rPr>
            </w:pPr>
            <w:r w:rsidRPr="00270726">
              <w:rPr>
                <w:caps/>
                <w:sz w:val="24"/>
                <w:szCs w:val="24"/>
              </w:rPr>
              <w:t>и банковские реквизиты сторон</w:t>
            </w:r>
          </w:p>
          <w:p w:rsidR="00C73CEF" w:rsidRDefault="00C73CEF" w:rsidP="00C73CEF">
            <w:pPr>
              <w:pStyle w:val="a6"/>
              <w:suppressLineNumbers/>
              <w:suppressAutoHyphens/>
              <w:ind w:left="0" w:firstLine="567"/>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71"/>
            </w:tblGrid>
            <w:tr w:rsidR="00C73CEF" w:rsidRPr="00511CA9" w:rsidTr="008A49AE">
              <w:tc>
                <w:tcPr>
                  <w:tcW w:w="5068" w:type="dxa"/>
                </w:tcPr>
                <w:p w:rsidR="00C73CEF" w:rsidRPr="00511CA9" w:rsidRDefault="00C73CEF" w:rsidP="00C73CEF">
                  <w:pPr>
                    <w:tabs>
                      <w:tab w:val="left" w:pos="9355"/>
                    </w:tabs>
                    <w:spacing w:line="276" w:lineRule="auto"/>
                    <w:ind w:left="284" w:right="-1" w:firstLine="283"/>
                    <w:jc w:val="center"/>
                  </w:pPr>
                  <w:r w:rsidRPr="00511CA9">
                    <w:rPr>
                      <w:b/>
                      <w:sz w:val="22"/>
                      <w:szCs w:val="22"/>
                    </w:rPr>
                    <w:t>Заказчик:</w:t>
                  </w:r>
                </w:p>
              </w:tc>
              <w:tc>
                <w:tcPr>
                  <w:tcW w:w="4571" w:type="dxa"/>
                </w:tcPr>
                <w:p w:rsidR="00C73CEF" w:rsidRPr="00511CA9" w:rsidRDefault="00C73CEF" w:rsidP="00C73CEF">
                  <w:pPr>
                    <w:tabs>
                      <w:tab w:val="left" w:pos="9355"/>
                    </w:tabs>
                    <w:spacing w:line="276" w:lineRule="auto"/>
                    <w:ind w:left="71" w:right="-1"/>
                    <w:jc w:val="center"/>
                  </w:pPr>
                  <w:r w:rsidRPr="00511CA9">
                    <w:rPr>
                      <w:b/>
                      <w:sz w:val="22"/>
                      <w:szCs w:val="22"/>
                    </w:rPr>
                    <w:t>Исполнитель:</w:t>
                  </w:r>
                </w:p>
              </w:tc>
            </w:tr>
            <w:tr w:rsidR="00C73CEF" w:rsidRPr="00511CA9" w:rsidTr="008A49AE">
              <w:tc>
                <w:tcPr>
                  <w:tcW w:w="5068" w:type="dxa"/>
                </w:tcPr>
                <w:p w:rsidR="00C73CEF" w:rsidRPr="00511CA9" w:rsidRDefault="00C73CEF" w:rsidP="00C73CEF">
                  <w:pPr>
                    <w:tabs>
                      <w:tab w:val="left" w:pos="9355"/>
                    </w:tabs>
                    <w:spacing w:line="276" w:lineRule="auto"/>
                    <w:ind w:right="-1" w:firstLine="34"/>
                  </w:pPr>
                  <w:r w:rsidRPr="00511CA9">
                    <w:rPr>
                      <w:sz w:val="22"/>
                      <w:szCs w:val="22"/>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rsidR="00C73CEF" w:rsidRPr="00511CA9" w:rsidRDefault="00C73CEF" w:rsidP="00C73CEF">
                  <w:pPr>
                    <w:tabs>
                      <w:tab w:val="left" w:pos="9355"/>
                    </w:tabs>
                    <w:spacing w:line="276" w:lineRule="auto"/>
                    <w:ind w:right="-1" w:firstLine="34"/>
                  </w:pPr>
                  <w:r w:rsidRPr="00511CA9">
                    <w:rPr>
                      <w:sz w:val="22"/>
                      <w:szCs w:val="22"/>
                    </w:rPr>
                    <w:t>Сокращённое наименование: СПбГУТ</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c>
                <w:tcPr>
                  <w:tcW w:w="5068" w:type="dxa"/>
                </w:tcPr>
                <w:p w:rsidR="00C73CEF" w:rsidRPr="00511CA9" w:rsidRDefault="00C73CEF" w:rsidP="00C73CEF">
                  <w:pPr>
                    <w:tabs>
                      <w:tab w:val="left" w:pos="9355"/>
                    </w:tabs>
                    <w:spacing w:line="276" w:lineRule="auto"/>
                    <w:ind w:left="284" w:right="-1" w:hanging="284"/>
                  </w:pPr>
                  <w:r w:rsidRPr="00511CA9">
                    <w:rPr>
                      <w:sz w:val="22"/>
                      <w:szCs w:val="22"/>
                    </w:rPr>
                    <w:t>Адрес местонахождения: 191186, Санкт- Петербург, наб. р. Мойки, дом 61, лит. А</w:t>
                  </w:r>
                </w:p>
                <w:p w:rsidR="00C73CEF" w:rsidRPr="00511CA9" w:rsidRDefault="00C73CEF" w:rsidP="00C73CEF">
                  <w:pPr>
                    <w:tabs>
                      <w:tab w:val="left" w:pos="9355"/>
                    </w:tabs>
                    <w:spacing w:line="276" w:lineRule="auto"/>
                    <w:ind w:left="284" w:right="-1" w:hanging="284"/>
                  </w:pPr>
                  <w:r w:rsidRPr="00511CA9">
                    <w:rPr>
                      <w:sz w:val="22"/>
                      <w:szCs w:val="22"/>
                    </w:rPr>
                    <w:t>Почтовый адрес: 193232, Санкт-Петербург, пр. Большевиков, д.22, корп. 1</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rPr>
                <w:trHeight w:val="271"/>
              </w:trPr>
              <w:tc>
                <w:tcPr>
                  <w:tcW w:w="5068" w:type="dxa"/>
                </w:tcPr>
                <w:p w:rsidR="00C73CEF" w:rsidRPr="00511CA9" w:rsidRDefault="00C73CEF" w:rsidP="00C73CEF">
                  <w:pPr>
                    <w:widowControl w:val="0"/>
                    <w:tabs>
                      <w:tab w:val="left" w:pos="1134"/>
                      <w:tab w:val="left" w:pos="9355"/>
                    </w:tabs>
                    <w:snapToGrid w:val="0"/>
                    <w:spacing w:line="276" w:lineRule="auto"/>
                    <w:ind w:left="284" w:right="-1" w:hanging="284"/>
                  </w:pPr>
                  <w:r w:rsidRPr="00511CA9">
                    <w:rPr>
                      <w:sz w:val="22"/>
                      <w:szCs w:val="22"/>
                    </w:rPr>
                    <w:t xml:space="preserve">ИНН 7808004760 </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rPr>
                <w:trHeight w:val="229"/>
              </w:trPr>
              <w:tc>
                <w:tcPr>
                  <w:tcW w:w="5068" w:type="dxa"/>
                </w:tcPr>
                <w:p w:rsidR="00C73CEF" w:rsidRPr="00511CA9" w:rsidRDefault="00C73CEF" w:rsidP="00C73CEF">
                  <w:pPr>
                    <w:widowControl w:val="0"/>
                    <w:tabs>
                      <w:tab w:val="left" w:pos="1134"/>
                      <w:tab w:val="left" w:pos="9355"/>
                    </w:tabs>
                    <w:snapToGrid w:val="0"/>
                    <w:spacing w:line="276" w:lineRule="auto"/>
                    <w:ind w:left="284" w:right="-1" w:hanging="284"/>
                  </w:pPr>
                  <w:r w:rsidRPr="00511CA9">
                    <w:rPr>
                      <w:sz w:val="22"/>
                      <w:szCs w:val="22"/>
                    </w:rPr>
                    <w:t>КПП 784001001</w:t>
                  </w:r>
                </w:p>
              </w:tc>
              <w:tc>
                <w:tcPr>
                  <w:tcW w:w="4571" w:type="dxa"/>
                </w:tcPr>
                <w:p w:rsidR="00C73CEF" w:rsidRPr="00511CA9" w:rsidRDefault="00C73CEF" w:rsidP="00C73CEF">
                  <w:pPr>
                    <w:tabs>
                      <w:tab w:val="left" w:pos="9355"/>
                    </w:tabs>
                    <w:spacing w:line="276" w:lineRule="auto"/>
                    <w:ind w:left="71" w:right="-1"/>
                    <w:rPr>
                      <w:highlight w:val="yellow"/>
                    </w:rPr>
                  </w:pPr>
                </w:p>
              </w:tc>
            </w:tr>
            <w:tr w:rsidR="00C73CEF" w:rsidRPr="00511CA9" w:rsidTr="008A49AE">
              <w:trPr>
                <w:trHeight w:val="263"/>
              </w:trPr>
              <w:tc>
                <w:tcPr>
                  <w:tcW w:w="5068" w:type="dxa"/>
                </w:tcPr>
                <w:p w:rsidR="00C73CEF" w:rsidRPr="00511CA9" w:rsidRDefault="00C73CEF" w:rsidP="00C73CEF">
                  <w:pPr>
                    <w:spacing w:line="276" w:lineRule="auto"/>
                  </w:pPr>
                  <w:r w:rsidRPr="00511CA9">
                    <w:t xml:space="preserve">ОГРН 1027809197635 </w:t>
                  </w:r>
                </w:p>
                <w:p w:rsidR="00C73CEF" w:rsidRPr="00511CA9" w:rsidRDefault="00C73CEF" w:rsidP="00C73CEF">
                  <w:pPr>
                    <w:tabs>
                      <w:tab w:val="left" w:pos="9355"/>
                    </w:tabs>
                    <w:spacing w:line="276" w:lineRule="auto"/>
                    <w:ind w:left="284" w:right="-1" w:hanging="284"/>
                  </w:pPr>
                  <w:r w:rsidRPr="00511CA9">
                    <w:t>Дата постановки на учёт 23.10.2002</w:t>
                  </w:r>
                </w:p>
              </w:tc>
              <w:tc>
                <w:tcPr>
                  <w:tcW w:w="4571" w:type="dxa"/>
                </w:tcPr>
                <w:p w:rsidR="00C73CEF" w:rsidRPr="00511CA9" w:rsidRDefault="00C73CEF" w:rsidP="00C73CEF">
                  <w:pPr>
                    <w:tabs>
                      <w:tab w:val="left" w:pos="9355"/>
                    </w:tabs>
                    <w:spacing w:line="276" w:lineRule="auto"/>
                    <w:ind w:left="71" w:right="-1"/>
                    <w:rPr>
                      <w:highlight w:val="yellow"/>
                    </w:rPr>
                  </w:pPr>
                </w:p>
              </w:tc>
            </w:tr>
            <w:tr w:rsidR="00C73CEF" w:rsidRPr="00511CA9" w:rsidTr="008A49AE">
              <w:tc>
                <w:tcPr>
                  <w:tcW w:w="5068" w:type="dxa"/>
                </w:tcPr>
                <w:p w:rsidR="00C73CEF" w:rsidRPr="00511CA9" w:rsidRDefault="00C73CEF" w:rsidP="00C73CEF">
                  <w:pPr>
                    <w:tabs>
                      <w:tab w:val="left" w:pos="9355"/>
                    </w:tabs>
                    <w:spacing w:line="276" w:lineRule="auto"/>
                    <w:ind w:left="284" w:right="-1" w:hanging="284"/>
                  </w:pPr>
                  <w:r w:rsidRPr="00511CA9">
                    <w:rPr>
                      <w:sz w:val="22"/>
                      <w:szCs w:val="22"/>
                    </w:rPr>
                    <w:t>ОКПО 01179934</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c>
                <w:tcPr>
                  <w:tcW w:w="5068" w:type="dxa"/>
                </w:tcPr>
                <w:p w:rsidR="00C73CEF" w:rsidRPr="00511CA9" w:rsidRDefault="00C73CEF" w:rsidP="00C73CEF">
                  <w:pPr>
                    <w:tabs>
                      <w:tab w:val="left" w:pos="9355"/>
                    </w:tabs>
                    <w:spacing w:line="276" w:lineRule="auto"/>
                    <w:ind w:left="284" w:right="-1" w:hanging="284"/>
                  </w:pPr>
                  <w:r w:rsidRPr="00511CA9">
                    <w:rPr>
                      <w:sz w:val="22"/>
                      <w:szCs w:val="22"/>
                    </w:rPr>
                    <w:t>ОКТМО 40909000</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c>
                <w:tcPr>
                  <w:tcW w:w="5068" w:type="dxa"/>
                </w:tcPr>
                <w:p w:rsidR="00C73CEF" w:rsidRPr="00511CA9" w:rsidRDefault="00C73CEF" w:rsidP="00C73CEF">
                  <w:pPr>
                    <w:tabs>
                      <w:tab w:val="left" w:pos="9355"/>
                    </w:tabs>
                    <w:spacing w:line="276" w:lineRule="auto"/>
                    <w:ind w:left="284" w:right="-1" w:hanging="284"/>
                  </w:pPr>
                  <w:r w:rsidRPr="00511CA9">
                    <w:rPr>
                      <w:sz w:val="22"/>
                      <w:szCs w:val="22"/>
                    </w:rPr>
                    <w:t>ОКОПФ 75203</w:t>
                  </w:r>
                </w:p>
              </w:tc>
              <w:tc>
                <w:tcPr>
                  <w:tcW w:w="4571" w:type="dxa"/>
                </w:tcPr>
                <w:p w:rsidR="00C73CEF" w:rsidRPr="00511CA9" w:rsidRDefault="00C73CEF" w:rsidP="00C73CEF">
                  <w:pPr>
                    <w:tabs>
                      <w:tab w:val="left" w:pos="9355"/>
                    </w:tabs>
                    <w:spacing w:line="276" w:lineRule="auto"/>
                    <w:ind w:left="71" w:right="-1"/>
                  </w:pPr>
                </w:p>
              </w:tc>
            </w:tr>
            <w:tr w:rsidR="00C73CEF" w:rsidRPr="00511CA9" w:rsidTr="008A49AE">
              <w:tc>
                <w:tcPr>
                  <w:tcW w:w="5068" w:type="dxa"/>
                </w:tcPr>
                <w:p w:rsidR="00C73CEF" w:rsidRPr="00511CA9" w:rsidRDefault="00C73CEF" w:rsidP="000D209E">
                  <w:pPr>
                    <w:tabs>
                      <w:tab w:val="left" w:pos="9355"/>
                    </w:tabs>
                    <w:spacing w:line="276" w:lineRule="auto"/>
                    <w:ind w:left="284" w:right="-1" w:hanging="284"/>
                  </w:pPr>
                  <w:r>
                    <w:rPr>
                      <w:sz w:val="22"/>
                      <w:szCs w:val="22"/>
                    </w:rPr>
                    <w:t xml:space="preserve">Телефон </w:t>
                  </w:r>
                  <w:hyperlink r:id="rId8" w:history="1">
                    <w:r w:rsidR="000D209E" w:rsidRPr="00F963F3">
                      <w:rPr>
                        <w:sz w:val="22"/>
                        <w:szCs w:val="22"/>
                      </w:rPr>
                      <w:t>+7 (812) 326-31-63, доб. 211</w:t>
                    </w:r>
                    <w:r w:rsidR="000D209E">
                      <w:rPr>
                        <w:sz w:val="22"/>
                        <w:szCs w:val="22"/>
                      </w:rPr>
                      <w:t>2</w:t>
                    </w:r>
                  </w:hyperlink>
                </w:p>
              </w:tc>
              <w:tc>
                <w:tcPr>
                  <w:tcW w:w="4571" w:type="dxa"/>
                </w:tcPr>
                <w:p w:rsidR="00C73CEF" w:rsidRPr="00C23E51" w:rsidRDefault="00C73CEF" w:rsidP="00C73CEF">
                  <w:pPr>
                    <w:rPr>
                      <w:color w:val="000000"/>
                    </w:rPr>
                  </w:pPr>
                </w:p>
              </w:tc>
            </w:tr>
            <w:tr w:rsidR="00C73CEF" w:rsidRPr="00511CA9" w:rsidTr="008A49AE">
              <w:tc>
                <w:tcPr>
                  <w:tcW w:w="5068" w:type="dxa"/>
                </w:tcPr>
                <w:p w:rsidR="00C73CEF" w:rsidRPr="009E4025" w:rsidRDefault="00C73CEF" w:rsidP="00F963F3">
                  <w:pPr>
                    <w:tabs>
                      <w:tab w:val="left" w:pos="1534"/>
                      <w:tab w:val="left" w:pos="9355"/>
                    </w:tabs>
                    <w:spacing w:line="276" w:lineRule="auto"/>
                    <w:ind w:left="71" w:right="-1"/>
                  </w:pPr>
                  <w:r w:rsidRPr="009E4025">
                    <w:rPr>
                      <w:sz w:val="22"/>
                      <w:szCs w:val="22"/>
                    </w:rPr>
                    <w:t xml:space="preserve">Электронная почта: </w:t>
                  </w:r>
                  <w:r w:rsidR="000D209E" w:rsidRPr="000D209E">
                    <w:rPr>
                      <w:sz w:val="22"/>
                      <w:szCs w:val="22"/>
                    </w:rPr>
                    <w:t>zykova_nat@mail.ru</w:t>
                  </w:r>
                </w:p>
              </w:tc>
              <w:tc>
                <w:tcPr>
                  <w:tcW w:w="4571" w:type="dxa"/>
                </w:tcPr>
                <w:p w:rsidR="00C73CEF" w:rsidRPr="00C23E51" w:rsidRDefault="00C73CEF" w:rsidP="00C73CEF">
                  <w:pPr>
                    <w:rPr>
                      <w:color w:val="000000"/>
                    </w:rPr>
                  </w:pPr>
                </w:p>
              </w:tc>
            </w:tr>
            <w:tr w:rsidR="00C73CEF" w:rsidRPr="00511CA9" w:rsidTr="008A49AE">
              <w:tc>
                <w:tcPr>
                  <w:tcW w:w="5068" w:type="dxa"/>
                </w:tcPr>
                <w:p w:rsidR="00C73CEF" w:rsidRPr="009E4025" w:rsidRDefault="00C73CEF" w:rsidP="00126C44">
                  <w:pPr>
                    <w:tabs>
                      <w:tab w:val="left" w:pos="1534"/>
                      <w:tab w:val="left" w:pos="9355"/>
                    </w:tabs>
                    <w:spacing w:line="276" w:lineRule="auto"/>
                    <w:ind w:left="71" w:right="-1"/>
                  </w:pPr>
                  <w:r w:rsidRPr="009E4025">
                    <w:rPr>
                      <w:sz w:val="22"/>
                      <w:szCs w:val="22"/>
                    </w:rPr>
                    <w:t xml:space="preserve">Контактное лицо: </w:t>
                  </w:r>
                  <w:r w:rsidR="00126C44">
                    <w:rPr>
                      <w:sz w:val="22"/>
                      <w:szCs w:val="22"/>
                    </w:rPr>
                    <w:t>Зыкова Наталья Валентиновна</w:t>
                  </w:r>
                  <w:r w:rsidR="00F963F3" w:rsidRPr="00F963F3">
                    <w:rPr>
                      <w:sz w:val="22"/>
                      <w:szCs w:val="22"/>
                    </w:rPr>
                    <w:t xml:space="preserve"> </w:t>
                  </w:r>
                </w:p>
              </w:tc>
              <w:tc>
                <w:tcPr>
                  <w:tcW w:w="4571" w:type="dxa"/>
                </w:tcPr>
                <w:p w:rsidR="00C73CEF" w:rsidRPr="00C23E51" w:rsidRDefault="00C73CEF" w:rsidP="00C73CEF">
                  <w:pPr>
                    <w:rPr>
                      <w:color w:val="000000"/>
                    </w:rPr>
                  </w:pPr>
                </w:p>
              </w:tc>
            </w:tr>
            <w:tr w:rsidR="00C73CEF" w:rsidRPr="006536DC" w:rsidTr="008A49AE">
              <w:tc>
                <w:tcPr>
                  <w:tcW w:w="5068" w:type="dxa"/>
                </w:tcPr>
                <w:p w:rsidR="00C73CEF" w:rsidRPr="000B6596" w:rsidRDefault="00C73CEF" w:rsidP="00C73CEF">
                  <w:pPr>
                    <w:widowControl w:val="0"/>
                    <w:tabs>
                      <w:tab w:val="left" w:pos="1134"/>
                    </w:tabs>
                    <w:snapToGrid w:val="0"/>
                    <w:ind w:left="33"/>
                  </w:pPr>
                  <w:r w:rsidRPr="000B6596">
                    <w:t>Банковские реквизиты:</w:t>
                  </w:r>
                </w:p>
                <w:p w:rsidR="00C73CEF" w:rsidRPr="009E4025" w:rsidRDefault="00C73CEF" w:rsidP="00C73CEF">
                  <w:pPr>
                    <w:tabs>
                      <w:tab w:val="left" w:pos="9355"/>
                    </w:tabs>
                    <w:spacing w:line="276" w:lineRule="auto"/>
                    <w:ind w:left="63" w:right="-1"/>
                  </w:pPr>
                  <w:hyperlink r:id="rId9" w:history="1">
                    <w:r w:rsidRPr="005C65CF">
                      <w:rPr>
                        <w:sz w:val="22"/>
                        <w:szCs w:val="22"/>
                      </w:rPr>
                      <w:t>УФК по Нижегородской области (СПбГУТ л/с 20726X</w:t>
                    </w:r>
                    <w:proofErr w:type="gramStart"/>
                    <w:r w:rsidRPr="005C65CF">
                      <w:rPr>
                        <w:sz w:val="22"/>
                        <w:szCs w:val="22"/>
                      </w:rPr>
                      <w:t>30630)</w:t>
                    </w:r>
                    <w:r w:rsidRPr="005C65CF">
                      <w:rPr>
                        <w:sz w:val="22"/>
                        <w:szCs w:val="22"/>
                      </w:rPr>
                      <w:br/>
                      <w:t>Казначейский</w:t>
                    </w:r>
                    <w:proofErr w:type="gramEnd"/>
                    <w:r w:rsidRPr="005C65CF">
                      <w:rPr>
                        <w:sz w:val="22"/>
                        <w:szCs w:val="22"/>
                      </w:rPr>
                      <w:t xml:space="preserve"> счет - 03214643000000013225</w:t>
                    </w:r>
                    <w:r w:rsidRPr="005C65CF">
                      <w:rPr>
                        <w:sz w:val="22"/>
                        <w:szCs w:val="22"/>
                      </w:rPr>
                      <w:br/>
                    </w:r>
                    <w:r w:rsidRPr="005C65CF">
                      <w:rPr>
                        <w:sz w:val="22"/>
                        <w:szCs w:val="22"/>
                      </w:rPr>
                      <w:lastRenderedPageBreak/>
                      <w:t>Счет в составе единого казначейского счета – 40102810745370000024</w:t>
                    </w:r>
                    <w:r w:rsidRPr="005C65CF">
                      <w:rPr>
                        <w:sz w:val="22"/>
                        <w:szCs w:val="22"/>
                      </w:rPr>
                      <w:br/>
                      <w:t>ОКЦ№1 ВВГУ Банка России//УФК по Нижегородской области, г. Нижний Новгород</w:t>
                    </w:r>
                    <w:r w:rsidRPr="005C65CF">
                      <w:rPr>
                        <w:sz w:val="22"/>
                        <w:szCs w:val="22"/>
                      </w:rPr>
                      <w:br/>
                      <w:t>БИК 012202102</w:t>
                    </w:r>
                    <w:r w:rsidRPr="005C65CF">
                      <w:rPr>
                        <w:sz w:val="22"/>
                        <w:szCs w:val="22"/>
                      </w:rPr>
                      <w:br/>
                      <w:t>Код ОКТМО 40909000</w:t>
                    </w:r>
                  </w:hyperlink>
                </w:p>
              </w:tc>
              <w:tc>
                <w:tcPr>
                  <w:tcW w:w="4571" w:type="dxa"/>
                </w:tcPr>
                <w:p w:rsidR="00C73CEF" w:rsidRPr="009E4025" w:rsidRDefault="00C73CEF" w:rsidP="00C73CEF">
                  <w:pPr>
                    <w:pStyle w:val="ConsPlusNormal"/>
                    <w:ind w:firstLine="0"/>
                  </w:pPr>
                </w:p>
              </w:tc>
            </w:tr>
          </w:tbl>
          <w:p w:rsidR="00C73CEF" w:rsidRDefault="00C73CEF" w:rsidP="00C73CEF">
            <w:pPr>
              <w:pStyle w:val="a6"/>
              <w:suppressLineNumbers/>
              <w:suppressAutoHyphens/>
              <w:ind w:left="0" w:firstLine="567"/>
              <w:jc w:val="both"/>
              <w:rPr>
                <w:sz w:val="24"/>
                <w:szCs w:val="24"/>
              </w:rPr>
            </w:pPr>
          </w:p>
          <w:p w:rsidR="00C73CEF" w:rsidRPr="00270726" w:rsidRDefault="00C73CEF" w:rsidP="00C73CEF">
            <w:pPr>
              <w:pStyle w:val="a6"/>
              <w:suppressLineNumbers/>
              <w:suppressAutoHyphens/>
              <w:ind w:left="0" w:firstLine="567"/>
              <w:jc w:val="both"/>
              <w:rPr>
                <w:sz w:val="24"/>
                <w:szCs w:val="24"/>
              </w:rPr>
            </w:pPr>
          </w:p>
          <w:tbl>
            <w:tblPr>
              <w:tblW w:w="19386" w:type="dxa"/>
              <w:tblInd w:w="70" w:type="dxa"/>
              <w:tblLayout w:type="fixed"/>
              <w:tblCellMar>
                <w:left w:w="70" w:type="dxa"/>
                <w:right w:w="70" w:type="dxa"/>
              </w:tblCellMar>
              <w:tblLook w:val="0000" w:firstRow="0" w:lastRow="0" w:firstColumn="0" w:lastColumn="0" w:noHBand="0" w:noVBand="0"/>
            </w:tblPr>
            <w:tblGrid>
              <w:gridCol w:w="4962"/>
              <w:gridCol w:w="4962"/>
              <w:gridCol w:w="4962"/>
              <w:gridCol w:w="4500"/>
            </w:tblGrid>
            <w:tr w:rsidR="00C73CEF" w:rsidRPr="00270726" w:rsidTr="008A49AE">
              <w:trPr>
                <w:trHeight w:val="2050"/>
              </w:trPr>
              <w:tc>
                <w:tcPr>
                  <w:tcW w:w="4962" w:type="dxa"/>
                </w:tcPr>
                <w:p w:rsidR="00C73CEF" w:rsidRDefault="00C73CEF" w:rsidP="00C73CEF">
                  <w:pPr>
                    <w:ind w:firstLine="567"/>
                    <w:jc w:val="both"/>
                    <w:rPr>
                      <w:caps/>
                    </w:rPr>
                  </w:pPr>
                  <w:r>
                    <w:rPr>
                      <w:caps/>
                    </w:rPr>
                    <w:t>ЗАКАЗЧИК:</w:t>
                  </w:r>
                </w:p>
                <w:p w:rsidR="00C73CEF" w:rsidRDefault="00C73CEF" w:rsidP="00C73CEF">
                  <w:pPr>
                    <w:ind w:firstLine="567"/>
                    <w:jc w:val="both"/>
                    <w:rPr>
                      <w:caps/>
                    </w:rPr>
                  </w:pPr>
                  <w:r>
                    <w:rPr>
                      <w:caps/>
                    </w:rPr>
                    <w:t xml:space="preserve">__________________ </w:t>
                  </w:r>
                </w:p>
                <w:p w:rsidR="00C73CEF" w:rsidRDefault="00C73CEF" w:rsidP="00C73CEF">
                  <w:r>
                    <w:rPr>
                      <w:caps/>
                    </w:rPr>
                    <w:t xml:space="preserve">         (подписано ЭП) </w:t>
                  </w:r>
                </w:p>
              </w:tc>
              <w:tc>
                <w:tcPr>
                  <w:tcW w:w="4962" w:type="dxa"/>
                </w:tcPr>
                <w:p w:rsidR="00C73CEF" w:rsidRDefault="00C73CEF" w:rsidP="00C73CEF">
                  <w:pPr>
                    <w:ind w:firstLine="567"/>
                    <w:jc w:val="both"/>
                    <w:rPr>
                      <w:caps/>
                    </w:rPr>
                  </w:pPr>
                  <w:r>
                    <w:rPr>
                      <w:caps/>
                    </w:rPr>
                    <w:t>ИСПОЛНИТЕЛЬ:</w:t>
                  </w:r>
                </w:p>
                <w:p w:rsidR="00C73CEF" w:rsidRDefault="00C73CEF" w:rsidP="00C73CEF">
                  <w:pPr>
                    <w:ind w:firstLine="567"/>
                    <w:jc w:val="both"/>
                    <w:rPr>
                      <w:caps/>
                    </w:rPr>
                  </w:pPr>
                  <w:r>
                    <w:rPr>
                      <w:caps/>
                    </w:rPr>
                    <w:t xml:space="preserve">_________________ </w:t>
                  </w:r>
                </w:p>
                <w:p w:rsidR="00C73CEF" w:rsidRDefault="00C73CEF" w:rsidP="00C73CEF">
                  <w:r>
                    <w:rPr>
                      <w:caps/>
                    </w:rPr>
                    <w:t xml:space="preserve">         (подписано ЭП) </w:t>
                  </w:r>
                </w:p>
              </w:tc>
              <w:tc>
                <w:tcPr>
                  <w:tcW w:w="4962" w:type="dxa"/>
                </w:tcPr>
                <w:p w:rsidR="00C73CEF" w:rsidRDefault="00C73CEF" w:rsidP="00C73CEF"/>
                <w:p w:rsidR="00C73CEF" w:rsidRDefault="00C73CEF" w:rsidP="00C73CEF"/>
                <w:p w:rsidR="00C73CEF" w:rsidRPr="008A3F5C" w:rsidRDefault="00C73CEF" w:rsidP="00C73CEF"/>
              </w:tc>
              <w:tc>
                <w:tcPr>
                  <w:tcW w:w="4500" w:type="dxa"/>
                </w:tcPr>
                <w:p w:rsidR="00C73CEF" w:rsidRPr="00AE32B9" w:rsidRDefault="00C73CEF" w:rsidP="00C73CEF">
                  <w:pPr>
                    <w:rPr>
                      <w:b/>
                    </w:rPr>
                  </w:pPr>
                </w:p>
              </w:tc>
            </w:tr>
          </w:tbl>
          <w:p w:rsidR="00D10C9A" w:rsidRDefault="00D10C9A" w:rsidP="00C73CEF">
            <w:pPr>
              <w:ind w:right="317"/>
              <w:rPr>
                <w:sz w:val="22"/>
                <w:szCs w:val="22"/>
              </w:rPr>
            </w:pPr>
          </w:p>
          <w:p w:rsidR="00D10C9A" w:rsidRPr="00D10C9A" w:rsidRDefault="00D10C9A" w:rsidP="00D10C9A">
            <w:pPr>
              <w:rPr>
                <w:sz w:val="22"/>
                <w:szCs w:val="22"/>
              </w:rPr>
            </w:pPr>
          </w:p>
        </w:tc>
        <w:tc>
          <w:tcPr>
            <w:tcW w:w="236" w:type="dxa"/>
          </w:tcPr>
          <w:tbl>
            <w:tblPr>
              <w:tblW w:w="0" w:type="auto"/>
              <w:tblLayout w:type="fixed"/>
              <w:tblLook w:val="01E0" w:firstRow="1" w:lastRow="1" w:firstColumn="1" w:lastColumn="1" w:noHBand="0" w:noVBand="0"/>
            </w:tblPr>
            <w:tblGrid>
              <w:gridCol w:w="5104"/>
            </w:tblGrid>
            <w:tr w:rsidR="00D10C9A" w:rsidRPr="002F295F" w:rsidTr="00C73CEF">
              <w:tc>
                <w:tcPr>
                  <w:tcW w:w="5104" w:type="dxa"/>
                </w:tcPr>
                <w:p w:rsidR="00D10C9A" w:rsidRPr="002F295F" w:rsidRDefault="00D10C9A" w:rsidP="00D10C9A">
                  <w:pPr>
                    <w:rPr>
                      <w:sz w:val="22"/>
                      <w:szCs w:val="22"/>
                    </w:rPr>
                  </w:pPr>
                </w:p>
              </w:tc>
            </w:tr>
            <w:tr w:rsidR="00D10C9A" w:rsidRPr="002F295F" w:rsidTr="00C73CEF">
              <w:tc>
                <w:tcPr>
                  <w:tcW w:w="5104" w:type="dxa"/>
                </w:tcPr>
                <w:p w:rsidR="00D10C9A" w:rsidRPr="002F295F" w:rsidRDefault="00D10C9A" w:rsidP="00D10C9A">
                  <w:pPr>
                    <w:rPr>
                      <w:sz w:val="22"/>
                      <w:szCs w:val="22"/>
                    </w:rPr>
                  </w:pPr>
                </w:p>
              </w:tc>
            </w:tr>
          </w:tbl>
          <w:p w:rsidR="00D10C9A" w:rsidRDefault="00D10C9A" w:rsidP="00D10C9A"/>
        </w:tc>
      </w:tr>
    </w:tbl>
    <w:p w:rsidR="004C250A" w:rsidRDefault="004C250A" w:rsidP="004C250A">
      <w:pPr>
        <w:ind w:firstLine="567"/>
        <w:jc w:val="right"/>
        <w:rPr>
          <w:b/>
          <w:bCs/>
          <w:sz w:val="24"/>
          <w:szCs w:val="24"/>
        </w:rPr>
      </w:pPr>
    </w:p>
    <w:p w:rsidR="004C250A" w:rsidRDefault="004C250A" w:rsidP="004C250A">
      <w:pPr>
        <w:ind w:firstLine="567"/>
        <w:jc w:val="right"/>
        <w:rPr>
          <w:b/>
          <w:bCs/>
          <w:sz w:val="24"/>
          <w:szCs w:val="24"/>
        </w:rPr>
      </w:pPr>
    </w:p>
    <w:p w:rsidR="004C250A" w:rsidRDefault="004C250A"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385CB1" w:rsidRDefault="00385CB1" w:rsidP="004C250A">
      <w:pPr>
        <w:ind w:firstLine="567"/>
        <w:jc w:val="right"/>
        <w:rPr>
          <w:b/>
          <w:bCs/>
          <w:sz w:val="24"/>
          <w:szCs w:val="24"/>
        </w:rPr>
      </w:pPr>
    </w:p>
    <w:p w:rsidR="00F469EC" w:rsidRDefault="00F469EC" w:rsidP="004C250A">
      <w:pPr>
        <w:ind w:firstLine="567"/>
        <w:jc w:val="right"/>
        <w:rPr>
          <w:b/>
          <w:bCs/>
          <w:sz w:val="24"/>
          <w:szCs w:val="24"/>
        </w:rPr>
      </w:pPr>
    </w:p>
    <w:p w:rsidR="00F469EC" w:rsidRDefault="00F469EC" w:rsidP="004C250A">
      <w:pPr>
        <w:ind w:firstLine="567"/>
        <w:jc w:val="right"/>
        <w:rPr>
          <w:b/>
          <w:bCs/>
          <w:sz w:val="24"/>
          <w:szCs w:val="24"/>
        </w:rPr>
      </w:pPr>
    </w:p>
    <w:p w:rsidR="00F469EC" w:rsidRDefault="00F469EC" w:rsidP="004C250A">
      <w:pPr>
        <w:ind w:firstLine="567"/>
        <w:jc w:val="right"/>
        <w:rPr>
          <w:b/>
          <w:bCs/>
          <w:sz w:val="24"/>
          <w:szCs w:val="24"/>
        </w:rPr>
      </w:pPr>
    </w:p>
    <w:p w:rsidR="00F469EC" w:rsidRDefault="00F469EC" w:rsidP="004C250A">
      <w:pPr>
        <w:ind w:firstLine="567"/>
        <w:jc w:val="right"/>
        <w:rPr>
          <w:b/>
          <w:bCs/>
          <w:sz w:val="24"/>
          <w:szCs w:val="24"/>
        </w:rPr>
      </w:pPr>
      <w:bookmarkStart w:id="1" w:name="_GoBack"/>
      <w:bookmarkEnd w:id="1"/>
    </w:p>
    <w:p w:rsidR="00C73CEF" w:rsidRDefault="00C73CEF" w:rsidP="004C250A">
      <w:pPr>
        <w:ind w:firstLine="567"/>
        <w:jc w:val="right"/>
        <w:rPr>
          <w:b/>
          <w:bCs/>
          <w:sz w:val="24"/>
          <w:szCs w:val="24"/>
        </w:rPr>
      </w:pPr>
    </w:p>
    <w:p w:rsidR="00C73CEF" w:rsidRDefault="00C73CEF" w:rsidP="004C250A">
      <w:pPr>
        <w:ind w:firstLine="567"/>
        <w:jc w:val="right"/>
        <w:rPr>
          <w:b/>
          <w:bCs/>
          <w:sz w:val="24"/>
          <w:szCs w:val="24"/>
        </w:rPr>
      </w:pPr>
    </w:p>
    <w:p w:rsidR="004C250A" w:rsidRDefault="004C250A" w:rsidP="004C250A">
      <w:pPr>
        <w:ind w:firstLine="567"/>
        <w:jc w:val="right"/>
        <w:rPr>
          <w:b/>
          <w:bCs/>
          <w:sz w:val="24"/>
          <w:szCs w:val="24"/>
        </w:rPr>
      </w:pPr>
      <w:r>
        <w:rPr>
          <w:b/>
          <w:bCs/>
          <w:sz w:val="24"/>
          <w:szCs w:val="24"/>
        </w:rPr>
        <w:lastRenderedPageBreak/>
        <w:t xml:space="preserve">Приложение № </w:t>
      </w:r>
      <w:r w:rsidR="00E304B3">
        <w:rPr>
          <w:b/>
          <w:bCs/>
          <w:sz w:val="24"/>
          <w:szCs w:val="24"/>
        </w:rPr>
        <w:t>1</w:t>
      </w:r>
    </w:p>
    <w:p w:rsidR="004C250A" w:rsidRDefault="004C250A" w:rsidP="004C250A">
      <w:pPr>
        <w:ind w:firstLine="567"/>
        <w:jc w:val="right"/>
        <w:rPr>
          <w:b/>
          <w:bCs/>
          <w:sz w:val="24"/>
          <w:szCs w:val="24"/>
        </w:rPr>
      </w:pPr>
      <w:r>
        <w:rPr>
          <w:b/>
          <w:bCs/>
          <w:sz w:val="24"/>
          <w:szCs w:val="24"/>
        </w:rPr>
        <w:t xml:space="preserve">к Контракту № </w:t>
      </w:r>
      <w:r w:rsidR="00C73CEF">
        <w:rPr>
          <w:b/>
          <w:bCs/>
          <w:sz w:val="24"/>
          <w:szCs w:val="24"/>
        </w:rPr>
        <w:t>______</w:t>
      </w:r>
    </w:p>
    <w:p w:rsidR="004C250A" w:rsidRDefault="004C250A" w:rsidP="004C250A">
      <w:pPr>
        <w:ind w:firstLine="567"/>
        <w:jc w:val="right"/>
        <w:rPr>
          <w:b/>
          <w:bCs/>
          <w:sz w:val="24"/>
          <w:szCs w:val="24"/>
        </w:rPr>
      </w:pPr>
      <w:r>
        <w:rPr>
          <w:b/>
          <w:bCs/>
          <w:sz w:val="24"/>
          <w:szCs w:val="24"/>
        </w:rPr>
        <w:t>от ___     ____________ 20___г.</w:t>
      </w:r>
    </w:p>
    <w:p w:rsidR="004C250A" w:rsidRDefault="004C250A" w:rsidP="004C250A">
      <w:pPr>
        <w:ind w:firstLine="567"/>
        <w:jc w:val="center"/>
        <w:rPr>
          <w:b/>
          <w:bCs/>
          <w:sz w:val="24"/>
          <w:szCs w:val="24"/>
        </w:rPr>
      </w:pPr>
    </w:p>
    <w:p w:rsidR="004C250A" w:rsidRPr="00A9228E" w:rsidRDefault="004C250A" w:rsidP="004C250A">
      <w:pPr>
        <w:ind w:firstLine="567"/>
        <w:jc w:val="center"/>
        <w:rPr>
          <w:b/>
          <w:bCs/>
          <w:sz w:val="24"/>
          <w:szCs w:val="24"/>
        </w:rPr>
      </w:pPr>
      <w:r w:rsidRPr="00A9228E">
        <w:rPr>
          <w:b/>
          <w:bCs/>
          <w:sz w:val="24"/>
          <w:szCs w:val="24"/>
        </w:rPr>
        <w:t>СПЕЦИФИКАЦИЯ</w:t>
      </w:r>
    </w:p>
    <w:p w:rsidR="00725739" w:rsidRPr="009858BE" w:rsidRDefault="004C250A" w:rsidP="004C250A">
      <w:pPr>
        <w:pStyle w:val="a8"/>
        <w:tabs>
          <w:tab w:val="left" w:pos="142"/>
        </w:tabs>
        <w:jc w:val="center"/>
        <w:rPr>
          <w:rFonts w:ascii="Times New Roman" w:eastAsia="MS Mincho" w:hAnsi="Times New Roman"/>
          <w:b/>
          <w:sz w:val="24"/>
          <w:szCs w:val="24"/>
          <w:lang w:val="ru-RU"/>
        </w:rPr>
      </w:pPr>
      <w:r w:rsidRPr="009858BE">
        <w:rPr>
          <w:rFonts w:ascii="Times New Roman" w:eastAsia="MS Mincho" w:hAnsi="Times New Roman"/>
          <w:b/>
          <w:sz w:val="24"/>
          <w:szCs w:val="24"/>
        </w:rPr>
        <w:t>на услуги по подписке и доставке периодических печатных изданий</w:t>
      </w:r>
      <w:r w:rsidR="00725739" w:rsidRPr="009858BE">
        <w:rPr>
          <w:rFonts w:ascii="Times New Roman" w:eastAsia="MS Mincho" w:hAnsi="Times New Roman"/>
          <w:b/>
          <w:sz w:val="24"/>
          <w:szCs w:val="24"/>
          <w:lang w:val="ru-RU"/>
        </w:rPr>
        <w:t xml:space="preserve"> </w:t>
      </w:r>
    </w:p>
    <w:p w:rsidR="004C250A" w:rsidRPr="009858BE" w:rsidRDefault="00725739" w:rsidP="004C250A">
      <w:pPr>
        <w:pStyle w:val="a8"/>
        <w:tabs>
          <w:tab w:val="left" w:pos="142"/>
        </w:tabs>
        <w:jc w:val="center"/>
        <w:rPr>
          <w:rFonts w:ascii="Times New Roman" w:hAnsi="Times New Roman"/>
          <w:b/>
          <w:sz w:val="24"/>
          <w:szCs w:val="24"/>
          <w:lang w:val="ru-RU"/>
        </w:rPr>
      </w:pPr>
      <w:r w:rsidRPr="009858BE">
        <w:rPr>
          <w:rFonts w:ascii="Times New Roman" w:eastAsia="MS Mincho" w:hAnsi="Times New Roman"/>
          <w:b/>
          <w:sz w:val="24"/>
          <w:szCs w:val="24"/>
          <w:lang w:val="ru-RU"/>
        </w:rPr>
        <w:t xml:space="preserve">за </w:t>
      </w:r>
      <w:r w:rsidR="00C73CEF">
        <w:rPr>
          <w:rFonts w:ascii="Times New Roman" w:eastAsia="MS Mincho" w:hAnsi="Times New Roman"/>
          <w:b/>
          <w:sz w:val="24"/>
          <w:szCs w:val="24"/>
          <w:lang w:val="ru-RU"/>
        </w:rPr>
        <w:t>второе</w:t>
      </w:r>
      <w:r w:rsidR="00702D24" w:rsidRPr="009858BE">
        <w:rPr>
          <w:rFonts w:ascii="Times New Roman" w:eastAsia="MS Mincho" w:hAnsi="Times New Roman"/>
          <w:b/>
          <w:sz w:val="24"/>
          <w:szCs w:val="24"/>
          <w:lang w:val="ru-RU"/>
        </w:rPr>
        <w:t xml:space="preserve"> </w:t>
      </w:r>
      <w:r w:rsidRPr="009858BE">
        <w:rPr>
          <w:rFonts w:ascii="Times New Roman" w:eastAsia="MS Mincho" w:hAnsi="Times New Roman"/>
          <w:b/>
          <w:sz w:val="24"/>
          <w:szCs w:val="24"/>
          <w:lang w:val="ru-RU"/>
        </w:rPr>
        <w:t>полугодие 202</w:t>
      </w:r>
      <w:r w:rsidR="005733F6">
        <w:rPr>
          <w:rFonts w:ascii="Times New Roman" w:eastAsia="MS Mincho" w:hAnsi="Times New Roman"/>
          <w:b/>
          <w:sz w:val="24"/>
          <w:szCs w:val="24"/>
          <w:lang w:val="ru-RU"/>
        </w:rPr>
        <w:t>6</w:t>
      </w:r>
      <w:r w:rsidRPr="009858BE">
        <w:rPr>
          <w:rFonts w:ascii="Times New Roman" w:eastAsia="MS Mincho" w:hAnsi="Times New Roman"/>
          <w:b/>
          <w:sz w:val="24"/>
          <w:szCs w:val="24"/>
          <w:lang w:val="ru-RU"/>
        </w:rPr>
        <w:t xml:space="preserve"> года</w:t>
      </w:r>
    </w:p>
    <w:p w:rsidR="004C250A" w:rsidRPr="004C250A" w:rsidRDefault="004C250A" w:rsidP="004C250A">
      <w:pPr>
        <w:ind w:firstLine="360"/>
        <w:jc w:val="both"/>
        <w:rPr>
          <w:b/>
          <w:sz w:val="28"/>
          <w:szCs w:val="28"/>
          <w:lang w:val="x-none"/>
        </w:rPr>
      </w:pPr>
    </w:p>
    <w:p w:rsidR="004C250A" w:rsidRPr="00A9228E" w:rsidRDefault="004C250A" w:rsidP="004C250A">
      <w:pPr>
        <w:tabs>
          <w:tab w:val="left" w:pos="5745"/>
        </w:tabs>
        <w:ind w:firstLine="567"/>
        <w:rPr>
          <w:i/>
        </w:rPr>
      </w:pPr>
      <w:r w:rsidRPr="00A9228E">
        <w:rPr>
          <w:b/>
          <w:bCs/>
          <w:sz w:val="24"/>
          <w:szCs w:val="24"/>
        </w:rPr>
        <w:tab/>
      </w:r>
    </w:p>
    <w:tbl>
      <w:tblPr>
        <w:tblW w:w="10490" w:type="dxa"/>
        <w:jc w:val="center"/>
        <w:tblLayout w:type="fixed"/>
        <w:tblLook w:val="04A0" w:firstRow="1" w:lastRow="0" w:firstColumn="1" w:lastColumn="0" w:noHBand="0" w:noVBand="1"/>
      </w:tblPr>
      <w:tblGrid>
        <w:gridCol w:w="699"/>
        <w:gridCol w:w="3686"/>
        <w:gridCol w:w="1417"/>
        <w:gridCol w:w="1438"/>
        <w:gridCol w:w="1407"/>
        <w:gridCol w:w="1843"/>
      </w:tblGrid>
      <w:tr w:rsidR="004C250A" w:rsidRPr="00A9228E" w:rsidTr="00AC41F4">
        <w:trPr>
          <w:trHeight w:val="30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250A" w:rsidRPr="00A9228E" w:rsidRDefault="004C250A" w:rsidP="00AC41F4">
            <w:pPr>
              <w:ind w:firstLine="180"/>
              <w:jc w:val="center"/>
              <w:rPr>
                <w:b/>
                <w:bCs/>
              </w:rPr>
            </w:pPr>
            <w:r w:rsidRPr="00A9228E">
              <w:rPr>
                <w:b/>
                <w:bCs/>
              </w:rPr>
              <w:t>№ п/п</w:t>
            </w:r>
          </w:p>
        </w:tc>
        <w:tc>
          <w:tcPr>
            <w:tcW w:w="36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250A" w:rsidRPr="00A9228E" w:rsidRDefault="004C250A" w:rsidP="00AC41F4">
            <w:pPr>
              <w:ind w:firstLine="180"/>
              <w:jc w:val="center"/>
              <w:rPr>
                <w:b/>
                <w:bCs/>
              </w:rPr>
            </w:pPr>
            <w:r w:rsidRPr="00A9228E">
              <w:rPr>
                <w:b/>
                <w:bCs/>
              </w:rPr>
              <w:t>Наименование издания</w:t>
            </w:r>
          </w:p>
        </w:tc>
        <w:tc>
          <w:tcPr>
            <w:tcW w:w="1417" w:type="dxa"/>
            <w:tcBorders>
              <w:top w:val="single" w:sz="8" w:space="0" w:color="auto"/>
              <w:left w:val="single" w:sz="8" w:space="0" w:color="auto"/>
              <w:bottom w:val="single" w:sz="8" w:space="0" w:color="000000"/>
              <w:right w:val="single" w:sz="8" w:space="0" w:color="auto"/>
            </w:tcBorders>
          </w:tcPr>
          <w:p w:rsidR="004C250A" w:rsidRPr="00A9228E" w:rsidRDefault="004C250A" w:rsidP="00AC41F4">
            <w:pPr>
              <w:ind w:firstLine="180"/>
              <w:jc w:val="center"/>
              <w:rPr>
                <w:b/>
                <w:bCs/>
              </w:rPr>
            </w:pPr>
          </w:p>
        </w:tc>
        <w:tc>
          <w:tcPr>
            <w:tcW w:w="14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250A" w:rsidRPr="00A9228E" w:rsidRDefault="004C250A" w:rsidP="00AC41F4">
            <w:pPr>
              <w:ind w:firstLine="180"/>
              <w:jc w:val="center"/>
              <w:rPr>
                <w:b/>
                <w:bCs/>
              </w:rPr>
            </w:pPr>
            <w:r w:rsidRPr="00A9228E">
              <w:rPr>
                <w:b/>
                <w:bCs/>
              </w:rPr>
              <w:t>Количество штук</w:t>
            </w:r>
            <w:r>
              <w:rPr>
                <w:b/>
                <w:bCs/>
              </w:rPr>
              <w:t xml:space="preserve"> в комплекте</w:t>
            </w:r>
          </w:p>
        </w:tc>
        <w:tc>
          <w:tcPr>
            <w:tcW w:w="1407" w:type="dxa"/>
            <w:vMerge w:val="restart"/>
            <w:tcBorders>
              <w:top w:val="single" w:sz="4" w:space="0" w:color="auto"/>
            </w:tcBorders>
            <w:hideMark/>
          </w:tcPr>
          <w:p w:rsidR="004C250A" w:rsidRPr="00A9228E" w:rsidRDefault="004C250A" w:rsidP="00AC41F4">
            <w:pPr>
              <w:ind w:firstLine="180"/>
              <w:jc w:val="center"/>
            </w:pPr>
          </w:p>
          <w:p w:rsidR="004C250A" w:rsidRPr="00A9228E" w:rsidRDefault="004C250A" w:rsidP="00AC41F4">
            <w:pPr>
              <w:ind w:firstLine="180"/>
              <w:jc w:val="center"/>
              <w:rPr>
                <w:b/>
              </w:rPr>
            </w:pPr>
            <w:r>
              <w:rPr>
                <w:b/>
              </w:rPr>
              <w:t xml:space="preserve">Цена за ед., руб., </w:t>
            </w:r>
            <w:r w:rsidR="00383D62">
              <w:rPr>
                <w:b/>
              </w:rPr>
              <w:t xml:space="preserve">в </w:t>
            </w:r>
            <w:proofErr w:type="spellStart"/>
            <w:r w:rsidR="00383D62">
              <w:rPr>
                <w:b/>
              </w:rPr>
              <w:t>т.ч</w:t>
            </w:r>
            <w:proofErr w:type="spellEnd"/>
            <w:r w:rsidR="00383D62">
              <w:rPr>
                <w:b/>
              </w:rPr>
              <w:t>. НДС/</w:t>
            </w:r>
            <w:r>
              <w:rPr>
                <w:b/>
              </w:rPr>
              <w:t>без НДС</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250A" w:rsidRPr="00A9228E" w:rsidRDefault="004C250A" w:rsidP="00AC41F4">
            <w:pPr>
              <w:ind w:firstLine="180"/>
              <w:jc w:val="center"/>
              <w:rPr>
                <w:b/>
                <w:bCs/>
              </w:rPr>
            </w:pPr>
            <w:r w:rsidRPr="00A9228E">
              <w:rPr>
                <w:b/>
                <w:bCs/>
              </w:rPr>
              <w:t>Сумма, руб.,</w:t>
            </w:r>
            <w:r w:rsidR="00383D62">
              <w:rPr>
                <w:b/>
              </w:rPr>
              <w:t xml:space="preserve"> в </w:t>
            </w:r>
            <w:proofErr w:type="spellStart"/>
            <w:r w:rsidR="00383D62">
              <w:rPr>
                <w:b/>
              </w:rPr>
              <w:t>т.ч</w:t>
            </w:r>
            <w:proofErr w:type="spellEnd"/>
            <w:r w:rsidR="00383D62">
              <w:rPr>
                <w:b/>
              </w:rPr>
              <w:t>. НДС/</w:t>
            </w:r>
            <w:r w:rsidRPr="00A9228E">
              <w:rPr>
                <w:b/>
                <w:bCs/>
              </w:rPr>
              <w:t xml:space="preserve"> </w:t>
            </w:r>
            <w:r>
              <w:rPr>
                <w:b/>
                <w:bCs/>
              </w:rPr>
              <w:t>без НДС</w:t>
            </w:r>
          </w:p>
        </w:tc>
      </w:tr>
      <w:tr w:rsidR="004C250A" w:rsidRPr="00A9228E" w:rsidTr="00AC41F4">
        <w:trPr>
          <w:trHeight w:val="1383"/>
          <w:jc w:val="center"/>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4C250A" w:rsidRPr="00A9228E" w:rsidRDefault="004C250A" w:rsidP="00AC41F4">
            <w:pPr>
              <w:ind w:firstLine="180"/>
              <w:jc w:val="both"/>
              <w:rPr>
                <w:b/>
                <w:bCs/>
              </w:rPr>
            </w:pPr>
          </w:p>
        </w:tc>
        <w:tc>
          <w:tcPr>
            <w:tcW w:w="3686" w:type="dxa"/>
            <w:vMerge/>
            <w:tcBorders>
              <w:top w:val="single" w:sz="8" w:space="0" w:color="auto"/>
              <w:left w:val="single" w:sz="8" w:space="0" w:color="auto"/>
              <w:bottom w:val="single" w:sz="8" w:space="0" w:color="000000"/>
              <w:right w:val="single" w:sz="8" w:space="0" w:color="auto"/>
            </w:tcBorders>
            <w:vAlign w:val="center"/>
            <w:hideMark/>
          </w:tcPr>
          <w:p w:rsidR="004C250A" w:rsidRPr="00A9228E" w:rsidRDefault="004C250A" w:rsidP="00AC41F4">
            <w:pPr>
              <w:ind w:firstLine="180"/>
              <w:jc w:val="both"/>
              <w:rPr>
                <w:b/>
                <w:bCs/>
              </w:rPr>
            </w:pPr>
          </w:p>
        </w:tc>
        <w:tc>
          <w:tcPr>
            <w:tcW w:w="1417" w:type="dxa"/>
            <w:tcBorders>
              <w:top w:val="single" w:sz="8" w:space="0" w:color="auto"/>
              <w:left w:val="single" w:sz="8" w:space="0" w:color="auto"/>
              <w:bottom w:val="single" w:sz="4" w:space="0" w:color="auto"/>
              <w:right w:val="single" w:sz="8" w:space="0" w:color="auto"/>
            </w:tcBorders>
          </w:tcPr>
          <w:p w:rsidR="004C250A" w:rsidRDefault="004C250A" w:rsidP="00AC41F4">
            <w:pPr>
              <w:ind w:firstLine="180"/>
              <w:jc w:val="both"/>
              <w:rPr>
                <w:b/>
                <w:bCs/>
              </w:rPr>
            </w:pPr>
          </w:p>
          <w:p w:rsidR="004C250A" w:rsidRPr="00046324" w:rsidRDefault="004C250A" w:rsidP="00AC41F4">
            <w:pPr>
              <w:rPr>
                <w:b/>
              </w:rPr>
            </w:pPr>
            <w:r w:rsidRPr="00046324">
              <w:rPr>
                <w:b/>
              </w:rPr>
              <w:t>Комплектов</w:t>
            </w:r>
          </w:p>
        </w:tc>
        <w:tc>
          <w:tcPr>
            <w:tcW w:w="1438" w:type="dxa"/>
            <w:vMerge/>
            <w:tcBorders>
              <w:top w:val="single" w:sz="8" w:space="0" w:color="auto"/>
              <w:left w:val="single" w:sz="8" w:space="0" w:color="auto"/>
              <w:bottom w:val="single" w:sz="8" w:space="0" w:color="000000"/>
              <w:right w:val="single" w:sz="8" w:space="0" w:color="auto"/>
            </w:tcBorders>
            <w:vAlign w:val="center"/>
            <w:hideMark/>
          </w:tcPr>
          <w:p w:rsidR="004C250A" w:rsidRPr="00A9228E" w:rsidRDefault="004C250A" w:rsidP="00AC41F4">
            <w:pPr>
              <w:ind w:firstLine="180"/>
              <w:jc w:val="both"/>
              <w:rPr>
                <w:b/>
                <w:bCs/>
              </w:rPr>
            </w:pPr>
          </w:p>
        </w:tc>
        <w:tc>
          <w:tcPr>
            <w:tcW w:w="1407" w:type="dxa"/>
            <w:vMerge/>
            <w:tcBorders>
              <w:top w:val="single" w:sz="8" w:space="0" w:color="auto"/>
              <w:left w:val="single" w:sz="8" w:space="0" w:color="auto"/>
              <w:bottom w:val="single" w:sz="8" w:space="0" w:color="000000"/>
              <w:right w:val="single" w:sz="8" w:space="0" w:color="auto"/>
            </w:tcBorders>
            <w:vAlign w:val="center"/>
            <w:hideMark/>
          </w:tcPr>
          <w:p w:rsidR="004C250A" w:rsidRPr="00A9228E" w:rsidRDefault="004C250A" w:rsidP="00AC41F4">
            <w:pPr>
              <w:ind w:firstLine="180"/>
              <w:jc w:val="both"/>
              <w:rPr>
                <w:b/>
                <w:bC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4C250A" w:rsidRPr="00A9228E" w:rsidRDefault="004C250A" w:rsidP="00AC41F4">
            <w:pPr>
              <w:ind w:firstLine="180"/>
              <w:jc w:val="both"/>
              <w:rPr>
                <w:b/>
                <w:bCs/>
              </w:rPr>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C250A" w:rsidP="00AC41F4">
            <w:pPr>
              <w:ind w:firstLine="180"/>
              <w:jc w:val="both"/>
            </w:pPr>
            <w:r>
              <w:t>1</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AC41F4">
            <w:pPr>
              <w:ind w:firstLine="180"/>
            </w:pPr>
            <w:r w:rsidRPr="00A9228E">
              <w:t>ВЕСТНИК СВЯЗИ</w:t>
            </w:r>
          </w:p>
        </w:tc>
        <w:tc>
          <w:tcPr>
            <w:tcW w:w="1417" w:type="dxa"/>
            <w:tcBorders>
              <w:top w:val="single" w:sz="4" w:space="0" w:color="auto"/>
              <w:left w:val="single" w:sz="4" w:space="0" w:color="auto"/>
              <w:bottom w:val="single" w:sz="4" w:space="0" w:color="auto"/>
              <w:right w:val="single" w:sz="4" w:space="0" w:color="auto"/>
            </w:tcBorders>
          </w:tcPr>
          <w:p w:rsidR="004C250A" w:rsidRDefault="004D5A9C" w:rsidP="004D5A9C">
            <w:pPr>
              <w:tabs>
                <w:tab w:val="left" w:pos="600"/>
                <w:tab w:val="center" w:pos="690"/>
              </w:tabs>
              <w:ind w:firstLine="180"/>
            </w:pPr>
            <w:r>
              <w:tab/>
            </w:r>
            <w:r>
              <w:tab/>
            </w:r>
            <w:r w:rsidR="004C250A">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4C250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C250A" w:rsidP="00AC41F4">
            <w:pPr>
              <w:ind w:firstLine="180"/>
              <w:jc w:val="both"/>
            </w:pPr>
            <w:r>
              <w:t>2</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AC41F4">
            <w:pPr>
              <w:ind w:firstLine="180"/>
            </w:pPr>
            <w:r w:rsidRPr="00A9228E">
              <w:t>ПРАВО В ВООРУЖЕННЫХ СИЛАХ – ВОЕННО-ПРАВОВОЕ ОБОЗРЕНИЕ / ВОЕННО-ПРАВОВОЕ ОБОЗРЕНИЕ. ТЕОРИЯ И ПРАКТИКА</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4C250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C250A" w:rsidP="00AC41F4">
            <w:pPr>
              <w:ind w:firstLine="180"/>
              <w:jc w:val="both"/>
            </w:pPr>
            <w:r>
              <w:t>3</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AC41F4">
            <w:pPr>
              <w:ind w:firstLine="180"/>
            </w:pPr>
            <w:r w:rsidRPr="00A9228E">
              <w:t>ПРОБЛЕМЫ ИНФОРМАЦИОННОЙ БЕЗОПАСНОСТИ. КОМПЬЮТЕРНЫЕ СИСТЕМЫ</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4C250A" w:rsidP="00AC41F4">
            <w:pPr>
              <w:ind w:firstLine="180"/>
              <w:jc w:val="center"/>
            </w:pPr>
            <w:r>
              <w:t>2</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07191B" w:rsidRDefault="004C250A" w:rsidP="00AC41F4">
            <w:pPr>
              <w:ind w:firstLine="180"/>
              <w:jc w:val="both"/>
            </w:pPr>
            <w:r>
              <w:t>4</w:t>
            </w:r>
          </w:p>
        </w:tc>
        <w:tc>
          <w:tcPr>
            <w:tcW w:w="3686" w:type="dxa"/>
            <w:tcBorders>
              <w:top w:val="nil"/>
              <w:left w:val="nil"/>
              <w:bottom w:val="single" w:sz="8" w:space="0" w:color="auto"/>
              <w:right w:val="single" w:sz="4" w:space="0" w:color="auto"/>
            </w:tcBorders>
            <w:shd w:val="clear" w:color="auto" w:fill="auto"/>
            <w:vAlign w:val="center"/>
          </w:tcPr>
          <w:p w:rsidR="004C250A" w:rsidRPr="00A9228E" w:rsidRDefault="004C250A" w:rsidP="00AC41F4">
            <w:pPr>
              <w:ind w:firstLine="180"/>
            </w:pPr>
            <w:r w:rsidRPr="00A9228E">
              <w:t>РОДИНА</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tcPr>
          <w:p w:rsidR="004C250A" w:rsidRPr="00A9228E" w:rsidRDefault="004C250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C250A" w:rsidP="00AC41F4">
            <w:pPr>
              <w:ind w:firstLine="180"/>
              <w:jc w:val="both"/>
            </w:pPr>
            <w:r>
              <w:t>5</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AC41F4">
            <w:pPr>
              <w:ind w:firstLine="180"/>
            </w:pPr>
            <w:r w:rsidRPr="00A9228E">
              <w:t>РОССИЙСКАЯ ГАЗЕТА, ВКЛЮЧАЯ РОССИЙСКУЮ ГАЗЕТУ - НЕДЕЛЯ</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4D5A9C" w:rsidP="00AC41F4">
            <w:pPr>
              <w:ind w:firstLine="180"/>
              <w:jc w:val="center"/>
            </w:pPr>
            <w:r>
              <w:t>157</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C250A" w:rsidP="00AC41F4">
            <w:pPr>
              <w:ind w:firstLine="180"/>
              <w:jc w:val="both"/>
            </w:pPr>
            <w:r>
              <w:t>6</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6049AE">
            <w:pPr>
              <w:ind w:firstLine="180"/>
            </w:pPr>
            <w:r w:rsidRPr="00A9228E">
              <w:t xml:space="preserve">СОВЕТНИК </w:t>
            </w:r>
            <w:r w:rsidR="006049AE">
              <w:t xml:space="preserve">БУХГАЛТЕРА </w:t>
            </w:r>
            <w:proofErr w:type="gramStart"/>
            <w:r w:rsidR="006049AE">
              <w:t xml:space="preserve">БЮДЖЕТНОЙ </w:t>
            </w:r>
            <w:r w:rsidRPr="00A9228E">
              <w:t xml:space="preserve"> </w:t>
            </w:r>
            <w:r w:rsidR="006049AE" w:rsidRPr="00A9228E">
              <w:t>СФЕР</w:t>
            </w:r>
            <w:r w:rsidR="006049AE">
              <w:t>Ы</w:t>
            </w:r>
            <w:proofErr w:type="gramEnd"/>
            <w:r w:rsidR="006049AE" w:rsidRPr="00A9228E">
              <w:t xml:space="preserve"> </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283B5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D5A9C"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D5A9C" w:rsidRDefault="004D5A9C" w:rsidP="00AC41F4">
            <w:pPr>
              <w:ind w:firstLine="180"/>
              <w:jc w:val="both"/>
            </w:pPr>
            <w:r>
              <w:t>7</w:t>
            </w:r>
          </w:p>
        </w:tc>
        <w:tc>
          <w:tcPr>
            <w:tcW w:w="3686" w:type="dxa"/>
            <w:tcBorders>
              <w:top w:val="nil"/>
              <w:left w:val="nil"/>
              <w:bottom w:val="single" w:sz="8" w:space="0" w:color="auto"/>
              <w:right w:val="single" w:sz="4" w:space="0" w:color="auto"/>
            </w:tcBorders>
            <w:shd w:val="clear" w:color="auto" w:fill="auto"/>
            <w:vAlign w:val="center"/>
          </w:tcPr>
          <w:p w:rsidR="004D5A9C" w:rsidRPr="00A9228E" w:rsidRDefault="004D5A9C" w:rsidP="00AC41F4">
            <w:pPr>
              <w:ind w:firstLine="180"/>
            </w:pPr>
            <w:r>
              <w:t>СПРАВОЧНИК КАДРОВИКА</w:t>
            </w:r>
          </w:p>
        </w:tc>
        <w:tc>
          <w:tcPr>
            <w:tcW w:w="1417" w:type="dxa"/>
            <w:tcBorders>
              <w:top w:val="single" w:sz="4" w:space="0" w:color="auto"/>
              <w:left w:val="single" w:sz="4" w:space="0" w:color="auto"/>
              <w:bottom w:val="single" w:sz="4" w:space="0" w:color="auto"/>
              <w:right w:val="single" w:sz="4" w:space="0" w:color="auto"/>
            </w:tcBorders>
          </w:tcPr>
          <w:p w:rsidR="004D5A9C" w:rsidRDefault="004D5A9C"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tcPr>
          <w:p w:rsidR="004D5A9C" w:rsidRDefault="004D5A9C"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D5A9C" w:rsidRPr="00A9228E" w:rsidRDefault="004D5A9C"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D5A9C" w:rsidRPr="00A85553" w:rsidRDefault="004D5A9C"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D5A9C" w:rsidP="00AC41F4">
            <w:pPr>
              <w:ind w:firstLine="180"/>
              <w:jc w:val="both"/>
            </w:pPr>
            <w:r>
              <w:t>8</w:t>
            </w:r>
          </w:p>
        </w:tc>
        <w:tc>
          <w:tcPr>
            <w:tcW w:w="3686" w:type="dxa"/>
            <w:tcBorders>
              <w:top w:val="nil"/>
              <w:left w:val="nil"/>
              <w:bottom w:val="single" w:sz="8" w:space="0" w:color="auto"/>
              <w:right w:val="single" w:sz="4" w:space="0" w:color="auto"/>
            </w:tcBorders>
            <w:shd w:val="clear" w:color="auto" w:fill="auto"/>
            <w:vAlign w:val="center"/>
          </w:tcPr>
          <w:p w:rsidR="004C250A" w:rsidRPr="00A9228E" w:rsidRDefault="004C250A" w:rsidP="00AC41F4">
            <w:pPr>
              <w:ind w:firstLine="180"/>
            </w:pPr>
            <w:r w:rsidRPr="00A9228E">
              <w:t>СРЕДНЕЕ ПРОФЕССИОНАЛЬНОЕ ОБРАЗОВАНИЕ</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tcPr>
          <w:p w:rsidR="004C250A" w:rsidRPr="00A9228E" w:rsidRDefault="004C250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r w:rsidR="004C250A" w:rsidRPr="00A9228E" w:rsidTr="00AC41F4">
        <w:trPr>
          <w:trHeight w:val="300"/>
          <w:jc w:val="center"/>
        </w:trPr>
        <w:tc>
          <w:tcPr>
            <w:tcW w:w="699" w:type="dxa"/>
            <w:tcBorders>
              <w:top w:val="nil"/>
              <w:left w:val="single" w:sz="8" w:space="0" w:color="auto"/>
              <w:bottom w:val="single" w:sz="8" w:space="0" w:color="auto"/>
              <w:right w:val="single" w:sz="8" w:space="0" w:color="auto"/>
            </w:tcBorders>
            <w:shd w:val="clear" w:color="auto" w:fill="auto"/>
          </w:tcPr>
          <w:p w:rsidR="004C250A" w:rsidRPr="00A9228E" w:rsidRDefault="004D5A9C" w:rsidP="00AC41F4">
            <w:pPr>
              <w:ind w:firstLine="180"/>
              <w:jc w:val="both"/>
            </w:pPr>
            <w:r>
              <w:t>9</w:t>
            </w:r>
          </w:p>
        </w:tc>
        <w:tc>
          <w:tcPr>
            <w:tcW w:w="3686" w:type="dxa"/>
            <w:tcBorders>
              <w:top w:val="nil"/>
              <w:left w:val="nil"/>
              <w:bottom w:val="single" w:sz="8" w:space="0" w:color="auto"/>
              <w:right w:val="single" w:sz="4" w:space="0" w:color="auto"/>
            </w:tcBorders>
            <w:shd w:val="clear" w:color="auto" w:fill="auto"/>
            <w:vAlign w:val="center"/>
            <w:hideMark/>
          </w:tcPr>
          <w:p w:rsidR="004C250A" w:rsidRPr="00A9228E" w:rsidRDefault="004C250A" w:rsidP="00AC41F4">
            <w:pPr>
              <w:ind w:firstLine="180"/>
            </w:pPr>
            <w:r w:rsidRPr="00A9228E">
              <w:t>ЭЛЕКТРОСВЯЗЬ</w:t>
            </w:r>
          </w:p>
        </w:tc>
        <w:tc>
          <w:tcPr>
            <w:tcW w:w="1417" w:type="dxa"/>
            <w:tcBorders>
              <w:top w:val="single" w:sz="4" w:space="0" w:color="auto"/>
              <w:left w:val="single" w:sz="4" w:space="0" w:color="auto"/>
              <w:bottom w:val="single" w:sz="4" w:space="0" w:color="auto"/>
              <w:right w:val="single" w:sz="4" w:space="0" w:color="auto"/>
            </w:tcBorders>
          </w:tcPr>
          <w:p w:rsidR="004C250A" w:rsidRDefault="004C250A" w:rsidP="00AC41F4">
            <w:pPr>
              <w:ind w:firstLine="180"/>
              <w:jc w:val="center"/>
            </w:pPr>
            <w:r>
              <w:t>1</w:t>
            </w:r>
          </w:p>
        </w:tc>
        <w:tc>
          <w:tcPr>
            <w:tcW w:w="1438" w:type="dxa"/>
            <w:tcBorders>
              <w:top w:val="nil"/>
              <w:left w:val="single" w:sz="4" w:space="0" w:color="auto"/>
              <w:bottom w:val="single" w:sz="8" w:space="0" w:color="auto"/>
              <w:right w:val="single" w:sz="8" w:space="0" w:color="auto"/>
            </w:tcBorders>
            <w:shd w:val="clear" w:color="auto" w:fill="auto"/>
            <w:vAlign w:val="center"/>
            <w:hideMark/>
          </w:tcPr>
          <w:p w:rsidR="004C250A" w:rsidRPr="00A9228E" w:rsidRDefault="004C250A" w:rsidP="00AC41F4">
            <w:pPr>
              <w:ind w:firstLine="180"/>
              <w:jc w:val="center"/>
            </w:pPr>
            <w:r>
              <w:t>6</w:t>
            </w:r>
          </w:p>
        </w:tc>
        <w:tc>
          <w:tcPr>
            <w:tcW w:w="1407" w:type="dxa"/>
            <w:tcBorders>
              <w:top w:val="nil"/>
              <w:left w:val="nil"/>
              <w:bottom w:val="single" w:sz="8" w:space="0" w:color="auto"/>
              <w:right w:val="single" w:sz="8" w:space="0" w:color="auto"/>
            </w:tcBorders>
            <w:shd w:val="clear" w:color="auto" w:fill="auto"/>
            <w:noWrap/>
          </w:tcPr>
          <w:p w:rsidR="004C250A" w:rsidRPr="00A9228E" w:rsidRDefault="004C250A" w:rsidP="00AC41F4">
            <w:pPr>
              <w:ind w:firstLine="180"/>
              <w:jc w:val="both"/>
            </w:pPr>
          </w:p>
        </w:tc>
        <w:tc>
          <w:tcPr>
            <w:tcW w:w="1843" w:type="dxa"/>
            <w:tcBorders>
              <w:top w:val="nil"/>
              <w:left w:val="nil"/>
              <w:bottom w:val="single" w:sz="8" w:space="0" w:color="auto"/>
              <w:right w:val="single" w:sz="8" w:space="0" w:color="auto"/>
            </w:tcBorders>
            <w:shd w:val="clear" w:color="auto" w:fill="auto"/>
            <w:noWrap/>
          </w:tcPr>
          <w:p w:rsidR="004C250A" w:rsidRPr="00A85553" w:rsidRDefault="004C250A" w:rsidP="00AC41F4">
            <w:pPr>
              <w:ind w:firstLine="180"/>
              <w:jc w:val="both"/>
            </w:pPr>
          </w:p>
        </w:tc>
      </w:tr>
    </w:tbl>
    <w:p w:rsidR="004C250A" w:rsidRDefault="004C250A" w:rsidP="004C250A">
      <w:pPr>
        <w:ind w:firstLine="180"/>
        <w:jc w:val="both"/>
      </w:pPr>
    </w:p>
    <w:p w:rsidR="004C250A" w:rsidRPr="00046324" w:rsidRDefault="007F68FE" w:rsidP="004C250A">
      <w:pPr>
        <w:ind w:firstLine="180"/>
        <w:jc w:val="both"/>
        <w:rPr>
          <w:sz w:val="24"/>
          <w:szCs w:val="24"/>
        </w:rPr>
      </w:pPr>
      <w:r>
        <w:rPr>
          <w:sz w:val="24"/>
          <w:szCs w:val="24"/>
        </w:rPr>
        <w:t>Итого:</w:t>
      </w:r>
      <w:r w:rsidR="004C250A" w:rsidRPr="00046324">
        <w:rPr>
          <w:sz w:val="24"/>
          <w:szCs w:val="24"/>
        </w:rPr>
        <w:t xml:space="preserve"> </w:t>
      </w:r>
    </w:p>
    <w:p w:rsidR="004C250A" w:rsidRDefault="004C250A" w:rsidP="004C250A"/>
    <w:p w:rsidR="004C250A" w:rsidRDefault="004C250A" w:rsidP="004C250A"/>
    <w:tbl>
      <w:tblPr>
        <w:tblW w:w="19386" w:type="dxa"/>
        <w:tblInd w:w="70" w:type="dxa"/>
        <w:tblLayout w:type="fixed"/>
        <w:tblCellMar>
          <w:left w:w="70" w:type="dxa"/>
          <w:right w:w="70" w:type="dxa"/>
        </w:tblCellMar>
        <w:tblLook w:val="0000" w:firstRow="0" w:lastRow="0" w:firstColumn="0" w:lastColumn="0" w:noHBand="0" w:noVBand="0"/>
      </w:tblPr>
      <w:tblGrid>
        <w:gridCol w:w="4962"/>
        <w:gridCol w:w="4962"/>
        <w:gridCol w:w="4962"/>
        <w:gridCol w:w="4500"/>
      </w:tblGrid>
      <w:tr w:rsidR="00C73CEF" w:rsidRPr="00270726" w:rsidTr="008A49AE">
        <w:trPr>
          <w:trHeight w:val="2050"/>
        </w:trPr>
        <w:tc>
          <w:tcPr>
            <w:tcW w:w="4962" w:type="dxa"/>
          </w:tcPr>
          <w:p w:rsidR="00C73CEF" w:rsidRDefault="00C73CEF" w:rsidP="008A49AE">
            <w:pPr>
              <w:ind w:firstLine="567"/>
              <w:jc w:val="both"/>
              <w:rPr>
                <w:caps/>
              </w:rPr>
            </w:pPr>
            <w:r>
              <w:rPr>
                <w:caps/>
              </w:rPr>
              <w:t>ЗАКАЗЧИК:</w:t>
            </w:r>
          </w:p>
          <w:p w:rsidR="00C73CEF" w:rsidRDefault="00C73CEF" w:rsidP="008A49AE">
            <w:pPr>
              <w:ind w:firstLine="567"/>
              <w:jc w:val="both"/>
              <w:rPr>
                <w:caps/>
              </w:rPr>
            </w:pPr>
            <w:r>
              <w:rPr>
                <w:caps/>
              </w:rPr>
              <w:t xml:space="preserve">__________________ </w:t>
            </w:r>
          </w:p>
          <w:p w:rsidR="00C73CEF" w:rsidRDefault="00C73CEF" w:rsidP="008A49AE">
            <w:r>
              <w:rPr>
                <w:caps/>
              </w:rPr>
              <w:t xml:space="preserve">         (подписано ЭП) </w:t>
            </w:r>
          </w:p>
        </w:tc>
        <w:tc>
          <w:tcPr>
            <w:tcW w:w="4962" w:type="dxa"/>
          </w:tcPr>
          <w:p w:rsidR="00C73CEF" w:rsidRDefault="00C73CEF" w:rsidP="008A49AE">
            <w:pPr>
              <w:ind w:firstLine="567"/>
              <w:jc w:val="both"/>
              <w:rPr>
                <w:caps/>
              </w:rPr>
            </w:pPr>
            <w:r>
              <w:rPr>
                <w:caps/>
              </w:rPr>
              <w:t>ИСПОЛНИТЕЛЬ:</w:t>
            </w:r>
          </w:p>
          <w:p w:rsidR="00C73CEF" w:rsidRDefault="00C73CEF" w:rsidP="008A49AE">
            <w:pPr>
              <w:ind w:firstLine="567"/>
              <w:jc w:val="both"/>
              <w:rPr>
                <w:caps/>
              </w:rPr>
            </w:pPr>
            <w:r>
              <w:rPr>
                <w:caps/>
              </w:rPr>
              <w:t xml:space="preserve">_________________ </w:t>
            </w:r>
          </w:p>
          <w:p w:rsidR="00C73CEF" w:rsidRDefault="00C73CEF" w:rsidP="008A49AE">
            <w:r>
              <w:rPr>
                <w:caps/>
              </w:rPr>
              <w:t xml:space="preserve">         (подписано ЭП) </w:t>
            </w:r>
          </w:p>
        </w:tc>
        <w:tc>
          <w:tcPr>
            <w:tcW w:w="4962" w:type="dxa"/>
          </w:tcPr>
          <w:p w:rsidR="00C73CEF" w:rsidRDefault="00C73CEF" w:rsidP="008A49AE"/>
          <w:p w:rsidR="00C73CEF" w:rsidRDefault="00C73CEF" w:rsidP="008A49AE"/>
          <w:p w:rsidR="00C73CEF" w:rsidRPr="008A3F5C" w:rsidRDefault="00C73CEF" w:rsidP="008A49AE"/>
        </w:tc>
        <w:tc>
          <w:tcPr>
            <w:tcW w:w="4500" w:type="dxa"/>
          </w:tcPr>
          <w:p w:rsidR="00C73CEF" w:rsidRPr="00AE32B9" w:rsidRDefault="00C73CEF" w:rsidP="008A49AE">
            <w:pPr>
              <w:rPr>
                <w:b/>
              </w:rPr>
            </w:pPr>
          </w:p>
        </w:tc>
      </w:tr>
    </w:tbl>
    <w:p w:rsidR="00B568AF" w:rsidRPr="004758FC" w:rsidRDefault="00B568AF" w:rsidP="004C250A"/>
    <w:sectPr w:rsidR="00B568AF" w:rsidRPr="004758FC">
      <w:footerReference w:type="even" r:id="rId10"/>
      <w:footerReference w:type="default" r:id="rId11"/>
      <w:pgSz w:w="11906" w:h="16838"/>
      <w:pgMar w:top="1134" w:right="567" w:bottom="851" w:left="1418"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68" w:rsidRDefault="000A2868">
      <w:r>
        <w:separator/>
      </w:r>
    </w:p>
  </w:endnote>
  <w:endnote w:type="continuationSeparator" w:id="0">
    <w:p w:rsidR="000A2868" w:rsidRDefault="000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01">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8AF" w:rsidRDefault="00B568AF" w:rsidP="00B568AF">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68AF" w:rsidRDefault="00B568AF" w:rsidP="00B568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AA" w:rsidRDefault="00F939AA" w:rsidP="00BB640B">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68" w:rsidRDefault="000A2868">
      <w:r>
        <w:separator/>
      </w:r>
    </w:p>
  </w:footnote>
  <w:footnote w:type="continuationSeparator" w:id="0">
    <w:p w:rsidR="000A2868" w:rsidRDefault="000A2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776D14"/>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D3858"/>
    <w:multiLevelType w:val="multilevel"/>
    <w:tmpl w:val="1968F9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516A36"/>
    <w:multiLevelType w:val="multilevel"/>
    <w:tmpl w:val="DFE4C5F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DA92561"/>
    <w:multiLevelType w:val="multilevel"/>
    <w:tmpl w:val="78303A1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3B4F4A"/>
    <w:multiLevelType w:val="multilevel"/>
    <w:tmpl w:val="159AF9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376EEB"/>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74359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B1872C4"/>
    <w:multiLevelType w:val="multilevel"/>
    <w:tmpl w:val="4CAA99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1C7EA7"/>
    <w:multiLevelType w:val="multilevel"/>
    <w:tmpl w:val="816A212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99047F"/>
    <w:multiLevelType w:val="multilevel"/>
    <w:tmpl w:val="3F1C9F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2E5CD9"/>
    <w:multiLevelType w:val="multilevel"/>
    <w:tmpl w:val="C72EE814"/>
    <w:lvl w:ilvl="0">
      <w:start w:val="2"/>
      <w:numFmt w:val="decimal"/>
      <w:lvlText w:val="%1."/>
      <w:lvlJc w:val="left"/>
      <w:pPr>
        <w:ind w:left="502" w:hanging="360"/>
      </w:pPr>
      <w:rPr>
        <w:rFonts w:hint="default"/>
      </w:rPr>
    </w:lvl>
    <w:lvl w:ilvl="1">
      <w:start w:val="1"/>
      <w:numFmt w:val="decimal"/>
      <w:lvlText w:val="%1.%2."/>
      <w:lvlJc w:val="left"/>
      <w:pPr>
        <w:ind w:left="1000" w:hanging="432"/>
      </w:pPr>
      <w:rPr>
        <w:rFonts w:hint="default"/>
        <w:b w:val="0"/>
        <w:color w:val="auto"/>
        <w:sz w:val="22"/>
        <w:szCs w:val="22"/>
        <w:lang w:val="ru-RU"/>
      </w:rPr>
    </w:lvl>
    <w:lvl w:ilvl="2">
      <w:start w:val="1"/>
      <w:numFmt w:val="decimal"/>
      <w:lvlText w:val="%1.%2.%3."/>
      <w:lvlJc w:val="left"/>
      <w:pPr>
        <w:ind w:left="-346" w:hanging="504"/>
      </w:pPr>
      <w:rPr>
        <w:rFonts w:hint="default"/>
      </w:rPr>
    </w:lvl>
    <w:lvl w:ilvl="3">
      <w:start w:val="1"/>
      <w:numFmt w:val="decimal"/>
      <w:lvlText w:val="%1.%2.%3.%4."/>
      <w:lvlJc w:val="left"/>
      <w:pPr>
        <w:ind w:left="-399" w:hanging="648"/>
      </w:pPr>
      <w:rPr>
        <w:rFonts w:hint="default"/>
      </w:rPr>
    </w:lvl>
    <w:lvl w:ilvl="4">
      <w:start w:val="1"/>
      <w:numFmt w:val="decimal"/>
      <w:lvlText w:val="%1.%2.%3.%4.%5."/>
      <w:lvlJc w:val="left"/>
      <w:pPr>
        <w:ind w:left="105" w:hanging="792"/>
      </w:pPr>
      <w:rPr>
        <w:rFonts w:hint="default"/>
      </w:rPr>
    </w:lvl>
    <w:lvl w:ilvl="5">
      <w:start w:val="1"/>
      <w:numFmt w:val="decimal"/>
      <w:lvlText w:val="%1.%2.%3.%4.%5.%6."/>
      <w:lvlJc w:val="left"/>
      <w:pPr>
        <w:ind w:left="609" w:hanging="936"/>
      </w:pPr>
      <w:rPr>
        <w:rFonts w:hint="default"/>
      </w:rPr>
    </w:lvl>
    <w:lvl w:ilvl="6">
      <w:start w:val="1"/>
      <w:numFmt w:val="decimal"/>
      <w:lvlText w:val="%1.%2.%3.%4.%5.%6.%7."/>
      <w:lvlJc w:val="left"/>
      <w:pPr>
        <w:ind w:left="1113" w:hanging="1080"/>
      </w:pPr>
      <w:rPr>
        <w:rFonts w:hint="default"/>
      </w:rPr>
    </w:lvl>
    <w:lvl w:ilvl="7">
      <w:start w:val="1"/>
      <w:numFmt w:val="decimal"/>
      <w:lvlText w:val="%1.%2.%3.%4.%5.%6.%7.%8."/>
      <w:lvlJc w:val="left"/>
      <w:pPr>
        <w:ind w:left="1617" w:hanging="1224"/>
      </w:pPr>
      <w:rPr>
        <w:rFonts w:hint="default"/>
      </w:rPr>
    </w:lvl>
    <w:lvl w:ilvl="8">
      <w:start w:val="1"/>
      <w:numFmt w:val="decimal"/>
      <w:lvlText w:val="%1.%2.%3.%4.%5.%6.%7.%8.%9."/>
      <w:lvlJc w:val="left"/>
      <w:pPr>
        <w:ind w:left="2193" w:hanging="1440"/>
      </w:pPr>
      <w:rPr>
        <w:rFonts w:hint="default"/>
      </w:rPr>
    </w:lvl>
  </w:abstractNum>
  <w:abstractNum w:abstractNumId="12" w15:restartNumberingAfterBreak="0">
    <w:nsid w:val="371A14D3"/>
    <w:multiLevelType w:val="multilevel"/>
    <w:tmpl w:val="3F864BB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381131D2"/>
    <w:multiLevelType w:val="multilevel"/>
    <w:tmpl w:val="0B46FCD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4" w15:restartNumberingAfterBreak="0">
    <w:nsid w:val="3F073D76"/>
    <w:multiLevelType w:val="multilevel"/>
    <w:tmpl w:val="E52ED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0865E2"/>
    <w:multiLevelType w:val="multilevel"/>
    <w:tmpl w:val="C4AC717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850F0"/>
    <w:multiLevelType w:val="multilevel"/>
    <w:tmpl w:val="9A1C8D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874F2A"/>
    <w:multiLevelType w:val="multilevel"/>
    <w:tmpl w:val="72409E4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67D64023"/>
    <w:multiLevelType w:val="hybridMultilevel"/>
    <w:tmpl w:val="46D4B49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4747B9"/>
    <w:multiLevelType w:val="multilevel"/>
    <w:tmpl w:val="AAE6A8B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9522C8D"/>
    <w:multiLevelType w:val="multilevel"/>
    <w:tmpl w:val="B986CE8C"/>
    <w:lvl w:ilvl="0">
      <w:start w:val="6"/>
      <w:numFmt w:val="decimal"/>
      <w:lvlText w:val="%1."/>
      <w:lvlJc w:val="left"/>
      <w:pPr>
        <w:ind w:left="480" w:hanging="480"/>
      </w:pPr>
      <w:rPr>
        <w:rFonts w:hint="default"/>
      </w:rPr>
    </w:lvl>
    <w:lvl w:ilvl="1">
      <w:start w:val="1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CAA06BE"/>
    <w:multiLevelType w:val="multilevel"/>
    <w:tmpl w:val="A8380AB4"/>
    <w:lvl w:ilvl="0">
      <w:start w:val="6"/>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70192FA8"/>
    <w:multiLevelType w:val="hybridMultilevel"/>
    <w:tmpl w:val="D2A4730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826856"/>
    <w:multiLevelType w:val="multilevel"/>
    <w:tmpl w:val="DC1A50A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8"/>
  </w:num>
  <w:num w:numId="4">
    <w:abstractNumId w:val="13"/>
  </w:num>
  <w:num w:numId="5">
    <w:abstractNumId w:val="5"/>
  </w:num>
  <w:num w:numId="6">
    <w:abstractNumId w:val="6"/>
  </w:num>
  <w:num w:numId="7">
    <w:abstractNumId w:val="14"/>
  </w:num>
  <w:num w:numId="8">
    <w:abstractNumId w:val="1"/>
  </w:num>
  <w:num w:numId="9">
    <w:abstractNumId w:val="7"/>
  </w:num>
  <w:num w:numId="10">
    <w:abstractNumId w:val="9"/>
  </w:num>
  <w:num w:numId="11">
    <w:abstractNumId w:val="11"/>
  </w:num>
  <w:num w:numId="12">
    <w:abstractNumId w:val="23"/>
  </w:num>
  <w:num w:numId="1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21"/>
  </w:num>
  <w:num w:numId="17">
    <w:abstractNumId w:val="15"/>
  </w:num>
  <w:num w:numId="18">
    <w:abstractNumId w:val="0"/>
  </w:num>
  <w:num w:numId="19">
    <w:abstractNumId w:val="18"/>
  </w:num>
  <w:num w:numId="20">
    <w:abstractNumId w:val="3"/>
  </w:num>
  <w:num w:numId="21">
    <w:abstractNumId w:val="16"/>
  </w:num>
  <w:num w:numId="22">
    <w:abstractNumId w:val="22"/>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AF"/>
    <w:rsid w:val="0001140A"/>
    <w:rsid w:val="00031DCA"/>
    <w:rsid w:val="00037F35"/>
    <w:rsid w:val="00064144"/>
    <w:rsid w:val="00071567"/>
    <w:rsid w:val="0007395A"/>
    <w:rsid w:val="00075B36"/>
    <w:rsid w:val="000767DD"/>
    <w:rsid w:val="00080EF1"/>
    <w:rsid w:val="000823E9"/>
    <w:rsid w:val="000835F9"/>
    <w:rsid w:val="00090168"/>
    <w:rsid w:val="000901F7"/>
    <w:rsid w:val="000A2868"/>
    <w:rsid w:val="000B51A2"/>
    <w:rsid w:val="000B7CF0"/>
    <w:rsid w:val="000C0917"/>
    <w:rsid w:val="000D209E"/>
    <w:rsid w:val="000E5E4B"/>
    <w:rsid w:val="000F49F0"/>
    <w:rsid w:val="001003E3"/>
    <w:rsid w:val="00113185"/>
    <w:rsid w:val="00126C44"/>
    <w:rsid w:val="00141B31"/>
    <w:rsid w:val="00152FE8"/>
    <w:rsid w:val="00185AC2"/>
    <w:rsid w:val="001A3375"/>
    <w:rsid w:val="001A33C5"/>
    <w:rsid w:val="001A4772"/>
    <w:rsid w:val="001D475B"/>
    <w:rsid w:val="001D54EF"/>
    <w:rsid w:val="001F1DEA"/>
    <w:rsid w:val="00200D2C"/>
    <w:rsid w:val="002251AE"/>
    <w:rsid w:val="002262D6"/>
    <w:rsid w:val="00240090"/>
    <w:rsid w:val="0027397D"/>
    <w:rsid w:val="00281C7A"/>
    <w:rsid w:val="00283B5A"/>
    <w:rsid w:val="002A2E2F"/>
    <w:rsid w:val="002A3358"/>
    <w:rsid w:val="002A36BB"/>
    <w:rsid w:val="002B1A35"/>
    <w:rsid w:val="002C3EE6"/>
    <w:rsid w:val="002C67F6"/>
    <w:rsid w:val="002D0D9E"/>
    <w:rsid w:val="002D3C3A"/>
    <w:rsid w:val="002E280B"/>
    <w:rsid w:val="002F46CB"/>
    <w:rsid w:val="002F6E5B"/>
    <w:rsid w:val="002F7377"/>
    <w:rsid w:val="00307E5E"/>
    <w:rsid w:val="00311E52"/>
    <w:rsid w:val="003204C3"/>
    <w:rsid w:val="003351FE"/>
    <w:rsid w:val="00340ABB"/>
    <w:rsid w:val="00361238"/>
    <w:rsid w:val="0036429B"/>
    <w:rsid w:val="00364566"/>
    <w:rsid w:val="00377F3E"/>
    <w:rsid w:val="00383D62"/>
    <w:rsid w:val="00385CB1"/>
    <w:rsid w:val="003B48CD"/>
    <w:rsid w:val="003C716C"/>
    <w:rsid w:val="003D7385"/>
    <w:rsid w:val="003E62F8"/>
    <w:rsid w:val="003F4F06"/>
    <w:rsid w:val="00421B1A"/>
    <w:rsid w:val="004376A0"/>
    <w:rsid w:val="004406DD"/>
    <w:rsid w:val="00444CDA"/>
    <w:rsid w:val="00446B8C"/>
    <w:rsid w:val="00456321"/>
    <w:rsid w:val="00461850"/>
    <w:rsid w:val="00466CDF"/>
    <w:rsid w:val="004712CF"/>
    <w:rsid w:val="004749D9"/>
    <w:rsid w:val="004758FC"/>
    <w:rsid w:val="0047612C"/>
    <w:rsid w:val="00485E89"/>
    <w:rsid w:val="00494C4C"/>
    <w:rsid w:val="004A0408"/>
    <w:rsid w:val="004A54C9"/>
    <w:rsid w:val="004B2958"/>
    <w:rsid w:val="004C250A"/>
    <w:rsid w:val="004D5A9C"/>
    <w:rsid w:val="004E2B23"/>
    <w:rsid w:val="004E7766"/>
    <w:rsid w:val="004F0535"/>
    <w:rsid w:val="004F3DFE"/>
    <w:rsid w:val="00504AB3"/>
    <w:rsid w:val="0050565B"/>
    <w:rsid w:val="005066B8"/>
    <w:rsid w:val="00510371"/>
    <w:rsid w:val="00520CF4"/>
    <w:rsid w:val="00531CA0"/>
    <w:rsid w:val="00542FE6"/>
    <w:rsid w:val="005600E5"/>
    <w:rsid w:val="00563042"/>
    <w:rsid w:val="0056486E"/>
    <w:rsid w:val="005733F6"/>
    <w:rsid w:val="005806B6"/>
    <w:rsid w:val="00580778"/>
    <w:rsid w:val="00591E22"/>
    <w:rsid w:val="00595BF0"/>
    <w:rsid w:val="005967DE"/>
    <w:rsid w:val="00597C21"/>
    <w:rsid w:val="005A3D0D"/>
    <w:rsid w:val="005A7DBF"/>
    <w:rsid w:val="005A7E43"/>
    <w:rsid w:val="005B0B52"/>
    <w:rsid w:val="005E3AF0"/>
    <w:rsid w:val="005E3E8E"/>
    <w:rsid w:val="005E7C7D"/>
    <w:rsid w:val="005F046C"/>
    <w:rsid w:val="006047FD"/>
    <w:rsid w:val="006049AE"/>
    <w:rsid w:val="00604D5C"/>
    <w:rsid w:val="0060549A"/>
    <w:rsid w:val="006163DD"/>
    <w:rsid w:val="006240A4"/>
    <w:rsid w:val="006328E6"/>
    <w:rsid w:val="0065368E"/>
    <w:rsid w:val="00657A47"/>
    <w:rsid w:val="006711CA"/>
    <w:rsid w:val="006714F6"/>
    <w:rsid w:val="00675A89"/>
    <w:rsid w:val="00682E8E"/>
    <w:rsid w:val="006A2DF6"/>
    <w:rsid w:val="006A72AB"/>
    <w:rsid w:val="006B2015"/>
    <w:rsid w:val="006D28EA"/>
    <w:rsid w:val="006E3031"/>
    <w:rsid w:val="00702D24"/>
    <w:rsid w:val="00725739"/>
    <w:rsid w:val="00776A34"/>
    <w:rsid w:val="007A0A52"/>
    <w:rsid w:val="007A28C8"/>
    <w:rsid w:val="007B5274"/>
    <w:rsid w:val="007D0E10"/>
    <w:rsid w:val="007D4C85"/>
    <w:rsid w:val="007E0045"/>
    <w:rsid w:val="007F68FE"/>
    <w:rsid w:val="008014CF"/>
    <w:rsid w:val="008044E4"/>
    <w:rsid w:val="00813094"/>
    <w:rsid w:val="0082410D"/>
    <w:rsid w:val="00826570"/>
    <w:rsid w:val="00842259"/>
    <w:rsid w:val="008436E8"/>
    <w:rsid w:val="0085315D"/>
    <w:rsid w:val="00870785"/>
    <w:rsid w:val="008711D6"/>
    <w:rsid w:val="00877C5F"/>
    <w:rsid w:val="008955D3"/>
    <w:rsid w:val="00896C4B"/>
    <w:rsid w:val="008975C6"/>
    <w:rsid w:val="008A0B17"/>
    <w:rsid w:val="008A49AE"/>
    <w:rsid w:val="008B0376"/>
    <w:rsid w:val="008D394D"/>
    <w:rsid w:val="008E55F5"/>
    <w:rsid w:val="008E60E3"/>
    <w:rsid w:val="0090528C"/>
    <w:rsid w:val="00907B26"/>
    <w:rsid w:val="00912FA3"/>
    <w:rsid w:val="00916E22"/>
    <w:rsid w:val="009351F6"/>
    <w:rsid w:val="009548BC"/>
    <w:rsid w:val="00972ABD"/>
    <w:rsid w:val="00984EAF"/>
    <w:rsid w:val="009858BE"/>
    <w:rsid w:val="009913F4"/>
    <w:rsid w:val="009A39A9"/>
    <w:rsid w:val="009A7C3A"/>
    <w:rsid w:val="009B5ABA"/>
    <w:rsid w:val="009C298A"/>
    <w:rsid w:val="009D204C"/>
    <w:rsid w:val="009D3D5B"/>
    <w:rsid w:val="009D5807"/>
    <w:rsid w:val="009E4970"/>
    <w:rsid w:val="009E4D5C"/>
    <w:rsid w:val="009F2558"/>
    <w:rsid w:val="009F7162"/>
    <w:rsid w:val="00A06167"/>
    <w:rsid w:val="00A113F1"/>
    <w:rsid w:val="00A335BE"/>
    <w:rsid w:val="00A37B4E"/>
    <w:rsid w:val="00A37E8A"/>
    <w:rsid w:val="00A61DC3"/>
    <w:rsid w:val="00A62478"/>
    <w:rsid w:val="00A71071"/>
    <w:rsid w:val="00A8600A"/>
    <w:rsid w:val="00AA0E8A"/>
    <w:rsid w:val="00AA195B"/>
    <w:rsid w:val="00AB7CB1"/>
    <w:rsid w:val="00AC41F4"/>
    <w:rsid w:val="00AD4F25"/>
    <w:rsid w:val="00AD70CE"/>
    <w:rsid w:val="00AE0822"/>
    <w:rsid w:val="00AE28B0"/>
    <w:rsid w:val="00AF2735"/>
    <w:rsid w:val="00B17B40"/>
    <w:rsid w:val="00B33E14"/>
    <w:rsid w:val="00B4176B"/>
    <w:rsid w:val="00B41C40"/>
    <w:rsid w:val="00B44162"/>
    <w:rsid w:val="00B5482A"/>
    <w:rsid w:val="00B568AF"/>
    <w:rsid w:val="00B733DB"/>
    <w:rsid w:val="00B75D4C"/>
    <w:rsid w:val="00B91A4D"/>
    <w:rsid w:val="00BA4E73"/>
    <w:rsid w:val="00BB26E4"/>
    <w:rsid w:val="00BB640B"/>
    <w:rsid w:val="00BC181A"/>
    <w:rsid w:val="00BC2FB8"/>
    <w:rsid w:val="00BC6904"/>
    <w:rsid w:val="00BD54F1"/>
    <w:rsid w:val="00BF587E"/>
    <w:rsid w:val="00C071B5"/>
    <w:rsid w:val="00C1550F"/>
    <w:rsid w:val="00C35FA7"/>
    <w:rsid w:val="00C4577E"/>
    <w:rsid w:val="00C47489"/>
    <w:rsid w:val="00C62C59"/>
    <w:rsid w:val="00C73CEF"/>
    <w:rsid w:val="00C74ED6"/>
    <w:rsid w:val="00C864CB"/>
    <w:rsid w:val="00C92C17"/>
    <w:rsid w:val="00CB24C7"/>
    <w:rsid w:val="00CC1EA8"/>
    <w:rsid w:val="00CF0F27"/>
    <w:rsid w:val="00D03F69"/>
    <w:rsid w:val="00D069AC"/>
    <w:rsid w:val="00D10C9A"/>
    <w:rsid w:val="00D316AF"/>
    <w:rsid w:val="00D34E0A"/>
    <w:rsid w:val="00D36AB7"/>
    <w:rsid w:val="00D41D6C"/>
    <w:rsid w:val="00D42098"/>
    <w:rsid w:val="00D527E7"/>
    <w:rsid w:val="00D67912"/>
    <w:rsid w:val="00D67E9D"/>
    <w:rsid w:val="00D753DC"/>
    <w:rsid w:val="00D75A9F"/>
    <w:rsid w:val="00D76BFF"/>
    <w:rsid w:val="00D8171D"/>
    <w:rsid w:val="00D83DCB"/>
    <w:rsid w:val="00D91D2F"/>
    <w:rsid w:val="00D95781"/>
    <w:rsid w:val="00DA5DDD"/>
    <w:rsid w:val="00DE35AE"/>
    <w:rsid w:val="00DE5C70"/>
    <w:rsid w:val="00E02541"/>
    <w:rsid w:val="00E14A4D"/>
    <w:rsid w:val="00E304B3"/>
    <w:rsid w:val="00E55BF7"/>
    <w:rsid w:val="00E60C94"/>
    <w:rsid w:val="00E6279E"/>
    <w:rsid w:val="00E6486C"/>
    <w:rsid w:val="00E67B57"/>
    <w:rsid w:val="00E776A6"/>
    <w:rsid w:val="00E77C78"/>
    <w:rsid w:val="00E77D26"/>
    <w:rsid w:val="00E85F2F"/>
    <w:rsid w:val="00E919F1"/>
    <w:rsid w:val="00E92FC8"/>
    <w:rsid w:val="00EA133C"/>
    <w:rsid w:val="00EB41A4"/>
    <w:rsid w:val="00EC5A26"/>
    <w:rsid w:val="00EC61A8"/>
    <w:rsid w:val="00EE3544"/>
    <w:rsid w:val="00EF470A"/>
    <w:rsid w:val="00EF5131"/>
    <w:rsid w:val="00F03F07"/>
    <w:rsid w:val="00F040B0"/>
    <w:rsid w:val="00F06A0E"/>
    <w:rsid w:val="00F077D6"/>
    <w:rsid w:val="00F220B4"/>
    <w:rsid w:val="00F30336"/>
    <w:rsid w:val="00F449AE"/>
    <w:rsid w:val="00F469EC"/>
    <w:rsid w:val="00F574CD"/>
    <w:rsid w:val="00F63C0B"/>
    <w:rsid w:val="00F70664"/>
    <w:rsid w:val="00F70E72"/>
    <w:rsid w:val="00F939AA"/>
    <w:rsid w:val="00F963F3"/>
    <w:rsid w:val="00F966CE"/>
    <w:rsid w:val="00FA25F2"/>
    <w:rsid w:val="00FC19AB"/>
    <w:rsid w:val="00FD2945"/>
    <w:rsid w:val="00FD5AB7"/>
    <w:rsid w:val="00FE24BF"/>
    <w:rsid w:val="00FE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B702C4-94A2-4601-A217-7E2A369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8AF"/>
  </w:style>
  <w:style w:type="paragraph" w:styleId="2">
    <w:name w:val="heading 2"/>
    <w:basedOn w:val="a"/>
    <w:next w:val="a"/>
    <w:link w:val="20"/>
    <w:qFormat/>
    <w:rsid w:val="0060549A"/>
    <w:pPr>
      <w:keepNext/>
      <w:numPr>
        <w:ilvl w:val="1"/>
        <w:numId w:val="18"/>
      </w:numPr>
      <w:suppressAutoHyphens/>
      <w:contextualSpacing/>
      <w:jc w:val="both"/>
      <w:outlineLvl w:val="1"/>
    </w:pPr>
    <w:rPr>
      <w:b/>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B568AF"/>
    <w:pPr>
      <w:jc w:val="center"/>
    </w:pPr>
  </w:style>
  <w:style w:type="paragraph" w:styleId="21">
    <w:name w:val="Body Text 2"/>
    <w:basedOn w:val="a"/>
    <w:link w:val="22"/>
    <w:rsid w:val="00B568AF"/>
    <w:pPr>
      <w:jc w:val="both"/>
    </w:pPr>
  </w:style>
  <w:style w:type="paragraph" w:styleId="a4">
    <w:name w:val="footer"/>
    <w:basedOn w:val="a"/>
    <w:link w:val="a5"/>
    <w:uiPriority w:val="99"/>
    <w:rsid w:val="00B568AF"/>
    <w:pPr>
      <w:tabs>
        <w:tab w:val="center" w:pos="4677"/>
        <w:tab w:val="right" w:pos="9355"/>
      </w:tabs>
    </w:pPr>
  </w:style>
  <w:style w:type="paragraph" w:styleId="a6">
    <w:name w:val="Body Text Indent"/>
    <w:basedOn w:val="a"/>
    <w:rsid w:val="00B568AF"/>
    <w:pPr>
      <w:ind w:left="360"/>
    </w:pPr>
    <w:rPr>
      <w:b/>
      <w:bCs/>
    </w:rPr>
  </w:style>
  <w:style w:type="character" w:styleId="a7">
    <w:name w:val="page number"/>
    <w:basedOn w:val="a0"/>
    <w:rsid w:val="00B568AF"/>
  </w:style>
  <w:style w:type="paragraph" w:styleId="a8">
    <w:name w:val="Plain Text"/>
    <w:basedOn w:val="a"/>
    <w:link w:val="a9"/>
    <w:rsid w:val="00B568AF"/>
    <w:rPr>
      <w:rFonts w:ascii="Courier New" w:hAnsi="Courier New"/>
      <w:lang w:val="x-none" w:eastAsia="x-none"/>
    </w:rPr>
  </w:style>
  <w:style w:type="character" w:customStyle="1" w:styleId="a9">
    <w:name w:val="Текст Знак"/>
    <w:link w:val="a8"/>
    <w:locked/>
    <w:rsid w:val="00B568AF"/>
    <w:rPr>
      <w:rFonts w:ascii="Courier New" w:hAnsi="Courier New"/>
      <w:lang w:val="x-none" w:eastAsia="x-none" w:bidi="ar-SA"/>
    </w:rPr>
  </w:style>
  <w:style w:type="paragraph" w:styleId="aa">
    <w:name w:val="Normal (Web)"/>
    <w:basedOn w:val="a"/>
    <w:rsid w:val="00B568AF"/>
    <w:pPr>
      <w:widowControl w:val="0"/>
      <w:suppressAutoHyphens/>
      <w:spacing w:before="280" w:after="280"/>
    </w:pPr>
    <w:rPr>
      <w:color w:val="461201"/>
      <w:sz w:val="24"/>
    </w:rPr>
  </w:style>
  <w:style w:type="character" w:customStyle="1" w:styleId="22">
    <w:name w:val="Основной текст 2 Знак"/>
    <w:link w:val="21"/>
    <w:rsid w:val="00B568AF"/>
    <w:rPr>
      <w:lang w:val="ru-RU" w:eastAsia="ru-RU" w:bidi="ar-SA"/>
    </w:rPr>
  </w:style>
  <w:style w:type="paragraph" w:customStyle="1" w:styleId="ab">
    <w:name w:val="Подраздел"/>
    <w:rsid w:val="004758FC"/>
    <w:pPr>
      <w:widowControl w:val="0"/>
      <w:suppressAutoHyphens/>
      <w:spacing w:before="240" w:after="120" w:line="100" w:lineRule="atLeast"/>
      <w:jc w:val="center"/>
    </w:pPr>
    <w:rPr>
      <w:rFonts w:ascii="TimesDL" w:hAnsi="TimesDL" w:cs="font201"/>
      <w:b/>
      <w:smallCaps/>
      <w:spacing w:val="-2"/>
      <w:kern w:val="1"/>
      <w:sz w:val="24"/>
      <w:lang w:eastAsia="ar-SA"/>
    </w:rPr>
  </w:style>
  <w:style w:type="paragraph" w:customStyle="1" w:styleId="23">
    <w:name w:val="заголовок 2"/>
    <w:basedOn w:val="a"/>
    <w:next w:val="a"/>
    <w:rsid w:val="004758FC"/>
    <w:pPr>
      <w:keepNext/>
      <w:suppressAutoHyphens/>
      <w:autoSpaceDE w:val="0"/>
      <w:autoSpaceDN w:val="0"/>
      <w:jc w:val="center"/>
    </w:pPr>
    <w:rPr>
      <w:sz w:val="24"/>
      <w:szCs w:val="24"/>
    </w:rPr>
  </w:style>
  <w:style w:type="paragraph" w:customStyle="1" w:styleId="Iauiue">
    <w:name w:val="Iau?iue"/>
    <w:rsid w:val="004758FC"/>
    <w:pPr>
      <w:overflowPunct w:val="0"/>
      <w:autoSpaceDE w:val="0"/>
      <w:autoSpaceDN w:val="0"/>
      <w:adjustRightInd w:val="0"/>
    </w:pPr>
  </w:style>
  <w:style w:type="paragraph" w:styleId="ac">
    <w:name w:val="header"/>
    <w:basedOn w:val="a"/>
    <w:link w:val="ad"/>
    <w:rsid w:val="004758FC"/>
    <w:pPr>
      <w:tabs>
        <w:tab w:val="center" w:pos="4677"/>
        <w:tab w:val="right" w:pos="9355"/>
      </w:tabs>
    </w:pPr>
  </w:style>
  <w:style w:type="character" w:customStyle="1" w:styleId="ad">
    <w:name w:val="Верхний колонтитул Знак"/>
    <w:basedOn w:val="a0"/>
    <w:link w:val="ac"/>
    <w:rsid w:val="004758FC"/>
  </w:style>
  <w:style w:type="character" w:customStyle="1" w:styleId="a5">
    <w:name w:val="Нижний колонтитул Знак"/>
    <w:link w:val="a4"/>
    <w:uiPriority w:val="99"/>
    <w:rsid w:val="00F939AA"/>
  </w:style>
  <w:style w:type="paragraph" w:styleId="ae">
    <w:name w:val="Revision"/>
    <w:hidden/>
    <w:uiPriority w:val="99"/>
    <w:semiHidden/>
    <w:rsid w:val="006240A4"/>
  </w:style>
  <w:style w:type="character" w:styleId="af">
    <w:name w:val="annotation reference"/>
    <w:rsid w:val="00421B1A"/>
    <w:rPr>
      <w:sz w:val="16"/>
      <w:szCs w:val="16"/>
    </w:rPr>
  </w:style>
  <w:style w:type="paragraph" w:styleId="af0">
    <w:name w:val="annotation text"/>
    <w:basedOn w:val="a"/>
    <w:link w:val="af1"/>
    <w:rsid w:val="00421B1A"/>
  </w:style>
  <w:style w:type="character" w:customStyle="1" w:styleId="af1">
    <w:name w:val="Текст примечания Знак"/>
    <w:basedOn w:val="a0"/>
    <w:link w:val="af0"/>
    <w:rsid w:val="00421B1A"/>
  </w:style>
  <w:style w:type="paragraph" w:styleId="af2">
    <w:name w:val="annotation subject"/>
    <w:basedOn w:val="af0"/>
    <w:next w:val="af0"/>
    <w:link w:val="af3"/>
    <w:rsid w:val="00421B1A"/>
    <w:rPr>
      <w:b/>
      <w:bCs/>
    </w:rPr>
  </w:style>
  <w:style w:type="character" w:customStyle="1" w:styleId="af3">
    <w:name w:val="Тема примечания Знак"/>
    <w:link w:val="af2"/>
    <w:rsid w:val="00421B1A"/>
    <w:rPr>
      <w:b/>
      <w:bCs/>
    </w:rPr>
  </w:style>
  <w:style w:type="paragraph" w:customStyle="1" w:styleId="ConsPlusNormal">
    <w:name w:val="ConsPlusNormal"/>
    <w:link w:val="ConsPlusNormal0"/>
    <w:qFormat/>
    <w:rsid w:val="003351FE"/>
    <w:pPr>
      <w:widowControl w:val="0"/>
      <w:autoSpaceDE w:val="0"/>
      <w:autoSpaceDN w:val="0"/>
      <w:adjustRightInd w:val="0"/>
      <w:ind w:firstLine="720"/>
    </w:pPr>
    <w:rPr>
      <w:rFonts w:ascii="Arial" w:hAnsi="Arial" w:cs="Calibri"/>
    </w:rPr>
  </w:style>
  <w:style w:type="character" w:customStyle="1" w:styleId="ConsPlusNormal0">
    <w:name w:val="ConsPlusNormal Знак"/>
    <w:link w:val="ConsPlusNormal"/>
    <w:qFormat/>
    <w:locked/>
    <w:rsid w:val="003351FE"/>
    <w:rPr>
      <w:rFonts w:ascii="Arial" w:hAnsi="Arial" w:cs="Calibri"/>
    </w:rPr>
  </w:style>
  <w:style w:type="paragraph" w:styleId="af4">
    <w:name w:val="Balloon Text"/>
    <w:basedOn w:val="a"/>
    <w:link w:val="af5"/>
    <w:rsid w:val="00510371"/>
    <w:rPr>
      <w:rFonts w:ascii="Segoe UI" w:hAnsi="Segoe UI" w:cs="Segoe UI"/>
      <w:sz w:val="18"/>
      <w:szCs w:val="18"/>
    </w:rPr>
  </w:style>
  <w:style w:type="character" w:customStyle="1" w:styleId="af5">
    <w:name w:val="Текст выноски Знак"/>
    <w:link w:val="af4"/>
    <w:rsid w:val="00510371"/>
    <w:rPr>
      <w:rFonts w:ascii="Segoe UI" w:hAnsi="Segoe UI" w:cs="Segoe UI"/>
      <w:sz w:val="18"/>
      <w:szCs w:val="18"/>
    </w:rPr>
  </w:style>
  <w:style w:type="table" w:styleId="af6">
    <w:name w:val="Table Grid"/>
    <w:basedOn w:val="a1"/>
    <w:rsid w:val="004C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aliases w:val="для таблиц,мой,МОЙ,Без интервала 111,Title,No Spacing"/>
    <w:link w:val="af8"/>
    <w:uiPriority w:val="1"/>
    <w:qFormat/>
    <w:rsid w:val="00912FA3"/>
    <w:rPr>
      <w:rFonts w:ascii="Calibri" w:hAnsi="Calibri"/>
      <w:sz w:val="22"/>
      <w:szCs w:val="22"/>
    </w:rPr>
  </w:style>
  <w:style w:type="character" w:customStyle="1" w:styleId="20">
    <w:name w:val="Заголовок 2 Знак"/>
    <w:link w:val="2"/>
    <w:rsid w:val="0060549A"/>
    <w:rPr>
      <w:b/>
      <w:lang w:val="en-US" w:eastAsia="zh-CN"/>
    </w:rPr>
  </w:style>
  <w:style w:type="paragraph" w:customStyle="1" w:styleId="ConsNormal">
    <w:name w:val="ConsNormal"/>
    <w:link w:val="ConsNormal0"/>
    <w:uiPriority w:val="99"/>
    <w:rsid w:val="00466CDF"/>
    <w:pPr>
      <w:widowControl w:val="0"/>
      <w:autoSpaceDE w:val="0"/>
      <w:autoSpaceDN w:val="0"/>
      <w:adjustRightInd w:val="0"/>
      <w:ind w:right="19772" w:firstLine="720"/>
    </w:pPr>
    <w:rPr>
      <w:rFonts w:ascii="Arial" w:hAnsi="Arial" w:cs="Arial"/>
      <w:sz w:val="22"/>
      <w:szCs w:val="22"/>
    </w:rPr>
  </w:style>
  <w:style w:type="paragraph" w:styleId="af9">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
    <w:link w:val="afa"/>
    <w:qFormat/>
    <w:rsid w:val="00466CDF"/>
  </w:style>
  <w:style w:type="character" w:customStyle="1" w:styleId="afa">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0"/>
    <w:link w:val="af9"/>
    <w:rsid w:val="00466CDF"/>
  </w:style>
  <w:style w:type="paragraph" w:styleId="24">
    <w:name w:val="List Number 2"/>
    <w:basedOn w:val="a"/>
    <w:uiPriority w:val="99"/>
    <w:rsid w:val="00466CDF"/>
    <w:pPr>
      <w:widowControl w:val="0"/>
      <w:tabs>
        <w:tab w:val="num" w:pos="-720"/>
      </w:tabs>
      <w:autoSpaceDE w:val="0"/>
      <w:autoSpaceDN w:val="0"/>
      <w:adjustRightInd w:val="0"/>
      <w:ind w:left="-720" w:hanging="360"/>
    </w:pPr>
    <w:rPr>
      <w:rFonts w:ascii="Arial" w:hAnsi="Arial" w:cs="Arial"/>
      <w:sz w:val="18"/>
      <w:szCs w:val="18"/>
    </w:rPr>
  </w:style>
  <w:style w:type="character" w:customStyle="1" w:styleId="ConsNormal0">
    <w:name w:val="ConsNormal Знак"/>
    <w:link w:val="ConsNormal"/>
    <w:uiPriority w:val="99"/>
    <w:rsid w:val="00466CDF"/>
    <w:rPr>
      <w:rFonts w:ascii="Arial" w:hAnsi="Arial" w:cs="Arial"/>
      <w:sz w:val="22"/>
      <w:szCs w:val="22"/>
    </w:rPr>
  </w:style>
  <w:style w:type="character" w:customStyle="1" w:styleId="af8">
    <w:name w:val="Без интервала Знак"/>
    <w:aliases w:val="для таблиц Знак,мой Знак,МОЙ Знак,Без интервала 111 Знак,Title Знак,No Spacing Знак"/>
    <w:link w:val="af7"/>
    <w:uiPriority w:val="1"/>
    <w:locked/>
    <w:rsid w:val="00F30336"/>
    <w:rPr>
      <w:rFonts w:ascii="Calibri" w:hAnsi="Calibri"/>
      <w:sz w:val="22"/>
      <w:szCs w:val="22"/>
    </w:rPr>
  </w:style>
  <w:style w:type="character" w:styleId="afb">
    <w:name w:val="Hyperlink"/>
    <w:uiPriority w:val="99"/>
    <w:unhideWhenUsed/>
    <w:rsid w:val="00F96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06869">
      <w:bodyDiv w:val="1"/>
      <w:marLeft w:val="0"/>
      <w:marRight w:val="0"/>
      <w:marTop w:val="0"/>
      <w:marBottom w:val="0"/>
      <w:divBdr>
        <w:top w:val="none" w:sz="0" w:space="0" w:color="auto"/>
        <w:left w:val="none" w:sz="0" w:space="0" w:color="auto"/>
        <w:bottom w:val="none" w:sz="0" w:space="0" w:color="auto"/>
        <w:right w:val="none" w:sz="0" w:space="0" w:color="auto"/>
      </w:divBdr>
    </w:div>
    <w:div w:id="18102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tel:+78123263163,21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v8doc:v8doc:MXLDetails/ShowApprovedFileVersions/e1cib/data/&#1057;&#1087;&#1088;&#1072;&#1074;&#1086;&#1095;&#1085;&#1080;&#1082;.&#1042;&#1080;&#1079;&#1099;&#1057;&#1086;&#1075;&#1083;&#1072;&#1089;&#1086;&#1074;&#1072;&#1085;&#1080;&#1103;?ref=89120050568a39d511f14ed87bfe1e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43E6-C9DE-4B0C-B195-66ED7EB2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2761</Words>
  <Characters>20059</Characters>
  <Application>Microsoft Office Word</Application>
  <DocSecurity>0</DocSecurity>
  <Lines>167</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up</Company>
  <LinksUpToDate>false</LinksUpToDate>
  <CharactersWithSpaces>22775</CharactersWithSpaces>
  <SharedDoc>false</SharedDoc>
  <HLinks>
    <vt:vector size="12" baseType="variant">
      <vt:variant>
        <vt:i4>74843227</vt:i4>
      </vt:variant>
      <vt:variant>
        <vt:i4>3</vt:i4>
      </vt:variant>
      <vt:variant>
        <vt:i4>0</vt:i4>
      </vt:variant>
      <vt:variant>
        <vt:i4>5</vt:i4>
      </vt:variant>
      <vt:variant>
        <vt:lpwstr>v8doc:v8doc:MXLDetails/ShowApprovedFileVersions/e1cib/data/Справочник.ВизыСогласования?ref=89120050568a39d511f14ed87bfe1eb6</vt:lpwstr>
      </vt:variant>
      <vt:variant>
        <vt:lpwstr/>
      </vt:variant>
      <vt:variant>
        <vt:i4>6094867</vt:i4>
      </vt:variant>
      <vt:variant>
        <vt:i4>0</vt:i4>
      </vt:variant>
      <vt:variant>
        <vt:i4>0</vt:i4>
      </vt:variant>
      <vt:variant>
        <vt:i4>5</vt:i4>
      </vt:variant>
      <vt:variant>
        <vt:lpwstr>tel:+78123263163,2110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Administrator</dc:creator>
  <cp:keywords/>
  <cp:lastModifiedBy>Мельчаков Павел Григорьевич</cp:lastModifiedBy>
  <cp:revision>3</cp:revision>
  <cp:lastPrinted>2024-11-27T05:57:00Z</cp:lastPrinted>
  <dcterms:created xsi:type="dcterms:W3CDTF">2026-06-15T11:03:00Z</dcterms:created>
  <dcterms:modified xsi:type="dcterms:W3CDTF">2026-06-15T11:03:00Z</dcterms:modified>
</cp:coreProperties>
</file>