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Техническое задание (Описание объекта закупки)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none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Приобретение материальных запасов, необходимых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обеспечения эксплуатации зданий и сооружений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none"/>
        </w:rPr>
      </w:r>
    </w:p>
    <w:p>
      <w:pPr>
        <w:jc w:val="center"/>
        <w:rPr>
          <w:rFonts w:ascii="Times New Roman" w:hAnsi="Times New Roman"/>
          <w:b w:val="0"/>
          <w:bCs w:val="0"/>
          <w:i w:val="0"/>
          <w:strike w:val="0"/>
          <w:sz w:val="28"/>
          <w:szCs w:val="28"/>
          <w:u w:val="none"/>
          <w:vertAlign w:val="baseline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(Приобретения запасных частей для ремонта и обслуживания газового котла, находящегося в оперативном управлении по адресу: с. Батырево, ул. Дружбы, д. 8А.</w:t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b w:val="0"/>
          <w:bCs w:val="0"/>
          <w:i w:val="0"/>
          <w:strike w:val="0"/>
          <w:sz w:val="28"/>
          <w:szCs w:val="28"/>
          <w:u w:val="none"/>
          <w:vertAlign w:val="baseline"/>
          <w14:ligatures w14:val="none"/>
        </w:rPr>
      </w:r>
    </w:p>
    <w:p>
      <w:pPr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Контракт заключается с соблюдением требований</w:t>
      </w:r>
      <w:r>
        <w:rPr>
          <w:rFonts w:ascii="Times New Roman" w:hAnsi="Times New Roman"/>
          <w:sz w:val="24"/>
          <w:szCs w:val="24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ОКПД 2: </w:t>
      </w:r>
      <w:r>
        <w:rPr>
          <w:rFonts w:ascii="Times New Roman" w:hAnsi="Times New Roman"/>
          <w:sz w:val="24"/>
          <w:szCs w:val="24"/>
        </w:rPr>
        <w:t xml:space="preserve">25.21.13.000</w:t>
      </w:r>
      <w:r>
        <w:rPr>
          <w:rFonts w:ascii="Times New Roman" w:hAnsi="Times New Roman"/>
          <w:sz w:val="24"/>
          <w:szCs w:val="24"/>
        </w:rPr>
        <w:t xml:space="preserve"> — </w:t>
      </w:r>
      <w:r>
        <w:rPr>
          <w:rFonts w:ascii="Times New Roman" w:hAnsi="Times New Roman"/>
          <w:sz w:val="24"/>
          <w:szCs w:val="24"/>
        </w:rPr>
        <w:t xml:space="preserve">«Части водогрейных котлов центрального </w:t>
      </w:r>
      <w:r>
        <w:rPr>
          <w:rFonts w:ascii="Times New Roman" w:hAnsi="Times New Roman"/>
          <w:sz w:val="24"/>
          <w:szCs w:val="24"/>
        </w:rPr>
        <w:t xml:space="preserve">отопления». 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Требования к качеству и безопасности Товара: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</w:rPr>
        <w:t xml:space="preserve">Поставщик г</w:t>
      </w:r>
      <w:r>
        <w:rPr>
          <w:rFonts w:ascii="Times New Roman" w:hAnsi="Times New Roman"/>
          <w:sz w:val="24"/>
          <w:szCs w:val="24"/>
        </w:rPr>
        <w:t xml:space="preserve">арантирует надлежащее качество и безопасность поставляемого Товара, его соответствие действующим стандартам, утвержденным на данный вид Товара, и наличием сертификатов, обязательных для данного вида Товара (если таковые обязаны присутствовать у Поставщика)</w:t>
      </w:r>
      <w:r>
        <w:rPr>
          <w:rFonts w:ascii="Times New Roman" w:hAnsi="Times New Roman"/>
          <w:sz w:val="24"/>
          <w:szCs w:val="24"/>
        </w:rPr>
        <w:t xml:space="preserve">, оформленных в соответствии с з</w:t>
      </w:r>
      <w:r>
        <w:rPr>
          <w:rFonts w:ascii="Times New Roman" w:hAnsi="Times New Roman"/>
          <w:sz w:val="24"/>
          <w:szCs w:val="24"/>
        </w:rPr>
        <w:t xml:space="preserve">аконодательством</w:t>
      </w:r>
      <w:r>
        <w:rPr>
          <w:rFonts w:ascii="Times New Roman" w:hAnsi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Гарантия на то</w:t>
      </w:r>
      <w:r>
        <w:rPr>
          <w:rFonts w:ascii="Times New Roman" w:hAnsi="Times New Roman"/>
          <w:sz w:val="24"/>
          <w:szCs w:val="24"/>
        </w:rPr>
        <w:t xml:space="preserve">вар должна составлять не менее 12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месяцев со дня приемки товара.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Требования к отгрузке товара, включая требования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таре и упаковке: </w:t>
      </w:r>
      <w:r>
        <w:rPr>
          <w:rFonts w:ascii="Times New Roman" w:hAnsi="Times New Roman"/>
          <w:sz w:val="24"/>
          <w:szCs w:val="24"/>
        </w:rPr>
        <w:t xml:space="preserve">Поставка товара должна соответствовать государственным стандартам, установленным к данному виду товара, в соответствии с требованиями</w:t>
      </w:r>
      <w:r>
        <w:rPr>
          <w:rFonts w:ascii="Times New Roman" w:hAnsi="Times New Roman"/>
          <w:sz w:val="24"/>
          <w:szCs w:val="24"/>
        </w:rPr>
        <w:t xml:space="preserve"> Заказчика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Поставка и разгрузка Товара на склад Заказчика осуществляется транспортом и силами Поставщика.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Сро</w:t>
      </w:r>
      <w:r>
        <w:rPr>
          <w:rFonts w:ascii="Times New Roman" w:hAnsi="Times New Roman"/>
          <w:sz w:val="24"/>
          <w:szCs w:val="24"/>
        </w:rPr>
        <w:t xml:space="preserve">к поставки Товара: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Пяти</w:t>
      </w:r>
      <w:r>
        <w:rPr>
          <w:rFonts w:ascii="Times New Roman" w:hAnsi="Times New Roman"/>
          <w:sz w:val="24"/>
          <w:szCs w:val="24"/>
        </w:rPr>
        <w:t xml:space="preserve">) рабоч</w:t>
      </w:r>
      <w:r>
        <w:rPr>
          <w:rFonts w:ascii="Times New Roman" w:hAnsi="Times New Roman"/>
          <w:sz w:val="24"/>
          <w:szCs w:val="24"/>
        </w:rPr>
        <w:t xml:space="preserve">их</w:t>
      </w:r>
      <w:r>
        <w:rPr>
          <w:rFonts w:ascii="Times New Roman" w:hAnsi="Times New Roman"/>
          <w:sz w:val="24"/>
          <w:szCs w:val="24"/>
        </w:rPr>
        <w:t xml:space="preserve"> дн</w:t>
      </w:r>
      <w:r>
        <w:rPr>
          <w:rFonts w:ascii="Times New Roman" w:hAnsi="Times New Roman"/>
          <w:sz w:val="24"/>
          <w:szCs w:val="24"/>
        </w:rPr>
        <w:t xml:space="preserve">ей</w:t>
      </w:r>
      <w:r>
        <w:rPr>
          <w:rFonts w:ascii="Times New Roman" w:hAnsi="Times New Roman"/>
          <w:sz w:val="24"/>
          <w:szCs w:val="24"/>
        </w:rPr>
        <w:t xml:space="preserve"> со дня заключения Контракта.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Место поставки товара:</w:t>
      </w:r>
      <w:r>
        <w:rPr>
          <w:rFonts w:ascii="Times New Roman" w:hAnsi="Times New Roman"/>
          <w:sz w:val="24"/>
          <w:szCs w:val="24"/>
        </w:rPr>
        <w:t xml:space="preserve"> Чувашская Республика, </w:t>
      </w:r>
      <w:r>
        <w:rPr>
          <w:rFonts w:ascii="Times New Roman" w:hAnsi="Times New Roman"/>
          <w:sz w:val="24"/>
          <w:szCs w:val="24"/>
        </w:rPr>
        <w:t xml:space="preserve">г. Чебоксары, ул. К.Маркса, д. 56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Поставка Товара осуществляется в рабочее время заказчика с 08:00 часов по 17:00 часов </w:t>
      </w:r>
      <w:bookmarkStart w:id="0" w:name="_GoBack"/>
      <w:r>
        <w:rPr>
          <w:rFonts w:ascii="Times New Roman" w:hAnsi="Times New Roman"/>
          <w:sz w:val="24"/>
          <w:szCs w:val="24"/>
        </w:rPr>
        <w:t xml:space="preserve">по Московскому времени. </w:t>
      </w:r>
      <w:r>
        <w:rPr>
          <w:rFonts w:ascii="Times New Roman" w:hAnsi="Times New Roman"/>
          <w:sz w:val="24"/>
          <w:szCs w:val="24"/>
        </w:rPr>
        <w:t xml:space="preserve">Дата поступления Товара в Управление Федеральной службы </w:t>
      </w:r>
      <w:r>
        <w:rPr>
          <w:rFonts w:ascii="Times New Roman" w:hAnsi="Times New Roman"/>
          <w:sz w:val="24"/>
          <w:szCs w:val="24"/>
        </w:rPr>
        <w:t xml:space="preserve">государственной регистрации, кадастра и картографии по Чувашской Республике считается датой поставки. Обязательства Поставщика по Контракту считаются выполненными с момента фактической передачи товара Заказчику и подписания товарной </w:t>
      </w:r>
      <w:bookmarkEnd w:id="0"/>
      <w:r>
        <w:rPr>
          <w:rFonts w:ascii="Times New Roman" w:hAnsi="Times New Roman"/>
          <w:sz w:val="24"/>
          <w:szCs w:val="24"/>
        </w:rPr>
        <w:t xml:space="preserve">накладной представителями Заказчика.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Оплата </w:t>
      </w:r>
      <w:r>
        <w:rPr>
          <w:rFonts w:ascii="Times New Roman" w:hAnsi="Times New Roman"/>
          <w:sz w:val="24"/>
          <w:szCs w:val="24"/>
        </w:rPr>
        <w:t xml:space="preserve">по Контракту </w:t>
      </w:r>
      <w:r>
        <w:rPr>
          <w:rFonts w:ascii="Times New Roman" w:hAnsi="Times New Roman"/>
          <w:sz w:val="24"/>
          <w:szCs w:val="24"/>
        </w:rPr>
        <w:t xml:space="preserve">производится за счет средств федерального бюджета в пределах доведенных лимитов бюджетных обязательств на 2026 год в течение 7 (Семи) рабочих дней после подписания Заказчиком</w:t>
      </w:r>
      <w:r>
        <w:rPr>
          <w:rFonts w:ascii="Times New Roman" w:hAnsi="Times New Roman"/>
          <w:sz w:val="24"/>
          <w:szCs w:val="24"/>
        </w:rPr>
        <w:t xml:space="preserve"> документов о приемке</w:t>
      </w:r>
      <w:r>
        <w:rPr>
          <w:rFonts w:ascii="Times New Roman" w:hAnsi="Times New Roman"/>
          <w:sz w:val="24"/>
          <w:szCs w:val="24"/>
        </w:rPr>
        <w:t xml:space="preserve">, путем перечисления на расчетный счет Исполнителя, указанный в реквизитах Контракта.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</w:t>
      </w:r>
      <w:hyperlink r:id="rId9" w:tooltip="consultantplus://offline/ref=C418BD18C89FE1B5D6ACE04F3C799DBBCB51A5D840C203CECA4B7D4C2F2FECCFF9CAAD39CE84ECB4AFCEF69F618B1C95F46A26C2B6B6ABE1m404K" w:history="1">
        <w:r>
          <w:rPr>
            <w:rFonts w:ascii="Times New Roman" w:hAnsi="Times New Roman"/>
            <w:sz w:val="24"/>
            <w:szCs w:val="24"/>
          </w:rPr>
          <w:t xml:space="preserve">частями 8</w:t>
        </w:r>
      </w:hyperlink>
      <w:r>
        <w:rPr>
          <w:rFonts w:ascii="Times New Roman" w:hAnsi="Times New Roman"/>
          <w:sz w:val="24"/>
          <w:szCs w:val="24"/>
        </w:rPr>
        <w:t xml:space="preserve"> - </w:t>
      </w:r>
      <w:hyperlink r:id="rId10" w:tooltip="consultantplus://offline/ref=C418BD18C89FE1B5D6ACE04F3C799DBBCB51A5D840C203CECA4B7D4C2F2FECCFF9CAAD39CE84E8B9ABCEF69F618B1C95F46A26C2B6B6ABE1m404K" w:history="1">
        <w:r>
          <w:rPr>
            <w:rFonts w:ascii="Times New Roman" w:hAnsi="Times New Roman"/>
            <w:sz w:val="24"/>
            <w:szCs w:val="24"/>
          </w:rPr>
          <w:t xml:space="preserve">23 статьи 95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Изменение условий Контракта при его исполнении не допускается за исключением случаев, предусмотренных </w:t>
      </w:r>
      <w:hyperlink r:id="rId11" w:tooltip="consultantplus://offline/ref=C418BD18C89FE1B5D6ACE04F3C799DBBCB51A5D840C203CECA4B7D4C2F2FECCFF9CAAD39CE84E8BDA2CEF69F618B1C95F46A26C2B6B6ABE1m404K" w:history="1">
        <w:r>
          <w:rPr>
            <w:rFonts w:ascii="Times New Roman" w:hAnsi="Times New Roman"/>
            <w:sz w:val="24"/>
            <w:szCs w:val="24"/>
          </w:rPr>
          <w:t xml:space="preserve">статьями 34, 95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просрочки исполнения Поставщиком обязательств, предусмотренных Контрактом, Поставщи</w:t>
      </w:r>
      <w:r>
        <w:rPr>
          <w:rFonts w:ascii="Times New Roman" w:hAnsi="Times New Roman"/>
          <w:sz w:val="24"/>
          <w:szCs w:val="24"/>
        </w:rPr>
        <w:t xml:space="preserve">к уплачивает Заказчику пени.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</w:t>
      </w:r>
      <w:r>
        <w:rPr>
          <w:rFonts w:ascii="Times New Roman" w:hAnsi="Times New Roman"/>
          <w:sz w:val="24"/>
          <w:szCs w:val="24"/>
        </w:rPr>
        <w:t xml:space="preserve">оставляет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/>
          <w:sz w:val="24"/>
          <w:szCs w:val="24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numPr>
          <w:ilvl w:val="0"/>
          <w:numId w:val="1"/>
        </w:numPr>
        <w:ind w:left="0" w:firstLine="36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ind w:left="360" w:firstLine="0"/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42"/>
        <w:jc w:val="both"/>
        <w:spacing w:after="0" w:line="240" w:lineRule="auto"/>
        <w:tabs>
          <w:tab w:val="left" w:pos="851" w:leader="none"/>
          <w:tab w:val="left" w:pos="993" w:leader="none"/>
          <w:tab w:val="left" w:pos="1276" w:leader="none"/>
        </w:tabs>
      </w:pPr>
      <w:r/>
      <w:r/>
    </w:p>
    <w:sectPr>
      <w:footnotePr/>
      <w:endnotePr/>
      <w:type w:val="nextPage"/>
      <w:pgSz w:w="11906" w:h="16838" w:orient="portrait"/>
      <w:pgMar w:top="851" w:right="567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852"/>
    <w:lvl w:ilvl="0">
      <w:start w:val="3"/>
      <w:numFmt w:val="decimal"/>
      <w:pStyle w:val="852"/>
      <w:isLgl w:val="false"/>
      <w:suff w:val="tab"/>
      <w:lvlText w:val="%1"/>
      <w:lvlJc w:val="left"/>
      <w:pPr/>
    </w:lvl>
    <w:lvl w:ilvl="1">
      <w:start w:val="1"/>
      <w:numFmt w:val="decimal"/>
      <w:isLgl w:val="false"/>
      <w:suff w:val="tab"/>
      <w:lvlText w:val="%1.%2"/>
      <w:lvlJc w:val="left"/>
      <w:pPr/>
      <w:rPr>
        <w:rFonts w:ascii="Times New Roman" w:hAnsi="Times New Roman"/>
        <w:sz w:val="20"/>
        <w:szCs w:val="20"/>
      </w:rPr>
    </w:lvl>
    <w:lvl w:ilvl="2">
      <w:start w:val="1"/>
      <w:numFmt w:val="decimal"/>
      <w:isLgl w:val="false"/>
      <w:suff w:val="tab"/>
      <w:lvlText w:val="%1.%2.%3"/>
      <w:lvlJc w:val="left"/>
      <w:pPr/>
    </w:lvl>
    <w:lvl w:ilvl="3">
      <w:start w:val="1"/>
      <w:numFmt w:val="decimal"/>
      <w:isLgl w:val="false"/>
      <w:suff w:val="tab"/>
      <w:lvlText w:val="%1.%2.%3.%4"/>
      <w:lvlJc w:val="left"/>
      <w:pPr/>
    </w:lvl>
    <w:lvl w:ilvl="4">
      <w:start w:val="1"/>
      <w:numFmt w:val="decimal"/>
      <w:isLgl w:val="false"/>
      <w:suff w:val="tab"/>
      <w:lvlText w:val="%1.%2.%3.%4.%5"/>
      <w:lvlJc w:val="left"/>
      <w:pPr/>
    </w:lvl>
    <w:lvl w:ilvl="5">
      <w:start w:val="1"/>
      <w:numFmt w:val="decimal"/>
      <w:isLgl w:val="false"/>
      <w:suff w:val="tab"/>
      <w:lvlText w:val="%1.%2.%3.%4.%5.%6"/>
      <w:lvlJc w:val="left"/>
      <w:pPr/>
    </w:lvl>
    <w:lvl w:ilvl="6">
      <w:start w:val="1"/>
      <w:numFmt w:val="decimal"/>
      <w:isLgl w:val="false"/>
      <w:suff w:val="tab"/>
      <w:lvlText w:val="%1.%2.%3.%4.%5.%6.%7"/>
      <w:lvlJc w:val="left"/>
      <w:pPr/>
    </w:lvl>
    <w:lvl w:ilvl="7">
      <w:start w:val="1"/>
      <w:numFmt w:val="decimal"/>
      <w:isLgl w:val="false"/>
      <w:suff w:val="tab"/>
      <w:lvlText w:val="%1.%2.%3.%4.%5.%6.%7.%8"/>
      <w:lvlJc w:val="left"/>
      <w:pPr/>
    </w:lvl>
    <w:lvl w:ilvl="8">
      <w:start w:val="1"/>
      <w:numFmt w:val="decimal"/>
      <w:isLgl w:val="false"/>
      <w:suff w:val="tab"/>
      <w:lvlText w:val="%1.%2.%3.%4.%5.%6.%7.%8.%9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decimal"/>
        <w:isLgl w:val="false"/>
        <w:suff w:val="tab"/>
        <w:lvlText w:val=""/>
        <w:lvlJc w:val="left"/>
        <w:pPr/>
      </w:lvl>
    </w:lvlOverride>
    <w:lvlOverride w:ilvl="1">
      <w:lvl w:ilvl="1">
        <w:start w:val="1"/>
        <w:numFmt w:val="decimal"/>
        <w:isLgl w:val="false"/>
        <w:suff w:val="tab"/>
        <w:lvlText w:val="%1.%2"/>
        <w:lvlJc w:val="left"/>
        <w:pPr/>
        <w:rPr>
          <w:rFonts w:ascii="Times New Roman" w:hAnsi="Times New Roman"/>
          <w:sz w:val="24"/>
          <w:szCs w:val="24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837"/>
    <w:link w:val="83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4"/>
    <w:next w:val="834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basedOn w:val="837"/>
    <w:link w:val="661"/>
    <w:uiPriority w:val="9"/>
    <w:rPr>
      <w:rFonts w:ascii="Liberation Sans" w:hAnsi="Liberation Sans" w:eastAsia="Liberation Sans" w:cs="Liberation Sans"/>
      <w:sz w:val="34"/>
    </w:rPr>
  </w:style>
  <w:style w:type="character" w:styleId="663">
    <w:name w:val="Heading 3 Char"/>
    <w:basedOn w:val="837"/>
    <w:link w:val="83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5">
    <w:name w:val="Heading 4 Char"/>
    <w:basedOn w:val="837"/>
    <w:link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7">
    <w:name w:val="Heading 5 Char"/>
    <w:basedOn w:val="837"/>
    <w:link w:val="66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9">
    <w:name w:val="Heading 6 Char"/>
    <w:basedOn w:val="837"/>
    <w:link w:val="66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1">
    <w:name w:val="Heading 7 Char"/>
    <w:basedOn w:val="837"/>
    <w:link w:val="67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3">
    <w:name w:val="Heading 8 Char"/>
    <w:basedOn w:val="837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5">
    <w:name w:val="Heading 9 Char"/>
    <w:basedOn w:val="837"/>
    <w:link w:val="67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7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7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7"/>
    <w:link w:val="685"/>
    <w:uiPriority w:val="99"/>
  </w:style>
  <w:style w:type="paragraph" w:styleId="687">
    <w:name w:val="Footer"/>
    <w:basedOn w:val="83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7"/>
    <w:link w:val="687"/>
    <w:uiPriority w:val="99"/>
  </w:style>
  <w:style w:type="paragraph" w:styleId="689">
    <w:name w:val="Caption"/>
    <w:basedOn w:val="834"/>
    <w:next w:val="834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7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1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6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7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7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  <w:pPr>
      <w:spacing w:after="160" w:line="259" w:lineRule="auto"/>
    </w:pPr>
    <w:rPr>
      <w:rFonts w:eastAsiaTheme="minorEastAsia"/>
      <w:lang w:eastAsia="ru-RU"/>
    </w:rPr>
  </w:style>
  <w:style w:type="paragraph" w:styleId="835">
    <w:name w:val="Heading 1"/>
    <w:basedOn w:val="834"/>
    <w:link w:val="84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sz w:val="48"/>
      <w:szCs w:val="48"/>
    </w:rPr>
  </w:style>
  <w:style w:type="paragraph" w:styleId="836">
    <w:name w:val="Heading 3"/>
    <w:basedOn w:val="834"/>
    <w:next w:val="834"/>
    <w:link w:val="847"/>
    <w:uiPriority w:val="9"/>
    <w:semiHidden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character" w:styleId="840" w:customStyle="1">
    <w:name w:val="Заголовок 1 Знак"/>
    <w:basedOn w:val="837"/>
    <w:link w:val="835"/>
    <w:uiPriority w:val="9"/>
    <w:rPr>
      <w:rFonts w:ascii="Times New Roman" w:hAnsi="Times New Roman" w:cs="Times New Roman" w:eastAsiaTheme="minorEastAsia"/>
      <w:b/>
      <w:bCs/>
      <w:sz w:val="48"/>
      <w:szCs w:val="48"/>
      <w:lang w:eastAsia="ru-RU"/>
    </w:rPr>
  </w:style>
  <w:style w:type="paragraph" w:styleId="841" w:customStyle="1">
    <w:name w:val="Заголовок 21"/>
    <w:basedOn w:val="834"/>
    <w:next w:val="834"/>
    <w:pPr>
      <w:keepNext/>
      <w:spacing w:before="240" w:after="60" w:line="276" w:lineRule="auto"/>
    </w:pPr>
    <w:rPr>
      <w:rFonts w:ascii="Cambria" w:hAnsi="Cambria" w:cs="Times New Roman"/>
      <w:b/>
      <w:bCs/>
      <w:i/>
      <w:iCs/>
      <w:color w:val="000000"/>
      <w:sz w:val="28"/>
      <w:szCs w:val="28"/>
    </w:rPr>
  </w:style>
  <w:style w:type="paragraph" w:styleId="842">
    <w:name w:val="List Paragraph"/>
    <w:basedOn w:val="834"/>
    <w:link w:val="843"/>
    <w:uiPriority w:val="34"/>
    <w:qFormat/>
    <w:pPr>
      <w:contextualSpacing/>
      <w:ind w:left="720"/>
      <w:spacing w:after="200" w:line="276" w:lineRule="auto"/>
    </w:pPr>
    <w:rPr>
      <w:rFonts w:eastAsia="Times New Roman"/>
      <w:lang w:eastAsia="en-US"/>
    </w:rPr>
  </w:style>
  <w:style w:type="character" w:styleId="843" w:customStyle="1">
    <w:name w:val="Абзац списка Знак"/>
    <w:link w:val="842"/>
    <w:uiPriority w:val="34"/>
    <w:rPr>
      <w:rFonts w:eastAsia="Times New Roman"/>
    </w:rPr>
  </w:style>
  <w:style w:type="character" w:styleId="844">
    <w:name w:val="Hyperlink"/>
    <w:basedOn w:val="837"/>
    <w:uiPriority w:val="99"/>
    <w:rPr>
      <w:color w:val="0000ff"/>
      <w:u w:val="single"/>
    </w:rPr>
  </w:style>
  <w:style w:type="paragraph" w:styleId="845" w:customStyle="1">
    <w:name w:val="Standard"/>
    <w:rPr>
      <w:rFonts w:ascii="Calibri" w:hAnsi="Calibri" w:cs="Times New Roman" w:eastAsiaTheme="minorEastAsia"/>
      <w:color w:val="000000"/>
      <w:lang w:eastAsia="ru-RU"/>
    </w:rPr>
  </w:style>
  <w:style w:type="character" w:styleId="846">
    <w:name w:val="Emphasis"/>
    <w:basedOn w:val="837"/>
    <w:uiPriority w:val="20"/>
    <w:qFormat/>
    <w:rPr>
      <w:i/>
      <w:iCs/>
    </w:rPr>
  </w:style>
  <w:style w:type="character" w:styleId="847" w:customStyle="1">
    <w:name w:val="Заголовок 3 Знак"/>
    <w:basedOn w:val="837"/>
    <w:link w:val="836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lang w:eastAsia="ru-RU"/>
    </w:rPr>
  </w:style>
  <w:style w:type="paragraph" w:styleId="848" w:customStyle="1">
    <w:name w:val="Contents 2"/>
    <w:next w:val="845"/>
    <w:pPr>
      <w:ind w:left="200"/>
      <w:spacing w:after="0" w:line="240" w:lineRule="auto"/>
      <w:widowControl w:val="off"/>
    </w:pPr>
    <w:rPr>
      <w:rFonts w:ascii="Liberation Serif" w:hAnsi="Liberation Serif" w:cs="Times New Roman" w:eastAsiaTheme="minorEastAsia"/>
      <w:color w:val="000000"/>
      <w:sz w:val="24"/>
      <w:szCs w:val="24"/>
      <w:lang w:eastAsia="ru-RU"/>
    </w:rPr>
  </w:style>
  <w:style w:type="character" w:styleId="849">
    <w:name w:val="Strong"/>
    <w:basedOn w:val="837"/>
    <w:uiPriority w:val="22"/>
    <w:qFormat/>
    <w:rPr>
      <w:b/>
      <w:bCs/>
    </w:rPr>
  </w:style>
  <w:style w:type="paragraph" w:styleId="850" w:customStyle="1">
    <w:name w:val="WW8Num22z4"/>
    <w:pPr>
      <w:spacing w:after="0" w:line="240" w:lineRule="auto"/>
      <w:widowControl w:val="off"/>
    </w:pPr>
    <w:rPr>
      <w:rFonts w:ascii="Liberation Serif" w:hAnsi="Liberation Serif" w:cs="Times New Roman" w:eastAsiaTheme="minorEastAsia"/>
      <w:color w:val="000000"/>
      <w:sz w:val="24"/>
      <w:szCs w:val="24"/>
      <w:lang w:eastAsia="ru-RU"/>
    </w:rPr>
  </w:style>
  <w:style w:type="paragraph" w:styleId="851" w:customStyle="1">
    <w:name w:val="Верхний колонтитул1"/>
    <w:basedOn w:val="845"/>
    <w:pPr>
      <w:tabs>
        <w:tab w:val="center" w:pos="4677" w:leader="none"/>
        <w:tab w:val="right" w:pos="9355" w:leader="none"/>
      </w:tabs>
    </w:pPr>
  </w:style>
  <w:style w:type="numbering" w:styleId="852" w:customStyle="1">
    <w:name w:val="numList_1"/>
    <w:basedOn w:val="839"/>
    <w:pPr>
      <w:numPr>
        <w:ilvl w:val="0"/>
        <w:numId w:val="3"/>
      </w:numPr>
    </w:pPr>
  </w:style>
  <w:style w:type="character" w:styleId="853" w:customStyle="1">
    <w:name w:val="typography"/>
    <w:basedOn w:val="83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C418BD18C89FE1B5D6ACE04F3C799DBBCB51A5D840C203CECA4B7D4C2F2FECCFF9CAAD39CE84ECB4AFCEF69F618B1C95F46A26C2B6B6ABE1m404K" TargetMode="External"/><Relationship Id="rId10" Type="http://schemas.openxmlformats.org/officeDocument/2006/relationships/hyperlink" Target="consultantplus://offline/ref=C418BD18C89FE1B5D6ACE04F3C799DBBCB51A5D840C203CECA4B7D4C2F2FECCFF9CAAD39CE84E8B9ABCEF69F618B1C95F46A26C2B6B6ABE1m404K" TargetMode="External"/><Relationship Id="rId11" Type="http://schemas.openxmlformats.org/officeDocument/2006/relationships/hyperlink" Target="consultantplus://offline/ref=C418BD18C89FE1B5D6ACE04F3C799DBBCB51A5D840C203CECA4B7D4C2F2FECCFF9CAAD39CE84E8BDA2CEF69F618B1C95F46A26C2B6B6ABE1m404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НиколаеваМС</dc:creator>
  <cp:lastModifiedBy>Лысова</cp:lastModifiedBy>
  <cp:revision>35</cp:revision>
  <dcterms:created xsi:type="dcterms:W3CDTF">2024-07-24T11:22:00Z</dcterms:created>
  <dcterms:modified xsi:type="dcterms:W3CDTF">2026-08-10T09:52:05Z</dcterms:modified>
</cp:coreProperties>
</file>