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1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4587"/>
        <w:gridCol w:w="1241"/>
        <w:gridCol w:w="709"/>
        <w:gridCol w:w="1417"/>
        <w:gridCol w:w="1418"/>
      </w:tblGrid>
      <w:tr w:rsidR="006240FE" w:rsidRPr="006240FE" w:rsidTr="006240FE">
        <w:trPr>
          <w:trHeight w:val="50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Предварительная цена, руб. (с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Предварительная стоимость, руб. (</w:t>
            </w:r>
            <w:r w:rsidRPr="006240FE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 xml:space="preserve"> НДС)</w:t>
            </w:r>
          </w:p>
        </w:tc>
      </w:tr>
      <w:tr w:rsidR="006240FE" w:rsidRPr="006240FE" w:rsidTr="006240FE">
        <w:trPr>
          <w:trHeight w:val="24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Измерение мощности дозы рентгеновского излучения в точке исследования, экспертиза по показателям радиационной безопасности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2961,46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E" w:rsidRPr="006240FE" w:rsidRDefault="006240FE" w:rsidP="006240FE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0FE">
              <w:rPr>
                <w:rFonts w:ascii="Times New Roman" w:eastAsia="Times New Roman" w:hAnsi="Times New Roman" w:cs="Times New Roman"/>
                <w:lang w:eastAsia="ru-RU"/>
              </w:rPr>
              <w:t>5922,92</w:t>
            </w:r>
          </w:p>
        </w:tc>
      </w:tr>
    </w:tbl>
    <w:p w:rsidR="001A73E9" w:rsidRDefault="006240FE" w:rsidP="006240FE">
      <w:pPr>
        <w:jc w:val="center"/>
      </w:pPr>
      <w:r>
        <w:t>Расчет цены</w:t>
      </w:r>
    </w:p>
    <w:p w:rsidR="006240FE" w:rsidRDefault="006240FE" w:rsidP="006240FE">
      <w:pPr>
        <w:jc w:val="center"/>
      </w:pPr>
    </w:p>
    <w:sectPr w:rsidR="0062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21"/>
    <w:rsid w:val="001A73E9"/>
    <w:rsid w:val="002471FC"/>
    <w:rsid w:val="006240FE"/>
    <w:rsid w:val="00C1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INT_OTO</dc:creator>
  <cp:lastModifiedBy>INT_OTO</cp:lastModifiedBy>
  <cp:revision>2</cp:revision>
  <dcterms:created xsi:type="dcterms:W3CDTF">2026-09-04T06:29:00Z</dcterms:created>
  <dcterms:modified xsi:type="dcterms:W3CDTF">2026-09-04T06:29:00Z</dcterms:modified>
</cp:coreProperties>
</file>