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BF0" w:rsidRDefault="00484BF0" w:rsidP="00D265AA">
      <w:pPr>
        <w:widowControl w:val="0"/>
        <w:suppressAutoHyphens/>
        <w:spacing w:after="0" w:line="240" w:lineRule="auto"/>
        <w:jc w:val="center"/>
        <w:rPr>
          <w:rFonts w:ascii="Times New Roman" w:hAnsi="Times New Roman"/>
          <w:b/>
          <w:color w:val="000000"/>
          <w:sz w:val="20"/>
        </w:rPr>
      </w:pPr>
    </w:p>
    <w:p w:rsidR="00484BF0" w:rsidRDefault="00484BF0" w:rsidP="00D265AA">
      <w:pPr>
        <w:widowControl w:val="0"/>
        <w:suppressAutoHyphens/>
        <w:spacing w:after="0" w:line="240" w:lineRule="auto"/>
        <w:jc w:val="center"/>
        <w:rPr>
          <w:rFonts w:ascii="Times New Roman" w:hAnsi="Times New Roman"/>
          <w:b/>
          <w:color w:val="000000"/>
          <w:sz w:val="20"/>
        </w:rPr>
      </w:pPr>
    </w:p>
    <w:p w:rsidR="00D265AA" w:rsidRPr="00996D46" w:rsidRDefault="00744342" w:rsidP="00D265AA">
      <w:pPr>
        <w:widowControl w:val="0"/>
        <w:suppressAutoHyphens/>
        <w:spacing w:after="0" w:line="240" w:lineRule="auto"/>
        <w:jc w:val="center"/>
        <w:rPr>
          <w:rFonts w:ascii="Times New Roman" w:hAnsi="Times New Roman"/>
          <w:b/>
          <w:color w:val="000000"/>
          <w:sz w:val="20"/>
        </w:rPr>
      </w:pPr>
      <w:r w:rsidRPr="00996D46">
        <w:rPr>
          <w:rFonts w:ascii="Times New Roman" w:hAnsi="Times New Roman"/>
          <w:b/>
          <w:color w:val="000000"/>
          <w:sz w:val="20"/>
        </w:rPr>
        <w:t>Техническое задание</w:t>
      </w:r>
    </w:p>
    <w:p w:rsidR="000C08EC" w:rsidRDefault="00744342" w:rsidP="000C08EC">
      <w:pPr>
        <w:widowControl w:val="0"/>
        <w:suppressAutoHyphens/>
        <w:spacing w:after="0" w:line="240" w:lineRule="auto"/>
        <w:jc w:val="center"/>
        <w:rPr>
          <w:rFonts w:ascii="Times New Roman" w:hAnsi="Times New Roman"/>
          <w:b/>
          <w:bCs/>
          <w:caps/>
          <w:sz w:val="20"/>
          <w:lang w:eastAsia="en-US"/>
        </w:rPr>
      </w:pPr>
      <w:r w:rsidRPr="00996D46">
        <w:rPr>
          <w:rFonts w:ascii="Times New Roman" w:hAnsi="Times New Roman"/>
          <w:b/>
          <w:color w:val="000000"/>
          <w:sz w:val="20"/>
        </w:rPr>
        <w:t xml:space="preserve"> </w:t>
      </w:r>
      <w:r w:rsidR="00D265AA" w:rsidRPr="00996D46">
        <w:rPr>
          <w:rFonts w:ascii="Times New Roman" w:hAnsi="Times New Roman"/>
          <w:b/>
          <w:color w:val="000000"/>
          <w:sz w:val="20"/>
        </w:rPr>
        <w:t>на поставку мобильных телефонов (смартфонов)</w:t>
      </w:r>
    </w:p>
    <w:p w:rsidR="00996D46" w:rsidRPr="000C08EC" w:rsidRDefault="00996D46" w:rsidP="000C08EC">
      <w:pPr>
        <w:pStyle w:val="ad"/>
        <w:widowControl w:val="0"/>
        <w:numPr>
          <w:ilvl w:val="0"/>
          <w:numId w:val="4"/>
        </w:numPr>
        <w:suppressAutoHyphens/>
        <w:spacing w:after="0" w:line="240" w:lineRule="auto"/>
        <w:jc w:val="both"/>
        <w:rPr>
          <w:rFonts w:ascii="Times New Roman" w:hAnsi="Times New Roman"/>
          <w:b/>
          <w:bCs/>
          <w:caps/>
          <w:sz w:val="20"/>
        </w:rPr>
      </w:pPr>
      <w:proofErr w:type="gramStart"/>
      <w:r w:rsidRPr="000C08EC">
        <w:rPr>
          <w:rFonts w:ascii="Times New Roman" w:hAnsi="Times New Roman"/>
          <w:sz w:val="20"/>
        </w:rPr>
        <w:t>Поставщик гарантирует Заказчику, что Товар, поставляемый в рамках Контракта, является новым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имеющим надлежащий товарный вид (без сколов, царапин, загрязнений и т.п.) свободен от любых притязаний третьих лиц, не находится под запретом (арестом), в залоге.</w:t>
      </w:r>
      <w:proofErr w:type="gramEnd"/>
      <w:r w:rsidRPr="000C08EC">
        <w:rPr>
          <w:rFonts w:ascii="Times New Roman" w:hAnsi="Times New Roman"/>
          <w:sz w:val="20"/>
        </w:rPr>
        <w:t xml:space="preserve"> При объединении небольших коробок с Товаром в более крупную тару, каждое упаковочное место  должно содержать подробную опись вложений (наименование, характеристики, количество и т.п.). Товар должен быть разрешен к применению на территории Российской Федерации, должен иметь сертификаты соответствия (если предусмотрено). Год выпуска товара не ранее 2025 года.</w:t>
      </w:r>
    </w:p>
    <w:p w:rsidR="00996D46" w:rsidRPr="000C08EC" w:rsidRDefault="00996D46" w:rsidP="000C08EC">
      <w:pPr>
        <w:pStyle w:val="ad"/>
        <w:numPr>
          <w:ilvl w:val="0"/>
          <w:numId w:val="4"/>
        </w:numPr>
        <w:suppressAutoHyphens/>
        <w:spacing w:after="0" w:line="240" w:lineRule="auto"/>
        <w:jc w:val="both"/>
        <w:rPr>
          <w:rFonts w:ascii="Times New Roman" w:hAnsi="Times New Roman"/>
          <w:sz w:val="20"/>
        </w:rPr>
      </w:pPr>
      <w:r w:rsidRPr="000C08EC">
        <w:rPr>
          <w:rFonts w:ascii="Times New Roman" w:hAnsi="Times New Roman"/>
          <w:sz w:val="20"/>
        </w:rPr>
        <w:t>Срок поставки товара: в течение 5 (пять) календарных дней с момента подписания контракта.</w:t>
      </w:r>
    </w:p>
    <w:p w:rsidR="00996D46" w:rsidRPr="00996D46" w:rsidRDefault="00996D46" w:rsidP="00C1042F">
      <w:pPr>
        <w:spacing w:after="0" w:line="240" w:lineRule="auto"/>
        <w:jc w:val="both"/>
        <w:rPr>
          <w:rFonts w:ascii="Times New Roman" w:hAnsi="Times New Roman"/>
          <w:b/>
          <w:bCs/>
          <w:caps/>
          <w:sz w:val="20"/>
          <w:lang w:eastAsia="en-US"/>
        </w:rPr>
      </w:pPr>
    </w:p>
    <w:p w:rsidR="00996D46" w:rsidRPr="00996D46" w:rsidRDefault="00996D46" w:rsidP="00C1042F">
      <w:pPr>
        <w:spacing w:after="0" w:line="240" w:lineRule="auto"/>
        <w:jc w:val="both"/>
        <w:rPr>
          <w:rFonts w:ascii="Times New Roman" w:hAnsi="Times New Roman"/>
          <w:b/>
          <w:bCs/>
          <w:caps/>
          <w:sz w:val="18"/>
          <w:szCs w:val="18"/>
          <w:lang w:eastAsia="en-US"/>
        </w:rPr>
      </w:pPr>
      <w:r w:rsidRPr="00996D46">
        <w:rPr>
          <w:rFonts w:ascii="Times New Roman" w:hAnsi="Times New Roman"/>
          <w:b/>
          <w:bCs/>
          <w:caps/>
          <w:sz w:val="18"/>
          <w:szCs w:val="18"/>
          <w:lang w:eastAsia="en-US"/>
        </w:rPr>
        <w:t>Качественные и количественные характеристики поставляемого Товара:</w:t>
      </w:r>
    </w:p>
    <w:tbl>
      <w:tblPr>
        <w:tblStyle w:val="a8"/>
        <w:tblW w:w="10141" w:type="dxa"/>
        <w:jc w:val="center"/>
        <w:tblLayout w:type="fixed"/>
        <w:tblLook w:val="04A0" w:firstRow="1" w:lastRow="0" w:firstColumn="1" w:lastColumn="0" w:noHBand="0" w:noVBand="1"/>
      </w:tblPr>
      <w:tblGrid>
        <w:gridCol w:w="580"/>
        <w:gridCol w:w="1319"/>
        <w:gridCol w:w="1512"/>
        <w:gridCol w:w="1107"/>
        <w:gridCol w:w="2841"/>
        <w:gridCol w:w="1801"/>
        <w:gridCol w:w="981"/>
      </w:tblGrid>
      <w:tr w:rsidR="00F8134F" w:rsidRPr="00484BF0" w:rsidTr="00BF23BE">
        <w:trPr>
          <w:jc w:val="center"/>
        </w:trPr>
        <w:tc>
          <w:tcPr>
            <w:tcW w:w="580" w:type="dxa"/>
          </w:tcPr>
          <w:p w:rsidR="00F8134F" w:rsidRPr="00484BF0" w:rsidRDefault="00F8134F" w:rsidP="00BF23BE">
            <w:pPr>
              <w:widowControl w:val="0"/>
              <w:ind w:right="-144"/>
              <w:jc w:val="center"/>
              <w:outlineLvl w:val="1"/>
              <w:rPr>
                <w:rFonts w:ascii="Times New Roman" w:hAnsi="Times New Roman"/>
                <w:b/>
                <w:sz w:val="16"/>
                <w:szCs w:val="16"/>
              </w:rPr>
            </w:pPr>
            <w:r w:rsidRPr="00484BF0">
              <w:rPr>
                <w:rFonts w:ascii="Times New Roman" w:hAnsi="Times New Roman"/>
                <w:b/>
                <w:sz w:val="16"/>
                <w:szCs w:val="16"/>
              </w:rPr>
              <w:t>№</w:t>
            </w:r>
          </w:p>
          <w:p w:rsidR="00F8134F" w:rsidRPr="00484BF0" w:rsidRDefault="00F8134F" w:rsidP="00BF23BE">
            <w:pPr>
              <w:widowControl w:val="0"/>
              <w:ind w:left="-38" w:right="-144"/>
              <w:jc w:val="center"/>
              <w:outlineLvl w:val="1"/>
              <w:rPr>
                <w:rFonts w:ascii="Times New Roman" w:hAnsi="Times New Roman"/>
                <w:b/>
                <w:sz w:val="16"/>
                <w:szCs w:val="16"/>
              </w:rPr>
            </w:pPr>
            <w:proofErr w:type="gramStart"/>
            <w:r w:rsidRPr="00484BF0">
              <w:rPr>
                <w:rFonts w:ascii="Times New Roman" w:hAnsi="Times New Roman"/>
                <w:b/>
                <w:sz w:val="16"/>
                <w:szCs w:val="16"/>
              </w:rPr>
              <w:t>п</w:t>
            </w:r>
            <w:proofErr w:type="gramEnd"/>
            <w:r w:rsidRPr="00484BF0">
              <w:rPr>
                <w:rFonts w:ascii="Times New Roman" w:hAnsi="Times New Roman"/>
                <w:b/>
                <w:sz w:val="16"/>
                <w:szCs w:val="16"/>
              </w:rPr>
              <w:t>/п</w:t>
            </w:r>
          </w:p>
        </w:tc>
        <w:tc>
          <w:tcPr>
            <w:tcW w:w="1319" w:type="dxa"/>
          </w:tcPr>
          <w:p w:rsidR="00F8134F" w:rsidRPr="00484BF0" w:rsidRDefault="00F8134F" w:rsidP="00BF23BE">
            <w:pPr>
              <w:widowControl w:val="0"/>
              <w:jc w:val="center"/>
              <w:outlineLvl w:val="1"/>
              <w:rPr>
                <w:rFonts w:ascii="Times New Roman" w:hAnsi="Times New Roman"/>
                <w:b/>
                <w:sz w:val="16"/>
                <w:szCs w:val="16"/>
              </w:rPr>
            </w:pPr>
          </w:p>
          <w:p w:rsidR="00F8134F" w:rsidRPr="00484BF0" w:rsidRDefault="00F8134F" w:rsidP="00BF23BE">
            <w:pPr>
              <w:widowControl w:val="0"/>
              <w:jc w:val="center"/>
              <w:outlineLvl w:val="1"/>
              <w:rPr>
                <w:rFonts w:ascii="Times New Roman" w:hAnsi="Times New Roman"/>
                <w:b/>
                <w:sz w:val="16"/>
                <w:szCs w:val="16"/>
              </w:rPr>
            </w:pPr>
            <w:r w:rsidRPr="00484BF0">
              <w:rPr>
                <w:rFonts w:ascii="Times New Roman" w:hAnsi="Times New Roman"/>
                <w:b/>
                <w:sz w:val="16"/>
                <w:szCs w:val="16"/>
              </w:rPr>
              <w:t xml:space="preserve">Наименование </w:t>
            </w:r>
          </w:p>
          <w:p w:rsidR="00F8134F" w:rsidRPr="00484BF0" w:rsidRDefault="00F8134F" w:rsidP="00BF23BE">
            <w:pPr>
              <w:widowControl w:val="0"/>
              <w:jc w:val="center"/>
              <w:outlineLvl w:val="1"/>
              <w:rPr>
                <w:rFonts w:ascii="Times New Roman" w:hAnsi="Times New Roman"/>
                <w:b/>
                <w:sz w:val="16"/>
                <w:szCs w:val="16"/>
              </w:rPr>
            </w:pPr>
            <w:r w:rsidRPr="00484BF0">
              <w:rPr>
                <w:rFonts w:ascii="Times New Roman" w:hAnsi="Times New Roman"/>
                <w:b/>
                <w:sz w:val="16"/>
                <w:szCs w:val="16"/>
              </w:rPr>
              <w:t>Товара</w:t>
            </w:r>
          </w:p>
        </w:tc>
        <w:tc>
          <w:tcPr>
            <w:tcW w:w="1512" w:type="dxa"/>
          </w:tcPr>
          <w:p w:rsidR="00F8134F" w:rsidRPr="00484BF0" w:rsidRDefault="00F8134F" w:rsidP="00BF23BE">
            <w:pPr>
              <w:widowControl w:val="0"/>
              <w:ind w:right="33"/>
              <w:jc w:val="center"/>
              <w:outlineLvl w:val="1"/>
              <w:rPr>
                <w:rFonts w:ascii="Times New Roman" w:hAnsi="Times New Roman"/>
                <w:b/>
                <w:sz w:val="16"/>
                <w:szCs w:val="16"/>
              </w:rPr>
            </w:pPr>
          </w:p>
          <w:p w:rsidR="00F8134F" w:rsidRPr="00484BF0" w:rsidRDefault="00F8134F" w:rsidP="00BF23BE">
            <w:pPr>
              <w:widowControl w:val="0"/>
              <w:ind w:right="33"/>
              <w:jc w:val="center"/>
              <w:outlineLvl w:val="1"/>
              <w:rPr>
                <w:rFonts w:ascii="Times New Roman" w:hAnsi="Times New Roman"/>
                <w:b/>
                <w:sz w:val="16"/>
                <w:szCs w:val="16"/>
              </w:rPr>
            </w:pPr>
            <w:r w:rsidRPr="00484BF0">
              <w:rPr>
                <w:rFonts w:ascii="Times New Roman" w:hAnsi="Times New Roman"/>
                <w:b/>
                <w:sz w:val="16"/>
                <w:szCs w:val="16"/>
              </w:rPr>
              <w:t>ОКПД</w:t>
            </w:r>
            <w:proofErr w:type="gramStart"/>
            <w:r w:rsidRPr="00484BF0">
              <w:rPr>
                <w:rFonts w:ascii="Times New Roman" w:hAnsi="Times New Roman"/>
                <w:b/>
                <w:sz w:val="16"/>
                <w:szCs w:val="16"/>
              </w:rPr>
              <w:t>2</w:t>
            </w:r>
            <w:proofErr w:type="gramEnd"/>
            <w:r w:rsidRPr="00484BF0">
              <w:rPr>
                <w:rFonts w:ascii="Times New Roman" w:hAnsi="Times New Roman"/>
                <w:b/>
                <w:sz w:val="16"/>
                <w:szCs w:val="16"/>
              </w:rPr>
              <w:t>/</w:t>
            </w:r>
          </w:p>
          <w:p w:rsidR="00F8134F" w:rsidRPr="00484BF0" w:rsidRDefault="00F8134F" w:rsidP="00BF23BE">
            <w:pPr>
              <w:widowControl w:val="0"/>
              <w:ind w:right="33"/>
              <w:jc w:val="center"/>
              <w:outlineLvl w:val="1"/>
              <w:rPr>
                <w:rFonts w:ascii="Times New Roman" w:hAnsi="Times New Roman"/>
                <w:b/>
                <w:sz w:val="16"/>
                <w:szCs w:val="16"/>
              </w:rPr>
            </w:pPr>
            <w:r w:rsidRPr="00484BF0">
              <w:rPr>
                <w:rFonts w:ascii="Times New Roman" w:hAnsi="Times New Roman"/>
                <w:b/>
                <w:sz w:val="16"/>
                <w:szCs w:val="16"/>
              </w:rPr>
              <w:t>КТРУ</w:t>
            </w:r>
          </w:p>
        </w:tc>
        <w:tc>
          <w:tcPr>
            <w:tcW w:w="1107" w:type="dxa"/>
          </w:tcPr>
          <w:p w:rsidR="00F8134F" w:rsidRPr="00484BF0" w:rsidRDefault="00F8134F" w:rsidP="00BF23BE">
            <w:pPr>
              <w:jc w:val="center"/>
              <w:rPr>
                <w:rFonts w:ascii="Times New Roman" w:hAnsi="Times New Roman"/>
                <w:b/>
                <w:sz w:val="16"/>
                <w:szCs w:val="16"/>
              </w:rPr>
            </w:pPr>
          </w:p>
          <w:p w:rsidR="00F8134F" w:rsidRPr="00484BF0" w:rsidRDefault="00F8134F" w:rsidP="00BF23BE">
            <w:pPr>
              <w:jc w:val="center"/>
              <w:rPr>
                <w:rFonts w:ascii="Times New Roman" w:hAnsi="Times New Roman"/>
                <w:b/>
                <w:sz w:val="16"/>
                <w:szCs w:val="16"/>
              </w:rPr>
            </w:pPr>
            <w:r w:rsidRPr="00484BF0">
              <w:rPr>
                <w:rFonts w:ascii="Times New Roman" w:hAnsi="Times New Roman"/>
                <w:b/>
                <w:sz w:val="16"/>
                <w:szCs w:val="16"/>
              </w:rPr>
              <w:t xml:space="preserve">Кол-во товара, </w:t>
            </w:r>
          </w:p>
          <w:p w:rsidR="00F8134F" w:rsidRPr="00484BF0" w:rsidRDefault="00F8134F" w:rsidP="00BF23BE">
            <w:pPr>
              <w:widowControl w:val="0"/>
              <w:jc w:val="center"/>
              <w:outlineLvl w:val="1"/>
              <w:rPr>
                <w:rFonts w:ascii="Times New Roman" w:hAnsi="Times New Roman"/>
                <w:b/>
                <w:sz w:val="16"/>
                <w:szCs w:val="16"/>
              </w:rPr>
            </w:pPr>
            <w:r w:rsidRPr="00484BF0">
              <w:rPr>
                <w:rFonts w:ascii="Times New Roman" w:hAnsi="Times New Roman"/>
                <w:b/>
                <w:sz w:val="16"/>
                <w:szCs w:val="16"/>
              </w:rPr>
              <w:t>штук</w:t>
            </w:r>
          </w:p>
        </w:tc>
        <w:tc>
          <w:tcPr>
            <w:tcW w:w="2841" w:type="dxa"/>
          </w:tcPr>
          <w:p w:rsidR="00F8134F" w:rsidRPr="00484BF0" w:rsidRDefault="00F8134F" w:rsidP="00BF23BE">
            <w:pPr>
              <w:widowControl w:val="0"/>
              <w:ind w:right="-144"/>
              <w:jc w:val="center"/>
              <w:outlineLvl w:val="1"/>
              <w:rPr>
                <w:rFonts w:ascii="Times New Roman" w:hAnsi="Times New Roman"/>
                <w:b/>
                <w:sz w:val="16"/>
                <w:szCs w:val="16"/>
              </w:rPr>
            </w:pPr>
          </w:p>
          <w:p w:rsidR="00F8134F" w:rsidRPr="00484BF0" w:rsidRDefault="00F8134F" w:rsidP="00BF23BE">
            <w:pPr>
              <w:widowControl w:val="0"/>
              <w:jc w:val="center"/>
              <w:outlineLvl w:val="1"/>
              <w:rPr>
                <w:rFonts w:ascii="Times New Roman" w:hAnsi="Times New Roman"/>
                <w:b/>
                <w:sz w:val="16"/>
                <w:szCs w:val="16"/>
              </w:rPr>
            </w:pPr>
            <w:r w:rsidRPr="00484BF0">
              <w:rPr>
                <w:rFonts w:ascii="Times New Roman" w:hAnsi="Times New Roman"/>
                <w:b/>
                <w:sz w:val="16"/>
                <w:szCs w:val="16"/>
              </w:rPr>
              <w:t>Наименование характеристики</w:t>
            </w:r>
          </w:p>
        </w:tc>
        <w:tc>
          <w:tcPr>
            <w:tcW w:w="1801" w:type="dxa"/>
          </w:tcPr>
          <w:p w:rsidR="00F8134F" w:rsidRPr="00484BF0" w:rsidRDefault="00F8134F" w:rsidP="00BF23BE">
            <w:pPr>
              <w:widowControl w:val="0"/>
              <w:ind w:right="-144"/>
              <w:jc w:val="center"/>
              <w:outlineLvl w:val="1"/>
              <w:rPr>
                <w:rFonts w:ascii="Times New Roman" w:hAnsi="Times New Roman"/>
                <w:b/>
                <w:sz w:val="16"/>
                <w:szCs w:val="16"/>
              </w:rPr>
            </w:pPr>
          </w:p>
          <w:p w:rsidR="00F8134F" w:rsidRPr="00484BF0" w:rsidRDefault="00F8134F" w:rsidP="00BF23BE">
            <w:pPr>
              <w:widowControl w:val="0"/>
              <w:jc w:val="center"/>
              <w:outlineLvl w:val="1"/>
              <w:rPr>
                <w:rFonts w:ascii="Times New Roman" w:hAnsi="Times New Roman"/>
                <w:b/>
                <w:sz w:val="16"/>
                <w:szCs w:val="16"/>
              </w:rPr>
            </w:pPr>
            <w:r w:rsidRPr="00484BF0">
              <w:rPr>
                <w:rFonts w:ascii="Times New Roman" w:hAnsi="Times New Roman"/>
                <w:b/>
                <w:sz w:val="16"/>
                <w:szCs w:val="16"/>
              </w:rPr>
              <w:t>Значение характеристики</w:t>
            </w:r>
          </w:p>
        </w:tc>
        <w:tc>
          <w:tcPr>
            <w:tcW w:w="981" w:type="dxa"/>
          </w:tcPr>
          <w:p w:rsidR="00F8134F" w:rsidRPr="00484BF0" w:rsidRDefault="00F8134F" w:rsidP="00BF23BE">
            <w:pPr>
              <w:widowControl w:val="0"/>
              <w:jc w:val="center"/>
              <w:outlineLvl w:val="1"/>
              <w:rPr>
                <w:rFonts w:ascii="Times New Roman" w:hAnsi="Times New Roman"/>
                <w:b/>
                <w:sz w:val="16"/>
                <w:szCs w:val="16"/>
              </w:rPr>
            </w:pPr>
            <w:r w:rsidRPr="00484BF0">
              <w:rPr>
                <w:rFonts w:ascii="Times New Roman" w:hAnsi="Times New Roman"/>
                <w:b/>
                <w:sz w:val="16"/>
                <w:szCs w:val="16"/>
              </w:rPr>
              <w:t>Единица измерения характеристики</w:t>
            </w:r>
          </w:p>
        </w:tc>
      </w:tr>
      <w:tr w:rsidR="00F8134F" w:rsidRPr="00484BF0" w:rsidTr="00BF23BE">
        <w:trPr>
          <w:jc w:val="center"/>
        </w:trPr>
        <w:tc>
          <w:tcPr>
            <w:tcW w:w="580" w:type="dxa"/>
            <w:shd w:val="clear" w:color="auto" w:fill="BFBFBF" w:themeFill="background1" w:themeFillShade="BF"/>
          </w:tcPr>
          <w:p w:rsidR="00F8134F" w:rsidRPr="00484BF0" w:rsidRDefault="00F8134F" w:rsidP="00BF23BE">
            <w:pPr>
              <w:widowControl w:val="0"/>
              <w:ind w:right="-144"/>
              <w:jc w:val="center"/>
              <w:outlineLvl w:val="1"/>
              <w:rPr>
                <w:rFonts w:ascii="Times New Roman" w:hAnsi="Times New Roman"/>
                <w:b/>
                <w:sz w:val="16"/>
                <w:szCs w:val="16"/>
              </w:rPr>
            </w:pPr>
            <w:r w:rsidRPr="00484BF0">
              <w:rPr>
                <w:rFonts w:ascii="Times New Roman" w:hAnsi="Times New Roman"/>
                <w:b/>
                <w:sz w:val="16"/>
                <w:szCs w:val="16"/>
              </w:rPr>
              <w:t>1</w:t>
            </w:r>
          </w:p>
        </w:tc>
        <w:tc>
          <w:tcPr>
            <w:tcW w:w="1319" w:type="dxa"/>
            <w:shd w:val="clear" w:color="auto" w:fill="BFBFBF" w:themeFill="background1" w:themeFillShade="BF"/>
          </w:tcPr>
          <w:p w:rsidR="00F8134F" w:rsidRPr="00484BF0" w:rsidRDefault="00F8134F" w:rsidP="00BF23BE">
            <w:pPr>
              <w:widowControl w:val="0"/>
              <w:ind w:right="-144"/>
              <w:jc w:val="center"/>
              <w:outlineLvl w:val="1"/>
              <w:rPr>
                <w:rFonts w:ascii="Times New Roman" w:hAnsi="Times New Roman"/>
                <w:b/>
                <w:sz w:val="16"/>
                <w:szCs w:val="16"/>
              </w:rPr>
            </w:pPr>
            <w:r w:rsidRPr="00484BF0">
              <w:rPr>
                <w:rFonts w:ascii="Times New Roman" w:hAnsi="Times New Roman"/>
                <w:b/>
                <w:sz w:val="16"/>
                <w:szCs w:val="16"/>
              </w:rPr>
              <w:t>2</w:t>
            </w:r>
          </w:p>
        </w:tc>
        <w:tc>
          <w:tcPr>
            <w:tcW w:w="1512" w:type="dxa"/>
            <w:shd w:val="clear" w:color="auto" w:fill="BFBFBF" w:themeFill="background1" w:themeFillShade="BF"/>
          </w:tcPr>
          <w:p w:rsidR="00F8134F" w:rsidRPr="00484BF0" w:rsidRDefault="00F8134F" w:rsidP="00BF23BE">
            <w:pPr>
              <w:widowControl w:val="0"/>
              <w:ind w:right="-144"/>
              <w:jc w:val="center"/>
              <w:outlineLvl w:val="1"/>
              <w:rPr>
                <w:rFonts w:ascii="Times New Roman" w:hAnsi="Times New Roman"/>
                <w:b/>
                <w:sz w:val="16"/>
                <w:szCs w:val="16"/>
              </w:rPr>
            </w:pPr>
            <w:r w:rsidRPr="00484BF0">
              <w:rPr>
                <w:rFonts w:ascii="Times New Roman" w:hAnsi="Times New Roman"/>
                <w:b/>
                <w:sz w:val="16"/>
                <w:szCs w:val="16"/>
              </w:rPr>
              <w:t>3</w:t>
            </w:r>
          </w:p>
        </w:tc>
        <w:tc>
          <w:tcPr>
            <w:tcW w:w="1107" w:type="dxa"/>
            <w:shd w:val="clear" w:color="auto" w:fill="BFBFBF" w:themeFill="background1" w:themeFillShade="BF"/>
          </w:tcPr>
          <w:p w:rsidR="00F8134F" w:rsidRPr="00484BF0" w:rsidRDefault="00F8134F" w:rsidP="00BF23BE">
            <w:pPr>
              <w:widowControl w:val="0"/>
              <w:ind w:right="-144"/>
              <w:jc w:val="center"/>
              <w:outlineLvl w:val="1"/>
              <w:rPr>
                <w:rFonts w:ascii="Times New Roman" w:hAnsi="Times New Roman"/>
                <w:b/>
                <w:sz w:val="16"/>
                <w:szCs w:val="16"/>
              </w:rPr>
            </w:pPr>
            <w:r w:rsidRPr="00484BF0">
              <w:rPr>
                <w:rFonts w:ascii="Times New Roman" w:hAnsi="Times New Roman"/>
                <w:b/>
                <w:sz w:val="16"/>
                <w:szCs w:val="16"/>
              </w:rPr>
              <w:t>4</w:t>
            </w:r>
          </w:p>
        </w:tc>
        <w:tc>
          <w:tcPr>
            <w:tcW w:w="2841" w:type="dxa"/>
            <w:shd w:val="clear" w:color="auto" w:fill="BFBFBF" w:themeFill="background1" w:themeFillShade="BF"/>
          </w:tcPr>
          <w:p w:rsidR="00F8134F" w:rsidRPr="00484BF0" w:rsidRDefault="00F8134F" w:rsidP="00BF23BE">
            <w:pPr>
              <w:widowControl w:val="0"/>
              <w:ind w:right="-144"/>
              <w:jc w:val="center"/>
              <w:outlineLvl w:val="1"/>
              <w:rPr>
                <w:rFonts w:ascii="Times New Roman" w:hAnsi="Times New Roman"/>
                <w:b/>
                <w:sz w:val="16"/>
                <w:szCs w:val="16"/>
              </w:rPr>
            </w:pPr>
            <w:r w:rsidRPr="00484BF0">
              <w:rPr>
                <w:rFonts w:ascii="Times New Roman" w:hAnsi="Times New Roman"/>
                <w:b/>
                <w:sz w:val="16"/>
                <w:szCs w:val="16"/>
              </w:rPr>
              <w:t>5</w:t>
            </w:r>
          </w:p>
        </w:tc>
        <w:tc>
          <w:tcPr>
            <w:tcW w:w="1801" w:type="dxa"/>
            <w:shd w:val="clear" w:color="auto" w:fill="BFBFBF" w:themeFill="background1" w:themeFillShade="BF"/>
          </w:tcPr>
          <w:p w:rsidR="00F8134F" w:rsidRPr="00484BF0" w:rsidRDefault="00F8134F" w:rsidP="00BF23BE">
            <w:pPr>
              <w:widowControl w:val="0"/>
              <w:ind w:right="-144"/>
              <w:jc w:val="center"/>
              <w:outlineLvl w:val="1"/>
              <w:rPr>
                <w:rFonts w:ascii="Times New Roman" w:hAnsi="Times New Roman"/>
                <w:b/>
                <w:sz w:val="16"/>
                <w:szCs w:val="16"/>
              </w:rPr>
            </w:pPr>
            <w:r w:rsidRPr="00484BF0">
              <w:rPr>
                <w:rFonts w:ascii="Times New Roman" w:hAnsi="Times New Roman"/>
                <w:b/>
                <w:sz w:val="16"/>
                <w:szCs w:val="16"/>
              </w:rPr>
              <w:t>6</w:t>
            </w:r>
          </w:p>
        </w:tc>
        <w:tc>
          <w:tcPr>
            <w:tcW w:w="981" w:type="dxa"/>
            <w:shd w:val="clear" w:color="auto" w:fill="BFBFBF" w:themeFill="background1" w:themeFillShade="BF"/>
          </w:tcPr>
          <w:p w:rsidR="00F8134F" w:rsidRPr="00484BF0" w:rsidRDefault="00F8134F" w:rsidP="00BF23BE">
            <w:pPr>
              <w:widowControl w:val="0"/>
              <w:ind w:right="-144"/>
              <w:jc w:val="center"/>
              <w:outlineLvl w:val="1"/>
              <w:rPr>
                <w:rFonts w:ascii="Times New Roman" w:hAnsi="Times New Roman"/>
                <w:b/>
                <w:sz w:val="16"/>
                <w:szCs w:val="16"/>
              </w:rPr>
            </w:pPr>
            <w:r w:rsidRPr="00484BF0">
              <w:rPr>
                <w:rFonts w:ascii="Times New Roman" w:hAnsi="Times New Roman"/>
                <w:b/>
                <w:sz w:val="16"/>
                <w:szCs w:val="16"/>
              </w:rPr>
              <w:t>7</w:t>
            </w:r>
          </w:p>
        </w:tc>
      </w:tr>
      <w:tr w:rsidR="00F8134F" w:rsidRPr="00484BF0" w:rsidTr="00BF23BE">
        <w:trPr>
          <w:jc w:val="center"/>
        </w:trPr>
        <w:tc>
          <w:tcPr>
            <w:tcW w:w="580" w:type="dxa"/>
            <w:vMerge w:val="restart"/>
            <w:shd w:val="clear" w:color="auto" w:fill="FFFFFF" w:themeFill="background1"/>
          </w:tcPr>
          <w:p w:rsidR="00F8134F" w:rsidRPr="00484BF0" w:rsidRDefault="00F8134F" w:rsidP="00BF23BE">
            <w:pPr>
              <w:widowControl w:val="0"/>
              <w:ind w:right="-144"/>
              <w:jc w:val="center"/>
              <w:outlineLvl w:val="1"/>
              <w:rPr>
                <w:rFonts w:ascii="Times New Roman" w:hAnsi="Times New Roman"/>
                <w:sz w:val="16"/>
                <w:szCs w:val="16"/>
              </w:rPr>
            </w:pPr>
            <w:r w:rsidRPr="00484BF0">
              <w:rPr>
                <w:rFonts w:ascii="Times New Roman" w:hAnsi="Times New Roman"/>
                <w:sz w:val="16"/>
                <w:szCs w:val="16"/>
              </w:rPr>
              <w:t>1</w:t>
            </w:r>
          </w:p>
        </w:tc>
        <w:tc>
          <w:tcPr>
            <w:tcW w:w="1319" w:type="dxa"/>
            <w:vMerge w:val="restart"/>
          </w:tcPr>
          <w:p w:rsidR="00F8134F" w:rsidRPr="00484BF0" w:rsidRDefault="00F8134F" w:rsidP="00BF23BE">
            <w:pPr>
              <w:widowControl w:val="0"/>
              <w:ind w:left="-120" w:right="-144"/>
              <w:jc w:val="center"/>
              <w:outlineLvl w:val="1"/>
              <w:rPr>
                <w:rFonts w:ascii="Times New Roman" w:hAnsi="Times New Roman"/>
                <w:sz w:val="16"/>
                <w:szCs w:val="16"/>
              </w:rPr>
            </w:pPr>
            <w:r w:rsidRPr="00484BF0">
              <w:rPr>
                <w:rFonts w:ascii="Times New Roman" w:hAnsi="Times New Roman"/>
                <w:sz w:val="16"/>
                <w:szCs w:val="16"/>
              </w:rPr>
              <w:t>Мобильный телефон (смартфон)</w:t>
            </w:r>
          </w:p>
          <w:p w:rsidR="00F8134F" w:rsidRPr="00484BF0" w:rsidRDefault="00F8134F" w:rsidP="00BF23BE">
            <w:pPr>
              <w:widowControl w:val="0"/>
              <w:ind w:left="-120" w:right="-144"/>
              <w:jc w:val="center"/>
              <w:outlineLvl w:val="1"/>
              <w:rPr>
                <w:rFonts w:ascii="Times New Roman" w:hAnsi="Times New Roman"/>
                <w:sz w:val="16"/>
                <w:szCs w:val="16"/>
              </w:rPr>
            </w:pPr>
          </w:p>
        </w:tc>
        <w:tc>
          <w:tcPr>
            <w:tcW w:w="1512" w:type="dxa"/>
            <w:vMerge w:val="restart"/>
          </w:tcPr>
          <w:p w:rsidR="00F8134F" w:rsidRPr="00484BF0" w:rsidRDefault="000860C9" w:rsidP="00295F7B">
            <w:pPr>
              <w:widowControl w:val="0"/>
              <w:ind w:left="-108" w:right="-144"/>
              <w:jc w:val="center"/>
              <w:outlineLvl w:val="1"/>
              <w:rPr>
                <w:rFonts w:ascii="Times New Roman" w:hAnsi="Times New Roman"/>
                <w:sz w:val="16"/>
                <w:szCs w:val="16"/>
              </w:rPr>
            </w:pPr>
            <w:r w:rsidRPr="00484BF0">
              <w:rPr>
                <w:rFonts w:ascii="Times New Roman" w:hAnsi="Times New Roman"/>
                <w:sz w:val="16"/>
                <w:szCs w:val="16"/>
              </w:rPr>
              <w:t>26.30.22.000 / 26.30.22.000-00000002</w:t>
            </w:r>
          </w:p>
        </w:tc>
        <w:tc>
          <w:tcPr>
            <w:tcW w:w="1107" w:type="dxa"/>
            <w:vMerge w:val="restart"/>
            <w:tcBorders>
              <w:right w:val="single" w:sz="4" w:space="0" w:color="auto"/>
            </w:tcBorders>
          </w:tcPr>
          <w:p w:rsidR="00F8134F" w:rsidRPr="00484BF0" w:rsidRDefault="00BD6B71" w:rsidP="00BF23BE">
            <w:pPr>
              <w:widowControl w:val="0"/>
              <w:ind w:right="-144"/>
              <w:jc w:val="center"/>
              <w:outlineLvl w:val="1"/>
              <w:rPr>
                <w:rFonts w:ascii="Times New Roman" w:hAnsi="Times New Roman"/>
                <w:sz w:val="16"/>
                <w:szCs w:val="16"/>
              </w:rPr>
            </w:pPr>
            <w:r>
              <w:rPr>
                <w:rFonts w:ascii="Times New Roman" w:hAnsi="Times New Roman"/>
                <w:sz w:val="16"/>
                <w:szCs w:val="16"/>
              </w:rPr>
              <w:t>7</w:t>
            </w:r>
          </w:p>
        </w:tc>
        <w:tc>
          <w:tcPr>
            <w:tcW w:w="2841" w:type="dxa"/>
            <w:tcBorders>
              <w:left w:val="single" w:sz="4" w:space="0" w:color="auto"/>
            </w:tcBorders>
            <w:shd w:val="clear" w:color="auto" w:fill="auto"/>
            <w:vAlign w:val="bottom"/>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Емкость аккумулятора, мА/ч</w:t>
            </w:r>
          </w:p>
        </w:tc>
        <w:tc>
          <w:tcPr>
            <w:tcW w:w="1801" w:type="dxa"/>
            <w:shd w:val="clear" w:color="auto" w:fill="auto"/>
            <w:vAlign w:val="bottom"/>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 5000</w:t>
            </w:r>
          </w:p>
        </w:tc>
        <w:tc>
          <w:tcPr>
            <w:tcW w:w="981" w:type="dxa"/>
            <w:shd w:val="clear" w:color="auto" w:fill="auto"/>
            <w:vAlign w:val="bottom"/>
          </w:tcPr>
          <w:p w:rsidR="00F8134F" w:rsidRPr="00484BF0" w:rsidRDefault="00F8134F" w:rsidP="00BF23BE">
            <w:pPr>
              <w:jc w:val="center"/>
              <w:rPr>
                <w:rFonts w:ascii="Times New Roman" w:hAnsi="Times New Roman"/>
                <w:sz w:val="16"/>
                <w:szCs w:val="16"/>
              </w:rPr>
            </w:pPr>
          </w:p>
        </w:tc>
      </w:tr>
      <w:tr w:rsidR="00F8134F" w:rsidRPr="00484BF0" w:rsidTr="00BF23BE">
        <w:trPr>
          <w:jc w:val="center"/>
        </w:trPr>
        <w:tc>
          <w:tcPr>
            <w:tcW w:w="580" w:type="dxa"/>
            <w:vMerge/>
            <w:shd w:val="clear" w:color="auto" w:fill="FFFFFF" w:themeFill="background1"/>
          </w:tcPr>
          <w:p w:rsidR="00F8134F" w:rsidRPr="00484BF0" w:rsidRDefault="00F8134F" w:rsidP="00BF23BE">
            <w:pPr>
              <w:widowControl w:val="0"/>
              <w:ind w:right="-144"/>
              <w:jc w:val="center"/>
              <w:outlineLvl w:val="1"/>
              <w:rPr>
                <w:rFonts w:ascii="Times New Roman" w:hAnsi="Times New Roman"/>
                <w:sz w:val="16"/>
                <w:szCs w:val="16"/>
              </w:rPr>
            </w:pPr>
          </w:p>
        </w:tc>
        <w:tc>
          <w:tcPr>
            <w:tcW w:w="1319"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512"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107" w:type="dxa"/>
            <w:vMerge/>
            <w:tcBorders>
              <w:right w:val="single" w:sz="4" w:space="0" w:color="auto"/>
            </w:tcBorders>
          </w:tcPr>
          <w:p w:rsidR="00F8134F" w:rsidRPr="00484BF0" w:rsidRDefault="00F8134F" w:rsidP="00BF23BE">
            <w:pPr>
              <w:widowControl w:val="0"/>
              <w:ind w:right="-144"/>
              <w:jc w:val="center"/>
              <w:outlineLvl w:val="1"/>
              <w:rPr>
                <w:rFonts w:ascii="Times New Roman" w:hAnsi="Times New Roman"/>
                <w:sz w:val="16"/>
                <w:szCs w:val="16"/>
              </w:rPr>
            </w:pPr>
          </w:p>
        </w:tc>
        <w:tc>
          <w:tcPr>
            <w:tcW w:w="2841" w:type="dxa"/>
            <w:tcBorders>
              <w:left w:val="single" w:sz="4" w:space="0" w:color="auto"/>
            </w:tcBorders>
            <w:shd w:val="clear" w:color="auto" w:fill="auto"/>
            <w:vAlign w:val="bottom"/>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 xml:space="preserve">Количество </w:t>
            </w:r>
            <w:proofErr w:type="spellStart"/>
            <w:r w:rsidRPr="00484BF0">
              <w:rPr>
                <w:rFonts w:ascii="Times New Roman" w:hAnsi="Times New Roman"/>
                <w:sz w:val="16"/>
                <w:szCs w:val="16"/>
              </w:rPr>
              <w:t>симкарт</w:t>
            </w:r>
            <w:proofErr w:type="spellEnd"/>
          </w:p>
        </w:tc>
        <w:tc>
          <w:tcPr>
            <w:tcW w:w="1801" w:type="dxa"/>
            <w:shd w:val="clear" w:color="auto" w:fill="auto"/>
            <w:vAlign w:val="bottom"/>
          </w:tcPr>
          <w:p w:rsidR="00F8134F" w:rsidRPr="00484BF0" w:rsidRDefault="006248D0" w:rsidP="00BF23BE">
            <w:pPr>
              <w:jc w:val="center"/>
              <w:rPr>
                <w:rFonts w:ascii="Times New Roman" w:hAnsi="Times New Roman"/>
                <w:sz w:val="16"/>
                <w:szCs w:val="16"/>
              </w:rPr>
            </w:pPr>
            <w:r>
              <w:rPr>
                <w:rFonts w:ascii="Times New Roman" w:hAnsi="Times New Roman"/>
                <w:sz w:val="16"/>
                <w:szCs w:val="16"/>
              </w:rPr>
              <w:t>≥ 2</w:t>
            </w:r>
          </w:p>
        </w:tc>
        <w:tc>
          <w:tcPr>
            <w:tcW w:w="981" w:type="dxa"/>
            <w:shd w:val="clear" w:color="auto" w:fill="auto"/>
            <w:vAlign w:val="bottom"/>
          </w:tcPr>
          <w:p w:rsidR="00F8134F" w:rsidRPr="00484BF0" w:rsidRDefault="00F8134F" w:rsidP="00BF23BE">
            <w:pPr>
              <w:jc w:val="center"/>
              <w:rPr>
                <w:rFonts w:ascii="Times New Roman" w:hAnsi="Times New Roman"/>
                <w:sz w:val="16"/>
                <w:szCs w:val="16"/>
              </w:rPr>
            </w:pPr>
          </w:p>
        </w:tc>
      </w:tr>
      <w:tr w:rsidR="00F8134F" w:rsidRPr="00484BF0" w:rsidTr="00BF23BE">
        <w:trPr>
          <w:jc w:val="center"/>
        </w:trPr>
        <w:tc>
          <w:tcPr>
            <w:tcW w:w="580" w:type="dxa"/>
            <w:vMerge/>
            <w:shd w:val="clear" w:color="auto" w:fill="FFFFFF" w:themeFill="background1"/>
          </w:tcPr>
          <w:p w:rsidR="00F8134F" w:rsidRPr="00484BF0" w:rsidRDefault="00F8134F" w:rsidP="00BF23BE">
            <w:pPr>
              <w:widowControl w:val="0"/>
              <w:ind w:right="-144"/>
              <w:jc w:val="center"/>
              <w:outlineLvl w:val="1"/>
              <w:rPr>
                <w:rFonts w:ascii="Times New Roman" w:hAnsi="Times New Roman"/>
                <w:sz w:val="16"/>
                <w:szCs w:val="16"/>
              </w:rPr>
            </w:pPr>
          </w:p>
        </w:tc>
        <w:tc>
          <w:tcPr>
            <w:tcW w:w="1319"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512"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107" w:type="dxa"/>
            <w:vMerge/>
            <w:tcBorders>
              <w:right w:val="single" w:sz="4" w:space="0" w:color="auto"/>
            </w:tcBorders>
          </w:tcPr>
          <w:p w:rsidR="00F8134F" w:rsidRPr="00484BF0" w:rsidRDefault="00F8134F" w:rsidP="00BF23BE">
            <w:pPr>
              <w:widowControl w:val="0"/>
              <w:ind w:right="-144"/>
              <w:jc w:val="center"/>
              <w:outlineLvl w:val="1"/>
              <w:rPr>
                <w:rFonts w:ascii="Times New Roman" w:hAnsi="Times New Roman"/>
                <w:sz w:val="16"/>
                <w:szCs w:val="16"/>
              </w:rPr>
            </w:pPr>
          </w:p>
        </w:tc>
        <w:tc>
          <w:tcPr>
            <w:tcW w:w="2841" w:type="dxa"/>
            <w:tcBorders>
              <w:left w:val="single" w:sz="4" w:space="0" w:color="auto"/>
            </w:tcBorders>
            <w:shd w:val="clear" w:color="auto" w:fill="auto"/>
            <w:vAlign w:val="bottom"/>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Количество ядер процессора</w:t>
            </w:r>
          </w:p>
        </w:tc>
        <w:tc>
          <w:tcPr>
            <w:tcW w:w="1801" w:type="dxa"/>
            <w:shd w:val="clear" w:color="auto" w:fill="auto"/>
            <w:vAlign w:val="bottom"/>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 xml:space="preserve"> 8</w:t>
            </w:r>
          </w:p>
        </w:tc>
        <w:tc>
          <w:tcPr>
            <w:tcW w:w="981" w:type="dxa"/>
            <w:shd w:val="clear" w:color="auto" w:fill="auto"/>
            <w:vAlign w:val="bottom"/>
          </w:tcPr>
          <w:p w:rsidR="00F8134F" w:rsidRPr="00484BF0" w:rsidRDefault="00F8134F" w:rsidP="00BF23BE">
            <w:pPr>
              <w:jc w:val="center"/>
              <w:rPr>
                <w:rFonts w:ascii="Times New Roman" w:hAnsi="Times New Roman"/>
                <w:sz w:val="16"/>
                <w:szCs w:val="16"/>
              </w:rPr>
            </w:pPr>
          </w:p>
        </w:tc>
      </w:tr>
      <w:tr w:rsidR="00F8134F" w:rsidRPr="00484BF0" w:rsidTr="00BF23BE">
        <w:trPr>
          <w:jc w:val="center"/>
        </w:trPr>
        <w:tc>
          <w:tcPr>
            <w:tcW w:w="580" w:type="dxa"/>
            <w:vMerge/>
            <w:shd w:val="clear" w:color="auto" w:fill="FFFFFF" w:themeFill="background1"/>
          </w:tcPr>
          <w:p w:rsidR="00F8134F" w:rsidRPr="00484BF0" w:rsidRDefault="00F8134F" w:rsidP="00BF23BE">
            <w:pPr>
              <w:widowControl w:val="0"/>
              <w:ind w:right="-144"/>
              <w:jc w:val="center"/>
              <w:outlineLvl w:val="1"/>
              <w:rPr>
                <w:rFonts w:ascii="Times New Roman" w:hAnsi="Times New Roman"/>
                <w:sz w:val="16"/>
                <w:szCs w:val="16"/>
              </w:rPr>
            </w:pPr>
          </w:p>
        </w:tc>
        <w:tc>
          <w:tcPr>
            <w:tcW w:w="1319"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512"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107" w:type="dxa"/>
            <w:vMerge/>
            <w:tcBorders>
              <w:right w:val="single" w:sz="4" w:space="0" w:color="auto"/>
            </w:tcBorders>
          </w:tcPr>
          <w:p w:rsidR="00F8134F" w:rsidRPr="00484BF0" w:rsidRDefault="00F8134F" w:rsidP="00BF23BE">
            <w:pPr>
              <w:widowControl w:val="0"/>
              <w:ind w:right="-144"/>
              <w:jc w:val="center"/>
              <w:outlineLvl w:val="1"/>
              <w:rPr>
                <w:rFonts w:ascii="Times New Roman" w:hAnsi="Times New Roman"/>
                <w:sz w:val="16"/>
                <w:szCs w:val="16"/>
              </w:rPr>
            </w:pPr>
          </w:p>
        </w:tc>
        <w:tc>
          <w:tcPr>
            <w:tcW w:w="2841" w:type="dxa"/>
            <w:tcBorders>
              <w:left w:val="single" w:sz="4" w:space="0" w:color="auto"/>
            </w:tcBorders>
            <w:shd w:val="clear" w:color="auto" w:fill="auto"/>
            <w:vAlign w:val="bottom"/>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Оперативная память</w:t>
            </w:r>
          </w:p>
        </w:tc>
        <w:tc>
          <w:tcPr>
            <w:tcW w:w="1801" w:type="dxa"/>
            <w:shd w:val="clear" w:color="auto" w:fill="auto"/>
            <w:vAlign w:val="bottom"/>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 xml:space="preserve"> 8</w:t>
            </w:r>
          </w:p>
        </w:tc>
        <w:tc>
          <w:tcPr>
            <w:tcW w:w="981" w:type="dxa"/>
            <w:shd w:val="clear" w:color="auto" w:fill="auto"/>
            <w:vAlign w:val="bottom"/>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Гигабайт</w:t>
            </w:r>
          </w:p>
        </w:tc>
      </w:tr>
      <w:tr w:rsidR="00F8134F" w:rsidRPr="00484BF0" w:rsidTr="00BF23BE">
        <w:trPr>
          <w:jc w:val="center"/>
        </w:trPr>
        <w:tc>
          <w:tcPr>
            <w:tcW w:w="580" w:type="dxa"/>
            <w:vMerge/>
            <w:shd w:val="clear" w:color="auto" w:fill="FFFFFF" w:themeFill="background1"/>
          </w:tcPr>
          <w:p w:rsidR="00F8134F" w:rsidRPr="00484BF0" w:rsidRDefault="00F8134F" w:rsidP="00BF23BE">
            <w:pPr>
              <w:widowControl w:val="0"/>
              <w:ind w:right="-144"/>
              <w:jc w:val="center"/>
              <w:outlineLvl w:val="1"/>
              <w:rPr>
                <w:rFonts w:ascii="Times New Roman" w:hAnsi="Times New Roman"/>
                <w:sz w:val="16"/>
                <w:szCs w:val="16"/>
              </w:rPr>
            </w:pPr>
          </w:p>
        </w:tc>
        <w:tc>
          <w:tcPr>
            <w:tcW w:w="1319"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512"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107" w:type="dxa"/>
            <w:vMerge/>
            <w:tcBorders>
              <w:right w:val="single" w:sz="4" w:space="0" w:color="auto"/>
            </w:tcBorders>
          </w:tcPr>
          <w:p w:rsidR="00F8134F" w:rsidRPr="00484BF0" w:rsidRDefault="00F8134F" w:rsidP="00BF23BE">
            <w:pPr>
              <w:widowControl w:val="0"/>
              <w:ind w:right="-144"/>
              <w:jc w:val="center"/>
              <w:outlineLvl w:val="1"/>
              <w:rPr>
                <w:rFonts w:ascii="Times New Roman" w:hAnsi="Times New Roman"/>
                <w:sz w:val="16"/>
                <w:szCs w:val="16"/>
              </w:rPr>
            </w:pPr>
          </w:p>
        </w:tc>
        <w:tc>
          <w:tcPr>
            <w:tcW w:w="2841" w:type="dxa"/>
            <w:tcBorders>
              <w:left w:val="single" w:sz="4" w:space="0" w:color="auto"/>
            </w:tcBorders>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Операционная система</w:t>
            </w:r>
          </w:p>
        </w:tc>
        <w:tc>
          <w:tcPr>
            <w:tcW w:w="1801" w:type="dxa"/>
            <w:shd w:val="clear" w:color="auto" w:fill="auto"/>
          </w:tcPr>
          <w:p w:rsidR="00F8134F" w:rsidRPr="00484BF0" w:rsidRDefault="00F8134F" w:rsidP="00BF23BE">
            <w:pPr>
              <w:jc w:val="center"/>
              <w:rPr>
                <w:rFonts w:ascii="Times New Roman" w:hAnsi="Times New Roman"/>
                <w:sz w:val="16"/>
                <w:szCs w:val="16"/>
              </w:rPr>
            </w:pPr>
            <w:proofErr w:type="spellStart"/>
            <w:r w:rsidRPr="00484BF0">
              <w:rPr>
                <w:rFonts w:ascii="Times New Roman" w:hAnsi="Times New Roman"/>
                <w:sz w:val="16"/>
                <w:szCs w:val="16"/>
              </w:rPr>
              <w:t>Android</w:t>
            </w:r>
            <w:proofErr w:type="spellEnd"/>
          </w:p>
        </w:tc>
        <w:tc>
          <w:tcPr>
            <w:tcW w:w="981" w:type="dxa"/>
            <w:shd w:val="clear" w:color="auto" w:fill="auto"/>
          </w:tcPr>
          <w:p w:rsidR="00F8134F" w:rsidRPr="00484BF0" w:rsidRDefault="00F8134F" w:rsidP="00BF23BE">
            <w:pPr>
              <w:jc w:val="center"/>
              <w:rPr>
                <w:rFonts w:ascii="Times New Roman" w:hAnsi="Times New Roman"/>
                <w:sz w:val="16"/>
                <w:szCs w:val="16"/>
              </w:rPr>
            </w:pPr>
          </w:p>
        </w:tc>
      </w:tr>
      <w:tr w:rsidR="00F8134F" w:rsidRPr="00484BF0" w:rsidTr="00BF23BE">
        <w:trPr>
          <w:jc w:val="center"/>
        </w:trPr>
        <w:tc>
          <w:tcPr>
            <w:tcW w:w="580" w:type="dxa"/>
            <w:vMerge/>
            <w:shd w:val="clear" w:color="auto" w:fill="FFFFFF" w:themeFill="background1"/>
          </w:tcPr>
          <w:p w:rsidR="00F8134F" w:rsidRPr="00484BF0" w:rsidRDefault="00F8134F" w:rsidP="00BF23BE">
            <w:pPr>
              <w:widowControl w:val="0"/>
              <w:ind w:right="-144"/>
              <w:jc w:val="center"/>
              <w:outlineLvl w:val="1"/>
              <w:rPr>
                <w:rFonts w:ascii="Times New Roman" w:hAnsi="Times New Roman"/>
                <w:sz w:val="16"/>
                <w:szCs w:val="16"/>
              </w:rPr>
            </w:pPr>
          </w:p>
        </w:tc>
        <w:tc>
          <w:tcPr>
            <w:tcW w:w="1319"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512"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107" w:type="dxa"/>
            <w:vMerge/>
            <w:tcBorders>
              <w:right w:val="single" w:sz="4" w:space="0" w:color="auto"/>
            </w:tcBorders>
          </w:tcPr>
          <w:p w:rsidR="00F8134F" w:rsidRPr="00484BF0" w:rsidRDefault="00F8134F" w:rsidP="00BF23BE">
            <w:pPr>
              <w:widowControl w:val="0"/>
              <w:ind w:right="-144"/>
              <w:jc w:val="center"/>
              <w:outlineLvl w:val="1"/>
              <w:rPr>
                <w:rFonts w:ascii="Times New Roman" w:hAnsi="Times New Roman"/>
                <w:sz w:val="16"/>
                <w:szCs w:val="16"/>
              </w:rPr>
            </w:pPr>
          </w:p>
        </w:tc>
        <w:tc>
          <w:tcPr>
            <w:tcW w:w="2841" w:type="dxa"/>
            <w:tcBorders>
              <w:left w:val="single" w:sz="4" w:space="0" w:color="auto"/>
            </w:tcBorders>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Размер диагонали</w:t>
            </w:r>
          </w:p>
        </w:tc>
        <w:tc>
          <w:tcPr>
            <w:tcW w:w="1801" w:type="dxa"/>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&gt; 6 и ≤ 7</w:t>
            </w:r>
          </w:p>
        </w:tc>
        <w:tc>
          <w:tcPr>
            <w:tcW w:w="981" w:type="dxa"/>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Дюйм (25,4 мм)</w:t>
            </w:r>
          </w:p>
        </w:tc>
      </w:tr>
      <w:tr w:rsidR="00F8134F" w:rsidRPr="00484BF0" w:rsidTr="00BF23BE">
        <w:trPr>
          <w:jc w:val="center"/>
        </w:trPr>
        <w:tc>
          <w:tcPr>
            <w:tcW w:w="580" w:type="dxa"/>
            <w:vMerge/>
            <w:shd w:val="clear" w:color="auto" w:fill="FFFFFF" w:themeFill="background1"/>
          </w:tcPr>
          <w:p w:rsidR="00F8134F" w:rsidRPr="00484BF0" w:rsidRDefault="00F8134F" w:rsidP="00BF23BE">
            <w:pPr>
              <w:widowControl w:val="0"/>
              <w:ind w:right="-144"/>
              <w:jc w:val="center"/>
              <w:outlineLvl w:val="1"/>
              <w:rPr>
                <w:rFonts w:ascii="Times New Roman" w:hAnsi="Times New Roman"/>
                <w:sz w:val="16"/>
                <w:szCs w:val="16"/>
              </w:rPr>
            </w:pPr>
          </w:p>
        </w:tc>
        <w:tc>
          <w:tcPr>
            <w:tcW w:w="1319"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512"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107" w:type="dxa"/>
            <w:vMerge/>
            <w:tcBorders>
              <w:right w:val="single" w:sz="4" w:space="0" w:color="auto"/>
            </w:tcBorders>
          </w:tcPr>
          <w:p w:rsidR="00F8134F" w:rsidRPr="00484BF0" w:rsidRDefault="00F8134F" w:rsidP="00BF23BE">
            <w:pPr>
              <w:widowControl w:val="0"/>
              <w:ind w:right="-144"/>
              <w:jc w:val="center"/>
              <w:outlineLvl w:val="1"/>
              <w:rPr>
                <w:rFonts w:ascii="Times New Roman" w:hAnsi="Times New Roman"/>
                <w:sz w:val="16"/>
                <w:szCs w:val="16"/>
              </w:rPr>
            </w:pPr>
          </w:p>
        </w:tc>
        <w:tc>
          <w:tcPr>
            <w:tcW w:w="2841" w:type="dxa"/>
            <w:tcBorders>
              <w:left w:val="single" w:sz="4" w:space="0" w:color="auto"/>
            </w:tcBorders>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Частота обновления экрана</w:t>
            </w:r>
          </w:p>
        </w:tc>
        <w:tc>
          <w:tcPr>
            <w:tcW w:w="1801" w:type="dxa"/>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 144</w:t>
            </w:r>
          </w:p>
        </w:tc>
        <w:tc>
          <w:tcPr>
            <w:tcW w:w="981" w:type="dxa"/>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Гц</w:t>
            </w:r>
          </w:p>
        </w:tc>
      </w:tr>
      <w:tr w:rsidR="00F8134F" w:rsidRPr="00484BF0" w:rsidTr="00BF23BE">
        <w:trPr>
          <w:trHeight w:val="314"/>
          <w:jc w:val="center"/>
        </w:trPr>
        <w:tc>
          <w:tcPr>
            <w:tcW w:w="580" w:type="dxa"/>
            <w:vMerge/>
            <w:shd w:val="clear" w:color="auto" w:fill="FFFFFF" w:themeFill="background1"/>
          </w:tcPr>
          <w:p w:rsidR="00F8134F" w:rsidRPr="00484BF0" w:rsidRDefault="00F8134F" w:rsidP="00BF23BE">
            <w:pPr>
              <w:widowControl w:val="0"/>
              <w:ind w:right="-144"/>
              <w:jc w:val="center"/>
              <w:outlineLvl w:val="1"/>
              <w:rPr>
                <w:rFonts w:ascii="Times New Roman" w:hAnsi="Times New Roman"/>
                <w:sz w:val="16"/>
                <w:szCs w:val="16"/>
              </w:rPr>
            </w:pPr>
          </w:p>
        </w:tc>
        <w:tc>
          <w:tcPr>
            <w:tcW w:w="1319"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512"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107" w:type="dxa"/>
            <w:vMerge/>
            <w:tcBorders>
              <w:right w:val="single" w:sz="4" w:space="0" w:color="auto"/>
            </w:tcBorders>
          </w:tcPr>
          <w:p w:rsidR="00F8134F" w:rsidRPr="00484BF0" w:rsidRDefault="00F8134F" w:rsidP="00BF23BE">
            <w:pPr>
              <w:widowControl w:val="0"/>
              <w:ind w:right="-144"/>
              <w:jc w:val="center"/>
              <w:outlineLvl w:val="1"/>
              <w:rPr>
                <w:rFonts w:ascii="Times New Roman" w:hAnsi="Times New Roman"/>
                <w:sz w:val="16"/>
                <w:szCs w:val="16"/>
              </w:rPr>
            </w:pPr>
          </w:p>
        </w:tc>
        <w:tc>
          <w:tcPr>
            <w:tcW w:w="2841" w:type="dxa"/>
            <w:tcBorders>
              <w:left w:val="single" w:sz="4" w:space="0" w:color="auto"/>
            </w:tcBorders>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Метод управления​</w:t>
            </w:r>
          </w:p>
        </w:tc>
        <w:tc>
          <w:tcPr>
            <w:tcW w:w="1801" w:type="dxa"/>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Сенсорный экран</w:t>
            </w:r>
          </w:p>
        </w:tc>
        <w:tc>
          <w:tcPr>
            <w:tcW w:w="981" w:type="dxa"/>
            <w:shd w:val="clear" w:color="auto" w:fill="auto"/>
          </w:tcPr>
          <w:p w:rsidR="00F8134F" w:rsidRPr="00484BF0" w:rsidRDefault="00F8134F" w:rsidP="00BF23BE">
            <w:pPr>
              <w:jc w:val="center"/>
              <w:rPr>
                <w:rFonts w:ascii="Times New Roman" w:hAnsi="Times New Roman"/>
                <w:sz w:val="16"/>
                <w:szCs w:val="16"/>
              </w:rPr>
            </w:pPr>
          </w:p>
        </w:tc>
      </w:tr>
      <w:tr w:rsidR="00F8134F" w:rsidRPr="00484BF0" w:rsidTr="00BF23BE">
        <w:trPr>
          <w:jc w:val="center"/>
        </w:trPr>
        <w:tc>
          <w:tcPr>
            <w:tcW w:w="580" w:type="dxa"/>
            <w:vMerge/>
            <w:shd w:val="clear" w:color="auto" w:fill="FFFFFF" w:themeFill="background1"/>
          </w:tcPr>
          <w:p w:rsidR="00F8134F" w:rsidRPr="00484BF0" w:rsidRDefault="00F8134F" w:rsidP="00BF23BE">
            <w:pPr>
              <w:widowControl w:val="0"/>
              <w:ind w:right="-144"/>
              <w:jc w:val="center"/>
              <w:outlineLvl w:val="1"/>
              <w:rPr>
                <w:rFonts w:ascii="Times New Roman" w:hAnsi="Times New Roman"/>
                <w:sz w:val="16"/>
                <w:szCs w:val="16"/>
              </w:rPr>
            </w:pPr>
          </w:p>
        </w:tc>
        <w:tc>
          <w:tcPr>
            <w:tcW w:w="1319"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512" w:type="dxa"/>
            <w:vMerge/>
          </w:tcPr>
          <w:p w:rsidR="00F8134F" w:rsidRPr="00484BF0" w:rsidRDefault="00F8134F" w:rsidP="00BF23BE">
            <w:pPr>
              <w:widowControl w:val="0"/>
              <w:ind w:right="-144"/>
              <w:jc w:val="center"/>
              <w:outlineLvl w:val="1"/>
              <w:rPr>
                <w:rFonts w:ascii="Times New Roman" w:hAnsi="Times New Roman"/>
                <w:sz w:val="16"/>
                <w:szCs w:val="16"/>
              </w:rPr>
            </w:pPr>
          </w:p>
        </w:tc>
        <w:tc>
          <w:tcPr>
            <w:tcW w:w="1107" w:type="dxa"/>
            <w:vMerge/>
            <w:tcBorders>
              <w:right w:val="single" w:sz="4" w:space="0" w:color="auto"/>
            </w:tcBorders>
          </w:tcPr>
          <w:p w:rsidR="00F8134F" w:rsidRPr="00484BF0" w:rsidRDefault="00F8134F" w:rsidP="00BF23BE">
            <w:pPr>
              <w:widowControl w:val="0"/>
              <w:ind w:right="-144"/>
              <w:jc w:val="center"/>
              <w:outlineLvl w:val="1"/>
              <w:rPr>
                <w:rFonts w:ascii="Times New Roman" w:hAnsi="Times New Roman"/>
                <w:sz w:val="16"/>
                <w:szCs w:val="16"/>
              </w:rPr>
            </w:pPr>
          </w:p>
        </w:tc>
        <w:tc>
          <w:tcPr>
            <w:tcW w:w="2841" w:type="dxa"/>
            <w:tcBorders>
              <w:left w:val="single" w:sz="4" w:space="0" w:color="auto"/>
            </w:tcBorders>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Частота процессора</w:t>
            </w:r>
          </w:p>
        </w:tc>
        <w:tc>
          <w:tcPr>
            <w:tcW w:w="1801" w:type="dxa"/>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&gt; 2000 и ≤ 3000</w:t>
            </w:r>
          </w:p>
        </w:tc>
        <w:tc>
          <w:tcPr>
            <w:tcW w:w="981" w:type="dxa"/>
            <w:shd w:val="clear" w:color="auto" w:fill="auto"/>
          </w:tcPr>
          <w:p w:rsidR="00F8134F" w:rsidRPr="00484BF0" w:rsidRDefault="00F8134F" w:rsidP="00BF23BE">
            <w:pPr>
              <w:jc w:val="center"/>
              <w:rPr>
                <w:rFonts w:ascii="Times New Roman" w:hAnsi="Times New Roman"/>
                <w:sz w:val="16"/>
                <w:szCs w:val="16"/>
              </w:rPr>
            </w:pPr>
            <w:r w:rsidRPr="00484BF0">
              <w:rPr>
                <w:rFonts w:ascii="Times New Roman" w:hAnsi="Times New Roman"/>
                <w:sz w:val="16"/>
                <w:szCs w:val="16"/>
              </w:rPr>
              <w:t>Мегагерц</w:t>
            </w:r>
          </w:p>
        </w:tc>
      </w:tr>
    </w:tbl>
    <w:p w:rsidR="00263DDC" w:rsidRPr="00996D46" w:rsidRDefault="00263DDC" w:rsidP="00A700E7">
      <w:pPr>
        <w:widowControl w:val="0"/>
        <w:autoSpaceDE w:val="0"/>
        <w:autoSpaceDN w:val="0"/>
        <w:spacing w:after="0" w:line="240" w:lineRule="auto"/>
        <w:jc w:val="both"/>
        <w:rPr>
          <w:rFonts w:ascii="Times New Roman" w:hAnsi="Times New Roman"/>
          <w:sz w:val="20"/>
        </w:rPr>
      </w:pPr>
    </w:p>
    <w:p w:rsidR="00996D46" w:rsidRPr="00996D46" w:rsidRDefault="00996D46" w:rsidP="00D265AA">
      <w:pPr>
        <w:suppressAutoHyphens/>
        <w:spacing w:after="0" w:line="240" w:lineRule="auto"/>
        <w:ind w:left="-397"/>
        <w:jc w:val="both"/>
        <w:rPr>
          <w:rFonts w:ascii="Times New Roman" w:hAnsi="Times New Roman"/>
          <w:sz w:val="20"/>
        </w:rPr>
      </w:pPr>
      <w:r w:rsidRPr="00996D46">
        <w:rPr>
          <w:rFonts w:ascii="Times New Roman" w:hAnsi="Times New Roman"/>
          <w:b/>
          <w:sz w:val="20"/>
        </w:rPr>
        <w:t xml:space="preserve">Требования к безопасности товаров: </w:t>
      </w:r>
      <w:r w:rsidRPr="00996D46">
        <w:rPr>
          <w:rFonts w:ascii="Times New Roman" w:hAnsi="Times New Roman"/>
          <w:sz w:val="20"/>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rsidR="00D265AA" w:rsidRPr="00996D46" w:rsidRDefault="00D265AA" w:rsidP="00D265AA">
      <w:pPr>
        <w:suppressAutoHyphens/>
        <w:spacing w:after="0" w:line="240" w:lineRule="auto"/>
        <w:ind w:left="-397"/>
        <w:jc w:val="both"/>
        <w:rPr>
          <w:rFonts w:ascii="Times New Roman" w:hAnsi="Times New Roman"/>
          <w:sz w:val="20"/>
        </w:rPr>
      </w:pPr>
      <w:r w:rsidRPr="00996D46">
        <w:rPr>
          <w:rFonts w:ascii="Times New Roman" w:hAnsi="Times New Roman"/>
          <w:sz w:val="20"/>
        </w:rPr>
        <w:t>Товар должен быть поставлен в требуемой комплектации (смартфон, адаптер питания, кабель USB, скрепка для извлечения SIM-карты, руководство пользователя, гарантийный талон)</w:t>
      </w:r>
      <w:r w:rsidR="00A700E7" w:rsidRPr="00996D46">
        <w:rPr>
          <w:rFonts w:ascii="Times New Roman" w:hAnsi="Times New Roman"/>
          <w:sz w:val="20"/>
        </w:rPr>
        <w:t>.</w:t>
      </w:r>
    </w:p>
    <w:p w:rsidR="00A700E7" w:rsidRPr="00996D46" w:rsidRDefault="00D265AA" w:rsidP="00A700E7">
      <w:pPr>
        <w:suppressAutoHyphens/>
        <w:spacing w:after="0" w:line="240" w:lineRule="auto"/>
        <w:ind w:left="-397"/>
        <w:jc w:val="both"/>
        <w:rPr>
          <w:rFonts w:ascii="Times New Roman" w:hAnsi="Times New Roman"/>
          <w:sz w:val="20"/>
        </w:rPr>
      </w:pPr>
      <w:proofErr w:type="gramStart"/>
      <w:r w:rsidRPr="00996D46">
        <w:rPr>
          <w:rFonts w:ascii="Times New Roman" w:hAnsi="Times New Roman"/>
          <w:sz w:val="20"/>
        </w:rPr>
        <w:t>Поставщик обязан передать Заказчику копии документов, подтверждающих качество и безопасность товара (регистрационное удостоверение, сертификат соответствия или декларацию о соответствии, документ об утверждении типа средства измерения (если оборудование является средством измерения), гарантийный талон, технический паспорт, инструкция по эксплуатации на русском языке и иные документы..</w:t>
      </w:r>
      <w:proofErr w:type="gramEnd"/>
    </w:p>
    <w:p w:rsidR="00A700E7" w:rsidRPr="00996D46" w:rsidRDefault="00D265AA" w:rsidP="00A700E7">
      <w:pPr>
        <w:suppressAutoHyphens/>
        <w:spacing w:after="0" w:line="240" w:lineRule="auto"/>
        <w:ind w:left="-397"/>
        <w:jc w:val="both"/>
        <w:rPr>
          <w:rFonts w:ascii="Times New Roman" w:hAnsi="Times New Roman"/>
          <w:sz w:val="20"/>
        </w:rPr>
      </w:pPr>
      <w:r w:rsidRPr="00996D46">
        <w:rPr>
          <w:rFonts w:ascii="Times New Roman" w:hAnsi="Times New Roman"/>
          <w:sz w:val="20"/>
        </w:rPr>
        <w:t>Поставщик обязуется выполнять гарантийные обязательства на поставляемый товар без дополнительных расходов со стороны Заказчика. Под гарантийным обязательством подразумевается замена поставляемого товара при обнаружении брака или устранение недостатков товара, или возмещение расходов на их исправление потребителем или третьим лицом.</w:t>
      </w:r>
      <w:r w:rsidR="00A700E7" w:rsidRPr="00996D46">
        <w:rPr>
          <w:rFonts w:ascii="Times New Roman" w:hAnsi="Times New Roman"/>
          <w:sz w:val="20"/>
        </w:rPr>
        <w:t xml:space="preserve"> </w:t>
      </w:r>
      <w:r w:rsidRPr="00996D46">
        <w:rPr>
          <w:rFonts w:ascii="Times New Roman" w:hAnsi="Times New Roman"/>
          <w:sz w:val="20"/>
        </w:rPr>
        <w:t>Поставщик своевременно устраняет недостатки товара, обнаруженные в период гарантийного срока эксплуатации (хранения) товара или возмещает расходы на их исправление потребителем или третьим лицом. Устранение недостатков товара или возмещение расходов на их исправление производится за счет Поставщика, если эти недостатки</w:t>
      </w:r>
      <w:r w:rsidR="00A700E7" w:rsidRPr="00996D46">
        <w:rPr>
          <w:rFonts w:ascii="Times New Roman" w:hAnsi="Times New Roman"/>
          <w:sz w:val="20"/>
        </w:rPr>
        <w:t xml:space="preserve"> возникли не по вине Заказчика. </w:t>
      </w:r>
      <w:r w:rsidRPr="00996D46">
        <w:rPr>
          <w:rFonts w:ascii="Times New Roman" w:hAnsi="Times New Roman"/>
          <w:sz w:val="20"/>
        </w:rPr>
        <w:t>Расходы на устранение недостатков товара в гарантийный срок - несет Поставщик за счет собственных средств.</w:t>
      </w:r>
      <w:r w:rsidR="00A700E7" w:rsidRPr="00996D46">
        <w:rPr>
          <w:rFonts w:ascii="Times New Roman" w:hAnsi="Times New Roman"/>
          <w:sz w:val="20"/>
        </w:rPr>
        <w:t xml:space="preserve"> </w:t>
      </w:r>
      <w:r w:rsidRPr="00996D46">
        <w:rPr>
          <w:rFonts w:ascii="Times New Roman" w:hAnsi="Times New Roman"/>
          <w:sz w:val="20"/>
        </w:rPr>
        <w:t>Наличие недостатков товара фиксируется двусторонним актом Поставщика и Заказчика.</w:t>
      </w:r>
    </w:p>
    <w:p w:rsidR="00A700E7" w:rsidRPr="00996D46" w:rsidRDefault="00996D46" w:rsidP="001C693B">
      <w:pPr>
        <w:suppressAutoHyphens/>
        <w:spacing w:after="0" w:line="240" w:lineRule="auto"/>
        <w:ind w:left="-397"/>
        <w:jc w:val="both"/>
        <w:rPr>
          <w:rFonts w:ascii="Times New Roman" w:hAnsi="Times New Roman"/>
          <w:sz w:val="20"/>
        </w:rPr>
      </w:pPr>
      <w:r w:rsidRPr="00996D46">
        <w:rPr>
          <w:rFonts w:ascii="Times New Roman" w:hAnsi="Times New Roman"/>
          <w:sz w:val="20"/>
        </w:rPr>
        <w:t xml:space="preserve">Начальная (максимальная) цена контракта: </w:t>
      </w:r>
      <w:r w:rsidR="00BD6B71">
        <w:rPr>
          <w:rFonts w:ascii="Times New Roman" w:hAnsi="Times New Roman"/>
          <w:sz w:val="20"/>
        </w:rPr>
        <w:t>96 222,00</w:t>
      </w:r>
      <w:r w:rsidRPr="00996D46">
        <w:rPr>
          <w:rFonts w:ascii="Times New Roman" w:hAnsi="Times New Roman"/>
          <w:sz w:val="20"/>
        </w:rPr>
        <w:t xml:space="preserve"> (</w:t>
      </w:r>
      <w:r w:rsidR="00BD6B71">
        <w:rPr>
          <w:rFonts w:ascii="Times New Roman" w:hAnsi="Times New Roman"/>
          <w:sz w:val="20"/>
        </w:rPr>
        <w:t>девяносто шесть тысяч двести двадцать два</w:t>
      </w:r>
      <w:r w:rsidRPr="00996D46">
        <w:rPr>
          <w:rFonts w:ascii="Times New Roman" w:hAnsi="Times New Roman"/>
          <w:sz w:val="20"/>
        </w:rPr>
        <w:t xml:space="preserve">) рублей </w:t>
      </w:r>
      <w:r w:rsidR="00BD6B71">
        <w:rPr>
          <w:rFonts w:ascii="Times New Roman" w:hAnsi="Times New Roman"/>
          <w:sz w:val="20"/>
        </w:rPr>
        <w:t>00</w:t>
      </w:r>
      <w:r w:rsidRPr="00996D46">
        <w:rPr>
          <w:rFonts w:ascii="Times New Roman" w:hAnsi="Times New Roman"/>
          <w:sz w:val="20"/>
        </w:rPr>
        <w:t xml:space="preserve"> копеек, включая НДС. В начальную (максимальную) цену контракта включаются все расходы Исполнителя, связанные с выполнением Исполнителем всех обязательств по Контракту, в том числе расходы по уплате Исполнителем всех пошлин, налогов и иных платежей, которые Исполнитель обязан уплатить в соответствии с законодательством Российской Федерации.</w:t>
      </w:r>
      <w:r w:rsidR="001C693B">
        <w:rPr>
          <w:rFonts w:ascii="Times New Roman" w:hAnsi="Times New Roman"/>
          <w:sz w:val="20"/>
        </w:rPr>
        <w:t xml:space="preserve"> </w:t>
      </w:r>
      <w:r w:rsidR="00A700E7" w:rsidRPr="00996D46">
        <w:rPr>
          <w:rFonts w:ascii="Times New Roman" w:hAnsi="Times New Roman"/>
          <w:sz w:val="20"/>
        </w:rPr>
        <w:t>Источник финансирования: Ф</w:t>
      </w:r>
      <w:bookmarkStart w:id="0" w:name="_GoBack"/>
      <w:bookmarkEnd w:id="0"/>
      <w:r w:rsidR="00A700E7" w:rsidRPr="00996D46">
        <w:rPr>
          <w:rFonts w:ascii="Times New Roman" w:hAnsi="Times New Roman"/>
          <w:sz w:val="20"/>
        </w:rPr>
        <w:t>едеральный бюджет.</w:t>
      </w:r>
    </w:p>
    <w:p w:rsidR="00996D46" w:rsidRPr="00996D46" w:rsidRDefault="00A700E7" w:rsidP="00A700E7">
      <w:pPr>
        <w:suppressAutoHyphens/>
        <w:spacing w:after="0" w:line="240" w:lineRule="auto"/>
        <w:ind w:left="-397"/>
        <w:jc w:val="both"/>
        <w:rPr>
          <w:rFonts w:ascii="Times New Roman" w:hAnsi="Times New Roman"/>
          <w:sz w:val="20"/>
        </w:rPr>
      </w:pPr>
      <w:r w:rsidRPr="00996D46">
        <w:rPr>
          <w:rFonts w:ascii="Times New Roman" w:hAnsi="Times New Roman"/>
          <w:b/>
          <w:sz w:val="20"/>
        </w:rPr>
        <w:t>Адрес поставки:</w:t>
      </w:r>
      <w:r w:rsidRPr="00996D46">
        <w:rPr>
          <w:rFonts w:ascii="Times New Roman" w:hAnsi="Times New Roman"/>
          <w:sz w:val="20"/>
        </w:rPr>
        <w:t xml:space="preserve"> </w:t>
      </w:r>
      <w:r w:rsidR="006248D0" w:rsidRPr="006248D0">
        <w:rPr>
          <w:rFonts w:ascii="Times New Roman" w:hAnsi="Times New Roman"/>
          <w:sz w:val="20"/>
        </w:rPr>
        <w:t xml:space="preserve"> 117342, г Москва, ул. Обручева 46</w:t>
      </w:r>
    </w:p>
    <w:p w:rsidR="00996D46" w:rsidRPr="00996D46" w:rsidRDefault="001C693B" w:rsidP="00996D46">
      <w:pPr>
        <w:widowControl w:val="0"/>
        <w:suppressAutoHyphens/>
        <w:spacing w:after="0" w:line="240" w:lineRule="auto"/>
        <w:ind w:left="720" w:hanging="1429"/>
        <w:rPr>
          <w:rFonts w:ascii="Times New Roman" w:eastAsia="Lucida Sans Unicode" w:hAnsi="Times New Roman"/>
          <w:color w:val="000000"/>
          <w:sz w:val="20"/>
          <w:lang w:eastAsia="en-US" w:bidi="en-US"/>
        </w:rPr>
      </w:pPr>
      <w:r>
        <w:rPr>
          <w:rFonts w:ascii="Times New Roman" w:eastAsia="Lucida Sans Unicode" w:hAnsi="Times New Roman"/>
          <w:b/>
          <w:color w:val="000000"/>
          <w:sz w:val="20"/>
          <w:lang w:eastAsia="en-US" w:bidi="en-US"/>
        </w:rPr>
        <w:t xml:space="preserve">      </w:t>
      </w:r>
      <w:r w:rsidR="00996D46" w:rsidRPr="00996D46">
        <w:rPr>
          <w:rFonts w:ascii="Times New Roman" w:eastAsia="Lucida Sans Unicode" w:hAnsi="Times New Roman"/>
          <w:b/>
          <w:color w:val="000000"/>
          <w:sz w:val="20"/>
          <w:lang w:eastAsia="en-US" w:bidi="en-US"/>
        </w:rPr>
        <w:t>Поставщик осуществляет доставку, разгрузку  товара на территории  Заказчика  своими силами.</w:t>
      </w:r>
    </w:p>
    <w:sectPr w:rsidR="00996D46" w:rsidRPr="00996D46">
      <w:pgSz w:w="11906" w:h="16838" w:code="9"/>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87" w:rsidRDefault="008A1187" w:rsidP="00E90A89">
      <w:pPr>
        <w:spacing w:after="0" w:line="240" w:lineRule="auto"/>
      </w:pPr>
      <w:r>
        <w:separator/>
      </w:r>
    </w:p>
  </w:endnote>
  <w:endnote w:type="continuationSeparator" w:id="0">
    <w:p w:rsidR="008A1187" w:rsidRDefault="008A1187" w:rsidP="00E9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87" w:rsidRDefault="008A1187" w:rsidP="00E90A89">
      <w:pPr>
        <w:spacing w:after="0" w:line="240" w:lineRule="auto"/>
      </w:pPr>
      <w:r>
        <w:separator/>
      </w:r>
    </w:p>
  </w:footnote>
  <w:footnote w:type="continuationSeparator" w:id="0">
    <w:p w:rsidR="008A1187" w:rsidRDefault="008A1187" w:rsidP="00E90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9A6"/>
    <w:multiLevelType w:val="hybridMultilevel"/>
    <w:tmpl w:val="2F0C6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8B5948"/>
    <w:multiLevelType w:val="multilevel"/>
    <w:tmpl w:val="12A0F6F2"/>
    <w:lvl w:ilvl="0">
      <w:start w:val="1"/>
      <w:numFmt w:val="decimal"/>
      <w:lvlText w:val="%1."/>
      <w:lvlJc w:val="left"/>
      <w:pPr>
        <w:ind w:left="360" w:hanging="360"/>
      </w:pPr>
      <w:rPr>
        <w:b/>
        <w:sz w:val="28"/>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nsid w:val="46766FC5"/>
    <w:multiLevelType w:val="hybridMultilevel"/>
    <w:tmpl w:val="AAB0C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4525DB"/>
    <w:multiLevelType w:val="hybridMultilevel"/>
    <w:tmpl w:val="FE1AB5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A8"/>
    <w:rsid w:val="00007A0E"/>
    <w:rsid w:val="00013E11"/>
    <w:rsid w:val="000579E0"/>
    <w:rsid w:val="000860C9"/>
    <w:rsid w:val="00095DE8"/>
    <w:rsid w:val="00097874"/>
    <w:rsid w:val="000C08EC"/>
    <w:rsid w:val="000F1932"/>
    <w:rsid w:val="0017446A"/>
    <w:rsid w:val="001821F9"/>
    <w:rsid w:val="001C693B"/>
    <w:rsid w:val="001E2CA8"/>
    <w:rsid w:val="00241542"/>
    <w:rsid w:val="0024408E"/>
    <w:rsid w:val="00263DDC"/>
    <w:rsid w:val="0028742E"/>
    <w:rsid w:val="00295F7B"/>
    <w:rsid w:val="002E1499"/>
    <w:rsid w:val="00303886"/>
    <w:rsid w:val="003A40DC"/>
    <w:rsid w:val="003B179E"/>
    <w:rsid w:val="003C7CD0"/>
    <w:rsid w:val="003E0EFA"/>
    <w:rsid w:val="003E5682"/>
    <w:rsid w:val="00431911"/>
    <w:rsid w:val="00444A2B"/>
    <w:rsid w:val="00484BF0"/>
    <w:rsid w:val="004C652D"/>
    <w:rsid w:val="004E53A6"/>
    <w:rsid w:val="005263F5"/>
    <w:rsid w:val="00541909"/>
    <w:rsid w:val="00584A82"/>
    <w:rsid w:val="005A4667"/>
    <w:rsid w:val="005C3657"/>
    <w:rsid w:val="005C55BA"/>
    <w:rsid w:val="005E003C"/>
    <w:rsid w:val="005F34C1"/>
    <w:rsid w:val="005F6AFC"/>
    <w:rsid w:val="00620160"/>
    <w:rsid w:val="006248D0"/>
    <w:rsid w:val="006748FE"/>
    <w:rsid w:val="006931ED"/>
    <w:rsid w:val="006D0319"/>
    <w:rsid w:val="00714B25"/>
    <w:rsid w:val="00727922"/>
    <w:rsid w:val="00744342"/>
    <w:rsid w:val="007B5797"/>
    <w:rsid w:val="007C188D"/>
    <w:rsid w:val="007F65AE"/>
    <w:rsid w:val="008A1187"/>
    <w:rsid w:val="008B1A01"/>
    <w:rsid w:val="008C42BB"/>
    <w:rsid w:val="008E6532"/>
    <w:rsid w:val="00900076"/>
    <w:rsid w:val="009133E0"/>
    <w:rsid w:val="00916B3E"/>
    <w:rsid w:val="00963E1E"/>
    <w:rsid w:val="00996D46"/>
    <w:rsid w:val="009A3530"/>
    <w:rsid w:val="009E42B8"/>
    <w:rsid w:val="00A13AD4"/>
    <w:rsid w:val="00A517F3"/>
    <w:rsid w:val="00A700E7"/>
    <w:rsid w:val="00A719CB"/>
    <w:rsid w:val="00A75021"/>
    <w:rsid w:val="00A94A21"/>
    <w:rsid w:val="00BD6B71"/>
    <w:rsid w:val="00BE1307"/>
    <w:rsid w:val="00C1042F"/>
    <w:rsid w:val="00C12817"/>
    <w:rsid w:val="00C76467"/>
    <w:rsid w:val="00CB48BA"/>
    <w:rsid w:val="00CD1666"/>
    <w:rsid w:val="00CF41FB"/>
    <w:rsid w:val="00CF70D0"/>
    <w:rsid w:val="00D150AA"/>
    <w:rsid w:val="00D246DC"/>
    <w:rsid w:val="00D265AA"/>
    <w:rsid w:val="00D32EA5"/>
    <w:rsid w:val="00E13775"/>
    <w:rsid w:val="00E24A73"/>
    <w:rsid w:val="00E902E8"/>
    <w:rsid w:val="00E90A89"/>
    <w:rsid w:val="00EC306C"/>
    <w:rsid w:val="00ED4C00"/>
    <w:rsid w:val="00ED4F71"/>
    <w:rsid w:val="00ED5043"/>
    <w:rsid w:val="00F21828"/>
    <w:rsid w:val="00F73048"/>
    <w:rsid w:val="00F7541E"/>
    <w:rsid w:val="00F81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D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rPr>
  </w:style>
  <w:style w:type="paragraph" w:styleId="a4">
    <w:name w:val="Balloon Text"/>
    <w:basedOn w:val="a"/>
    <w:link w:val="a5"/>
    <w:semiHidden/>
    <w:pPr>
      <w:spacing w:after="0" w:line="240" w:lineRule="auto"/>
    </w:pPr>
    <w:rPr>
      <w:rFonts w:ascii="Tahoma" w:hAnsi="Tahoma"/>
      <w:sz w:val="16"/>
    </w:rPr>
  </w:style>
  <w:style w:type="character" w:styleId="a6">
    <w:name w:val="line number"/>
    <w:basedOn w:val="a0"/>
    <w:semiHidden/>
  </w:style>
  <w:style w:type="character" w:styleId="a7">
    <w:name w:val="Hyperlink"/>
    <w:rPr>
      <w:color w:val="0000FF"/>
      <w:u w:val="single"/>
    </w:rPr>
  </w:style>
  <w:style w:type="character" w:customStyle="1" w:styleId="a5">
    <w:name w:val="Текст выноски Знак"/>
    <w:basedOn w:val="a0"/>
    <w:link w:val="a4"/>
    <w:semiHidden/>
    <w:rPr>
      <w:rFonts w:ascii="Tahoma" w:hAnsi="Tahoma"/>
      <w:sz w:val="16"/>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Сетка таблицы1"/>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90A8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0A89"/>
  </w:style>
  <w:style w:type="paragraph" w:styleId="ab">
    <w:name w:val="footer"/>
    <w:basedOn w:val="a"/>
    <w:link w:val="ac"/>
    <w:uiPriority w:val="99"/>
    <w:unhideWhenUsed/>
    <w:rsid w:val="00E90A8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0A89"/>
  </w:style>
  <w:style w:type="paragraph" w:styleId="ad">
    <w:name w:val="List Paragraph"/>
    <w:basedOn w:val="a"/>
    <w:uiPriority w:val="34"/>
    <w:qFormat/>
    <w:rsid w:val="005C55BA"/>
    <w:pPr>
      <w:spacing w:after="160" w:line="259" w:lineRule="auto"/>
      <w:ind w:left="720"/>
      <w:contextualSpacing/>
    </w:pPr>
    <w:rPr>
      <w:rFonts w:asciiTheme="minorHAnsi" w:eastAsiaTheme="minorHAnsi"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D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rPr>
  </w:style>
  <w:style w:type="paragraph" w:styleId="a4">
    <w:name w:val="Balloon Text"/>
    <w:basedOn w:val="a"/>
    <w:link w:val="a5"/>
    <w:semiHidden/>
    <w:pPr>
      <w:spacing w:after="0" w:line="240" w:lineRule="auto"/>
    </w:pPr>
    <w:rPr>
      <w:rFonts w:ascii="Tahoma" w:hAnsi="Tahoma"/>
      <w:sz w:val="16"/>
    </w:rPr>
  </w:style>
  <w:style w:type="character" w:styleId="a6">
    <w:name w:val="line number"/>
    <w:basedOn w:val="a0"/>
    <w:semiHidden/>
  </w:style>
  <w:style w:type="character" w:styleId="a7">
    <w:name w:val="Hyperlink"/>
    <w:rPr>
      <w:color w:val="0000FF"/>
      <w:u w:val="single"/>
    </w:rPr>
  </w:style>
  <w:style w:type="character" w:customStyle="1" w:styleId="a5">
    <w:name w:val="Текст выноски Знак"/>
    <w:basedOn w:val="a0"/>
    <w:link w:val="a4"/>
    <w:semiHidden/>
    <w:rPr>
      <w:rFonts w:ascii="Tahoma" w:hAnsi="Tahoma"/>
      <w:sz w:val="16"/>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Сетка таблицы1"/>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90A8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0A89"/>
  </w:style>
  <w:style w:type="paragraph" w:styleId="ab">
    <w:name w:val="footer"/>
    <w:basedOn w:val="a"/>
    <w:link w:val="ac"/>
    <w:uiPriority w:val="99"/>
    <w:unhideWhenUsed/>
    <w:rsid w:val="00E90A8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0A89"/>
  </w:style>
  <w:style w:type="paragraph" w:styleId="ad">
    <w:name w:val="List Paragraph"/>
    <w:basedOn w:val="a"/>
    <w:uiPriority w:val="34"/>
    <w:qFormat/>
    <w:rsid w:val="005C55BA"/>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622</Words>
  <Characters>3549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Аношкина Наталья Геннадьевна</dc:creator>
  <cp:lastModifiedBy>Тимофеев Александр Викторович</cp:lastModifiedBy>
  <cp:revision>27</cp:revision>
  <cp:lastPrinted>2026-06-09T12:29:00Z</cp:lastPrinted>
  <dcterms:created xsi:type="dcterms:W3CDTF">2026-06-08T09:29:00Z</dcterms:created>
  <dcterms:modified xsi:type="dcterms:W3CDTF">2026-06-11T12:11:00Z</dcterms:modified>
</cp:coreProperties>
</file>