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83EA" w14:textId="77777777" w:rsidR="00AE12E7" w:rsidRDefault="003468FD" w:rsidP="00AE12E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468FD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14:paraId="734E6FD9" w14:textId="6F74177D" w:rsidR="003468FD" w:rsidRPr="003468FD" w:rsidRDefault="003468FD" w:rsidP="00AE12E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468FD">
        <w:rPr>
          <w:rFonts w:ascii="Times New Roman" w:eastAsia="Times New Roman" w:hAnsi="Times New Roman" w:cs="Times New Roman"/>
          <w:b/>
        </w:rPr>
        <w:t xml:space="preserve">на поставку </w:t>
      </w:r>
      <w:r w:rsidR="0048778E">
        <w:rPr>
          <w:rFonts w:ascii="Times New Roman" w:eastAsia="Times New Roman" w:hAnsi="Times New Roman" w:cs="Times New Roman"/>
          <w:b/>
        </w:rPr>
        <w:t xml:space="preserve">набора </w:t>
      </w:r>
      <w:r w:rsidR="003D3679">
        <w:rPr>
          <w:rFonts w:ascii="Times New Roman" w:eastAsia="Times New Roman" w:hAnsi="Times New Roman" w:cs="Times New Roman"/>
          <w:b/>
        </w:rPr>
        <w:t>фермент</w:t>
      </w:r>
      <w:r w:rsidR="0048778E">
        <w:rPr>
          <w:rFonts w:ascii="Times New Roman" w:eastAsia="Times New Roman" w:hAnsi="Times New Roman" w:cs="Times New Roman"/>
          <w:b/>
        </w:rPr>
        <w:t>ов</w:t>
      </w:r>
      <w:bookmarkStart w:id="0" w:name="_GoBack"/>
      <w:bookmarkEnd w:id="0"/>
    </w:p>
    <w:p w14:paraId="723E4D26" w14:textId="2325C202" w:rsidR="00FF7107" w:rsidRDefault="00FF7107" w:rsidP="003468FD"/>
    <w:tbl>
      <w:tblPr>
        <w:tblStyle w:val="a4"/>
        <w:tblW w:w="530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604"/>
        <w:gridCol w:w="1817"/>
        <w:gridCol w:w="6239"/>
        <w:gridCol w:w="681"/>
        <w:gridCol w:w="1078"/>
      </w:tblGrid>
      <w:tr w:rsidR="003468FD" w:rsidRPr="003468FD" w14:paraId="0C3B45DF" w14:textId="77777777" w:rsidTr="00C155C1">
        <w:tc>
          <w:tcPr>
            <w:tcW w:w="604" w:type="dxa"/>
            <w:shd w:val="clear" w:color="auto" w:fill="E7E6E6" w:themeFill="background2"/>
          </w:tcPr>
          <w:p w14:paraId="577E705C" w14:textId="77777777" w:rsidR="003468FD" w:rsidRPr="003468FD" w:rsidRDefault="003468FD" w:rsidP="003468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468FD"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1817" w:type="dxa"/>
            <w:shd w:val="clear" w:color="auto" w:fill="E7E6E6" w:themeFill="background2"/>
          </w:tcPr>
          <w:p w14:paraId="28A959DB" w14:textId="77777777" w:rsidR="003468FD" w:rsidRPr="003468FD" w:rsidRDefault="003468FD" w:rsidP="003468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468FD">
              <w:rPr>
                <w:rFonts w:ascii="Times New Roman" w:hAnsi="Times New Roman"/>
                <w:b/>
                <w:sz w:val="22"/>
              </w:rPr>
              <w:t>Наименование</w:t>
            </w:r>
          </w:p>
        </w:tc>
        <w:tc>
          <w:tcPr>
            <w:tcW w:w="6239" w:type="dxa"/>
            <w:shd w:val="clear" w:color="auto" w:fill="E7E6E6" w:themeFill="background2"/>
          </w:tcPr>
          <w:p w14:paraId="03E8F7A3" w14:textId="77777777" w:rsidR="003468FD" w:rsidRPr="003468FD" w:rsidRDefault="003468FD" w:rsidP="003468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468FD">
              <w:rPr>
                <w:rFonts w:ascii="Times New Roman" w:hAnsi="Times New Roman"/>
                <w:b/>
                <w:sz w:val="22"/>
              </w:rPr>
              <w:t>Технические характеристики и параметры/дополнительные требования</w:t>
            </w:r>
          </w:p>
        </w:tc>
        <w:tc>
          <w:tcPr>
            <w:tcW w:w="681" w:type="dxa"/>
            <w:shd w:val="clear" w:color="auto" w:fill="E7E6E6" w:themeFill="background2"/>
          </w:tcPr>
          <w:p w14:paraId="1B70C9DC" w14:textId="77777777" w:rsidR="003468FD" w:rsidRPr="003468FD" w:rsidRDefault="003468FD" w:rsidP="003468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468FD">
              <w:rPr>
                <w:rFonts w:ascii="Times New Roman" w:hAnsi="Times New Roman"/>
                <w:b/>
                <w:sz w:val="22"/>
              </w:rPr>
              <w:t>Кол-во</w:t>
            </w:r>
          </w:p>
        </w:tc>
        <w:tc>
          <w:tcPr>
            <w:tcW w:w="1078" w:type="dxa"/>
            <w:shd w:val="clear" w:color="auto" w:fill="E7E6E6" w:themeFill="background2"/>
          </w:tcPr>
          <w:p w14:paraId="50FCC5C0" w14:textId="77777777" w:rsidR="003468FD" w:rsidRPr="003468FD" w:rsidRDefault="003468FD" w:rsidP="003468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3468FD">
              <w:rPr>
                <w:rFonts w:ascii="Times New Roman" w:hAnsi="Times New Roman"/>
                <w:b/>
                <w:sz w:val="22"/>
              </w:rPr>
              <w:t>Ед. изм.</w:t>
            </w:r>
          </w:p>
        </w:tc>
      </w:tr>
      <w:tr w:rsidR="003468FD" w:rsidRPr="003468FD" w14:paraId="5EAD98F4" w14:textId="77777777" w:rsidTr="00C155C1">
        <w:tc>
          <w:tcPr>
            <w:tcW w:w="604" w:type="dxa"/>
          </w:tcPr>
          <w:p w14:paraId="58F43DCC" w14:textId="77777777" w:rsidR="003468FD" w:rsidRPr="003468FD" w:rsidRDefault="003468FD" w:rsidP="003468FD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817" w:type="dxa"/>
          </w:tcPr>
          <w:p w14:paraId="2CF3A762" w14:textId="7D93CAD5" w:rsidR="003468FD" w:rsidRPr="003468FD" w:rsidRDefault="00A761B9" w:rsidP="003468F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Лямбда </w:t>
            </w:r>
            <w:proofErr w:type="spellStart"/>
            <w:r>
              <w:rPr>
                <w:rFonts w:ascii="Times New Roman" w:hAnsi="Times New Roman"/>
                <w:sz w:val="22"/>
              </w:rPr>
              <w:t>экзонуклеаза</w:t>
            </w:r>
            <w:proofErr w:type="spellEnd"/>
          </w:p>
        </w:tc>
        <w:tc>
          <w:tcPr>
            <w:tcW w:w="6239" w:type="dxa"/>
          </w:tcPr>
          <w:p w14:paraId="68E96A1F" w14:textId="77777777" w:rsidR="00A761B9" w:rsidRPr="00A761B9" w:rsidRDefault="00A761B9" w:rsidP="00A761B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Лямбда </w:t>
            </w:r>
            <w:proofErr w:type="spellStart"/>
            <w:r>
              <w:rPr>
                <w:rFonts w:ascii="Times New Roman" w:hAnsi="Times New Roman"/>
                <w:sz w:val="22"/>
              </w:rPr>
              <w:t>экзонуклеаза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- </w:t>
            </w:r>
            <w:r w:rsidRPr="00A761B9">
              <w:rPr>
                <w:rFonts w:ascii="Times New Roman" w:hAnsi="Times New Roman"/>
                <w:sz w:val="22"/>
              </w:rPr>
              <w:t xml:space="preserve">рекомбинантная </w:t>
            </w:r>
            <w:proofErr w:type="spellStart"/>
            <w:r w:rsidRPr="00A761B9">
              <w:rPr>
                <w:rFonts w:ascii="Times New Roman" w:hAnsi="Times New Roman"/>
                <w:sz w:val="22"/>
              </w:rPr>
              <w:t>экзонуклеаза</w:t>
            </w:r>
            <w:proofErr w:type="spellEnd"/>
          </w:p>
          <w:p w14:paraId="2CCD36F7" w14:textId="025AB804" w:rsidR="00F046D2" w:rsidRDefault="00A761B9" w:rsidP="00A761B9">
            <w:pPr>
              <w:rPr>
                <w:rFonts w:ascii="Times New Roman" w:hAnsi="Times New Roman"/>
                <w:sz w:val="22"/>
              </w:rPr>
            </w:pPr>
            <w:r w:rsidRPr="00A761B9">
              <w:rPr>
                <w:rFonts w:ascii="Times New Roman" w:hAnsi="Times New Roman"/>
                <w:sz w:val="22"/>
              </w:rPr>
              <w:t>фага λ, предназначенная для различных приложений в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молекулярной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биологии</w:t>
            </w:r>
            <w:r w:rsidR="00811ED1">
              <w:rPr>
                <w:rFonts w:ascii="Times New Roman" w:hAnsi="Times New Roman"/>
                <w:sz w:val="22"/>
              </w:rPr>
              <w:t>.</w:t>
            </w:r>
          </w:p>
          <w:p w14:paraId="6D522573" w14:textId="4EEA22EC" w:rsidR="00811ED1" w:rsidRDefault="00811ED1" w:rsidP="00A761B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Применение:</w:t>
            </w:r>
          </w:p>
          <w:p w14:paraId="1B66FF44" w14:textId="40F0E585" w:rsidR="00F046D2" w:rsidRPr="00F046D2" w:rsidRDefault="00F046D2" w:rsidP="00F046D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</w:t>
            </w:r>
            <w:r w:rsidRPr="00F046D2">
              <w:rPr>
                <w:rFonts w:ascii="Times New Roman" w:hAnsi="Times New Roman"/>
                <w:sz w:val="22"/>
              </w:rPr>
              <w:t>олучение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одноцепочечных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ПЦР-продуктов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секвенирования, анализа полиморфизмов одноцепочечной</w:t>
            </w:r>
          </w:p>
          <w:p w14:paraId="595B9F9B" w14:textId="003E4089" w:rsidR="00F046D2" w:rsidRPr="00F046D2" w:rsidRDefault="00F046D2" w:rsidP="00F046D2">
            <w:pPr>
              <w:rPr>
                <w:rFonts w:ascii="Times New Roman" w:hAnsi="Times New Roman"/>
                <w:sz w:val="22"/>
              </w:rPr>
            </w:pPr>
            <w:r w:rsidRPr="00F046D2">
              <w:rPr>
                <w:rFonts w:ascii="Times New Roman" w:hAnsi="Times New Roman"/>
                <w:sz w:val="22"/>
              </w:rPr>
              <w:t>ДНК, амплификация методом катящегося колеса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81FAB1C" w14:textId="49E5BEC0" w:rsidR="00F046D2" w:rsidRPr="00F046D2" w:rsidRDefault="00F046D2" w:rsidP="00F046D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</w:t>
            </w:r>
            <w:r w:rsidRPr="00F046D2">
              <w:rPr>
                <w:rFonts w:ascii="Times New Roman" w:hAnsi="Times New Roman"/>
                <w:sz w:val="22"/>
              </w:rPr>
              <w:t>олучение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одноцепочечной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ДНК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из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двуцепочечных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046D2">
              <w:rPr>
                <w:rFonts w:ascii="Times New Roman" w:hAnsi="Times New Roman"/>
                <w:sz w:val="22"/>
              </w:rPr>
              <w:t>фрагментов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9B2713B" w14:textId="2E457290" w:rsidR="00F046D2" w:rsidRDefault="00F046D2" w:rsidP="00F046D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к</w:t>
            </w:r>
            <w:r w:rsidRPr="00F046D2">
              <w:rPr>
                <w:rFonts w:ascii="Times New Roman" w:hAnsi="Times New Roman"/>
                <w:sz w:val="22"/>
              </w:rPr>
              <w:t>лонирование ПЦР-продуктов.</w:t>
            </w:r>
          </w:p>
          <w:p w14:paraId="5177D4D1" w14:textId="77777777" w:rsidR="00811ED1" w:rsidRDefault="00A761B9" w:rsidP="00A761B9">
            <w:pPr>
              <w:rPr>
                <w:rFonts w:ascii="Times New Roman" w:hAnsi="Times New Roman"/>
                <w:sz w:val="22"/>
              </w:rPr>
            </w:pPr>
            <w:r w:rsidRPr="00A761B9">
              <w:rPr>
                <w:rFonts w:ascii="Times New Roman" w:hAnsi="Times New Roman"/>
                <w:sz w:val="22"/>
              </w:rPr>
              <w:t>Фермент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представляет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собой</w:t>
            </w:r>
            <w:r w:rsidR="00F046D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761B9">
              <w:rPr>
                <w:rFonts w:ascii="Times New Roman" w:hAnsi="Times New Roman"/>
                <w:sz w:val="22"/>
              </w:rPr>
              <w:t>высокопроцессивную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5’-3’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761B9">
              <w:rPr>
                <w:rFonts w:ascii="Times New Roman" w:hAnsi="Times New Roman"/>
                <w:sz w:val="22"/>
              </w:rPr>
              <w:t>экзонуклеазу</w:t>
            </w:r>
            <w:proofErr w:type="spellEnd"/>
            <w:r w:rsidRPr="00A761B9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67B2A280" w14:textId="77777777" w:rsidR="00811ED1" w:rsidRDefault="00811ED1" w:rsidP="00A761B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  <w:r w:rsidR="00A761B9" w:rsidRPr="00A761B9">
              <w:rPr>
                <w:rFonts w:ascii="Times New Roman" w:hAnsi="Times New Roman"/>
                <w:sz w:val="22"/>
              </w:rPr>
              <w:t>пецифично гидролизует фосфодиэфирные связи</w:t>
            </w:r>
            <w:r w:rsidR="00A761B9">
              <w:rPr>
                <w:rFonts w:ascii="Times New Roman" w:hAnsi="Times New Roman"/>
                <w:sz w:val="22"/>
              </w:rPr>
              <w:t xml:space="preserve"> </w:t>
            </w:r>
            <w:r w:rsidR="00A761B9" w:rsidRPr="00A761B9">
              <w:rPr>
                <w:rFonts w:ascii="Times New Roman" w:hAnsi="Times New Roman"/>
                <w:sz w:val="22"/>
              </w:rPr>
              <w:t>двуцепочечной ДНК в направлении 5’→3’, при условии, что цепь</w:t>
            </w:r>
            <w:r w:rsidR="00A761B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A761B9" w:rsidRPr="00A761B9">
              <w:rPr>
                <w:rFonts w:ascii="Times New Roman" w:hAnsi="Times New Roman"/>
                <w:sz w:val="22"/>
              </w:rPr>
              <w:t>фосфорилирована</w:t>
            </w:r>
            <w:proofErr w:type="spellEnd"/>
            <w:r w:rsidR="00A761B9" w:rsidRPr="00A761B9">
              <w:rPr>
                <w:rFonts w:ascii="Times New Roman" w:hAnsi="Times New Roman"/>
                <w:sz w:val="22"/>
              </w:rPr>
              <w:t xml:space="preserve"> на 5’-конце. </w:t>
            </w:r>
          </w:p>
          <w:p w14:paraId="64181AA2" w14:textId="77777777" w:rsidR="00811ED1" w:rsidRDefault="00A761B9" w:rsidP="00A761B9">
            <w:pPr>
              <w:rPr>
                <w:rFonts w:ascii="Times New Roman" w:hAnsi="Times New Roman"/>
                <w:sz w:val="22"/>
              </w:rPr>
            </w:pPr>
            <w:r w:rsidRPr="00A761B9">
              <w:rPr>
                <w:rFonts w:ascii="Times New Roman" w:hAnsi="Times New Roman"/>
                <w:sz w:val="22"/>
              </w:rPr>
              <w:t>Активность фермента снижается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 xml:space="preserve">при использовании одноцепочечной или </w:t>
            </w:r>
            <w:proofErr w:type="spellStart"/>
            <w:r w:rsidRPr="00A761B9">
              <w:rPr>
                <w:rFonts w:ascii="Times New Roman" w:hAnsi="Times New Roman"/>
                <w:sz w:val="22"/>
              </w:rPr>
              <w:t>нефосфорилированной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ДНК.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5E1B812D" w14:textId="4B10F1C6" w:rsidR="003468FD" w:rsidRDefault="00A761B9" w:rsidP="00A761B9">
            <w:pPr>
              <w:rPr>
                <w:rFonts w:ascii="Times New Roman" w:hAnsi="Times New Roman"/>
                <w:sz w:val="22"/>
              </w:rPr>
            </w:pPr>
            <w:r w:rsidRPr="00A761B9">
              <w:rPr>
                <w:rFonts w:ascii="Times New Roman" w:hAnsi="Times New Roman"/>
                <w:sz w:val="22"/>
              </w:rPr>
              <w:t>Фермент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не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проявляет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активности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одно-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A761B9"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 д</w:t>
            </w:r>
            <w:r w:rsidRPr="00A761B9">
              <w:rPr>
                <w:rFonts w:ascii="Times New Roman" w:hAnsi="Times New Roman"/>
                <w:sz w:val="22"/>
              </w:rPr>
              <w:t>вуцепочечных разрывах.</w:t>
            </w:r>
          </w:p>
          <w:p w14:paraId="3C0A5692" w14:textId="1BD74AC7" w:rsidR="00A761B9" w:rsidRDefault="0000245E" w:rsidP="00A761B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Состав набора</w:t>
            </w:r>
            <w:r w:rsidR="001B2EBE">
              <w:rPr>
                <w:rFonts w:ascii="Times New Roman" w:hAnsi="Times New Roman"/>
                <w:sz w:val="22"/>
              </w:rPr>
              <w:t>:</w:t>
            </w:r>
          </w:p>
          <w:p w14:paraId="18CBFE76" w14:textId="438D37EF" w:rsidR="001B2EBE" w:rsidRPr="001B2EBE" w:rsidRDefault="001B2EBE" w:rsidP="001B2E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1B2EBE">
              <w:rPr>
                <w:rFonts w:ascii="Times New Roman" w:hAnsi="Times New Roman"/>
                <w:sz w:val="22"/>
              </w:rPr>
              <w:t>экзонуклеаза</w:t>
            </w:r>
            <w:proofErr w:type="spellEnd"/>
            <w:r w:rsidRPr="001B2EBE">
              <w:rPr>
                <w:rFonts w:ascii="Times New Roman" w:hAnsi="Times New Roman"/>
                <w:sz w:val="22"/>
              </w:rPr>
              <w:t xml:space="preserve"> фага λ </w:t>
            </w:r>
            <w:r w:rsidR="0000245E">
              <w:rPr>
                <w:rFonts w:ascii="Times New Roman" w:hAnsi="Times New Roman"/>
                <w:sz w:val="22"/>
              </w:rPr>
              <w:t xml:space="preserve">концентрацией не менее </w:t>
            </w:r>
            <w:r w:rsidRPr="001B2EBE">
              <w:rPr>
                <w:rFonts w:ascii="Times New Roman" w:hAnsi="Times New Roman"/>
                <w:sz w:val="22"/>
              </w:rPr>
              <w:t>10</w:t>
            </w:r>
          </w:p>
          <w:p w14:paraId="4A7C0A20" w14:textId="2738A7E1" w:rsidR="001B2EBE" w:rsidRDefault="001B2EBE" w:rsidP="001B2EBE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1B2EBE">
              <w:rPr>
                <w:rFonts w:ascii="Times New Roman" w:hAnsi="Times New Roman"/>
                <w:sz w:val="22"/>
              </w:rPr>
              <w:t>e.a</w:t>
            </w:r>
            <w:proofErr w:type="spellEnd"/>
            <w:r w:rsidRPr="001B2EBE">
              <w:rPr>
                <w:rFonts w:ascii="Times New Roman" w:hAnsi="Times New Roman"/>
                <w:sz w:val="22"/>
              </w:rPr>
              <w:t>./</w:t>
            </w:r>
            <w:proofErr w:type="spellStart"/>
            <w:r w:rsidRPr="001B2EBE">
              <w:rPr>
                <w:rFonts w:ascii="Times New Roman" w:hAnsi="Times New Roman"/>
                <w:sz w:val="22"/>
              </w:rPr>
              <w:t>мкл</w:t>
            </w:r>
            <w:proofErr w:type="spellEnd"/>
            <w:r w:rsidR="0000245E">
              <w:rPr>
                <w:rFonts w:ascii="Times New Roman" w:hAnsi="Times New Roman"/>
                <w:sz w:val="22"/>
              </w:rPr>
              <w:t xml:space="preserve">, объемом не менее 0,5 мл – количество не менее 1 </w:t>
            </w:r>
            <w:proofErr w:type="spellStart"/>
            <w:r w:rsidR="0000245E"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  <w:p w14:paraId="7FE09850" w14:textId="2D5C75DB" w:rsidR="0000245E" w:rsidRDefault="0000245E" w:rsidP="0000245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Pr="001B2EBE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-кратн.</w:t>
            </w:r>
            <w:r w:rsidRPr="001B2EBE">
              <w:rPr>
                <w:rFonts w:ascii="Times New Roman" w:hAnsi="Times New Roman"/>
                <w:sz w:val="22"/>
              </w:rPr>
              <w:t xml:space="preserve"> буферный </w:t>
            </w:r>
            <w:r w:rsidRPr="0000245E">
              <w:rPr>
                <w:rFonts w:ascii="Times New Roman" w:hAnsi="Times New Roman"/>
                <w:sz w:val="22"/>
              </w:rPr>
              <w:t>раствор объемом не менее 1 мл – количество не менее 1 шт.</w:t>
            </w:r>
          </w:p>
          <w:p w14:paraId="4F2229ED" w14:textId="6DE05386" w:rsidR="0000245E" w:rsidRPr="0000245E" w:rsidRDefault="0000245E" w:rsidP="0000245E">
            <w:pPr>
              <w:rPr>
                <w:rFonts w:ascii="Times New Roman" w:hAnsi="Times New Roman"/>
                <w:sz w:val="22"/>
              </w:rPr>
            </w:pPr>
            <w:r w:rsidRPr="0000245E">
              <w:rPr>
                <w:rFonts w:ascii="Times New Roman" w:hAnsi="Times New Roman"/>
                <w:sz w:val="22"/>
              </w:rPr>
              <w:t xml:space="preserve">Количество: не менее 5000 </w:t>
            </w:r>
            <w:proofErr w:type="spellStart"/>
            <w:r w:rsidRPr="0000245E">
              <w:rPr>
                <w:rFonts w:ascii="Times New Roman" w:hAnsi="Times New Roman"/>
                <w:sz w:val="22"/>
              </w:rPr>
              <w:t>е.а</w:t>
            </w:r>
            <w:proofErr w:type="spellEnd"/>
            <w:r w:rsidRPr="0000245E">
              <w:rPr>
                <w:rFonts w:ascii="Times New Roman" w:hAnsi="Times New Roman"/>
                <w:sz w:val="22"/>
              </w:rPr>
              <w:t>.</w:t>
            </w:r>
          </w:p>
          <w:p w14:paraId="48502330" w14:textId="77777777" w:rsidR="00C155C1" w:rsidRDefault="00C155C1" w:rsidP="00F046D2">
            <w:pP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</w:pPr>
            <w:r w:rsidRPr="00B8580B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Условия хранения и транспортировки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: </w:t>
            </w:r>
            <w:r w:rsidRPr="00C155C1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-20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C155C1"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°C</w:t>
            </w:r>
          </w:p>
          <w:p w14:paraId="4E02A7C5" w14:textId="7AB733B7" w:rsidR="00C155C1" w:rsidRPr="001B2EBE" w:rsidRDefault="00C155C1" w:rsidP="00C155C1">
            <w:pPr>
              <w:rPr>
                <w:rFonts w:ascii="Times New Roman" w:hAnsi="Times New Roman"/>
                <w:sz w:val="22"/>
              </w:rPr>
            </w:pPr>
            <w:r w:rsidRPr="00C155C1">
              <w:rPr>
                <w:rFonts w:ascii="Times New Roman" w:hAnsi="Times New Roman"/>
                <w:sz w:val="22"/>
              </w:rPr>
              <w:t>Допускается однократная транспортировка при 2-8 °C не более 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C155C1">
              <w:rPr>
                <w:rFonts w:ascii="Times New Roman" w:hAnsi="Times New Roman"/>
                <w:sz w:val="22"/>
              </w:rPr>
              <w:t>дней.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0E3A" w14:textId="6DB24B99" w:rsidR="003468FD" w:rsidRPr="003468FD" w:rsidRDefault="00C155C1" w:rsidP="003468F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Наб.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DA2DC" w14:textId="59706093" w:rsidR="003468FD" w:rsidRPr="003468FD" w:rsidRDefault="00C155C1" w:rsidP="003468F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</w:tr>
    </w:tbl>
    <w:p w14:paraId="7A908909" w14:textId="70E3C05F" w:rsidR="003468FD" w:rsidRDefault="003468FD" w:rsidP="003468FD"/>
    <w:p w14:paraId="07718D63" w14:textId="77777777" w:rsidR="00DD339A" w:rsidRPr="003E7190" w:rsidRDefault="00DD339A" w:rsidP="00DD339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требования, предъявляемые к товару:  </w:t>
      </w:r>
    </w:p>
    <w:p w14:paraId="2A49D254" w14:textId="77777777" w:rsidR="00DD339A" w:rsidRDefault="00DD339A" w:rsidP="00DD339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Поставляемый товар должен соответствовать требованиям, установленным законодательством Российской Федерации к данному типу товара. </w:t>
      </w:r>
    </w:p>
    <w:p w14:paraId="6D169F4E" w14:textId="77777777" w:rsidR="00DD339A" w:rsidRPr="003E7190" w:rsidRDefault="00DD339A" w:rsidP="00DD339A">
      <w:pPr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должна сопровождаться следующими документами: паспортом качества и (или) сертификатом анализа предоставляемыми производителем. </w:t>
      </w:r>
    </w:p>
    <w:p w14:paraId="17EA556B" w14:textId="77777777" w:rsidR="00DD339A" w:rsidRDefault="00DD339A" w:rsidP="00DD339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Поставляемый товар по качеству должен соответствовать техническим данным, указанным в паспорте качества и (или) сертификате анализа предоставляемыми производителем. </w:t>
      </w:r>
    </w:p>
    <w:p w14:paraId="13DBBADF" w14:textId="77777777" w:rsidR="00DD339A" w:rsidRDefault="00DD339A" w:rsidP="00DD339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поставляемого товара должно подтверждаться паспортом на каждую партию товара.</w:t>
      </w:r>
    </w:p>
    <w:p w14:paraId="6F9CBE0C" w14:textId="77777777" w:rsidR="00DD339A" w:rsidRPr="003E7190" w:rsidRDefault="00DD339A" w:rsidP="00DD339A">
      <w:pPr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поставка товара должна осуществляться в соответствии с температурным режимом, который регламентирован производителем. </w:t>
      </w:r>
    </w:p>
    <w:p w14:paraId="6B33C5AC" w14:textId="1BE49BB1" w:rsidR="00DD339A" w:rsidRPr="003E7190" w:rsidRDefault="00DD339A" w:rsidP="00DD339A">
      <w:pPr>
        <w:spacing w:after="0" w:line="240" w:lineRule="auto"/>
        <w:ind w:left="-567"/>
        <w:rPr>
          <w:rFonts w:ascii="Calibri" w:eastAsia="Times New Roman" w:hAnsi="Calibri" w:cs="Calibri"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поставляемого товара – не менее 70% общего срока годности, указанного производителем.</w:t>
      </w:r>
    </w:p>
    <w:p w14:paraId="6C57F5E5" w14:textId="77777777" w:rsidR="00DD339A" w:rsidRPr="003468FD" w:rsidRDefault="00DD339A" w:rsidP="00DD339A">
      <w:pPr>
        <w:ind w:left="-567"/>
      </w:pPr>
    </w:p>
    <w:sectPr w:rsidR="00DD339A" w:rsidRPr="003468FD" w:rsidSect="00DD339A">
      <w:pgSz w:w="12240" w:h="15840"/>
      <w:pgMar w:top="1134" w:right="850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B4FD2"/>
    <w:multiLevelType w:val="multilevel"/>
    <w:tmpl w:val="F3A23A6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1A"/>
    <w:rsid w:val="0000245E"/>
    <w:rsid w:val="001B2EBE"/>
    <w:rsid w:val="00215D1A"/>
    <w:rsid w:val="003468FD"/>
    <w:rsid w:val="003D3679"/>
    <w:rsid w:val="0048778E"/>
    <w:rsid w:val="00533FB9"/>
    <w:rsid w:val="00811ED1"/>
    <w:rsid w:val="00900ADA"/>
    <w:rsid w:val="00A761B9"/>
    <w:rsid w:val="00AC1C67"/>
    <w:rsid w:val="00AE12E7"/>
    <w:rsid w:val="00C155C1"/>
    <w:rsid w:val="00DD339A"/>
    <w:rsid w:val="00F046D2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A4F6"/>
  <w15:chartTrackingRefBased/>
  <w15:docId w15:val="{B8804A85-C621-42AA-AEAF-0970198D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8FD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39"/>
    <w:rsid w:val="003468FD"/>
    <w:pPr>
      <w:spacing w:after="0" w:line="240" w:lineRule="auto"/>
    </w:pPr>
    <w:rPr>
      <w:rFonts w:eastAsia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 Екатерина Александровна</dc:creator>
  <cp:keywords/>
  <dc:description/>
  <cp:lastModifiedBy>Гольд Екатерина Александровна</cp:lastModifiedBy>
  <cp:revision>9</cp:revision>
  <dcterms:created xsi:type="dcterms:W3CDTF">2026-04-30T02:19:00Z</dcterms:created>
  <dcterms:modified xsi:type="dcterms:W3CDTF">2026-05-28T07:48:00Z</dcterms:modified>
</cp:coreProperties>
</file>