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5A945" w14:textId="77777777" w:rsidR="009E4D2C" w:rsidRPr="004A0A55" w:rsidRDefault="009E4D2C" w:rsidP="009E4D2C">
      <w:pPr>
        <w:pStyle w:val="ConsPlusNormal"/>
        <w:jc w:val="center"/>
        <w:rPr>
          <w:rFonts w:ascii="Times New Roman" w:hAnsi="Times New Roman" w:cs="Times New Roman"/>
          <w:b/>
          <w:sz w:val="18"/>
          <w:szCs w:val="18"/>
        </w:rPr>
      </w:pPr>
      <w:r w:rsidRPr="004A0A55">
        <w:rPr>
          <w:rFonts w:ascii="Times New Roman" w:hAnsi="Times New Roman" w:cs="Times New Roman"/>
          <w:b/>
          <w:sz w:val="18"/>
          <w:szCs w:val="18"/>
        </w:rPr>
        <w:t xml:space="preserve">КОНТРАКТ № </w:t>
      </w:r>
    </w:p>
    <w:p w14:paraId="6B9B84D2" w14:textId="34F201DB" w:rsidR="009E4D2C" w:rsidRPr="004A0A55" w:rsidRDefault="009E4D2C" w:rsidP="009E4D2C">
      <w:pPr>
        <w:pStyle w:val="ConsPlusNormal"/>
        <w:jc w:val="center"/>
        <w:rPr>
          <w:rFonts w:ascii="Times New Roman" w:hAnsi="Times New Roman" w:cs="Times New Roman"/>
          <w:b/>
          <w:sz w:val="18"/>
          <w:szCs w:val="18"/>
        </w:rPr>
      </w:pPr>
      <w:r w:rsidRPr="004A0A55">
        <w:rPr>
          <w:rFonts w:ascii="Times New Roman" w:hAnsi="Times New Roman" w:cs="Times New Roman"/>
          <w:b/>
          <w:sz w:val="18"/>
          <w:szCs w:val="18"/>
        </w:rPr>
        <w:t xml:space="preserve">на поставку </w:t>
      </w:r>
      <w:r w:rsidR="00727464" w:rsidRPr="004A0A55">
        <w:rPr>
          <w:rFonts w:ascii="Times New Roman" w:hAnsi="Times New Roman" w:cs="Times New Roman"/>
          <w:b/>
          <w:sz w:val="18"/>
          <w:szCs w:val="18"/>
        </w:rPr>
        <w:t>товаров</w:t>
      </w:r>
      <w:r w:rsidR="00CF0E1D">
        <w:rPr>
          <w:rFonts w:ascii="Times New Roman" w:hAnsi="Times New Roman" w:cs="Times New Roman"/>
          <w:b/>
          <w:sz w:val="18"/>
          <w:szCs w:val="18"/>
        </w:rPr>
        <w:t xml:space="preserve"> (комплектующих)</w:t>
      </w:r>
    </w:p>
    <w:p w14:paraId="48435470" w14:textId="77777777" w:rsidR="009E4D2C" w:rsidRPr="004A0A55" w:rsidRDefault="009E4D2C" w:rsidP="009E4D2C">
      <w:pPr>
        <w:pStyle w:val="ConsPlusNormal"/>
        <w:jc w:val="center"/>
        <w:rPr>
          <w:rFonts w:ascii="Times New Roman" w:hAnsi="Times New Roman" w:cs="Times New Roman"/>
          <w:sz w:val="18"/>
          <w:szCs w:val="18"/>
        </w:rPr>
      </w:pPr>
    </w:p>
    <w:p w14:paraId="5A0B391C" w14:textId="77777777" w:rsidR="009E4D2C" w:rsidRPr="004A0A55" w:rsidRDefault="009E4D2C" w:rsidP="009E4D2C">
      <w:pPr>
        <w:pStyle w:val="ConsPlusNormal"/>
        <w:jc w:val="center"/>
        <w:rPr>
          <w:rFonts w:ascii="Times New Roman" w:hAnsi="Times New Roman" w:cs="Times New Roman"/>
          <w:b/>
          <w:bCs/>
          <w:sz w:val="18"/>
          <w:szCs w:val="18"/>
        </w:rPr>
      </w:pPr>
    </w:p>
    <w:p w14:paraId="7B9ABAA4" w14:textId="780AD0CE" w:rsidR="009E4D2C" w:rsidRPr="004A0A55" w:rsidRDefault="009E4D2C" w:rsidP="009E4D2C">
      <w:pPr>
        <w:pStyle w:val="ConsPlusNormal"/>
        <w:jc w:val="both"/>
        <w:rPr>
          <w:rFonts w:ascii="Times New Roman" w:hAnsi="Times New Roman" w:cs="Times New Roman"/>
          <w:sz w:val="18"/>
          <w:szCs w:val="18"/>
        </w:rPr>
      </w:pPr>
      <w:r w:rsidRPr="004A0A55">
        <w:rPr>
          <w:rFonts w:ascii="Times New Roman" w:hAnsi="Times New Roman" w:cs="Times New Roman"/>
          <w:sz w:val="18"/>
          <w:szCs w:val="18"/>
        </w:rPr>
        <w:t>г. Братск</w:t>
      </w:r>
      <w:r w:rsidRPr="004A0A55">
        <w:rPr>
          <w:rFonts w:ascii="Times New Roman" w:hAnsi="Times New Roman" w:cs="Times New Roman"/>
          <w:i/>
          <w:sz w:val="18"/>
          <w:szCs w:val="18"/>
          <w:vertAlign w:val="superscript"/>
        </w:rPr>
        <w:tab/>
      </w:r>
      <w:r w:rsidRPr="004A0A55">
        <w:rPr>
          <w:rFonts w:ascii="Times New Roman" w:hAnsi="Times New Roman" w:cs="Times New Roman"/>
          <w:i/>
          <w:sz w:val="18"/>
          <w:szCs w:val="18"/>
          <w:vertAlign w:val="superscript"/>
        </w:rPr>
        <w:tab/>
      </w:r>
      <w:r w:rsidRPr="004A0A55">
        <w:rPr>
          <w:rFonts w:ascii="Times New Roman" w:hAnsi="Times New Roman" w:cs="Times New Roman"/>
          <w:i/>
          <w:sz w:val="18"/>
          <w:szCs w:val="18"/>
          <w:vertAlign w:val="superscript"/>
        </w:rPr>
        <w:tab/>
      </w:r>
      <w:r w:rsidRPr="004A0A55">
        <w:rPr>
          <w:rFonts w:ascii="Times New Roman" w:hAnsi="Times New Roman" w:cs="Times New Roman"/>
          <w:i/>
          <w:sz w:val="18"/>
          <w:szCs w:val="18"/>
          <w:vertAlign w:val="superscript"/>
        </w:rPr>
        <w:tab/>
      </w:r>
      <w:r w:rsidRPr="004A0A55">
        <w:rPr>
          <w:rFonts w:ascii="Times New Roman" w:hAnsi="Times New Roman" w:cs="Times New Roman"/>
          <w:i/>
          <w:sz w:val="18"/>
          <w:szCs w:val="18"/>
          <w:vertAlign w:val="superscript"/>
        </w:rPr>
        <w:tab/>
      </w:r>
      <w:r w:rsidRPr="004A0A55">
        <w:rPr>
          <w:rFonts w:ascii="Times New Roman" w:hAnsi="Times New Roman" w:cs="Times New Roman"/>
          <w:i/>
          <w:sz w:val="18"/>
          <w:szCs w:val="18"/>
          <w:vertAlign w:val="superscript"/>
        </w:rPr>
        <w:tab/>
      </w:r>
      <w:r w:rsidRPr="004A0A55">
        <w:rPr>
          <w:rFonts w:ascii="Times New Roman" w:hAnsi="Times New Roman" w:cs="Times New Roman"/>
          <w:i/>
          <w:sz w:val="18"/>
          <w:szCs w:val="18"/>
          <w:vertAlign w:val="superscript"/>
        </w:rPr>
        <w:tab/>
      </w:r>
      <w:r w:rsidRPr="004A0A55">
        <w:rPr>
          <w:rFonts w:ascii="Times New Roman" w:hAnsi="Times New Roman" w:cs="Times New Roman"/>
          <w:i/>
          <w:sz w:val="18"/>
          <w:szCs w:val="18"/>
          <w:vertAlign w:val="superscript"/>
        </w:rPr>
        <w:tab/>
      </w:r>
      <w:r w:rsidRPr="004A0A55">
        <w:rPr>
          <w:rFonts w:ascii="Times New Roman" w:hAnsi="Times New Roman" w:cs="Times New Roman"/>
          <w:i/>
          <w:sz w:val="18"/>
          <w:szCs w:val="18"/>
          <w:vertAlign w:val="superscript"/>
        </w:rPr>
        <w:tab/>
      </w:r>
      <w:r w:rsidRPr="004A0A55">
        <w:rPr>
          <w:rFonts w:ascii="Times New Roman" w:hAnsi="Times New Roman" w:cs="Times New Roman"/>
          <w:i/>
          <w:sz w:val="18"/>
          <w:szCs w:val="18"/>
          <w:vertAlign w:val="superscript"/>
        </w:rPr>
        <w:tab/>
      </w:r>
      <w:r w:rsidRPr="004A0A55">
        <w:rPr>
          <w:rFonts w:ascii="Times New Roman" w:hAnsi="Times New Roman" w:cs="Times New Roman"/>
          <w:sz w:val="18"/>
          <w:szCs w:val="18"/>
        </w:rPr>
        <w:t xml:space="preserve">«___» </w:t>
      </w:r>
      <w:r w:rsidR="008B33CB" w:rsidRPr="004A0A55">
        <w:rPr>
          <w:rFonts w:ascii="Times New Roman" w:hAnsi="Times New Roman" w:cs="Times New Roman"/>
          <w:sz w:val="18"/>
          <w:szCs w:val="18"/>
        </w:rPr>
        <w:t>_____________</w:t>
      </w:r>
      <w:r w:rsidRPr="004A0A55">
        <w:rPr>
          <w:rFonts w:ascii="Times New Roman" w:hAnsi="Times New Roman" w:cs="Times New Roman"/>
          <w:sz w:val="18"/>
          <w:szCs w:val="18"/>
        </w:rPr>
        <w:t xml:space="preserve"> 202</w:t>
      </w:r>
      <w:r w:rsidR="006F4B1A" w:rsidRPr="004A0A55">
        <w:rPr>
          <w:rFonts w:ascii="Times New Roman" w:hAnsi="Times New Roman" w:cs="Times New Roman"/>
          <w:sz w:val="18"/>
          <w:szCs w:val="18"/>
        </w:rPr>
        <w:t>6</w:t>
      </w:r>
      <w:r w:rsidRPr="004A0A55">
        <w:rPr>
          <w:rFonts w:ascii="Times New Roman" w:hAnsi="Times New Roman" w:cs="Times New Roman"/>
          <w:sz w:val="18"/>
          <w:szCs w:val="18"/>
        </w:rPr>
        <w:t xml:space="preserve"> г</w:t>
      </w:r>
    </w:p>
    <w:p w14:paraId="79F70CC0" w14:textId="77777777" w:rsidR="009E4D2C" w:rsidRPr="004A0A55" w:rsidRDefault="009E4D2C" w:rsidP="009E4D2C">
      <w:pPr>
        <w:tabs>
          <w:tab w:val="left" w:pos="426"/>
        </w:tabs>
        <w:autoSpaceDE w:val="0"/>
        <w:autoSpaceDN w:val="0"/>
        <w:adjustRightInd w:val="0"/>
        <w:spacing w:line="240" w:lineRule="auto"/>
        <w:ind w:firstLine="0"/>
        <w:rPr>
          <w:sz w:val="18"/>
          <w:szCs w:val="18"/>
        </w:rPr>
      </w:pPr>
    </w:p>
    <w:p w14:paraId="15B1269A" w14:textId="77777777" w:rsidR="009E4D2C" w:rsidRPr="004A0A55" w:rsidRDefault="009E4D2C" w:rsidP="009E4D2C">
      <w:pPr>
        <w:pStyle w:val="a8"/>
        <w:ind w:firstLine="709"/>
        <w:rPr>
          <w:sz w:val="18"/>
          <w:szCs w:val="18"/>
        </w:rPr>
      </w:pPr>
      <w:r w:rsidRPr="004A0A55">
        <w:rPr>
          <w:sz w:val="18"/>
          <w:szCs w:val="18"/>
        </w:rPr>
        <w:t>Федеральное государственное бюджетное образовательное учреждение высшего образования «Братский государственный университет» (ФГБОУ ВО «БрГУ»), именуемое в дальнейшем Заказчик, в лице ректора Ситова Ильи Сергеевича, действующего на основании Устава, с одной стороны и</w:t>
      </w:r>
    </w:p>
    <w:p w14:paraId="4822975E" w14:textId="7C6A82A0" w:rsidR="009E4D2C" w:rsidRPr="004A0A55" w:rsidRDefault="006F4B1A" w:rsidP="009E4D2C">
      <w:pPr>
        <w:spacing w:line="240" w:lineRule="auto"/>
        <w:ind w:firstLine="539"/>
        <w:rPr>
          <w:sz w:val="18"/>
          <w:szCs w:val="18"/>
        </w:rPr>
      </w:pPr>
      <w:r w:rsidRPr="004A0A55">
        <w:rPr>
          <w:sz w:val="18"/>
          <w:szCs w:val="18"/>
        </w:rPr>
        <w:t>________</w:t>
      </w:r>
      <w:r w:rsidR="009E4D2C" w:rsidRPr="004A0A55">
        <w:rPr>
          <w:sz w:val="18"/>
          <w:szCs w:val="18"/>
        </w:rPr>
        <w:t>,</w:t>
      </w:r>
      <w:r w:rsidR="009E4D2C" w:rsidRPr="004A0A55">
        <w:rPr>
          <w:b/>
          <w:sz w:val="18"/>
          <w:szCs w:val="18"/>
        </w:rPr>
        <w:t xml:space="preserve"> </w:t>
      </w:r>
      <w:r w:rsidR="009E4D2C" w:rsidRPr="004A0A55">
        <w:rPr>
          <w:sz w:val="18"/>
          <w:szCs w:val="18"/>
        </w:rPr>
        <w:t>именуемый в дальнейшем</w:t>
      </w:r>
      <w:r w:rsidR="009E4D2C" w:rsidRPr="004A0A55">
        <w:rPr>
          <w:b/>
          <w:sz w:val="18"/>
          <w:szCs w:val="18"/>
        </w:rPr>
        <w:t xml:space="preserve"> «Поставщик»</w:t>
      </w:r>
      <w:r w:rsidR="009E4D2C" w:rsidRPr="004A0A55">
        <w:rPr>
          <w:sz w:val="18"/>
          <w:szCs w:val="18"/>
        </w:rPr>
        <w:t>,</w:t>
      </w:r>
      <w:r w:rsidRPr="004A0A55">
        <w:rPr>
          <w:sz w:val="18"/>
          <w:szCs w:val="18"/>
        </w:rPr>
        <w:t xml:space="preserve"> в лице_______</w:t>
      </w:r>
      <w:r w:rsidR="009E4D2C" w:rsidRPr="004A0A55">
        <w:rPr>
          <w:b/>
          <w:sz w:val="18"/>
          <w:szCs w:val="18"/>
        </w:rPr>
        <w:t xml:space="preserve"> </w:t>
      </w:r>
      <w:r w:rsidR="009E4D2C" w:rsidRPr="004A0A55">
        <w:rPr>
          <w:sz w:val="18"/>
          <w:szCs w:val="18"/>
        </w:rPr>
        <w:t>действующий на основании</w:t>
      </w:r>
      <w:r w:rsidRPr="004A0A55">
        <w:rPr>
          <w:sz w:val="18"/>
          <w:szCs w:val="18"/>
        </w:rPr>
        <w:t>_______</w:t>
      </w:r>
      <w:r w:rsidR="009E4D2C" w:rsidRPr="004A0A55">
        <w:rPr>
          <w:sz w:val="18"/>
          <w:szCs w:val="18"/>
        </w:rPr>
        <w:t xml:space="preserve">., с другой стороны, вместе именуемые «Стороны» и каждый в отдельности «Сторона», с соблюдением требований Гражданского </w:t>
      </w:r>
      <w:hyperlink r:id="rId7" w:history="1">
        <w:r w:rsidR="009E4D2C" w:rsidRPr="004A0A55">
          <w:rPr>
            <w:sz w:val="18"/>
            <w:szCs w:val="18"/>
          </w:rPr>
          <w:t>кодекса</w:t>
        </w:r>
      </w:hyperlink>
      <w:r w:rsidR="009E4D2C" w:rsidRPr="004A0A55">
        <w:rPr>
          <w:sz w:val="18"/>
          <w:szCs w:val="18"/>
        </w:rPr>
        <w:t xml:space="preserve"> Российской Федерации, Федерального </w:t>
      </w:r>
      <w:hyperlink r:id="rId8" w:history="1">
        <w:r w:rsidR="009E4D2C" w:rsidRPr="004A0A55">
          <w:rPr>
            <w:sz w:val="18"/>
            <w:szCs w:val="18"/>
          </w:rPr>
          <w:t>закона</w:t>
        </w:r>
      </w:hyperlink>
      <w:r w:rsidR="009E4D2C" w:rsidRPr="004A0A55">
        <w:rPr>
          <w:sz w:val="18"/>
          <w:szCs w:val="18"/>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иного законодательства Российской Федерации, на основании решения Заказчика об осуществлении закупки у единственного Поставщика через ЕАТ БЕРЕЗКА, в соответствии с пунктом 5 </w:t>
      </w:r>
      <w:hyperlink r:id="rId9" w:history="1">
        <w:r w:rsidR="009E4D2C" w:rsidRPr="004A0A55">
          <w:rPr>
            <w:sz w:val="18"/>
            <w:szCs w:val="18"/>
          </w:rPr>
          <w:t>части 1 статьи 93</w:t>
        </w:r>
      </w:hyperlink>
      <w:r w:rsidR="009E4D2C" w:rsidRPr="004A0A55">
        <w:rPr>
          <w:sz w:val="18"/>
          <w:szCs w:val="18"/>
        </w:rPr>
        <w:t xml:space="preserve"> Закона о контрактной системе) (идентификационный код закупки (</w:t>
      </w:r>
      <w:r w:rsidRPr="004A0A55">
        <w:rPr>
          <w:sz w:val="18"/>
          <w:szCs w:val="18"/>
        </w:rPr>
        <w:t>261380510014838050100100020000000244</w:t>
      </w:r>
      <w:r w:rsidR="009E4D2C" w:rsidRPr="004A0A55">
        <w:rPr>
          <w:sz w:val="18"/>
          <w:szCs w:val="18"/>
        </w:rPr>
        <w:t>), заключили настоящий Контракт (далее - Контракт) о нижеследующем:</w:t>
      </w:r>
    </w:p>
    <w:p w14:paraId="7215DE8A" w14:textId="77777777" w:rsidR="009E4D2C" w:rsidRPr="004A0A55" w:rsidRDefault="009E4D2C" w:rsidP="009E4D2C">
      <w:pPr>
        <w:pStyle w:val="a8"/>
        <w:ind w:firstLine="709"/>
        <w:rPr>
          <w:sz w:val="18"/>
          <w:szCs w:val="18"/>
        </w:rPr>
      </w:pPr>
    </w:p>
    <w:p w14:paraId="4C075BD4" w14:textId="77777777" w:rsidR="009E4D2C" w:rsidRPr="004A0A55" w:rsidRDefault="009E4D2C" w:rsidP="009E4D2C">
      <w:pPr>
        <w:pStyle w:val="ConsPlusNormal"/>
        <w:ind w:firstLine="540"/>
        <w:jc w:val="center"/>
        <w:outlineLvl w:val="1"/>
        <w:rPr>
          <w:rFonts w:ascii="Times New Roman" w:hAnsi="Times New Roman" w:cs="Times New Roman"/>
          <w:b/>
          <w:sz w:val="18"/>
          <w:szCs w:val="18"/>
        </w:rPr>
      </w:pPr>
      <w:r w:rsidRPr="004A0A55">
        <w:rPr>
          <w:rFonts w:ascii="Times New Roman" w:hAnsi="Times New Roman" w:cs="Times New Roman"/>
          <w:b/>
          <w:sz w:val="18"/>
          <w:szCs w:val="18"/>
        </w:rPr>
        <w:t>Статья 1. Предмет Контракта</w:t>
      </w:r>
    </w:p>
    <w:p w14:paraId="515AAC0E" w14:textId="77777777" w:rsidR="009E4D2C" w:rsidRPr="004A0A55" w:rsidRDefault="009E4D2C" w:rsidP="009E4D2C">
      <w:pPr>
        <w:pStyle w:val="ConsPlusNormal"/>
        <w:jc w:val="both"/>
        <w:rPr>
          <w:rFonts w:ascii="Times New Roman" w:hAnsi="Times New Roman" w:cs="Times New Roman"/>
          <w:color w:val="808080" w:themeColor="background1" w:themeShade="80"/>
          <w:sz w:val="18"/>
          <w:szCs w:val="18"/>
        </w:rPr>
      </w:pPr>
    </w:p>
    <w:p w14:paraId="1E877F56" w14:textId="52BF20F7" w:rsidR="009E4D2C" w:rsidRPr="004A0A55" w:rsidRDefault="009E4D2C" w:rsidP="009E4D2C">
      <w:pPr>
        <w:spacing w:line="240" w:lineRule="auto"/>
        <w:ind w:firstLine="709"/>
        <w:rPr>
          <w:b/>
          <w:sz w:val="18"/>
          <w:szCs w:val="18"/>
        </w:rPr>
      </w:pPr>
      <w:bookmarkStart w:id="0" w:name="P70"/>
      <w:bookmarkEnd w:id="0"/>
      <w:r w:rsidRPr="004A0A55">
        <w:rPr>
          <w:sz w:val="18"/>
          <w:szCs w:val="18"/>
        </w:rPr>
        <w:t>1.1. По условиям Контракта Поставщик обязуется передать Заказчику</w:t>
      </w:r>
      <w:r w:rsidRPr="004A0A55">
        <w:rPr>
          <w:b/>
          <w:sz w:val="18"/>
          <w:szCs w:val="18"/>
        </w:rPr>
        <w:t xml:space="preserve"> </w:t>
      </w:r>
      <w:r w:rsidR="00727464" w:rsidRPr="004A0A55">
        <w:rPr>
          <w:b/>
          <w:sz w:val="18"/>
          <w:szCs w:val="18"/>
        </w:rPr>
        <w:t>товары</w:t>
      </w:r>
      <w:r w:rsidR="00CF0E1D">
        <w:rPr>
          <w:b/>
          <w:sz w:val="18"/>
          <w:szCs w:val="18"/>
        </w:rPr>
        <w:t xml:space="preserve"> (комплектующие)</w:t>
      </w:r>
      <w:r w:rsidRPr="004A0A55">
        <w:rPr>
          <w:b/>
          <w:sz w:val="18"/>
          <w:szCs w:val="18"/>
        </w:rPr>
        <w:t xml:space="preserve"> </w:t>
      </w:r>
      <w:r w:rsidRPr="004A0A55">
        <w:rPr>
          <w:sz w:val="18"/>
          <w:szCs w:val="18"/>
        </w:rPr>
        <w:t xml:space="preserve">(далее - Товар), количество, общая и единичная стоимость которых установлены в Спецификации (Приложение 1 к Контракту), а Заказчик обязуется принять Товар надлежащего качества и количества и оплатить его в порядке и на условиях, предусмотренных Контрактом. </w:t>
      </w:r>
    </w:p>
    <w:p w14:paraId="4F2CCF72" w14:textId="77777777" w:rsidR="009E4D2C" w:rsidRPr="004A0A55" w:rsidRDefault="009E4D2C" w:rsidP="009E4D2C">
      <w:pPr>
        <w:spacing w:line="240" w:lineRule="auto"/>
        <w:ind w:firstLine="709"/>
        <w:rPr>
          <w:sz w:val="18"/>
          <w:szCs w:val="18"/>
        </w:rPr>
      </w:pPr>
      <w:r w:rsidRPr="004A0A55">
        <w:rPr>
          <w:sz w:val="18"/>
          <w:szCs w:val="18"/>
        </w:rPr>
        <w:t>1.2. Поставщик гарантирует, что указанный в пункте 1.1 Контракта Товар свободен от прав третьих лиц.</w:t>
      </w:r>
    </w:p>
    <w:p w14:paraId="051F3404" w14:textId="77777777" w:rsidR="009E4D2C" w:rsidRPr="004A0A55" w:rsidRDefault="009E4D2C" w:rsidP="009E4D2C">
      <w:pPr>
        <w:pStyle w:val="ConsPlusNormal"/>
        <w:ind w:firstLine="709"/>
        <w:jc w:val="both"/>
        <w:rPr>
          <w:rFonts w:ascii="Times New Roman" w:hAnsi="Times New Roman" w:cs="Times New Roman"/>
          <w:sz w:val="18"/>
          <w:szCs w:val="18"/>
        </w:rPr>
      </w:pPr>
      <w:bookmarkStart w:id="1" w:name="P72"/>
      <w:bookmarkEnd w:id="1"/>
      <w:r w:rsidRPr="004A0A55">
        <w:rPr>
          <w:rFonts w:ascii="Times New Roman" w:hAnsi="Times New Roman" w:cs="Times New Roman"/>
          <w:sz w:val="18"/>
          <w:szCs w:val="18"/>
        </w:rPr>
        <w:t>1.3. Качество, технические характеристики, функциональные характеристики (потребительские свойства), эксплуатационные характеристики поставляемого Товара должны соответствовать требованиям, обеспечивающим безопасность жизни и здоровья потребителей, технических регламентов, документов, разрабатываемых и применяемых в национальной системе стандартизации, технических условий, санитарно-эпидемиологических правил и нормативов, действующих в отношении данного вида товара, Спецификации (Приложение 1 к Контракту), условиям Контракта.</w:t>
      </w:r>
    </w:p>
    <w:p w14:paraId="191B2AA3"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1.4. Поставщик обязан обеспечить упаковку Товара, отвечающую требованиям технических регламентов, документов, разрабатываемых и применяемых в национальной системе стандартизации, технических условий, способную предотвратить повреждение и (или) порчу Товара во время перевозки к месту доставки, погрузочно-разгрузочных работ и обеспечивающую его годность к эксплуатации.</w:t>
      </w:r>
    </w:p>
    <w:p w14:paraId="423F76FF"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17C4EEEE"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1.5. Маркировка должна быть нанесена на упаковку Товара в соответствии с требованиями законодательства Российской Федерации.</w:t>
      </w:r>
    </w:p>
    <w:p w14:paraId="790ECF37" w14:textId="77777777" w:rsidR="009E4D2C" w:rsidRPr="004A0A55" w:rsidRDefault="009E4D2C" w:rsidP="009E4D2C">
      <w:pPr>
        <w:pStyle w:val="ConsPlusNormal"/>
        <w:ind w:firstLine="709"/>
        <w:jc w:val="both"/>
        <w:rPr>
          <w:rFonts w:ascii="Times New Roman" w:hAnsi="Times New Roman" w:cs="Times New Roman"/>
          <w:sz w:val="18"/>
          <w:szCs w:val="18"/>
        </w:rPr>
      </w:pPr>
    </w:p>
    <w:p w14:paraId="48305802" w14:textId="77777777" w:rsidR="009E4D2C" w:rsidRPr="004A0A55" w:rsidRDefault="009E4D2C" w:rsidP="009E4D2C">
      <w:pPr>
        <w:pStyle w:val="ConsPlusNormal"/>
        <w:ind w:firstLine="709"/>
        <w:jc w:val="center"/>
        <w:outlineLvl w:val="1"/>
        <w:rPr>
          <w:rFonts w:ascii="Times New Roman" w:hAnsi="Times New Roman" w:cs="Times New Roman"/>
          <w:b/>
          <w:sz w:val="18"/>
          <w:szCs w:val="18"/>
        </w:rPr>
      </w:pPr>
      <w:r w:rsidRPr="004A0A55">
        <w:rPr>
          <w:rFonts w:ascii="Times New Roman" w:hAnsi="Times New Roman" w:cs="Times New Roman"/>
          <w:b/>
          <w:sz w:val="18"/>
          <w:szCs w:val="18"/>
        </w:rPr>
        <w:t>Статья 2. Цена Контракта, порядок и сроки оплаты Товара</w:t>
      </w:r>
    </w:p>
    <w:p w14:paraId="01AD1547" w14:textId="77777777" w:rsidR="009E4D2C" w:rsidRPr="004A0A55" w:rsidRDefault="009E4D2C" w:rsidP="009E4D2C">
      <w:pPr>
        <w:pStyle w:val="ConsPlusNormal"/>
        <w:ind w:firstLine="709"/>
        <w:jc w:val="both"/>
        <w:rPr>
          <w:rFonts w:ascii="Times New Roman" w:hAnsi="Times New Roman" w:cs="Times New Roman"/>
          <w:sz w:val="18"/>
          <w:szCs w:val="18"/>
        </w:rPr>
      </w:pPr>
    </w:p>
    <w:p w14:paraId="68160262"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2.1. Цена Контракта является твердой и определяется на весь срок исполнения Контракта.</w:t>
      </w:r>
    </w:p>
    <w:p w14:paraId="48E8C15D" w14:textId="77777777" w:rsidR="00F004F6" w:rsidRPr="004A0A55" w:rsidRDefault="009E4D2C" w:rsidP="009E4D2C">
      <w:pPr>
        <w:pStyle w:val="ConsPlusNormal"/>
        <w:ind w:firstLine="708"/>
        <w:rPr>
          <w:rFonts w:ascii="Times New Roman" w:hAnsi="Times New Roman" w:cs="Times New Roman"/>
          <w:sz w:val="18"/>
          <w:szCs w:val="18"/>
        </w:rPr>
      </w:pPr>
      <w:r w:rsidRPr="004A0A55">
        <w:rPr>
          <w:rFonts w:ascii="Times New Roman" w:hAnsi="Times New Roman" w:cs="Times New Roman"/>
          <w:sz w:val="18"/>
          <w:szCs w:val="18"/>
        </w:rPr>
        <w:t xml:space="preserve">2.2. Цена Контракта составляет </w:t>
      </w:r>
      <w:r w:rsidRPr="004A0A55">
        <w:rPr>
          <w:rFonts w:ascii="Times New Roman" w:hAnsi="Times New Roman" w:cs="Times New Roman"/>
          <w:b/>
          <w:sz w:val="18"/>
          <w:szCs w:val="18"/>
        </w:rPr>
        <w:t>____________ руб. (__________________________________ руб. 00 коп.)</w:t>
      </w:r>
      <w:r w:rsidRPr="004A0A55">
        <w:rPr>
          <w:rFonts w:ascii="Times New Roman" w:hAnsi="Times New Roman" w:cs="Times New Roman"/>
          <w:sz w:val="18"/>
          <w:szCs w:val="18"/>
        </w:rPr>
        <w:t xml:space="preserve">, </w:t>
      </w:r>
      <w:r w:rsidR="00F004F6" w:rsidRPr="004A0A55">
        <w:rPr>
          <w:rFonts w:ascii="Times New Roman" w:hAnsi="Times New Roman" w:cs="Times New Roman"/>
          <w:sz w:val="18"/>
          <w:szCs w:val="18"/>
        </w:rPr>
        <w:t>с НДС ______________</w:t>
      </w:r>
    </w:p>
    <w:p w14:paraId="2F664F48" w14:textId="34B2C5CE" w:rsidR="009E4D2C" w:rsidRPr="004A0A55" w:rsidRDefault="009E4D2C" w:rsidP="009E4D2C">
      <w:pPr>
        <w:pStyle w:val="ConsPlusNormal"/>
        <w:ind w:firstLine="708"/>
        <w:rPr>
          <w:rFonts w:ascii="Times New Roman" w:hAnsi="Times New Roman" w:cs="Times New Roman"/>
          <w:sz w:val="18"/>
          <w:szCs w:val="18"/>
        </w:rPr>
      </w:pPr>
      <w:r w:rsidRPr="004A0A55">
        <w:rPr>
          <w:rFonts w:ascii="Times New Roman" w:hAnsi="Times New Roman" w:cs="Times New Roman"/>
          <w:sz w:val="18"/>
          <w:szCs w:val="18"/>
        </w:rPr>
        <w:t xml:space="preserve">без НДС. НДС не предусмотрен на основании </w:t>
      </w:r>
      <w:r w:rsidR="006F4B1A" w:rsidRPr="004A0A55">
        <w:rPr>
          <w:rFonts w:ascii="Times New Roman" w:hAnsi="Times New Roman" w:cs="Times New Roman"/>
          <w:sz w:val="18"/>
          <w:szCs w:val="18"/>
        </w:rPr>
        <w:t>______________</w:t>
      </w:r>
      <w:r w:rsidRPr="004A0A55">
        <w:rPr>
          <w:rFonts w:ascii="Times New Roman" w:hAnsi="Times New Roman" w:cs="Times New Roman"/>
          <w:sz w:val="18"/>
          <w:szCs w:val="18"/>
        </w:rPr>
        <w:t xml:space="preserve"> (далее - цена Контракта).</w:t>
      </w:r>
    </w:p>
    <w:p w14:paraId="02FC5A4C" w14:textId="77777777" w:rsidR="009E4D2C" w:rsidRPr="004A0A55" w:rsidRDefault="009E4D2C" w:rsidP="009E4D2C">
      <w:pPr>
        <w:pStyle w:val="ConsPlusNormal"/>
        <w:ind w:firstLine="708"/>
        <w:jc w:val="both"/>
        <w:rPr>
          <w:rFonts w:ascii="Times New Roman" w:hAnsi="Times New Roman" w:cs="Times New Roman"/>
          <w:bCs/>
          <w:sz w:val="18"/>
          <w:szCs w:val="18"/>
        </w:rPr>
      </w:pPr>
      <w:r w:rsidRPr="004A0A55">
        <w:rPr>
          <w:rFonts w:ascii="Times New Roman" w:hAnsi="Times New Roman" w:cs="Times New Roman"/>
          <w:bCs/>
          <w:sz w:val="18"/>
          <w:szCs w:val="18"/>
        </w:rPr>
        <w:t>Источник финансирования: за счет субсидий из федерального бюджета на финансовое обеспечения выполнения государственного задания на оказание государственных услуг (выполнение работ).</w:t>
      </w:r>
    </w:p>
    <w:p w14:paraId="2620C09F"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2.3. Оплата по Контракту осуществляется в рублях Российской Федерации.</w:t>
      </w:r>
    </w:p>
    <w:p w14:paraId="518A5148" w14:textId="77777777" w:rsidR="009E4D2C" w:rsidRPr="004A0A55" w:rsidRDefault="009E4D2C" w:rsidP="009E4D2C">
      <w:pPr>
        <w:pStyle w:val="ConsPlusNormal"/>
        <w:ind w:firstLine="709"/>
        <w:jc w:val="both"/>
        <w:rPr>
          <w:rFonts w:ascii="Times New Roman" w:hAnsi="Times New Roman" w:cs="Times New Roman"/>
          <w:sz w:val="18"/>
          <w:szCs w:val="18"/>
        </w:rPr>
      </w:pPr>
      <w:bookmarkStart w:id="2" w:name="P98"/>
      <w:bookmarkEnd w:id="2"/>
      <w:r w:rsidRPr="004A0A55">
        <w:rPr>
          <w:rFonts w:ascii="Times New Roman" w:hAnsi="Times New Roman" w:cs="Times New Roman"/>
          <w:sz w:val="18"/>
          <w:szCs w:val="18"/>
        </w:rPr>
        <w:t xml:space="preserve">2.4. Цена Контракта включает в себя: стоимость Товара в полной комплектации, расходы, связанные с погрузо-разгрузочными работами, транспортировкой, доставкой Товара до места передачи Заказчику, предпродажной подготовкой, оформлением всех необходимых документов на Товар, оплату таможенных пошлин, налогов, сборов и другие обязательные платежи, связанные с исполнением Контракта, то есть является конечной. </w:t>
      </w:r>
    </w:p>
    <w:p w14:paraId="425D0681" w14:textId="6E163168" w:rsidR="009E4D2C" w:rsidRPr="004A0A55" w:rsidRDefault="009E4D2C" w:rsidP="009E4D2C">
      <w:pPr>
        <w:pStyle w:val="a1"/>
        <w:numPr>
          <w:ilvl w:val="0"/>
          <w:numId w:val="0"/>
        </w:numPr>
        <w:ind w:firstLine="709"/>
        <w:rPr>
          <w:rFonts w:cs="Times New Roman"/>
          <w:sz w:val="18"/>
          <w:szCs w:val="18"/>
        </w:rPr>
      </w:pPr>
      <w:r w:rsidRPr="004A0A55">
        <w:rPr>
          <w:rFonts w:cs="Times New Roman"/>
          <w:sz w:val="18"/>
          <w:szCs w:val="18"/>
        </w:rPr>
        <w:t xml:space="preserve">2.5. </w:t>
      </w:r>
      <w:r w:rsidRPr="004A0A55">
        <w:rPr>
          <w:rFonts w:cs="Times New Roman"/>
          <w:bCs/>
          <w:sz w:val="18"/>
          <w:szCs w:val="18"/>
        </w:rPr>
        <w:t>Заказчик оплачивает товар путем перечисления соответствующей суммы на счет Поставщика, реквизиты которого указаны в статье 13 Контракта, в течение 7 (семи) рабочих дней с даты надлежаще оформленного и подписанного Заказчиком документ</w:t>
      </w:r>
      <w:r w:rsidR="004A0A55">
        <w:rPr>
          <w:rFonts w:cs="Times New Roman"/>
          <w:bCs/>
          <w:sz w:val="18"/>
          <w:szCs w:val="18"/>
        </w:rPr>
        <w:t>а</w:t>
      </w:r>
      <w:r w:rsidRPr="004A0A55">
        <w:rPr>
          <w:rFonts w:cs="Times New Roman"/>
          <w:bCs/>
          <w:sz w:val="18"/>
          <w:szCs w:val="18"/>
        </w:rPr>
        <w:t xml:space="preserve"> о приемке в соответствии со статьей 4 Контракта.</w:t>
      </w:r>
    </w:p>
    <w:p w14:paraId="05CF6A6B"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 xml:space="preserve">2.6. Обязательства Заказчика по оплате цены Контракта считаются исполненными с момента списания денежных средств в размере соответствующем объему поставленного и принятого в соответствии со статьей 4 Контракта Товара со счета Заказчика, указанного в </w:t>
      </w:r>
      <w:hyperlink w:anchor="P369" w:history="1">
        <w:r w:rsidRPr="004A0A55">
          <w:rPr>
            <w:rFonts w:ascii="Times New Roman" w:hAnsi="Times New Roman" w:cs="Times New Roman"/>
            <w:sz w:val="18"/>
            <w:szCs w:val="18"/>
          </w:rPr>
          <w:t>статье 13</w:t>
        </w:r>
      </w:hyperlink>
      <w:r w:rsidRPr="004A0A55">
        <w:rPr>
          <w:rFonts w:ascii="Times New Roman" w:hAnsi="Times New Roman" w:cs="Times New Roman"/>
          <w:sz w:val="18"/>
          <w:szCs w:val="18"/>
        </w:rPr>
        <w:t xml:space="preserve"> Контракта.</w:t>
      </w:r>
    </w:p>
    <w:p w14:paraId="01323F66" w14:textId="77777777" w:rsidR="009E4D2C" w:rsidRPr="004A0A55" w:rsidRDefault="009E4D2C" w:rsidP="009E4D2C">
      <w:pPr>
        <w:pStyle w:val="ConsPlusNormal"/>
        <w:ind w:firstLine="709"/>
        <w:jc w:val="center"/>
        <w:outlineLvl w:val="1"/>
        <w:rPr>
          <w:rFonts w:ascii="Times New Roman" w:hAnsi="Times New Roman" w:cs="Times New Roman"/>
          <w:b/>
          <w:sz w:val="18"/>
          <w:szCs w:val="18"/>
        </w:rPr>
      </w:pPr>
      <w:r w:rsidRPr="004A0A55">
        <w:rPr>
          <w:rFonts w:ascii="Times New Roman" w:hAnsi="Times New Roman" w:cs="Times New Roman"/>
          <w:b/>
          <w:sz w:val="18"/>
          <w:szCs w:val="18"/>
        </w:rPr>
        <w:t>Статья 3. Срок, место и порядок поставки Товара</w:t>
      </w:r>
    </w:p>
    <w:p w14:paraId="7FB6EC31" w14:textId="77777777" w:rsidR="009E4D2C" w:rsidRPr="004A0A55" w:rsidRDefault="009E4D2C" w:rsidP="009E4D2C">
      <w:pPr>
        <w:pStyle w:val="ConsPlusNormal"/>
        <w:ind w:firstLine="709"/>
        <w:jc w:val="both"/>
        <w:rPr>
          <w:rFonts w:ascii="Times New Roman" w:hAnsi="Times New Roman" w:cs="Times New Roman"/>
          <w:sz w:val="18"/>
          <w:szCs w:val="18"/>
        </w:rPr>
      </w:pPr>
    </w:p>
    <w:p w14:paraId="2790003A"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3.1. Поставка Товара осуществляется силами и средствами Поставщика по адресу: 665709, Иркутская область, г. Братск, жилой район Энергетик, ул. Макаренко, д. 40, 3 корпус.</w:t>
      </w:r>
    </w:p>
    <w:p w14:paraId="5A6569CA"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3.2. Не позднее чем за 2 (Два) рабочих дня до дня доставки Товара Поставщик обязан согласовать с представителем Заказчика дату и время доставки Товара.</w:t>
      </w:r>
    </w:p>
    <w:p w14:paraId="7F98577A"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3.3. Поставщик поставляет Товар Заказчику собственным транспортом или с привлечением транспорта третьих лиц за свой счет. Поставщик использует транспортные средства, специально предназначенные или специально оборудованные для перевозки Товара в соответствии с требованиями международных норм права, законодательства Российской Федерации и иных нормативных правовых актов Российской Федерации.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p>
    <w:p w14:paraId="1260CF25" w14:textId="77777777" w:rsidR="009E4D2C" w:rsidRPr="004A0A55" w:rsidRDefault="009E4D2C" w:rsidP="009E4D2C">
      <w:pPr>
        <w:pStyle w:val="ConsPlusNormal"/>
        <w:ind w:firstLine="709"/>
        <w:jc w:val="both"/>
        <w:rPr>
          <w:rFonts w:ascii="Times New Roman" w:hAnsi="Times New Roman" w:cs="Times New Roman"/>
          <w:sz w:val="18"/>
          <w:szCs w:val="18"/>
        </w:rPr>
      </w:pPr>
      <w:bookmarkStart w:id="3" w:name="P118"/>
      <w:bookmarkEnd w:id="3"/>
      <w:r w:rsidRPr="004A0A55">
        <w:rPr>
          <w:rFonts w:ascii="Times New Roman" w:eastAsia="Calibri" w:hAnsi="Times New Roman" w:cs="Times New Roman"/>
          <w:sz w:val="18"/>
          <w:szCs w:val="18"/>
        </w:rPr>
        <w:t>3.4. Поставщик одновременно с передачей Товара представляет Заказчику следующие документы:</w:t>
      </w:r>
      <w:r w:rsidRPr="004A0A55">
        <w:rPr>
          <w:rFonts w:ascii="Times New Roman" w:hAnsi="Times New Roman" w:cs="Times New Roman"/>
          <w:sz w:val="18"/>
          <w:szCs w:val="18"/>
        </w:rPr>
        <w:t xml:space="preserve"> сертификат </w:t>
      </w:r>
      <w:r w:rsidRPr="004A0A55">
        <w:rPr>
          <w:rFonts w:ascii="Times New Roman" w:hAnsi="Times New Roman" w:cs="Times New Roman"/>
          <w:sz w:val="18"/>
          <w:szCs w:val="18"/>
        </w:rPr>
        <w:lastRenderedPageBreak/>
        <w:t>соответствия (декларацию о соответствии, иной документ, подтверждающий соответствие качества Товаров в порядке, установленном законодательством Российской Федерации), сертификат (паспорт) качества производителя.</w:t>
      </w:r>
    </w:p>
    <w:p w14:paraId="26F7809B" w14:textId="6CFA9808"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 xml:space="preserve">3.5. Срок поставки товара: </w:t>
      </w:r>
      <w:r w:rsidR="000051A7" w:rsidRPr="004A0A55">
        <w:rPr>
          <w:rFonts w:ascii="Times New Roman" w:hAnsi="Times New Roman" w:cs="Times New Roman"/>
          <w:b/>
          <w:bCs/>
          <w:sz w:val="18"/>
          <w:szCs w:val="18"/>
        </w:rPr>
        <w:t>в течение 20 рабочих дней с момента заключения Контракта</w:t>
      </w:r>
      <w:r w:rsidRPr="004A0A55">
        <w:rPr>
          <w:rFonts w:ascii="Times New Roman" w:hAnsi="Times New Roman" w:cs="Times New Roman"/>
          <w:sz w:val="18"/>
          <w:szCs w:val="18"/>
        </w:rPr>
        <w:t>.</w:t>
      </w:r>
    </w:p>
    <w:p w14:paraId="000D7CB3"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3.6. При отказе Поставщика от поставки Товара Заказчиком составляется акт об отказе в поставке Товара. В данный акт вносятся сведения о дате и времени отказа, наименовании и количестве Товара, о причинах отказа, о фамилии, имени, отчестве (при наличии) и должности лица, принимающего заявку.</w:t>
      </w:r>
    </w:p>
    <w:p w14:paraId="20758FF5"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В случае просрочки поставки Товара Заказчик составляет акт о просрочке поставки Товара, в котором указываются сведения о времени заказа и времени просрочки поставки Товара.</w:t>
      </w:r>
    </w:p>
    <w:p w14:paraId="592074EF"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Данные акты являются основаниями для применения к Поставщику мер ответственности, предусмотренных Контрактом.</w:t>
      </w:r>
    </w:p>
    <w:p w14:paraId="4D32CE83" w14:textId="77777777" w:rsidR="009E4D2C" w:rsidRPr="004A0A55" w:rsidRDefault="009E4D2C" w:rsidP="009E4D2C">
      <w:pPr>
        <w:pStyle w:val="ConsPlusNormal"/>
        <w:ind w:firstLine="709"/>
        <w:jc w:val="both"/>
        <w:rPr>
          <w:rFonts w:ascii="Times New Roman" w:hAnsi="Times New Roman" w:cs="Times New Roman"/>
          <w:color w:val="808080" w:themeColor="background1" w:themeShade="80"/>
          <w:sz w:val="18"/>
          <w:szCs w:val="18"/>
        </w:rPr>
      </w:pPr>
    </w:p>
    <w:p w14:paraId="312961B1" w14:textId="77777777" w:rsidR="009E4D2C" w:rsidRPr="004A0A55" w:rsidRDefault="009E4D2C" w:rsidP="009E4D2C">
      <w:pPr>
        <w:pStyle w:val="ConsPlusNormal"/>
        <w:ind w:firstLine="709"/>
        <w:jc w:val="center"/>
        <w:outlineLvl w:val="1"/>
        <w:rPr>
          <w:rFonts w:ascii="Times New Roman" w:hAnsi="Times New Roman" w:cs="Times New Roman"/>
          <w:b/>
          <w:sz w:val="18"/>
          <w:szCs w:val="18"/>
        </w:rPr>
      </w:pPr>
      <w:r w:rsidRPr="004A0A55">
        <w:rPr>
          <w:rFonts w:ascii="Times New Roman" w:hAnsi="Times New Roman" w:cs="Times New Roman"/>
          <w:b/>
          <w:sz w:val="18"/>
          <w:szCs w:val="18"/>
        </w:rPr>
        <w:t>Статья 4. Порядок и сроки осуществления приемки Товара</w:t>
      </w:r>
    </w:p>
    <w:p w14:paraId="1B957E92" w14:textId="77777777" w:rsidR="009E4D2C" w:rsidRPr="004A0A55" w:rsidRDefault="009E4D2C" w:rsidP="009E4D2C">
      <w:pPr>
        <w:spacing w:line="240" w:lineRule="auto"/>
        <w:ind w:firstLine="709"/>
        <w:rPr>
          <w:color w:val="808080" w:themeColor="background1" w:themeShade="80"/>
          <w:sz w:val="18"/>
          <w:szCs w:val="18"/>
        </w:rPr>
      </w:pPr>
    </w:p>
    <w:p w14:paraId="51257484" w14:textId="38359CA4" w:rsidR="009E4D2C" w:rsidRPr="004A0A55" w:rsidRDefault="009E4D2C" w:rsidP="009E4D2C">
      <w:pPr>
        <w:pStyle w:val="ConsPlusNormal"/>
        <w:ind w:firstLine="709"/>
        <w:jc w:val="both"/>
        <w:rPr>
          <w:rFonts w:ascii="Times New Roman" w:eastAsia="Calibri" w:hAnsi="Times New Roman" w:cs="Times New Roman"/>
          <w:sz w:val="18"/>
          <w:szCs w:val="18"/>
        </w:rPr>
      </w:pPr>
      <w:r w:rsidRPr="004A0A55">
        <w:rPr>
          <w:rFonts w:ascii="Times New Roman" w:eastAsia="Calibri" w:hAnsi="Times New Roman" w:cs="Times New Roman"/>
          <w:sz w:val="18"/>
          <w:szCs w:val="18"/>
        </w:rPr>
        <w:t xml:space="preserve">4.1. Приемка результатов исполнения Контракта, поставленного Товара, осуществляется в Заказчиков в течение 10 (десяти) </w:t>
      </w:r>
      <w:r w:rsidR="00E57F1C">
        <w:rPr>
          <w:rFonts w:ascii="Times New Roman" w:eastAsia="Calibri" w:hAnsi="Times New Roman" w:cs="Times New Roman"/>
          <w:sz w:val="18"/>
          <w:szCs w:val="18"/>
        </w:rPr>
        <w:t>рабочих</w:t>
      </w:r>
      <w:r w:rsidRPr="004A0A55">
        <w:rPr>
          <w:rFonts w:ascii="Times New Roman" w:eastAsia="Calibri" w:hAnsi="Times New Roman" w:cs="Times New Roman"/>
          <w:sz w:val="18"/>
          <w:szCs w:val="18"/>
        </w:rPr>
        <w:t xml:space="preserve"> дней. </w:t>
      </w:r>
    </w:p>
    <w:p w14:paraId="24F3BEC0" w14:textId="77777777" w:rsidR="009E4D2C" w:rsidRPr="004A0A55" w:rsidRDefault="009E4D2C" w:rsidP="009E4D2C">
      <w:pPr>
        <w:pStyle w:val="ConsPlusNormal"/>
        <w:ind w:firstLine="709"/>
        <w:jc w:val="both"/>
        <w:rPr>
          <w:rFonts w:ascii="Times New Roman" w:eastAsia="Calibri" w:hAnsi="Times New Roman" w:cs="Times New Roman"/>
          <w:sz w:val="18"/>
          <w:szCs w:val="18"/>
        </w:rPr>
      </w:pPr>
      <w:r w:rsidRPr="004A0A55">
        <w:rPr>
          <w:rFonts w:ascii="Times New Roman" w:hAnsi="Times New Roman" w:cs="Times New Roman"/>
          <w:sz w:val="18"/>
          <w:szCs w:val="18"/>
        </w:rPr>
        <w:t xml:space="preserve">4.2. При приемке Товара </w:t>
      </w:r>
      <w:bookmarkStart w:id="4" w:name="P140"/>
      <w:bookmarkEnd w:id="4"/>
      <w:r w:rsidRPr="004A0A55">
        <w:rPr>
          <w:rFonts w:ascii="Times New Roman" w:eastAsia="Calibri" w:hAnsi="Times New Roman" w:cs="Times New Roman"/>
          <w:sz w:val="18"/>
          <w:szCs w:val="18"/>
        </w:rPr>
        <w:t>Заказчик проводит проверку соответствия наименования, количества и иных характеристик поставляемого Товара, сведениям, содержащимся в Контракте и в сопроводительных документах Поставщика.</w:t>
      </w:r>
    </w:p>
    <w:p w14:paraId="35E99A93" w14:textId="77777777" w:rsidR="009E4D2C" w:rsidRPr="004A0A55" w:rsidRDefault="009E4D2C" w:rsidP="003F4927">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4.3</w:t>
      </w:r>
      <w:r w:rsidRPr="004A0A55">
        <w:rPr>
          <w:rFonts w:ascii="Times New Roman" w:hAnsi="Times New Roman" w:cs="Times New Roman"/>
          <w:i/>
          <w:sz w:val="18"/>
          <w:szCs w:val="18"/>
        </w:rPr>
        <w:t xml:space="preserve">. </w:t>
      </w:r>
      <w:r w:rsidRPr="004A0A55">
        <w:rPr>
          <w:rFonts w:ascii="Times New Roman" w:hAnsi="Times New Roman" w:cs="Times New Roman"/>
          <w:sz w:val="18"/>
          <w:szCs w:val="18"/>
        </w:rPr>
        <w:t>В день поставки Поставщик одновременно с Товаром должен передать Заказчику сопроводительные документы, относящиеся к Товару: сертификат соответствия (или декларацию о соответствии, или иной документ, подтверждающий соответствие качества Товаров, в порядке, установленном законодательством Российской Федерации), товарную накладную по форме N ТОРГ-12 или УПД. Вместе с товарной накладной по форме N ТОРГ-12 или УПД Поставщик предоставляет счет-фактуру в соответствии с налоговым законодательством Российской Федерации.</w:t>
      </w:r>
    </w:p>
    <w:p w14:paraId="5DDBD689" w14:textId="77777777" w:rsidR="009E4D2C" w:rsidRPr="004A0A55" w:rsidRDefault="009E4D2C" w:rsidP="009E4D2C">
      <w:pPr>
        <w:pStyle w:val="ConsPlusNormal"/>
        <w:ind w:firstLine="709"/>
        <w:jc w:val="both"/>
        <w:rPr>
          <w:rFonts w:eastAsia="Calibri"/>
          <w:sz w:val="18"/>
          <w:szCs w:val="18"/>
        </w:rPr>
      </w:pPr>
      <w:r w:rsidRPr="004A0A55">
        <w:rPr>
          <w:rFonts w:ascii="Times New Roman" w:hAnsi="Times New Roman" w:cs="Times New Roman"/>
          <w:sz w:val="18"/>
          <w:szCs w:val="18"/>
        </w:rPr>
        <w:t>В случае отсутствия вышеназванных документов Заказчик вправе отказаться от приемки Товара. Товар будет считаться не поставленным.</w:t>
      </w:r>
    </w:p>
    <w:p w14:paraId="55C23D81"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 xml:space="preserve">4.4. В случае получения поставленного Товара от транспортной организации Заказчик обязан проверить соответствие Товара сведениям, указанным в транспортных и сопроводительных документах, а также принять Товар от транспортной организации с соблюдением правил, предусмотренных законами и иными нормативными правовыми актами, регулирующими деятельность в сфере транспорта. </w:t>
      </w:r>
    </w:p>
    <w:p w14:paraId="17BE61BF"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4.5. Для приемки поставленного Товара Заказчиком может создаваться приемочная комиссия, которая состоит не менее чем из пяти человек. В случае создания приемочной комиссии приемка результата исполнения Контракта осуществляется приемочной комиссией и утверждается Заказчиком.</w:t>
      </w:r>
    </w:p>
    <w:p w14:paraId="7DB894BB"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4.6.</w:t>
      </w:r>
      <w:r w:rsidRPr="004A0A55">
        <w:rPr>
          <w:rFonts w:ascii="Times New Roman" w:hAnsi="Times New Roman" w:cs="Times New Roman"/>
          <w:sz w:val="18"/>
          <w:szCs w:val="18"/>
        </w:rPr>
        <w:tab/>
        <w:t>Отказ от приемки Товара оформляется двусторонним актом с перечнем недостатков, условиями и сроками их устранения. При немотивированном отказе представителя Поставщика от подписания акта (бездействии) ненадлежащее качество Товара подтверждается актом, подписанным Заказчиком в одностороннем порядке.</w:t>
      </w:r>
    </w:p>
    <w:p w14:paraId="2D2EBA8D"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4.7.</w:t>
      </w:r>
      <w:r w:rsidRPr="004A0A55">
        <w:rPr>
          <w:rFonts w:ascii="Times New Roman" w:hAnsi="Times New Roman" w:cs="Times New Roman"/>
          <w:sz w:val="18"/>
          <w:szCs w:val="18"/>
        </w:rPr>
        <w:tab/>
        <w:t>В случае поставки некачественного Товара (в том числе в случае выявления внешних признаков ненадлежащего качества Товара, препятствующих его дальнейшему использованию, а также ненадлежащего качества части Товара (нарушение целостности упаковки, повреждение содержимого и т.д.)) Поставщик обязан безвозмездно устранить недостатки Товара в течение 10 (Десяти) рабочих дней с момента письменного уведомления о них Заказчиком.</w:t>
      </w:r>
    </w:p>
    <w:p w14:paraId="74B78D5C"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4.8.</w:t>
      </w:r>
      <w:r w:rsidRPr="004A0A55">
        <w:rPr>
          <w:rFonts w:ascii="Times New Roman" w:hAnsi="Times New Roman" w:cs="Times New Roman"/>
          <w:sz w:val="18"/>
          <w:szCs w:val="18"/>
        </w:rPr>
        <w:tab/>
        <w:t xml:space="preserve">В случае поставки некомплектного Товара Поставщик обязан доукомплектовать Товар или заменить Товаром, соответствующим требованиям, предусмотренным </w:t>
      </w:r>
      <w:hyperlink w:anchor="P72" w:history="1">
        <w:r w:rsidRPr="004A0A55">
          <w:rPr>
            <w:rFonts w:ascii="Times New Roman" w:hAnsi="Times New Roman" w:cs="Times New Roman"/>
            <w:sz w:val="18"/>
            <w:szCs w:val="18"/>
          </w:rPr>
          <w:t>пунктом 1.3 статьи 1</w:t>
        </w:r>
      </w:hyperlink>
      <w:r w:rsidRPr="004A0A55">
        <w:rPr>
          <w:rFonts w:ascii="Times New Roman" w:hAnsi="Times New Roman" w:cs="Times New Roman"/>
          <w:sz w:val="18"/>
          <w:szCs w:val="18"/>
        </w:rPr>
        <w:t xml:space="preserve"> Контракта, в течение 10 (Десяти) рабочих дней с момента письменного уведомления Заказчика, за исключением случаев, определенных нормативными правовыми актами, принятыми в соответствии с </w:t>
      </w:r>
      <w:hyperlink r:id="rId10" w:history="1">
        <w:r w:rsidRPr="004A0A55">
          <w:rPr>
            <w:rFonts w:ascii="Times New Roman" w:hAnsi="Times New Roman" w:cs="Times New Roman"/>
            <w:sz w:val="18"/>
            <w:szCs w:val="18"/>
          </w:rPr>
          <w:t>частью 6 статьи 14</w:t>
        </w:r>
      </w:hyperlink>
      <w:r w:rsidRPr="004A0A55">
        <w:rPr>
          <w:rFonts w:ascii="Times New Roman" w:hAnsi="Times New Roman" w:cs="Times New Roman"/>
          <w:sz w:val="18"/>
          <w:szCs w:val="18"/>
        </w:rPr>
        <w:t xml:space="preserve"> Закона о контрактной системе и устанавливающими ограничения, условия допуска товаров, происходящих из иностранных государств для целей осуществления закупок, при которых Заказчик при исполнении контракта не вправе допускать замену товара или страны (стран) происхождения товара в соответствии с </w:t>
      </w:r>
      <w:hyperlink r:id="rId11" w:history="1">
        <w:r w:rsidRPr="004A0A55">
          <w:rPr>
            <w:rFonts w:ascii="Times New Roman" w:hAnsi="Times New Roman" w:cs="Times New Roman"/>
            <w:sz w:val="18"/>
            <w:szCs w:val="18"/>
          </w:rPr>
          <w:t>частью 7 статьи 95</w:t>
        </w:r>
      </w:hyperlink>
      <w:r w:rsidRPr="004A0A55">
        <w:rPr>
          <w:rFonts w:ascii="Times New Roman" w:hAnsi="Times New Roman" w:cs="Times New Roman"/>
          <w:sz w:val="18"/>
          <w:szCs w:val="18"/>
        </w:rPr>
        <w:t xml:space="preserve"> Закона о контрактной системе.</w:t>
      </w:r>
    </w:p>
    <w:p w14:paraId="40B6EFF8" w14:textId="77777777" w:rsidR="009E4D2C" w:rsidRPr="004A0A55" w:rsidRDefault="009E4D2C" w:rsidP="009E4D2C">
      <w:pPr>
        <w:pStyle w:val="ConsPlusNormal"/>
        <w:ind w:firstLine="709"/>
        <w:jc w:val="both"/>
        <w:rPr>
          <w:rFonts w:ascii="Times New Roman" w:hAnsi="Times New Roman" w:cs="Times New Roman"/>
          <w:b/>
          <w:strike/>
          <w:sz w:val="18"/>
          <w:szCs w:val="18"/>
        </w:rPr>
      </w:pPr>
      <w:r w:rsidRPr="004A0A55">
        <w:rPr>
          <w:rFonts w:ascii="Times New Roman" w:hAnsi="Times New Roman" w:cs="Times New Roman"/>
          <w:sz w:val="18"/>
          <w:szCs w:val="18"/>
        </w:rPr>
        <w:t xml:space="preserve">4.12. Претензии по скрытым дефектам могут быть заявлены Заказчиком в течение остаточного срока годности Товара (срока годности, срока полезного использования и т.п.). </w:t>
      </w:r>
    </w:p>
    <w:p w14:paraId="4520C626"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4.13. Все расходы, связанные с возвратом фальсифицированных и бракованных Товаров, осуществляются за счет Поставщика.</w:t>
      </w:r>
    </w:p>
    <w:p w14:paraId="155E7D78"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 xml:space="preserve">4.14. Риск случайной гибели и случайного повреждения Товара, а также право собственности на Товар переходит от Поставщика к Заказчику в момент передачи Товара. </w:t>
      </w:r>
    </w:p>
    <w:p w14:paraId="65001A04" w14:textId="77777777" w:rsidR="009E4D2C" w:rsidRPr="004A0A55" w:rsidRDefault="009E4D2C" w:rsidP="009E4D2C">
      <w:pPr>
        <w:pStyle w:val="ConsPlusNormal"/>
        <w:ind w:firstLine="709"/>
        <w:jc w:val="both"/>
        <w:rPr>
          <w:rFonts w:ascii="Times New Roman" w:hAnsi="Times New Roman" w:cs="Times New Roman"/>
          <w:color w:val="808080" w:themeColor="background1" w:themeShade="80"/>
          <w:sz w:val="18"/>
          <w:szCs w:val="18"/>
        </w:rPr>
      </w:pPr>
    </w:p>
    <w:p w14:paraId="4FF2F8D9" w14:textId="77777777" w:rsidR="009E4D2C" w:rsidRPr="004A0A55" w:rsidRDefault="009E4D2C" w:rsidP="009E4D2C">
      <w:pPr>
        <w:pStyle w:val="ConsPlusNormal"/>
        <w:ind w:firstLine="709"/>
        <w:jc w:val="center"/>
        <w:outlineLvl w:val="1"/>
        <w:rPr>
          <w:rFonts w:ascii="Times New Roman" w:hAnsi="Times New Roman" w:cs="Times New Roman"/>
          <w:b/>
          <w:sz w:val="18"/>
          <w:szCs w:val="18"/>
        </w:rPr>
      </w:pPr>
      <w:r w:rsidRPr="004A0A55">
        <w:rPr>
          <w:rFonts w:ascii="Times New Roman" w:hAnsi="Times New Roman" w:cs="Times New Roman"/>
          <w:b/>
          <w:sz w:val="18"/>
          <w:szCs w:val="18"/>
        </w:rPr>
        <w:t>Статья 5. Права и обязанности Сторон</w:t>
      </w:r>
    </w:p>
    <w:p w14:paraId="37417E2A" w14:textId="77777777" w:rsidR="009E4D2C" w:rsidRPr="004A0A55" w:rsidRDefault="009E4D2C" w:rsidP="009E4D2C">
      <w:pPr>
        <w:pStyle w:val="ConsPlusNormal"/>
        <w:ind w:firstLine="709"/>
        <w:jc w:val="both"/>
        <w:rPr>
          <w:rFonts w:ascii="Times New Roman" w:hAnsi="Times New Roman" w:cs="Times New Roman"/>
          <w:sz w:val="18"/>
          <w:szCs w:val="18"/>
        </w:rPr>
      </w:pPr>
    </w:p>
    <w:p w14:paraId="6691E939" w14:textId="77777777" w:rsidR="009E4D2C" w:rsidRPr="004A0A55" w:rsidRDefault="009E4D2C" w:rsidP="009E4D2C">
      <w:pPr>
        <w:pStyle w:val="a1"/>
        <w:numPr>
          <w:ilvl w:val="0"/>
          <w:numId w:val="0"/>
        </w:numPr>
        <w:ind w:firstLine="709"/>
        <w:rPr>
          <w:rFonts w:cs="Times New Roman"/>
          <w:sz w:val="18"/>
          <w:szCs w:val="18"/>
        </w:rPr>
      </w:pPr>
      <w:r w:rsidRPr="004A0A55">
        <w:rPr>
          <w:rFonts w:cs="Times New Roman"/>
          <w:sz w:val="18"/>
          <w:szCs w:val="18"/>
        </w:rPr>
        <w:t>5.1. Заказчик вправе пользоваться правами, предусмотренными законодательством Российской Федерации, а также вправе:</w:t>
      </w:r>
    </w:p>
    <w:p w14:paraId="06AD12FE"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5.1.1. Требовать от Поставщика надлежащего исполнения обязательств в соответствии с Контрактом, а также требовать своевременного устранения выявленных недостатков.</w:t>
      </w:r>
    </w:p>
    <w:p w14:paraId="38BE413D" w14:textId="77777777" w:rsidR="009E4D2C" w:rsidRPr="004A0A55" w:rsidRDefault="009E4D2C" w:rsidP="009E4D2C">
      <w:pPr>
        <w:pStyle w:val="ConsPlusNormal"/>
        <w:ind w:firstLine="709"/>
        <w:jc w:val="both"/>
        <w:rPr>
          <w:rFonts w:ascii="Times New Roman" w:hAnsi="Times New Roman" w:cs="Times New Roman"/>
          <w:i/>
          <w:sz w:val="18"/>
          <w:szCs w:val="18"/>
          <w:vertAlign w:val="superscript"/>
        </w:rPr>
      </w:pPr>
      <w:r w:rsidRPr="004A0A55">
        <w:rPr>
          <w:rFonts w:ascii="Times New Roman" w:hAnsi="Times New Roman" w:cs="Times New Roman"/>
          <w:sz w:val="18"/>
          <w:szCs w:val="18"/>
        </w:rPr>
        <w:t>5.1.2.</w:t>
      </w:r>
      <w:r w:rsidRPr="004A0A55">
        <w:rPr>
          <w:rFonts w:ascii="Times New Roman" w:hAnsi="Times New Roman" w:cs="Times New Roman"/>
          <w:sz w:val="18"/>
          <w:szCs w:val="18"/>
        </w:rPr>
        <w:tab/>
        <w:t>Требовать от Поставщика представления надлежащим образом оформленных документов, предусмотренных пунктами 3.4, 4.3 Контракта и подтверждающих исполнение обязательств в соответствии с Контрактом.</w:t>
      </w:r>
    </w:p>
    <w:p w14:paraId="75D98604"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5.1.3. Запрашивать у Поставщика информацию о ходе исполнения обязательств по Контракту.</w:t>
      </w:r>
    </w:p>
    <w:p w14:paraId="34F744E2"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5.1.4. Осуществлять контроль за порядком и сроками поставки Товара.</w:t>
      </w:r>
    </w:p>
    <w:p w14:paraId="0D1A6EA4"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5.1.5. Отказаться от приемки Товара в случаях, предусмотренных Контрактом и законодательством Российской Федерации, в том числе в случае обнаружения неустранимых недостатков.</w:t>
      </w:r>
    </w:p>
    <w:p w14:paraId="4A134991"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 xml:space="preserve">5.1.6. Привлекать экспертов, экспертные организации для проверки соответствия качества поставляемого Товара требованиям, установленным Контрактом. </w:t>
      </w:r>
    </w:p>
    <w:p w14:paraId="60FA1E29" w14:textId="77777777" w:rsidR="009E4D2C" w:rsidRPr="004A0A55" w:rsidRDefault="009E4D2C" w:rsidP="009E4D2C">
      <w:pPr>
        <w:pStyle w:val="a1"/>
        <w:numPr>
          <w:ilvl w:val="0"/>
          <w:numId w:val="0"/>
        </w:numPr>
        <w:ind w:firstLine="709"/>
        <w:rPr>
          <w:rFonts w:cs="Times New Roman"/>
          <w:sz w:val="18"/>
          <w:szCs w:val="18"/>
        </w:rPr>
      </w:pPr>
      <w:r w:rsidRPr="004A0A55">
        <w:rPr>
          <w:rFonts w:cs="Times New Roman"/>
          <w:sz w:val="18"/>
          <w:szCs w:val="18"/>
        </w:rPr>
        <w:t>5.2. Заказчик исполняет обязанности, предусмотренные законодательством Российской Федерации, а также обязан:</w:t>
      </w:r>
    </w:p>
    <w:p w14:paraId="7663E69B" w14:textId="77777777" w:rsidR="009E4D2C" w:rsidRPr="004A0A55" w:rsidRDefault="009E4D2C" w:rsidP="009E4D2C">
      <w:pPr>
        <w:spacing w:line="240" w:lineRule="auto"/>
        <w:ind w:firstLine="709"/>
        <w:rPr>
          <w:sz w:val="18"/>
          <w:szCs w:val="18"/>
        </w:rPr>
      </w:pPr>
      <w:r w:rsidRPr="004A0A55">
        <w:rPr>
          <w:sz w:val="18"/>
          <w:szCs w:val="18"/>
        </w:rPr>
        <w:t>5.2.1. Обеспечить своевременную приемку Товара и провести экспертизу для проверки поставленного Поставщиком Товара, предусмотренного Контрактом, в части его соответствия условиям Контракта.</w:t>
      </w:r>
    </w:p>
    <w:p w14:paraId="7192AEBC"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lastRenderedPageBreak/>
        <w:t>5.2.2. Сообщать в письменной форме Поставщику о недостатках, обнаруженных в ходе поставки Товара, в течение 2 (Двух) рабочих дней после обнаружения таких недостатков.</w:t>
      </w:r>
    </w:p>
    <w:p w14:paraId="234647D4"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5.2.3. Своевременно принять и оплатить поставленный Товар надлежащего качества в соответствии с Контрактом.</w:t>
      </w:r>
    </w:p>
    <w:p w14:paraId="5A3E4849"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 xml:space="preserve">5.2.4. При получении от Поставщика уведомления о приостановлении поставки Товаров в случае, указанном в </w:t>
      </w:r>
      <w:hyperlink w:anchor="P192" w:history="1">
        <w:r w:rsidRPr="004A0A55">
          <w:rPr>
            <w:rFonts w:ascii="Times New Roman" w:hAnsi="Times New Roman" w:cs="Times New Roman"/>
            <w:sz w:val="18"/>
            <w:szCs w:val="18"/>
          </w:rPr>
          <w:t>подпункте 5.4.5</w:t>
        </w:r>
      </w:hyperlink>
      <w:r w:rsidRPr="004A0A55">
        <w:rPr>
          <w:rFonts w:ascii="Times New Roman" w:hAnsi="Times New Roman" w:cs="Times New Roman"/>
          <w:sz w:val="18"/>
          <w:szCs w:val="18"/>
        </w:rPr>
        <w:t xml:space="preserve"> Контракта, рассмотреть вопрос о целесообразности и порядке продолжения поставки Товаров.</w:t>
      </w:r>
    </w:p>
    <w:p w14:paraId="2268022C"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5.2.5. Не позднее 5 (Пяти) рабочих дней с момента возникновения права требования от Поставщика оплаты неустойки (штрафа, пени) направить Поставщику претензионное письмо с требованием оплаты в течение 10 (Десяти) рабочих дней с даты получения претензионного письма неустойки (штрафа, пени), рассчитанной в соответствии с законодательством Российской Федерации и условиями Контракта, в случае если Заказчик не имеет возможности произвести оплату по Контракту за вычетом соответствующего размера неустойки (штрафа, пени).</w:t>
      </w:r>
    </w:p>
    <w:p w14:paraId="0B2809CF"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5.2.6. При неуплате Поставщиком неустойки (штрафа, пени) в течение 10 (Десяти) рабочих дней с даты истечения срока для оплаты неустойки (штрафа, пени), указанного в претензионном письме, а также в случае полного или частичного немотивированного отказа в удовлетворении претензии либо неполучения в срок ответа на претензию направить в суд исковое заявление с требованием оплаты неустойки (штрафа, пени), рассчитанной в соответствии с законодательством Российской Федерации и условиями Контракта.</w:t>
      </w:r>
    </w:p>
    <w:p w14:paraId="1A0D0A0A"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5.2.7. В течение 5 (Пяти) рабочих дней с даты фактического исполнения обязательств Поставщиком принять необходимые меры по взысканию неустойки (штрафа, пени) за весь период просрочки исполнения обязательств, предусмотренных Контрактом, а именно потребовать оплаты неустойки (штрафа, пени), рассчитанной в соответствии с законодательством Российской Федерации и условиями Контракта за весь период просрочки исполнения, и в случае неуплаты Поставщиком неустойки (штрафа, пени) в течение указанного срока направить в суд исковое заявление с соответствующими требованиями, в случае если Заказчик не имеет возможности произвести оплату по Контракту за вычетом соответствующего размера неустойки (штрафа, пени).</w:t>
      </w:r>
    </w:p>
    <w:p w14:paraId="0146F22F"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5.2.8. Обеспечить конфиденциальность информации, предоставленной Поставщиком в ходе исполнения обязательств по Контракту.</w:t>
      </w:r>
    </w:p>
    <w:p w14:paraId="19C5B2AB"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5.2.9. Обеспечить контроль за исполнением Контракта.</w:t>
      </w:r>
    </w:p>
    <w:p w14:paraId="50640970" w14:textId="77777777" w:rsidR="009E4D2C" w:rsidRPr="004A0A55" w:rsidRDefault="009E4D2C" w:rsidP="009E4D2C">
      <w:pPr>
        <w:pStyle w:val="a1"/>
        <w:numPr>
          <w:ilvl w:val="0"/>
          <w:numId w:val="0"/>
        </w:numPr>
        <w:ind w:firstLine="709"/>
        <w:rPr>
          <w:rFonts w:cs="Times New Roman"/>
          <w:sz w:val="18"/>
          <w:szCs w:val="18"/>
        </w:rPr>
      </w:pPr>
      <w:r w:rsidRPr="004A0A55">
        <w:rPr>
          <w:rFonts w:cs="Times New Roman"/>
          <w:sz w:val="18"/>
          <w:szCs w:val="18"/>
        </w:rPr>
        <w:t>5.3. Поставщик вправе пользоваться правами, предусмотренными законодательством Российской Федерации, а также вправе:</w:t>
      </w:r>
    </w:p>
    <w:p w14:paraId="28CADF53"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5.3.1. Требовать своевременного подписания Заказчиком документа о приемке в соответствии со статьей 4 Контракта.</w:t>
      </w:r>
    </w:p>
    <w:p w14:paraId="09E635D8"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5.3.2. Требовать своевременной оплаты поставленного Товара в соответствии с условиями Контракта.</w:t>
      </w:r>
    </w:p>
    <w:p w14:paraId="5FAC45E8"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5.3.3. Требовать уплаты неустоек (штрафов, пеней) в случае просрочки исполнения Заказчиком обязательств, предусмотренных Контрактом, а также в иных случаях ненадлежащего исполнения Заказчиком обязательств.</w:t>
      </w:r>
    </w:p>
    <w:p w14:paraId="6F02B616" w14:textId="77777777" w:rsidR="009E4D2C" w:rsidRPr="004A0A55" w:rsidRDefault="009E4D2C" w:rsidP="009E4D2C">
      <w:pPr>
        <w:pStyle w:val="a1"/>
        <w:numPr>
          <w:ilvl w:val="0"/>
          <w:numId w:val="0"/>
        </w:numPr>
        <w:ind w:firstLine="709"/>
        <w:rPr>
          <w:rFonts w:eastAsia="Calibri" w:cs="Times New Roman"/>
          <w:sz w:val="18"/>
          <w:szCs w:val="18"/>
        </w:rPr>
      </w:pPr>
      <w:r w:rsidRPr="004A0A55">
        <w:rPr>
          <w:rFonts w:cs="Times New Roman"/>
          <w:sz w:val="18"/>
          <w:szCs w:val="18"/>
        </w:rPr>
        <w:t xml:space="preserve">5.4. </w:t>
      </w:r>
      <w:r w:rsidRPr="004A0A55">
        <w:rPr>
          <w:rFonts w:eastAsia="Calibri" w:cs="Times New Roman"/>
          <w:sz w:val="18"/>
          <w:szCs w:val="18"/>
        </w:rPr>
        <w:t>Поставщик исполняет обязанности, предусмотренные законодательством Российской Федерации, а также обязан:</w:t>
      </w:r>
    </w:p>
    <w:p w14:paraId="56105DE8" w14:textId="77777777" w:rsidR="009E4D2C" w:rsidRPr="004A0A55" w:rsidRDefault="009E4D2C" w:rsidP="009E4D2C">
      <w:pPr>
        <w:pStyle w:val="ConsPlusNormal"/>
        <w:suppressAutoHyphens/>
        <w:ind w:firstLine="709"/>
        <w:jc w:val="both"/>
        <w:rPr>
          <w:rFonts w:ascii="Times New Roman" w:hAnsi="Times New Roman" w:cs="Times New Roman"/>
          <w:sz w:val="18"/>
          <w:szCs w:val="18"/>
        </w:rPr>
      </w:pPr>
      <w:r w:rsidRPr="004A0A55">
        <w:rPr>
          <w:rFonts w:ascii="Times New Roman" w:eastAsia="Calibri" w:hAnsi="Times New Roman" w:cs="Times New Roman"/>
          <w:sz w:val="18"/>
          <w:szCs w:val="18"/>
        </w:rPr>
        <w:t xml:space="preserve">5.4.1. </w:t>
      </w:r>
      <w:r w:rsidRPr="004A0A55">
        <w:rPr>
          <w:rFonts w:ascii="Times New Roman" w:hAnsi="Times New Roman" w:cs="Times New Roman"/>
          <w:sz w:val="18"/>
          <w:szCs w:val="18"/>
        </w:rPr>
        <w:t>Своевременно и надлежащим образом исполнять обязательства в соответствии с условиями Контракта и представить Заказчику документы (информацию), указанные в пунктах 3.4, 4.3 Контракта, по итогам исполнения Контракта.</w:t>
      </w:r>
    </w:p>
    <w:p w14:paraId="4CEF671F"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5.4.2. Предоставить по письменному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14:paraId="1753E1F0"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5.4.3. Обеспечивать соответствие Товара требованиям качества и безопасности, предусмотренным техническими регламентами, документами, разрабатываемыми и применяемыми в национальной системе стандартизации, техническими условиями, санитарно-эпидемиологическими правилами и нормативами, действующими в отношении данного вида товара, Технического задания (Приложение 1 к Контракту), условиями Контракта.</w:t>
      </w:r>
    </w:p>
    <w:p w14:paraId="080F6738"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5.4.4. Обеспечить устранение недостатков и дефектов, выявленных при приемке поставленного Товара и в течение срока годности, за свой счет.</w:t>
      </w:r>
    </w:p>
    <w:p w14:paraId="51F77734" w14:textId="77777777" w:rsidR="009E4D2C" w:rsidRPr="004A0A55" w:rsidRDefault="009E4D2C" w:rsidP="009E4D2C">
      <w:pPr>
        <w:pStyle w:val="ConsPlusNormal"/>
        <w:ind w:firstLine="709"/>
        <w:jc w:val="both"/>
        <w:rPr>
          <w:rFonts w:ascii="Times New Roman" w:hAnsi="Times New Roman" w:cs="Times New Roman"/>
          <w:sz w:val="18"/>
          <w:szCs w:val="18"/>
        </w:rPr>
      </w:pPr>
      <w:bookmarkStart w:id="5" w:name="P192"/>
      <w:bookmarkEnd w:id="5"/>
      <w:r w:rsidRPr="004A0A55">
        <w:rPr>
          <w:rFonts w:ascii="Times New Roman" w:hAnsi="Times New Roman" w:cs="Times New Roman"/>
          <w:sz w:val="18"/>
          <w:szCs w:val="18"/>
        </w:rPr>
        <w:t>5.4.5. Приостановить поставку Товара в случае обнаружения не зависящих от Поставщика обстоятельств, которые могут оказать негативное влияние на качество Товара или создать условия, в которых невозможно поставить Товар в установленный Контрактом срок, и сообщить об этом Заказчику в течение 2 (Двух) дней после приостановления поставки Товара.</w:t>
      </w:r>
    </w:p>
    <w:p w14:paraId="1DA4F802"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 xml:space="preserve">5.4.6. Предоставить обеспечение исполнения Контракта в случаях, установленных </w:t>
      </w:r>
      <w:hyperlink r:id="rId12" w:history="1">
        <w:r w:rsidRPr="004A0A55">
          <w:rPr>
            <w:rFonts w:ascii="Times New Roman" w:hAnsi="Times New Roman" w:cs="Times New Roman"/>
            <w:sz w:val="18"/>
            <w:szCs w:val="18"/>
          </w:rPr>
          <w:t>Законом</w:t>
        </w:r>
      </w:hyperlink>
      <w:r w:rsidRPr="004A0A55">
        <w:rPr>
          <w:rFonts w:ascii="Times New Roman" w:hAnsi="Times New Roman" w:cs="Times New Roman"/>
          <w:sz w:val="18"/>
          <w:szCs w:val="18"/>
        </w:rPr>
        <w:t xml:space="preserve"> о контрактной системе и Контрактом.</w:t>
      </w:r>
    </w:p>
    <w:p w14:paraId="5CCB30B4"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осуществлении банковских операций предоставить новое обеспечение исполнения Контракта не позднее одного месяца со дня надлежащего уведомления Заказчиком. При этом размер такого обеспечения может быть уменьшен в порядке и случаях, предусмотренных  частями 7, 7.1, 7.2, 7.3 статьи 96 Закона о контрактной системе.</w:t>
      </w:r>
    </w:p>
    <w:p w14:paraId="7A184A45"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5.4.7. Информировать Заказчика о невозможности поставить Товар надлежащего качества, в надлежащем количестве, в предусмотренные Контрактом сроки.</w:t>
      </w:r>
    </w:p>
    <w:p w14:paraId="10E633F4" w14:textId="77777777" w:rsidR="009E4D2C" w:rsidRPr="004A0A55" w:rsidRDefault="009E4D2C" w:rsidP="009E4D2C">
      <w:pPr>
        <w:pStyle w:val="ConsPlusNormal"/>
        <w:ind w:firstLine="708"/>
        <w:jc w:val="both"/>
        <w:rPr>
          <w:rFonts w:ascii="Times New Roman" w:hAnsi="Times New Roman" w:cs="Times New Roman"/>
          <w:sz w:val="18"/>
          <w:szCs w:val="18"/>
        </w:rPr>
      </w:pPr>
      <w:r w:rsidRPr="004A0A55">
        <w:rPr>
          <w:rFonts w:ascii="Times New Roman" w:hAnsi="Times New Roman" w:cs="Times New Roman"/>
          <w:sz w:val="18"/>
          <w:szCs w:val="18"/>
        </w:rPr>
        <w:t xml:space="preserve">5.4.8. Предоставить Заказчику сведения об изменении своего фактического местонахождения в течение 3 (Трех) рабочих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Контракте. </w:t>
      </w:r>
    </w:p>
    <w:p w14:paraId="6A63C6EB"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В случае изменения счета Поставщика в течение 1 (одного) рабочего дня в письменной форме сообщить об этом Заказчику, указав новые реквизиты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14:paraId="10D316D1" w14:textId="77777777" w:rsidR="009E4D2C" w:rsidRPr="004A0A55" w:rsidRDefault="009E4D2C" w:rsidP="009E4D2C">
      <w:pPr>
        <w:pStyle w:val="ConsPlusNormal"/>
        <w:ind w:firstLine="709"/>
        <w:jc w:val="both"/>
        <w:outlineLvl w:val="1"/>
        <w:rPr>
          <w:rFonts w:ascii="Times New Roman" w:hAnsi="Times New Roman" w:cs="Times New Roman"/>
          <w:sz w:val="18"/>
          <w:szCs w:val="18"/>
        </w:rPr>
      </w:pPr>
    </w:p>
    <w:p w14:paraId="0D1F038E" w14:textId="77777777" w:rsidR="009E4D2C" w:rsidRPr="004A0A55" w:rsidRDefault="009E4D2C" w:rsidP="009E4D2C">
      <w:pPr>
        <w:pStyle w:val="ConsPlusNormal"/>
        <w:ind w:firstLine="709"/>
        <w:jc w:val="center"/>
        <w:outlineLvl w:val="1"/>
        <w:rPr>
          <w:rFonts w:ascii="Times New Roman" w:hAnsi="Times New Roman" w:cs="Times New Roman"/>
          <w:b/>
          <w:sz w:val="18"/>
          <w:szCs w:val="18"/>
        </w:rPr>
      </w:pPr>
      <w:r w:rsidRPr="004A0A55">
        <w:rPr>
          <w:rFonts w:ascii="Times New Roman" w:hAnsi="Times New Roman" w:cs="Times New Roman"/>
          <w:b/>
          <w:sz w:val="18"/>
          <w:szCs w:val="18"/>
        </w:rPr>
        <w:t>Статья 6. Гарантии</w:t>
      </w:r>
    </w:p>
    <w:p w14:paraId="79D817D4" w14:textId="77777777" w:rsidR="009E4D2C" w:rsidRPr="004A0A55" w:rsidRDefault="009E4D2C" w:rsidP="009E4D2C">
      <w:pPr>
        <w:spacing w:line="240" w:lineRule="auto"/>
        <w:ind w:firstLine="709"/>
        <w:rPr>
          <w:rFonts w:eastAsia="Calibri"/>
          <w:color w:val="808080" w:themeColor="background1" w:themeShade="80"/>
          <w:sz w:val="18"/>
          <w:szCs w:val="18"/>
          <w:lang w:eastAsia="en-US"/>
        </w:rPr>
      </w:pPr>
    </w:p>
    <w:p w14:paraId="72171786" w14:textId="77777777" w:rsidR="009E4D2C" w:rsidRPr="004A0A55" w:rsidRDefault="009E4D2C" w:rsidP="009E4D2C">
      <w:pPr>
        <w:spacing w:line="240" w:lineRule="auto"/>
        <w:ind w:firstLine="709"/>
        <w:rPr>
          <w:rFonts w:eastAsia="Calibri"/>
          <w:sz w:val="18"/>
          <w:szCs w:val="18"/>
          <w:lang w:eastAsia="en-US"/>
        </w:rPr>
      </w:pPr>
      <w:r w:rsidRPr="004A0A55">
        <w:rPr>
          <w:rFonts w:eastAsia="Calibri"/>
          <w:sz w:val="18"/>
          <w:szCs w:val="18"/>
          <w:lang w:eastAsia="en-US"/>
        </w:rPr>
        <w:t>6.1. Поставленный Товар должен соответствовать техническим регламентам, документам, разрабатываемым и применяемым в национальной системе стандартизации, техническим условиям, санитарно-эпидемиологическим правилам и нормативам, действующим в отношении данного вида товара, Спецификации (Приложение 1 к Контракту), условиями Контракта. Поставщик гарантирует наличие документов, подтверждающих качество и безопасность товара, обязательных для данного вида Товара, оформленных в соответствии с законодательством Российской Федерации.</w:t>
      </w:r>
    </w:p>
    <w:p w14:paraId="7AEE6517" w14:textId="77777777" w:rsidR="009E4D2C" w:rsidRPr="004A0A55" w:rsidRDefault="009E4D2C" w:rsidP="009E4D2C">
      <w:pPr>
        <w:spacing w:line="240" w:lineRule="auto"/>
        <w:ind w:firstLine="709"/>
        <w:rPr>
          <w:rFonts w:eastAsia="Calibri"/>
          <w:sz w:val="18"/>
          <w:szCs w:val="18"/>
          <w:lang w:eastAsia="en-US"/>
        </w:rPr>
      </w:pPr>
      <w:r w:rsidRPr="004A0A55">
        <w:rPr>
          <w:rFonts w:eastAsia="Calibri"/>
          <w:sz w:val="18"/>
          <w:szCs w:val="18"/>
          <w:lang w:eastAsia="en-US"/>
        </w:rPr>
        <w:lastRenderedPageBreak/>
        <w:t>6.2. Все расходы, связанные с возвратом Товара ненадлежащего качества, осуществляются за счет Поставщика.</w:t>
      </w:r>
    </w:p>
    <w:p w14:paraId="26A91579" w14:textId="77777777" w:rsidR="009E4D2C" w:rsidRPr="004A0A55" w:rsidRDefault="009E4D2C" w:rsidP="009E4D2C">
      <w:pPr>
        <w:spacing w:line="240" w:lineRule="auto"/>
        <w:ind w:firstLine="709"/>
        <w:rPr>
          <w:rFonts w:eastAsia="Calibri"/>
          <w:sz w:val="18"/>
          <w:szCs w:val="18"/>
          <w:lang w:eastAsia="en-US"/>
        </w:rPr>
      </w:pPr>
      <w:r w:rsidRPr="004A0A55">
        <w:rPr>
          <w:rFonts w:eastAsia="Calibri"/>
          <w:sz w:val="18"/>
          <w:szCs w:val="18"/>
          <w:lang w:eastAsia="en-US"/>
        </w:rPr>
        <w:t xml:space="preserve">6.3. Поставщик предоставляет гарантию качества на поставленный Товар в соответствии с </w:t>
      </w:r>
      <w:r w:rsidRPr="004A0A55">
        <w:rPr>
          <w:sz w:val="18"/>
          <w:szCs w:val="18"/>
        </w:rPr>
        <w:t xml:space="preserve">документами, </w:t>
      </w:r>
      <w:r w:rsidRPr="004A0A55">
        <w:rPr>
          <w:rFonts w:eastAsia="Calibri"/>
          <w:sz w:val="18"/>
          <w:szCs w:val="18"/>
          <w:lang w:eastAsia="en-US"/>
        </w:rPr>
        <w:t>предусмотренные законодательством Российской Федерации на данный вид Товара (</w:t>
      </w:r>
      <w:r w:rsidRPr="004A0A55">
        <w:rPr>
          <w:sz w:val="18"/>
          <w:szCs w:val="18"/>
        </w:rPr>
        <w:t>сертификат соответствия (декларацию о соответствии, иной документ, подтверждающий соответствие качества Товаров в порядке, установленном законодательством Российской Федерации)</w:t>
      </w:r>
      <w:r w:rsidRPr="004A0A55">
        <w:rPr>
          <w:rFonts w:eastAsia="Calibri"/>
          <w:sz w:val="18"/>
          <w:szCs w:val="18"/>
          <w:lang w:eastAsia="en-US"/>
        </w:rPr>
        <w:t>, сертификат (паспорт) качества производителя.</w:t>
      </w:r>
    </w:p>
    <w:p w14:paraId="3FA98F02" w14:textId="77777777" w:rsidR="009E4D2C" w:rsidRPr="004A0A55" w:rsidRDefault="009E4D2C" w:rsidP="009E4D2C">
      <w:pPr>
        <w:spacing w:line="240" w:lineRule="auto"/>
        <w:ind w:firstLine="709"/>
        <w:rPr>
          <w:rFonts w:eastAsia="Calibri"/>
          <w:sz w:val="18"/>
          <w:szCs w:val="18"/>
          <w:lang w:eastAsia="en-US"/>
        </w:rPr>
      </w:pPr>
      <w:r w:rsidRPr="004A0A55">
        <w:rPr>
          <w:rFonts w:eastAsia="Calibri"/>
          <w:sz w:val="18"/>
          <w:szCs w:val="18"/>
          <w:lang w:eastAsia="en-US"/>
        </w:rPr>
        <w:t>6.4. Поставщик гарантирует возможность безопасного использования Товара по назначению в течение всего срока годности Товара.</w:t>
      </w:r>
    </w:p>
    <w:p w14:paraId="66E02793" w14:textId="77777777" w:rsidR="009E4D2C" w:rsidRPr="004A0A55" w:rsidRDefault="009E4D2C" w:rsidP="009E4D2C">
      <w:pPr>
        <w:spacing w:line="240" w:lineRule="auto"/>
        <w:ind w:firstLine="709"/>
        <w:rPr>
          <w:rFonts w:eastAsia="Calibri"/>
          <w:sz w:val="18"/>
          <w:szCs w:val="18"/>
          <w:lang w:eastAsia="en-US"/>
        </w:rPr>
      </w:pPr>
      <w:r w:rsidRPr="004A0A55">
        <w:rPr>
          <w:rFonts w:eastAsia="Calibri"/>
          <w:sz w:val="18"/>
          <w:szCs w:val="18"/>
          <w:lang w:eastAsia="en-US"/>
        </w:rPr>
        <w:t>В случае выявления в течение всего срока годности Товара существенного нарушения требований к качеству Поставщик обязан заменить Товар ненадлежащего качества Товаром надлежащего качества, за исключением случаев, определенных нормативными правовыми актами, принятыми в соответствии с частью 6 статьи 14 Закона о контрактной системе и устанавливающими ограничения, условия допуска товаров, происходящих из иностранных государств для целей осуществления закупок, при которых заказчик при исполнении контракта не вправе допускать замену товара или страны (стран) происхождения товара в соответствии с частью 7 статьи 95 Закона о контрактной системе.</w:t>
      </w:r>
    </w:p>
    <w:p w14:paraId="405B292A" w14:textId="384C2342" w:rsidR="009E4D2C" w:rsidRPr="004A0A55" w:rsidRDefault="009E4D2C" w:rsidP="009E4D2C">
      <w:pPr>
        <w:spacing w:line="240" w:lineRule="auto"/>
        <w:ind w:firstLine="709"/>
        <w:rPr>
          <w:rFonts w:eastAsia="Calibri"/>
          <w:sz w:val="18"/>
          <w:szCs w:val="18"/>
          <w:lang w:eastAsia="en-US"/>
        </w:rPr>
      </w:pPr>
      <w:r w:rsidRPr="004A0A55">
        <w:rPr>
          <w:rFonts w:eastAsia="Calibri"/>
          <w:sz w:val="18"/>
          <w:szCs w:val="18"/>
          <w:lang w:eastAsia="en-US"/>
        </w:rPr>
        <w:t xml:space="preserve">6.5 Гарантийный срок товара – 12 месяцев с даты подписания </w:t>
      </w:r>
      <w:r w:rsidRPr="004A0A55">
        <w:rPr>
          <w:sz w:val="18"/>
          <w:szCs w:val="18"/>
        </w:rPr>
        <w:t>документ</w:t>
      </w:r>
      <w:r w:rsidR="004A0A55">
        <w:rPr>
          <w:sz w:val="18"/>
          <w:szCs w:val="18"/>
        </w:rPr>
        <w:t>ов</w:t>
      </w:r>
      <w:r w:rsidRPr="004A0A55">
        <w:rPr>
          <w:sz w:val="18"/>
          <w:szCs w:val="18"/>
        </w:rPr>
        <w:t xml:space="preserve"> о приемке.</w:t>
      </w:r>
    </w:p>
    <w:p w14:paraId="33C8995A" w14:textId="77777777" w:rsidR="009E4D2C" w:rsidRPr="004A0A55" w:rsidRDefault="009E4D2C" w:rsidP="009E4D2C">
      <w:pPr>
        <w:spacing w:line="240" w:lineRule="auto"/>
        <w:ind w:firstLine="709"/>
        <w:rPr>
          <w:rFonts w:eastAsia="Calibri"/>
          <w:sz w:val="18"/>
          <w:szCs w:val="18"/>
          <w:lang w:eastAsia="en-US"/>
        </w:rPr>
      </w:pPr>
    </w:p>
    <w:p w14:paraId="31AFD715" w14:textId="77777777" w:rsidR="009E4D2C" w:rsidRPr="004A0A55" w:rsidRDefault="009E4D2C" w:rsidP="009E4D2C">
      <w:pPr>
        <w:pStyle w:val="ConsPlusNormal"/>
        <w:ind w:firstLine="709"/>
        <w:jc w:val="center"/>
        <w:outlineLvl w:val="1"/>
        <w:rPr>
          <w:rFonts w:ascii="Times New Roman" w:hAnsi="Times New Roman" w:cs="Times New Roman"/>
          <w:b/>
          <w:sz w:val="18"/>
          <w:szCs w:val="18"/>
        </w:rPr>
      </w:pPr>
      <w:r w:rsidRPr="004A0A55">
        <w:rPr>
          <w:rFonts w:ascii="Times New Roman" w:hAnsi="Times New Roman" w:cs="Times New Roman"/>
          <w:b/>
          <w:sz w:val="18"/>
          <w:szCs w:val="18"/>
        </w:rPr>
        <w:t>Статья 7. Ответственность Сторон</w:t>
      </w:r>
    </w:p>
    <w:p w14:paraId="41DAFBBF" w14:textId="77777777" w:rsidR="009E4D2C" w:rsidRPr="004A0A55" w:rsidRDefault="009E4D2C" w:rsidP="009E4D2C">
      <w:pPr>
        <w:pStyle w:val="ConsPlusNormal"/>
        <w:ind w:firstLine="709"/>
        <w:jc w:val="both"/>
        <w:rPr>
          <w:rFonts w:ascii="Times New Roman" w:hAnsi="Times New Roman" w:cs="Times New Roman"/>
          <w:sz w:val="18"/>
          <w:szCs w:val="18"/>
        </w:rPr>
      </w:pPr>
    </w:p>
    <w:p w14:paraId="08F8B44B"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7.1. 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Контрактом.</w:t>
      </w:r>
    </w:p>
    <w:p w14:paraId="482955EC"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7.2 В случае просрочки исполнения Заказчиком обязательства, предусмотренного Контрактом, Поставщик вправе потребовать уплату пени.</w:t>
      </w:r>
    </w:p>
    <w:p w14:paraId="74D20CCF"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39424561"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7.3.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начислить штраф в соответствии 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 1042) в размере:</w:t>
      </w:r>
    </w:p>
    <w:p w14:paraId="3E6C6E88"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а) 1000 рублей, если цена Контракта не превышает 3 млн. рублей (включительно);</w:t>
      </w:r>
    </w:p>
    <w:p w14:paraId="60D93E82"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 xml:space="preserve">7.4. В случае просрочки исполнения Поставщиком обязательства, предусмотренного Контрактом, Поставщик оплачивает Заказчику пеню. </w:t>
      </w:r>
    </w:p>
    <w:p w14:paraId="093FD8AC" w14:textId="77777777" w:rsidR="009E4D2C" w:rsidRPr="004A0A55" w:rsidRDefault="009E4D2C" w:rsidP="009E4D2C">
      <w:pPr>
        <w:autoSpaceDE w:val="0"/>
        <w:autoSpaceDN w:val="0"/>
        <w:adjustRightInd w:val="0"/>
        <w:spacing w:line="240" w:lineRule="auto"/>
        <w:ind w:firstLine="709"/>
        <w:rPr>
          <w:i/>
          <w:sz w:val="18"/>
          <w:szCs w:val="18"/>
        </w:rPr>
      </w:pPr>
      <w:r w:rsidRPr="004A0A55">
        <w:rPr>
          <w:sz w:val="18"/>
          <w:szCs w:val="18"/>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w:t>
      </w:r>
      <w:r w:rsidRPr="004A0A55">
        <w:rPr>
          <w:rFonts w:eastAsia="Calibri"/>
          <w:sz w:val="18"/>
          <w:szCs w:val="18"/>
        </w:rPr>
        <w:t xml:space="preserve"> </w:t>
      </w:r>
      <w:r w:rsidRPr="004A0A55">
        <w:rPr>
          <w:sz w:val="18"/>
          <w:szCs w:val="18"/>
        </w:rPr>
        <w:t>и фактически исполненных Поставщиком</w:t>
      </w:r>
      <w:r w:rsidRPr="004A0A55">
        <w:rPr>
          <w:i/>
          <w:sz w:val="18"/>
          <w:szCs w:val="18"/>
        </w:rPr>
        <w:t>.</w:t>
      </w:r>
    </w:p>
    <w:p w14:paraId="7167F0FC" w14:textId="30685FB5" w:rsidR="009E4D2C" w:rsidRPr="004A0A55" w:rsidRDefault="009E4D2C" w:rsidP="009E4D2C">
      <w:pPr>
        <w:autoSpaceDE w:val="0"/>
        <w:autoSpaceDN w:val="0"/>
        <w:adjustRightInd w:val="0"/>
        <w:spacing w:line="240" w:lineRule="auto"/>
        <w:ind w:firstLine="709"/>
        <w:rPr>
          <w:i/>
          <w:sz w:val="18"/>
          <w:szCs w:val="18"/>
          <w:vertAlign w:val="superscript"/>
        </w:rPr>
      </w:pPr>
      <w:r w:rsidRPr="004A0A55">
        <w:rPr>
          <w:rFonts w:eastAsia="Calibri"/>
          <w:sz w:val="18"/>
          <w:szCs w:val="18"/>
          <w:lang w:eastAsia="en-US"/>
        </w:rPr>
        <w:t xml:space="preserve">7.5. За каждый факт неисполнения или ненадлежащего исполнения Поставщиком обязательств, предусмотренных Контрактом, за исключением просрочки исполнения предусмотренных Контрактом обязательств (в том числе гарантийного обязательства), </w:t>
      </w:r>
      <w:r w:rsidRPr="004A0A55">
        <w:rPr>
          <w:sz w:val="18"/>
          <w:szCs w:val="18"/>
        </w:rPr>
        <w:t>устанавливается штраф в размере 1 процента цены Контракта, но не более 5 000 рублей и не менее 1 000 рублей.</w:t>
      </w:r>
    </w:p>
    <w:p w14:paraId="3B94DDB9" w14:textId="77777777" w:rsidR="009E4D2C" w:rsidRPr="004A0A55" w:rsidRDefault="009E4D2C" w:rsidP="009E4D2C">
      <w:pPr>
        <w:autoSpaceDE w:val="0"/>
        <w:autoSpaceDN w:val="0"/>
        <w:adjustRightInd w:val="0"/>
        <w:spacing w:line="240" w:lineRule="auto"/>
        <w:ind w:firstLine="709"/>
        <w:rPr>
          <w:rFonts w:eastAsia="Calibri"/>
          <w:sz w:val="18"/>
          <w:szCs w:val="18"/>
          <w:lang w:eastAsia="en-US"/>
        </w:rPr>
      </w:pPr>
      <w:r w:rsidRPr="004A0A55">
        <w:rPr>
          <w:rFonts w:eastAsia="Calibri"/>
          <w:sz w:val="18"/>
          <w:szCs w:val="18"/>
          <w:lang w:eastAsia="en-US"/>
        </w:rPr>
        <w:t>7.6. В случае заключения Контракта с победителем закупки (или с иным участником закупки в случаях, установленных Законом о контрактной системе), предложившим наиболее высокую цену за право заключения Контракта,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устанавливается штраф в размере, определяемом постановлением № 1042, составляющий:</w:t>
      </w:r>
    </w:p>
    <w:p w14:paraId="590AC484"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а) в случае, если цена Контракта не превышает начальную (максимальную) цену Контракта:</w:t>
      </w:r>
    </w:p>
    <w:p w14:paraId="0D21F2A5"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10 процентов начальной (максимальной) цены Контракта, если цена Контракта не превышает 3 млн. рублей;</w:t>
      </w:r>
    </w:p>
    <w:p w14:paraId="6A664CA0"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б) в случае, если цена Контракта превышает начальную (максимальную) цену Контракта:</w:t>
      </w:r>
    </w:p>
    <w:p w14:paraId="7196882A"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10 процентов цены Контракта, если цена Контракта не превышает 3 млн. рублей;</w:t>
      </w:r>
    </w:p>
    <w:p w14:paraId="36F29EA2" w14:textId="77777777" w:rsidR="009E4D2C" w:rsidRPr="004A0A55" w:rsidRDefault="009E4D2C" w:rsidP="009E4D2C">
      <w:pPr>
        <w:tabs>
          <w:tab w:val="left" w:pos="709"/>
        </w:tabs>
        <w:autoSpaceDE w:val="0"/>
        <w:autoSpaceDN w:val="0"/>
        <w:adjustRightInd w:val="0"/>
        <w:spacing w:line="240" w:lineRule="auto"/>
        <w:ind w:firstLine="709"/>
        <w:rPr>
          <w:sz w:val="18"/>
          <w:szCs w:val="18"/>
        </w:rPr>
      </w:pPr>
      <w:r w:rsidRPr="004A0A55">
        <w:rPr>
          <w:sz w:val="18"/>
          <w:szCs w:val="18"/>
        </w:rPr>
        <w:t>7.7.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(при наличии в Контракте таких обязательств), устанавливается штраф в размере, определяемом постановлением № 1042, составляющий:</w:t>
      </w:r>
    </w:p>
    <w:p w14:paraId="14BC6B92" w14:textId="77777777" w:rsidR="009E4D2C" w:rsidRPr="004A0A55" w:rsidRDefault="009E4D2C" w:rsidP="009E4D2C">
      <w:pPr>
        <w:tabs>
          <w:tab w:val="left" w:pos="709"/>
        </w:tabs>
        <w:autoSpaceDE w:val="0"/>
        <w:autoSpaceDN w:val="0"/>
        <w:adjustRightInd w:val="0"/>
        <w:spacing w:line="240" w:lineRule="auto"/>
        <w:ind w:firstLine="709"/>
        <w:rPr>
          <w:sz w:val="18"/>
          <w:szCs w:val="18"/>
        </w:rPr>
      </w:pPr>
      <w:r w:rsidRPr="004A0A55">
        <w:rPr>
          <w:sz w:val="18"/>
          <w:szCs w:val="18"/>
        </w:rPr>
        <w:t>а) 1000 рублей, если цена Контракта не превышает 3 млн. рублей;</w:t>
      </w:r>
    </w:p>
    <w:p w14:paraId="1B7774CB" w14:textId="77777777" w:rsidR="009E4D2C" w:rsidRPr="004A0A55" w:rsidRDefault="009E4D2C" w:rsidP="009E4D2C">
      <w:pPr>
        <w:spacing w:line="240" w:lineRule="auto"/>
        <w:ind w:firstLine="709"/>
        <w:rPr>
          <w:sz w:val="18"/>
          <w:szCs w:val="18"/>
        </w:rPr>
      </w:pPr>
      <w:r w:rsidRPr="004A0A55">
        <w:rPr>
          <w:sz w:val="18"/>
          <w:szCs w:val="18"/>
        </w:rPr>
        <w:t>7.8.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0C83E6D" w14:textId="77777777" w:rsidR="009E4D2C" w:rsidRPr="004A0A55" w:rsidRDefault="009E4D2C" w:rsidP="009E4D2C">
      <w:pPr>
        <w:spacing w:line="240" w:lineRule="auto"/>
        <w:ind w:firstLine="709"/>
        <w:rPr>
          <w:sz w:val="18"/>
          <w:szCs w:val="18"/>
        </w:rPr>
      </w:pPr>
      <w:r w:rsidRPr="004A0A55">
        <w:rPr>
          <w:sz w:val="18"/>
          <w:szCs w:val="18"/>
        </w:rPr>
        <w:t>7.9.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2D0FBBA8"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7.10.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по вине другой Стороны или вследствие непреодолимой силы.</w:t>
      </w:r>
    </w:p>
    <w:p w14:paraId="4F9EF0A0"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7.11. В случае неисполнения или ненадлежащего исполнения Поставщиком обязательств, предусмотренных Контрактом, Заказчик производит оплату по Контракту за вычетом соответствующего размера неустойки (штрафа, пени).</w:t>
      </w:r>
    </w:p>
    <w:p w14:paraId="1F8206BD"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7.12. Оплата Стороной неустойки (штрафа, пени) и возмещение убытков не освобождает ее от исполнения обязательств по Контракту.</w:t>
      </w:r>
    </w:p>
    <w:p w14:paraId="5A49479E"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lastRenderedPageBreak/>
        <w:t>7.13. Сторона, допустившая нарушение обязательств по Контракту, обязана произвести уплату неустойки (штрафа, пени), предусмотренных настоящей статьей, в течение 3 (Трех) рабочих дней с момента получения письменного требования об этом другой Стороны.</w:t>
      </w:r>
    </w:p>
    <w:p w14:paraId="484D52C3" w14:textId="77777777" w:rsidR="009E4D2C" w:rsidRPr="004A0A55" w:rsidRDefault="009E4D2C" w:rsidP="009E4D2C">
      <w:pPr>
        <w:spacing w:line="240" w:lineRule="auto"/>
        <w:ind w:firstLine="709"/>
        <w:rPr>
          <w:color w:val="808080" w:themeColor="background1" w:themeShade="80"/>
          <w:sz w:val="18"/>
          <w:szCs w:val="18"/>
        </w:rPr>
      </w:pPr>
    </w:p>
    <w:p w14:paraId="596CDEED" w14:textId="77777777" w:rsidR="009E4D2C" w:rsidRPr="004A0A55" w:rsidRDefault="009E4D2C" w:rsidP="009E4D2C">
      <w:pPr>
        <w:pStyle w:val="ConsPlusNormal"/>
        <w:ind w:firstLine="709"/>
        <w:jc w:val="center"/>
        <w:outlineLvl w:val="1"/>
        <w:rPr>
          <w:rFonts w:ascii="Times New Roman" w:hAnsi="Times New Roman" w:cs="Times New Roman"/>
          <w:b/>
          <w:i/>
          <w:sz w:val="18"/>
          <w:szCs w:val="18"/>
        </w:rPr>
      </w:pPr>
      <w:r w:rsidRPr="004A0A55">
        <w:rPr>
          <w:rFonts w:ascii="Times New Roman" w:hAnsi="Times New Roman" w:cs="Times New Roman"/>
          <w:b/>
          <w:sz w:val="18"/>
          <w:szCs w:val="18"/>
        </w:rPr>
        <w:t>Статья 8. Обеспечение исполнения Контракта, гарантийных обязательств</w:t>
      </w:r>
    </w:p>
    <w:p w14:paraId="40B10D01" w14:textId="77777777" w:rsidR="009E4D2C" w:rsidRPr="004A0A55" w:rsidRDefault="009E4D2C" w:rsidP="009E4D2C">
      <w:pPr>
        <w:pStyle w:val="ConsPlusNormal"/>
        <w:ind w:firstLine="709"/>
        <w:jc w:val="both"/>
        <w:rPr>
          <w:rFonts w:ascii="Times New Roman" w:hAnsi="Times New Roman" w:cs="Times New Roman"/>
          <w:i/>
          <w:color w:val="808080" w:themeColor="background1" w:themeShade="80"/>
          <w:sz w:val="18"/>
          <w:szCs w:val="18"/>
        </w:rPr>
      </w:pPr>
    </w:p>
    <w:p w14:paraId="634CB036" w14:textId="77777777" w:rsidR="009E4D2C" w:rsidRPr="004A0A55" w:rsidRDefault="009E4D2C" w:rsidP="009E4D2C">
      <w:pPr>
        <w:pStyle w:val="ConsPlusNormal"/>
        <w:ind w:firstLine="709"/>
        <w:jc w:val="both"/>
        <w:rPr>
          <w:rFonts w:ascii="Times New Roman" w:eastAsia="BatangChe" w:hAnsi="Times New Roman" w:cs="Times New Roman"/>
          <w:iCs/>
          <w:sz w:val="18"/>
          <w:szCs w:val="18"/>
        </w:rPr>
      </w:pPr>
      <w:r w:rsidRPr="004A0A55">
        <w:rPr>
          <w:rFonts w:ascii="Times New Roman" w:hAnsi="Times New Roman" w:cs="Times New Roman"/>
          <w:sz w:val="18"/>
          <w:szCs w:val="18"/>
        </w:rPr>
        <w:t>8.1.</w:t>
      </w:r>
      <w:r w:rsidRPr="004A0A55">
        <w:rPr>
          <w:rFonts w:ascii="Times New Roman" w:hAnsi="Times New Roman" w:cs="Times New Roman"/>
          <w:i/>
          <w:sz w:val="18"/>
          <w:szCs w:val="18"/>
        </w:rPr>
        <w:t xml:space="preserve">  </w:t>
      </w:r>
      <w:r w:rsidRPr="004A0A55">
        <w:rPr>
          <w:rFonts w:ascii="Times New Roman" w:hAnsi="Times New Roman" w:cs="Times New Roman"/>
          <w:iCs/>
          <w:sz w:val="18"/>
          <w:szCs w:val="18"/>
        </w:rPr>
        <w:t>Обеспечение исполнения Контракта не установлено.</w:t>
      </w:r>
    </w:p>
    <w:p w14:paraId="1010E116"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8.8.</w:t>
      </w:r>
      <w:r w:rsidRPr="004A0A55">
        <w:rPr>
          <w:rFonts w:ascii="Times New Roman" w:hAnsi="Times New Roman" w:cs="Times New Roman"/>
          <w:i/>
          <w:sz w:val="18"/>
          <w:szCs w:val="18"/>
        </w:rPr>
        <w:t xml:space="preserve"> </w:t>
      </w:r>
      <w:r w:rsidRPr="004A0A55">
        <w:rPr>
          <w:rFonts w:ascii="Times New Roman" w:hAnsi="Times New Roman" w:cs="Times New Roman"/>
          <w:sz w:val="18"/>
          <w:szCs w:val="18"/>
        </w:rPr>
        <w:t xml:space="preserve">Обеспечение гарантийных обязательств не установлено. </w:t>
      </w:r>
    </w:p>
    <w:p w14:paraId="7297B7D2" w14:textId="77777777" w:rsidR="009E4D2C" w:rsidRPr="004A0A55" w:rsidRDefault="009E4D2C" w:rsidP="009E4D2C">
      <w:pPr>
        <w:pStyle w:val="ConsPlusNormal"/>
        <w:ind w:firstLine="709"/>
        <w:jc w:val="both"/>
        <w:outlineLvl w:val="1"/>
        <w:rPr>
          <w:rFonts w:ascii="Times New Roman" w:hAnsi="Times New Roman" w:cs="Times New Roman"/>
          <w:sz w:val="18"/>
          <w:szCs w:val="18"/>
        </w:rPr>
      </w:pPr>
    </w:p>
    <w:p w14:paraId="4173E149" w14:textId="77777777" w:rsidR="009E4D2C" w:rsidRPr="004A0A55" w:rsidRDefault="009E4D2C" w:rsidP="009E4D2C">
      <w:pPr>
        <w:pStyle w:val="ConsPlusNormal"/>
        <w:ind w:firstLine="709"/>
        <w:jc w:val="center"/>
        <w:outlineLvl w:val="1"/>
        <w:rPr>
          <w:rFonts w:ascii="Times New Roman" w:hAnsi="Times New Roman" w:cs="Times New Roman"/>
          <w:b/>
          <w:sz w:val="18"/>
          <w:szCs w:val="18"/>
        </w:rPr>
      </w:pPr>
      <w:r w:rsidRPr="004A0A55">
        <w:rPr>
          <w:rFonts w:ascii="Times New Roman" w:hAnsi="Times New Roman" w:cs="Times New Roman"/>
          <w:b/>
          <w:sz w:val="18"/>
          <w:szCs w:val="18"/>
        </w:rPr>
        <w:t>Статья 9. Срок действия, порядок изменения и расторжения Контракта</w:t>
      </w:r>
    </w:p>
    <w:p w14:paraId="159679E0" w14:textId="77777777" w:rsidR="009E4D2C" w:rsidRPr="004A0A55" w:rsidRDefault="009E4D2C" w:rsidP="009E4D2C">
      <w:pPr>
        <w:pStyle w:val="ConsPlusNormal"/>
        <w:ind w:firstLine="709"/>
        <w:jc w:val="both"/>
        <w:rPr>
          <w:rFonts w:ascii="Times New Roman" w:hAnsi="Times New Roman" w:cs="Times New Roman"/>
          <w:color w:val="808080" w:themeColor="background1" w:themeShade="80"/>
          <w:sz w:val="18"/>
          <w:szCs w:val="18"/>
        </w:rPr>
      </w:pPr>
    </w:p>
    <w:p w14:paraId="48CE3D5F" w14:textId="77777777" w:rsidR="009E4D2C" w:rsidRPr="004A0A55" w:rsidRDefault="009E4D2C" w:rsidP="009E4D2C">
      <w:pPr>
        <w:pStyle w:val="ConsPlusNormal"/>
        <w:suppressAutoHyphens/>
        <w:ind w:firstLine="709"/>
        <w:jc w:val="both"/>
        <w:rPr>
          <w:rFonts w:ascii="Times New Roman" w:hAnsi="Times New Roman" w:cs="Times New Roman"/>
          <w:sz w:val="18"/>
          <w:szCs w:val="18"/>
        </w:rPr>
      </w:pPr>
      <w:r w:rsidRPr="004A0A55">
        <w:rPr>
          <w:rFonts w:ascii="Times New Roman" w:hAnsi="Times New Roman" w:cs="Times New Roman"/>
          <w:sz w:val="18"/>
          <w:szCs w:val="18"/>
        </w:rPr>
        <w:t>9.1. Контракт вступает в силу со дня его подписания Сторонами.</w:t>
      </w:r>
    </w:p>
    <w:p w14:paraId="2B154BCA" w14:textId="32735E96" w:rsidR="009E4D2C" w:rsidRPr="004A0A55" w:rsidRDefault="009E4D2C" w:rsidP="009E4D2C">
      <w:pPr>
        <w:pStyle w:val="ConsPlusNormal"/>
        <w:suppressAutoHyphens/>
        <w:ind w:firstLine="709"/>
        <w:jc w:val="both"/>
        <w:rPr>
          <w:rFonts w:ascii="Times New Roman" w:hAnsi="Times New Roman" w:cs="Times New Roman"/>
          <w:i/>
          <w:sz w:val="18"/>
          <w:szCs w:val="18"/>
        </w:rPr>
      </w:pPr>
      <w:r w:rsidRPr="004A0A55">
        <w:rPr>
          <w:rFonts w:ascii="Times New Roman" w:hAnsi="Times New Roman" w:cs="Times New Roman"/>
          <w:sz w:val="18"/>
          <w:szCs w:val="18"/>
        </w:rPr>
        <w:t xml:space="preserve">9.2. Контракт действует до </w:t>
      </w:r>
      <w:r w:rsidRPr="004A0A55">
        <w:rPr>
          <w:rFonts w:ascii="Times New Roman" w:hAnsi="Times New Roman" w:cs="Times New Roman"/>
          <w:i/>
          <w:sz w:val="18"/>
          <w:szCs w:val="18"/>
        </w:rPr>
        <w:t>«3</w:t>
      </w:r>
      <w:r w:rsidR="00FF04B0" w:rsidRPr="004A0A55">
        <w:rPr>
          <w:rFonts w:ascii="Times New Roman" w:hAnsi="Times New Roman" w:cs="Times New Roman"/>
          <w:i/>
          <w:sz w:val="18"/>
          <w:szCs w:val="18"/>
        </w:rPr>
        <w:t>0</w:t>
      </w:r>
      <w:r w:rsidRPr="004A0A55">
        <w:rPr>
          <w:rFonts w:ascii="Times New Roman" w:hAnsi="Times New Roman" w:cs="Times New Roman"/>
          <w:i/>
          <w:sz w:val="18"/>
          <w:szCs w:val="18"/>
        </w:rPr>
        <w:t>»</w:t>
      </w:r>
      <w:r w:rsidR="008B33CB" w:rsidRPr="004A0A55">
        <w:rPr>
          <w:rFonts w:ascii="Times New Roman" w:hAnsi="Times New Roman" w:cs="Times New Roman"/>
          <w:i/>
          <w:sz w:val="18"/>
          <w:szCs w:val="18"/>
        </w:rPr>
        <w:t xml:space="preserve"> </w:t>
      </w:r>
      <w:r w:rsidR="00DB0D11" w:rsidRPr="004A0A55">
        <w:rPr>
          <w:rFonts w:ascii="Times New Roman" w:hAnsi="Times New Roman" w:cs="Times New Roman"/>
          <w:i/>
          <w:sz w:val="18"/>
          <w:szCs w:val="18"/>
        </w:rPr>
        <w:t>декабря</w:t>
      </w:r>
      <w:r w:rsidRPr="004A0A55">
        <w:rPr>
          <w:rFonts w:ascii="Times New Roman" w:hAnsi="Times New Roman" w:cs="Times New Roman"/>
          <w:i/>
          <w:sz w:val="18"/>
          <w:szCs w:val="18"/>
        </w:rPr>
        <w:t xml:space="preserve"> 202</w:t>
      </w:r>
      <w:r w:rsidR="003F4927" w:rsidRPr="004A0A55">
        <w:rPr>
          <w:rFonts w:ascii="Times New Roman" w:hAnsi="Times New Roman" w:cs="Times New Roman"/>
          <w:i/>
          <w:sz w:val="18"/>
          <w:szCs w:val="18"/>
        </w:rPr>
        <w:t>6</w:t>
      </w:r>
      <w:r w:rsidRPr="004A0A55">
        <w:rPr>
          <w:rFonts w:ascii="Times New Roman" w:hAnsi="Times New Roman" w:cs="Times New Roman"/>
          <w:i/>
          <w:sz w:val="18"/>
          <w:szCs w:val="18"/>
        </w:rPr>
        <w:t xml:space="preserve"> г.</w:t>
      </w:r>
      <w:r w:rsidRPr="004A0A55">
        <w:rPr>
          <w:rFonts w:ascii="Times New Roman" w:hAnsi="Times New Roman" w:cs="Times New Roman"/>
          <w:sz w:val="18"/>
          <w:szCs w:val="18"/>
        </w:rPr>
        <w:t xml:space="preserve"> включительно</w:t>
      </w:r>
      <w:r w:rsidRPr="004A0A55">
        <w:rPr>
          <w:rFonts w:ascii="Times New Roman" w:hAnsi="Times New Roman" w:cs="Times New Roman"/>
          <w:i/>
          <w:sz w:val="18"/>
          <w:szCs w:val="18"/>
        </w:rPr>
        <w:t>.</w:t>
      </w:r>
    </w:p>
    <w:p w14:paraId="6B095BE6"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Обязательства Сторон, не исполненные до даты истечения срока действия Контракта, подлежат исполнению в полном объеме.</w:t>
      </w:r>
    </w:p>
    <w:p w14:paraId="61176663"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 xml:space="preserve">9.3.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w:t>
      </w:r>
      <w:hyperlink r:id="rId13" w:history="1">
        <w:r w:rsidRPr="004A0A55">
          <w:rPr>
            <w:rFonts w:ascii="Times New Roman" w:hAnsi="Times New Roman" w:cs="Times New Roman"/>
            <w:sz w:val="18"/>
            <w:szCs w:val="18"/>
          </w:rPr>
          <w:t>Законом</w:t>
        </w:r>
      </w:hyperlink>
      <w:r w:rsidRPr="004A0A55">
        <w:rPr>
          <w:rFonts w:ascii="Times New Roman" w:hAnsi="Times New Roman" w:cs="Times New Roman"/>
          <w:sz w:val="18"/>
          <w:szCs w:val="18"/>
        </w:rPr>
        <w:t xml:space="preserve"> о контрактной системе.</w:t>
      </w:r>
    </w:p>
    <w:p w14:paraId="59BFCA17" w14:textId="77777777" w:rsidR="009E4D2C" w:rsidRPr="004A0A55" w:rsidRDefault="009E4D2C" w:rsidP="009E4D2C">
      <w:pPr>
        <w:autoSpaceDE w:val="0"/>
        <w:autoSpaceDN w:val="0"/>
        <w:adjustRightInd w:val="0"/>
        <w:spacing w:line="240" w:lineRule="auto"/>
        <w:ind w:firstLine="709"/>
        <w:rPr>
          <w:bCs/>
          <w:iCs/>
          <w:sz w:val="18"/>
          <w:szCs w:val="18"/>
        </w:rPr>
      </w:pPr>
      <w:r w:rsidRPr="004A0A55">
        <w:rPr>
          <w:bCs/>
          <w:iCs/>
          <w:sz w:val="18"/>
          <w:szCs w:val="18"/>
        </w:rPr>
        <w:t>Внесение изменений в Контракт осуществляется путем заключения Сторонами в письменной форме дополнительных соглашений к Контракту, являющихся неотъемлемой частью Контракта.</w:t>
      </w:r>
    </w:p>
    <w:p w14:paraId="2DB8C44D"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9.4. Контракт может быть расторгнут: по соглашению Сторон, в случае одностороннего отказа Стороны от исполнения Контракта, по решению суда.</w:t>
      </w:r>
    </w:p>
    <w:p w14:paraId="244F7FB0"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9.5. Расторжение Контракта по соглашению Сторон производится путем подписания соответствующего соглашения о расторжении.</w:t>
      </w:r>
    </w:p>
    <w:p w14:paraId="18E241E1"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Сторона, которой направлено предложение о расторжении Контракта по соглашению Сторон, должна дать письменный ответ по существу в срок не позднее 5 (Пяти) рабочих дней с даты его получения.</w:t>
      </w:r>
    </w:p>
    <w:p w14:paraId="3B061E65"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9.6. В случае расторжения Контракта по инициативе любой из Сторон производится сверка расчетов, которой подтверждается объем поставленного Поставщиком Товара.</w:t>
      </w:r>
    </w:p>
    <w:p w14:paraId="74C8D15E"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9.7. При направлении в суд искового заявления с требованиями о расторжении Контракта одновременно заявляются требования об оплате неустойки (штрафа, пени), рассчитанной в соответствии с законодательством Российской Федерации и условиями Контракта.</w:t>
      </w:r>
    </w:p>
    <w:p w14:paraId="57150AB1" w14:textId="77777777" w:rsidR="009E4D2C" w:rsidRPr="004A0A55" w:rsidRDefault="009E4D2C" w:rsidP="009E4D2C">
      <w:pPr>
        <w:pStyle w:val="ConsPlusNormal"/>
        <w:ind w:firstLine="709"/>
        <w:jc w:val="both"/>
        <w:rPr>
          <w:rFonts w:ascii="Times New Roman" w:hAnsi="Times New Roman" w:cs="Times New Roman"/>
          <w:i/>
          <w:sz w:val="18"/>
          <w:szCs w:val="18"/>
          <w:vertAlign w:val="superscript"/>
        </w:rPr>
      </w:pPr>
      <w:r w:rsidRPr="004A0A55">
        <w:rPr>
          <w:rFonts w:ascii="Times New Roman" w:hAnsi="Times New Roman" w:cs="Times New Roman"/>
          <w:sz w:val="18"/>
          <w:szCs w:val="18"/>
        </w:rPr>
        <w:t xml:space="preserve">9.8. Стороны вправе принять решение об одностороннем отказе от исполнения Контракта по основаниям, предусмотренным Гражданским </w:t>
      </w:r>
      <w:hyperlink r:id="rId14" w:history="1">
        <w:r w:rsidRPr="004A0A55">
          <w:rPr>
            <w:rFonts w:ascii="Times New Roman" w:hAnsi="Times New Roman" w:cs="Times New Roman"/>
            <w:sz w:val="18"/>
            <w:szCs w:val="18"/>
          </w:rPr>
          <w:t>кодексом</w:t>
        </w:r>
      </w:hyperlink>
      <w:r w:rsidRPr="004A0A55">
        <w:rPr>
          <w:rFonts w:ascii="Times New Roman" w:hAnsi="Times New Roman" w:cs="Times New Roman"/>
          <w:sz w:val="18"/>
          <w:szCs w:val="18"/>
        </w:rPr>
        <w:t xml:space="preserve"> Российской Федерации для одностороннего отказа от исполнения отдельных видов обязательств.</w:t>
      </w:r>
    </w:p>
    <w:p w14:paraId="5D4818C4" w14:textId="77777777" w:rsidR="009E4D2C" w:rsidRPr="004A0A55" w:rsidRDefault="009E4D2C" w:rsidP="009E4D2C">
      <w:pPr>
        <w:spacing w:line="240" w:lineRule="auto"/>
        <w:ind w:firstLine="709"/>
        <w:contextualSpacing/>
        <w:rPr>
          <w:sz w:val="18"/>
          <w:szCs w:val="18"/>
        </w:rPr>
      </w:pPr>
      <w:r w:rsidRPr="004A0A55">
        <w:rPr>
          <w:sz w:val="18"/>
          <w:szCs w:val="18"/>
        </w:rPr>
        <w:t xml:space="preserve">9.9. Заказчик обязан принять решение об одностороннем отказе от исполнения Контракта в случаях, предусмотренных </w:t>
      </w:r>
      <w:hyperlink r:id="rId15" w:history="1">
        <w:r w:rsidRPr="004A0A55">
          <w:rPr>
            <w:sz w:val="18"/>
            <w:szCs w:val="18"/>
          </w:rPr>
          <w:t>частью 15 статьи 95</w:t>
        </w:r>
      </w:hyperlink>
      <w:r w:rsidRPr="004A0A55">
        <w:rPr>
          <w:sz w:val="18"/>
          <w:szCs w:val="18"/>
        </w:rPr>
        <w:t xml:space="preserve"> Закона о контрактной системе.</w:t>
      </w:r>
    </w:p>
    <w:p w14:paraId="31EB09B2" w14:textId="77777777" w:rsidR="009E4D2C" w:rsidRPr="004A0A55" w:rsidRDefault="009E4D2C" w:rsidP="009E4D2C">
      <w:pPr>
        <w:pStyle w:val="ConsPlusNormal"/>
        <w:ind w:firstLine="709"/>
        <w:contextualSpacing/>
        <w:jc w:val="both"/>
        <w:rPr>
          <w:rFonts w:ascii="Times New Roman" w:hAnsi="Times New Roman" w:cs="Times New Roman"/>
          <w:sz w:val="18"/>
          <w:szCs w:val="18"/>
        </w:rPr>
      </w:pPr>
      <w:r w:rsidRPr="004A0A55">
        <w:rPr>
          <w:rFonts w:ascii="Times New Roman" w:hAnsi="Times New Roman" w:cs="Times New Roman"/>
          <w:sz w:val="18"/>
          <w:szCs w:val="18"/>
        </w:rPr>
        <w:t xml:space="preserve">9.10. Односторонний отказ Стороны от исполнения Контракта осуществляется в порядке, предусмотренном </w:t>
      </w:r>
      <w:hyperlink r:id="rId16" w:history="1">
        <w:r w:rsidRPr="004A0A55">
          <w:rPr>
            <w:rFonts w:ascii="Times New Roman" w:hAnsi="Times New Roman" w:cs="Times New Roman"/>
            <w:sz w:val="18"/>
            <w:szCs w:val="18"/>
          </w:rPr>
          <w:t>статьей 95</w:t>
        </w:r>
      </w:hyperlink>
      <w:r w:rsidRPr="004A0A55">
        <w:rPr>
          <w:rFonts w:ascii="Times New Roman" w:hAnsi="Times New Roman" w:cs="Times New Roman"/>
          <w:sz w:val="18"/>
          <w:szCs w:val="18"/>
        </w:rPr>
        <w:t xml:space="preserve"> Закона о контрактной системе.</w:t>
      </w:r>
    </w:p>
    <w:p w14:paraId="20DFBA1F" w14:textId="77777777" w:rsidR="009E4D2C" w:rsidRPr="004A0A55" w:rsidRDefault="009E4D2C" w:rsidP="009E4D2C">
      <w:pPr>
        <w:pStyle w:val="ConsPlusNormal"/>
        <w:ind w:firstLine="709"/>
        <w:contextualSpacing/>
        <w:jc w:val="both"/>
        <w:rPr>
          <w:rFonts w:ascii="Times New Roman" w:hAnsi="Times New Roman" w:cs="Times New Roman"/>
          <w:sz w:val="18"/>
          <w:szCs w:val="18"/>
        </w:rPr>
      </w:pPr>
      <w:r w:rsidRPr="004A0A55">
        <w:rPr>
          <w:rFonts w:ascii="Times New Roman" w:hAnsi="Times New Roman" w:cs="Times New Roman"/>
          <w:sz w:val="18"/>
          <w:szCs w:val="18"/>
        </w:rPr>
        <w:t>9.11.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1F4038A" w14:textId="77777777" w:rsidR="009E4D2C" w:rsidRPr="004A0A55" w:rsidRDefault="009E4D2C" w:rsidP="009E4D2C">
      <w:pPr>
        <w:pStyle w:val="ConsPlusNormal"/>
        <w:jc w:val="both"/>
        <w:rPr>
          <w:rFonts w:ascii="Times New Roman" w:hAnsi="Times New Roman" w:cs="Times New Roman"/>
          <w:i/>
          <w:color w:val="808080" w:themeColor="background1" w:themeShade="80"/>
          <w:sz w:val="18"/>
          <w:szCs w:val="18"/>
        </w:rPr>
      </w:pPr>
    </w:p>
    <w:p w14:paraId="49389B86" w14:textId="77777777" w:rsidR="009E4D2C" w:rsidRPr="004A0A55" w:rsidRDefault="009E4D2C" w:rsidP="009E4D2C">
      <w:pPr>
        <w:pStyle w:val="ConsPlusNormal"/>
        <w:ind w:firstLine="708"/>
        <w:jc w:val="center"/>
        <w:outlineLvl w:val="1"/>
        <w:rPr>
          <w:rFonts w:ascii="Times New Roman" w:hAnsi="Times New Roman" w:cs="Times New Roman"/>
          <w:b/>
          <w:sz w:val="18"/>
          <w:szCs w:val="18"/>
        </w:rPr>
      </w:pPr>
      <w:r w:rsidRPr="004A0A55">
        <w:rPr>
          <w:rFonts w:ascii="Times New Roman" w:hAnsi="Times New Roman" w:cs="Times New Roman"/>
          <w:b/>
          <w:sz w:val="18"/>
          <w:szCs w:val="18"/>
        </w:rPr>
        <w:t>Статья 10. Обстоятельства непреодолимой силы</w:t>
      </w:r>
    </w:p>
    <w:p w14:paraId="1BB34E15" w14:textId="77777777" w:rsidR="009E4D2C" w:rsidRPr="004A0A55" w:rsidRDefault="009E4D2C" w:rsidP="009E4D2C">
      <w:pPr>
        <w:pStyle w:val="ConsPlusNormal"/>
        <w:jc w:val="both"/>
        <w:rPr>
          <w:rFonts w:ascii="Times New Roman" w:hAnsi="Times New Roman" w:cs="Times New Roman"/>
          <w:sz w:val="18"/>
          <w:szCs w:val="18"/>
        </w:rPr>
      </w:pPr>
    </w:p>
    <w:p w14:paraId="48C72C68"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1BFF7524"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10.2. Сторона, для которой создалась невозможность исполнения обязательств по Контракту вследствие обстоятельств непреодолимой силы, не позднее 5 (Пяти) рабочих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323D9403"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7F63F7D3"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10.4.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39275775" w14:textId="77777777" w:rsidR="009E4D2C" w:rsidRPr="004A0A55" w:rsidRDefault="009E4D2C" w:rsidP="009E4D2C">
      <w:pPr>
        <w:pStyle w:val="ConsPlusNormal"/>
        <w:ind w:firstLine="709"/>
        <w:jc w:val="both"/>
        <w:rPr>
          <w:rFonts w:ascii="Times New Roman" w:hAnsi="Times New Roman" w:cs="Times New Roman"/>
          <w:color w:val="808080" w:themeColor="background1" w:themeShade="80"/>
          <w:sz w:val="18"/>
          <w:szCs w:val="18"/>
        </w:rPr>
      </w:pPr>
    </w:p>
    <w:p w14:paraId="3552FC72" w14:textId="77777777" w:rsidR="009E4D2C" w:rsidRPr="004A0A55" w:rsidRDefault="009E4D2C" w:rsidP="009E4D2C">
      <w:pPr>
        <w:pStyle w:val="ConsPlusNormal"/>
        <w:ind w:firstLine="709"/>
        <w:jc w:val="center"/>
        <w:outlineLvl w:val="1"/>
        <w:rPr>
          <w:rFonts w:ascii="Times New Roman" w:hAnsi="Times New Roman" w:cs="Times New Roman"/>
          <w:b/>
          <w:sz w:val="18"/>
          <w:szCs w:val="18"/>
        </w:rPr>
      </w:pPr>
      <w:bookmarkStart w:id="6" w:name="P344"/>
      <w:bookmarkEnd w:id="6"/>
      <w:r w:rsidRPr="004A0A55">
        <w:rPr>
          <w:rFonts w:ascii="Times New Roman" w:hAnsi="Times New Roman" w:cs="Times New Roman"/>
          <w:b/>
          <w:sz w:val="18"/>
          <w:szCs w:val="18"/>
        </w:rPr>
        <w:t>Статья 11. Порядок урегулирования споров</w:t>
      </w:r>
    </w:p>
    <w:p w14:paraId="4BAB6C31" w14:textId="77777777" w:rsidR="009E4D2C" w:rsidRPr="004A0A55" w:rsidRDefault="009E4D2C" w:rsidP="009E4D2C">
      <w:pPr>
        <w:pStyle w:val="ConsPlusNormal"/>
        <w:ind w:firstLine="709"/>
        <w:jc w:val="both"/>
        <w:rPr>
          <w:rFonts w:ascii="Times New Roman" w:hAnsi="Times New Roman" w:cs="Times New Roman"/>
          <w:sz w:val="18"/>
          <w:szCs w:val="18"/>
        </w:rPr>
      </w:pPr>
    </w:p>
    <w:p w14:paraId="0A627849"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11.1. 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7EAD2BE2"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11.2. До передачи спора на разрешение суда Стороны предпринимают меры к его урегулированию в претензионном порядке.</w:t>
      </w:r>
    </w:p>
    <w:p w14:paraId="5479731D"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 xml:space="preserve">11.3. </w:t>
      </w:r>
      <w:r w:rsidRPr="004A0A55">
        <w:rPr>
          <w:rFonts w:ascii="Times New Roman" w:hAnsi="Times New Roman" w:cs="Times New Roman"/>
          <w:bCs/>
          <w:iCs/>
          <w:sz w:val="18"/>
          <w:szCs w:val="18"/>
        </w:rPr>
        <w:t>Обмен документами при применении мер ответственности и совершении иных действий в связи с нарушением Сторонами условий Контракта осуществляется</w:t>
      </w:r>
      <w:r w:rsidRPr="004A0A55">
        <w:rPr>
          <w:rFonts w:ascii="Times New Roman" w:hAnsi="Times New Roman" w:cs="Times New Roman"/>
          <w:sz w:val="18"/>
          <w:szCs w:val="18"/>
        </w:rPr>
        <w:t xml:space="preserve"> в письменной форме по почте заказным письмом с уведомлением о вручении по адресу Стороны, указанному в Контракте, или с использованием факсимильной связи, электронной почты с последующим представлением оригинала. Любое уведомление, которое одна Сторона направляет другой Стороне в соответствии с Контрактом, высылается по адресу другой Стороны с подтверждением о получении.</w:t>
      </w:r>
    </w:p>
    <w:p w14:paraId="5241FCAC" w14:textId="77777777" w:rsidR="009E4D2C" w:rsidRPr="004A0A55" w:rsidRDefault="009E4D2C" w:rsidP="009E4D2C">
      <w:pPr>
        <w:pStyle w:val="ConsPlusNormal"/>
        <w:ind w:firstLine="709"/>
        <w:jc w:val="both"/>
        <w:rPr>
          <w:rFonts w:ascii="Times New Roman" w:hAnsi="Times New Roman" w:cs="Times New Roman"/>
          <w:b/>
          <w:sz w:val="18"/>
          <w:szCs w:val="18"/>
          <w:vertAlign w:val="superscript"/>
        </w:rPr>
      </w:pPr>
      <w:r w:rsidRPr="004A0A55">
        <w:rPr>
          <w:rFonts w:ascii="Times New Roman" w:hAnsi="Times New Roman" w:cs="Times New Roman"/>
          <w:sz w:val="18"/>
          <w:szCs w:val="18"/>
        </w:rPr>
        <w:t xml:space="preserve">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или дата получения Стороной информации об отсутствии адресата по его адресу, указанному в Контракте. При невозможности получения указанных </w:t>
      </w:r>
      <w:r w:rsidRPr="004A0A55">
        <w:rPr>
          <w:rFonts w:ascii="Times New Roman" w:hAnsi="Times New Roman" w:cs="Times New Roman"/>
          <w:sz w:val="18"/>
          <w:szCs w:val="18"/>
        </w:rPr>
        <w:lastRenderedPageBreak/>
        <w:t>подтверждения или информации датой такого надлежащего уведомления признается дата по истечении 30 (Тридцати) календарных дней с даты направления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488723DB"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11.4. В случае невыполнения Сторонами своих обязательств и недостижения взаимного согласия споры по Контракту разрешаются в судебном порядке.</w:t>
      </w:r>
    </w:p>
    <w:p w14:paraId="03776C71" w14:textId="77777777" w:rsidR="009E4D2C" w:rsidRPr="004A0A55" w:rsidRDefault="009E4D2C" w:rsidP="009E4D2C">
      <w:pPr>
        <w:pStyle w:val="ConsPlusNormal"/>
        <w:jc w:val="both"/>
        <w:rPr>
          <w:rFonts w:ascii="Times New Roman" w:hAnsi="Times New Roman" w:cs="Times New Roman"/>
          <w:sz w:val="18"/>
          <w:szCs w:val="18"/>
        </w:rPr>
      </w:pPr>
    </w:p>
    <w:p w14:paraId="1787E366" w14:textId="77777777" w:rsidR="009E4D2C" w:rsidRPr="004A0A55" w:rsidRDefault="009E4D2C" w:rsidP="009E4D2C">
      <w:pPr>
        <w:pStyle w:val="ConsPlusNormal"/>
        <w:ind w:firstLine="709"/>
        <w:jc w:val="center"/>
        <w:outlineLvl w:val="1"/>
        <w:rPr>
          <w:rFonts w:ascii="Times New Roman" w:hAnsi="Times New Roman" w:cs="Times New Roman"/>
          <w:b/>
          <w:sz w:val="18"/>
          <w:szCs w:val="18"/>
        </w:rPr>
      </w:pPr>
      <w:r w:rsidRPr="004A0A55">
        <w:rPr>
          <w:rFonts w:ascii="Times New Roman" w:hAnsi="Times New Roman" w:cs="Times New Roman"/>
          <w:b/>
          <w:sz w:val="18"/>
          <w:szCs w:val="18"/>
        </w:rPr>
        <w:t>Статья 12. Прочие условия</w:t>
      </w:r>
    </w:p>
    <w:p w14:paraId="532B8A4F" w14:textId="77777777" w:rsidR="009E4D2C" w:rsidRPr="004A0A55" w:rsidRDefault="009E4D2C" w:rsidP="009E4D2C">
      <w:pPr>
        <w:pStyle w:val="ConsPlusNormal"/>
        <w:jc w:val="both"/>
        <w:rPr>
          <w:rFonts w:ascii="Times New Roman" w:hAnsi="Times New Roman" w:cs="Times New Roman"/>
          <w:color w:val="808080" w:themeColor="background1" w:themeShade="80"/>
          <w:sz w:val="18"/>
          <w:szCs w:val="18"/>
        </w:rPr>
      </w:pPr>
    </w:p>
    <w:p w14:paraId="4865D2C3" w14:textId="77777777" w:rsidR="009E4D2C" w:rsidRPr="004A0A55" w:rsidRDefault="009E4D2C" w:rsidP="009E4D2C">
      <w:pPr>
        <w:pStyle w:val="ConsPlusNormal"/>
        <w:ind w:firstLine="709"/>
        <w:jc w:val="both"/>
        <w:rPr>
          <w:rFonts w:ascii="Times New Roman" w:hAnsi="Times New Roman" w:cs="Times New Roman"/>
          <w:sz w:val="18"/>
          <w:szCs w:val="18"/>
        </w:rPr>
      </w:pPr>
      <w:bookmarkStart w:id="7" w:name="P369"/>
      <w:bookmarkEnd w:id="7"/>
      <w:r w:rsidRPr="004A0A55">
        <w:rPr>
          <w:rFonts w:ascii="Times New Roman" w:hAnsi="Times New Roman" w:cs="Times New Roman"/>
          <w:sz w:val="18"/>
          <w:szCs w:val="18"/>
        </w:rPr>
        <w:t xml:space="preserve">12.1. Уведомления Сторон, связанные с исполнением Контракта, за исключением случаев, предусмотренных пунктом 11.3 Контракта, </w:t>
      </w:r>
      <w:r w:rsidRPr="004A0A55">
        <w:rPr>
          <w:rFonts w:ascii="Times New Roman" w:hAnsi="Times New Roman" w:cs="Times New Roman"/>
          <w:bCs/>
          <w:iCs/>
          <w:sz w:val="18"/>
          <w:szCs w:val="18"/>
        </w:rPr>
        <w:t>осуществляется</w:t>
      </w:r>
      <w:r w:rsidRPr="004A0A55">
        <w:rPr>
          <w:rFonts w:ascii="Times New Roman" w:hAnsi="Times New Roman" w:cs="Times New Roman"/>
          <w:sz w:val="18"/>
          <w:szCs w:val="18"/>
        </w:rPr>
        <w:t xml:space="preserve"> в письменной форме по почте заказным письмом с уведомлением о вручении по адресу Стороны, указанному в Контракте, или с использованием факсимильной связи, электронной почты с последующим представлением оригинала. Любое уведомление, которое одна Сторона направляет другой Стороне в соответствии с Контрактом, высылается по адресу другой Стороны с подтверждением о получении.</w:t>
      </w:r>
    </w:p>
    <w:p w14:paraId="0553696C" w14:textId="77777777" w:rsidR="009E4D2C" w:rsidRPr="004A0A55" w:rsidRDefault="009E4D2C" w:rsidP="009E4D2C">
      <w:pPr>
        <w:pStyle w:val="ConsPlusNormal"/>
        <w:ind w:firstLine="709"/>
        <w:jc w:val="both"/>
        <w:rPr>
          <w:rFonts w:ascii="Times New Roman" w:hAnsi="Times New Roman" w:cs="Times New Roman"/>
          <w:b/>
          <w:sz w:val="18"/>
          <w:szCs w:val="18"/>
          <w:vertAlign w:val="superscript"/>
        </w:rPr>
      </w:pPr>
      <w:r w:rsidRPr="004A0A55">
        <w:rPr>
          <w:rFonts w:ascii="Times New Roman" w:hAnsi="Times New Roman" w:cs="Times New Roman"/>
          <w:sz w:val="18"/>
          <w:szCs w:val="18"/>
        </w:rPr>
        <w:t>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или дата получения Стороной информации об отсутствии адресата по его адресу, указанному в Контракте. При невозможности получения указанных подтверждения или информации датой такого надлежащего уведомления признается дата по истечении 30 (Тридцати) календарных дней с даты направления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6BFFFAE5"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12.2.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564918E7"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12.3.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4D4D3D8B"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12.4. Во всем, что не предусмотрено Контрактом, Стороны руководствуются законодательством Российской Федерации.</w:t>
      </w:r>
    </w:p>
    <w:p w14:paraId="273EDF5B" w14:textId="10D8DCEA" w:rsidR="009E4D2C" w:rsidRPr="004A0A55" w:rsidRDefault="009E4D2C" w:rsidP="009E4D2C">
      <w:pPr>
        <w:widowControl w:val="0"/>
        <w:suppressAutoHyphens/>
        <w:autoSpaceDE w:val="0"/>
        <w:autoSpaceDN w:val="0"/>
        <w:adjustRightInd w:val="0"/>
        <w:spacing w:line="240" w:lineRule="auto"/>
        <w:ind w:firstLine="709"/>
        <w:contextualSpacing/>
        <w:rPr>
          <w:rFonts w:eastAsia="Calibri"/>
          <w:sz w:val="18"/>
          <w:szCs w:val="18"/>
        </w:rPr>
      </w:pPr>
      <w:r w:rsidRPr="004A0A55">
        <w:rPr>
          <w:sz w:val="18"/>
          <w:szCs w:val="18"/>
        </w:rPr>
        <w:t>12.5</w:t>
      </w:r>
      <w:r w:rsidRPr="004A0A55">
        <w:rPr>
          <w:color w:val="808080" w:themeColor="background1" w:themeShade="80"/>
          <w:sz w:val="18"/>
          <w:szCs w:val="18"/>
        </w:rPr>
        <w:t xml:space="preserve">. </w:t>
      </w:r>
      <w:r w:rsidRPr="004A0A55">
        <w:rPr>
          <w:sz w:val="18"/>
          <w:szCs w:val="18"/>
        </w:rPr>
        <w:t xml:space="preserve">Контракт составлен </w:t>
      </w:r>
      <w:r w:rsidR="00676899" w:rsidRPr="004A0A55">
        <w:rPr>
          <w:sz w:val="18"/>
          <w:szCs w:val="18"/>
        </w:rPr>
        <w:t>в форме электронного документа, подписано усиленными электронными подписями сторон</w:t>
      </w:r>
      <w:r w:rsidRPr="004A0A55">
        <w:rPr>
          <w:b/>
          <w:i/>
          <w:sz w:val="18"/>
          <w:szCs w:val="18"/>
        </w:rPr>
        <w:t xml:space="preserve">. </w:t>
      </w:r>
    </w:p>
    <w:p w14:paraId="320B6214"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12.6. Неотъемлемыми частями Контракта являются:</w:t>
      </w:r>
    </w:p>
    <w:p w14:paraId="79BE5FB2" w14:textId="77777777" w:rsidR="009E4D2C" w:rsidRPr="004A0A55" w:rsidRDefault="00CF0E1D" w:rsidP="009E4D2C">
      <w:pPr>
        <w:pStyle w:val="ConsPlusNormal"/>
        <w:ind w:firstLine="709"/>
        <w:jc w:val="both"/>
        <w:rPr>
          <w:rFonts w:ascii="Times New Roman" w:hAnsi="Times New Roman" w:cs="Times New Roman"/>
          <w:sz w:val="18"/>
          <w:szCs w:val="18"/>
        </w:rPr>
      </w:pPr>
      <w:hyperlink w:anchor="P393" w:history="1">
        <w:r w:rsidR="009E4D2C" w:rsidRPr="004A0A55">
          <w:rPr>
            <w:rFonts w:ascii="Times New Roman" w:hAnsi="Times New Roman" w:cs="Times New Roman"/>
            <w:sz w:val="18"/>
            <w:szCs w:val="18"/>
          </w:rPr>
          <w:t>Приложение 1</w:t>
        </w:r>
      </w:hyperlink>
      <w:r w:rsidR="009E4D2C" w:rsidRPr="004A0A55">
        <w:rPr>
          <w:rFonts w:ascii="Times New Roman" w:hAnsi="Times New Roman" w:cs="Times New Roman"/>
          <w:sz w:val="18"/>
          <w:szCs w:val="18"/>
        </w:rPr>
        <w:t xml:space="preserve"> «Спецификация».</w:t>
      </w:r>
    </w:p>
    <w:p w14:paraId="176A25FB" w14:textId="77777777" w:rsidR="009E4D2C" w:rsidRPr="004A0A55" w:rsidRDefault="009E4D2C" w:rsidP="009E4D2C">
      <w:pPr>
        <w:pStyle w:val="ConsPlusNormal"/>
        <w:ind w:firstLine="709"/>
        <w:jc w:val="both"/>
        <w:rPr>
          <w:rFonts w:ascii="Times New Roman" w:hAnsi="Times New Roman" w:cs="Times New Roman"/>
          <w:sz w:val="18"/>
          <w:szCs w:val="18"/>
        </w:rPr>
      </w:pPr>
    </w:p>
    <w:p w14:paraId="5E3FBA77" w14:textId="77777777" w:rsidR="009E4D2C" w:rsidRPr="004A0A55" w:rsidRDefault="009E4D2C" w:rsidP="009E4D2C">
      <w:pPr>
        <w:spacing w:line="240" w:lineRule="auto"/>
        <w:ind w:firstLine="0"/>
        <w:jc w:val="center"/>
        <w:rPr>
          <w:b/>
          <w:sz w:val="18"/>
          <w:szCs w:val="18"/>
        </w:rPr>
      </w:pPr>
      <w:r w:rsidRPr="004A0A55">
        <w:rPr>
          <w:b/>
          <w:sz w:val="18"/>
          <w:szCs w:val="18"/>
        </w:rPr>
        <w:t>Статья 13. Адреса, реквизиты и подписи Сторон</w:t>
      </w:r>
    </w:p>
    <w:p w14:paraId="4DE14E7B" w14:textId="77777777" w:rsidR="009E4D2C" w:rsidRPr="004A0A55" w:rsidRDefault="009E4D2C" w:rsidP="009E4D2C">
      <w:pPr>
        <w:pStyle w:val="ConsPlusNormal"/>
        <w:ind w:firstLine="666"/>
        <w:jc w:val="center"/>
        <w:outlineLvl w:val="1"/>
        <w:rPr>
          <w:rFonts w:ascii="Times New Roman" w:hAnsi="Times New Roman" w:cs="Times New Roman"/>
          <w:b/>
          <w:sz w:val="18"/>
          <w:szCs w:val="18"/>
        </w:rPr>
      </w:pPr>
    </w:p>
    <w:tbl>
      <w:tblPr>
        <w:tblW w:w="10137" w:type="dxa"/>
        <w:tblInd w:w="-106" w:type="dxa"/>
        <w:tblLook w:val="01E0" w:firstRow="1" w:lastRow="1" w:firstColumn="1" w:lastColumn="1" w:noHBand="0" w:noVBand="0"/>
      </w:tblPr>
      <w:tblGrid>
        <w:gridCol w:w="5034"/>
        <w:gridCol w:w="5103"/>
      </w:tblGrid>
      <w:tr w:rsidR="009E4D2C" w:rsidRPr="004A0A55" w14:paraId="1E9BA540" w14:textId="77777777" w:rsidTr="00F66AE6">
        <w:trPr>
          <w:trHeight w:val="221"/>
        </w:trPr>
        <w:tc>
          <w:tcPr>
            <w:tcW w:w="5034" w:type="dxa"/>
            <w:hideMark/>
          </w:tcPr>
          <w:p w14:paraId="578CAA0F" w14:textId="77777777" w:rsidR="009E4D2C" w:rsidRPr="004A0A55" w:rsidRDefault="009E4D2C" w:rsidP="00F66AE6">
            <w:pPr>
              <w:spacing w:line="240" w:lineRule="auto"/>
              <w:ind w:firstLine="0"/>
              <w:rPr>
                <w:b/>
                <w:bCs/>
                <w:sz w:val="18"/>
                <w:szCs w:val="18"/>
                <w:lang w:eastAsia="en-US"/>
              </w:rPr>
            </w:pPr>
            <w:r w:rsidRPr="004A0A55">
              <w:rPr>
                <w:b/>
                <w:bCs/>
                <w:sz w:val="18"/>
                <w:szCs w:val="18"/>
                <w:lang w:eastAsia="en-US"/>
              </w:rPr>
              <w:t>Заказчик:</w:t>
            </w:r>
          </w:p>
        </w:tc>
        <w:tc>
          <w:tcPr>
            <w:tcW w:w="5103" w:type="dxa"/>
            <w:hideMark/>
          </w:tcPr>
          <w:p w14:paraId="4A64F86F" w14:textId="77777777" w:rsidR="009E4D2C" w:rsidRPr="004A0A55" w:rsidRDefault="009E4D2C" w:rsidP="00F66AE6">
            <w:pPr>
              <w:spacing w:line="240" w:lineRule="auto"/>
              <w:ind w:firstLine="0"/>
              <w:rPr>
                <w:b/>
                <w:bCs/>
                <w:sz w:val="18"/>
                <w:szCs w:val="18"/>
                <w:lang w:eastAsia="en-US"/>
              </w:rPr>
            </w:pPr>
            <w:r w:rsidRPr="004A0A55">
              <w:rPr>
                <w:b/>
                <w:bCs/>
                <w:sz w:val="18"/>
                <w:szCs w:val="18"/>
                <w:lang w:eastAsia="en-US"/>
              </w:rPr>
              <w:t>Поставщик:</w:t>
            </w:r>
          </w:p>
        </w:tc>
      </w:tr>
      <w:tr w:rsidR="009E4D2C" w:rsidRPr="004A0A55" w14:paraId="1DF70EE7" w14:textId="77777777" w:rsidTr="00F66AE6">
        <w:trPr>
          <w:trHeight w:val="4895"/>
        </w:trPr>
        <w:tc>
          <w:tcPr>
            <w:tcW w:w="5034" w:type="dxa"/>
          </w:tcPr>
          <w:p w14:paraId="444ADA0B" w14:textId="77777777" w:rsidR="004A0A55" w:rsidRPr="004A0A55" w:rsidRDefault="004A0A55" w:rsidP="004A0A55">
            <w:pPr>
              <w:widowControl w:val="0"/>
              <w:spacing w:line="240" w:lineRule="auto"/>
              <w:ind w:firstLine="0"/>
              <w:jc w:val="left"/>
              <w:outlineLvl w:val="1"/>
              <w:rPr>
                <w:sz w:val="18"/>
                <w:szCs w:val="18"/>
                <w:lang w:eastAsia="en-US"/>
              </w:rPr>
            </w:pPr>
            <w:r w:rsidRPr="004A0A55">
              <w:rPr>
                <w:sz w:val="18"/>
                <w:szCs w:val="18"/>
                <w:lang w:eastAsia="en-US"/>
              </w:rPr>
              <w:t>ФГБОУ ВО «БрГУ»</w:t>
            </w:r>
          </w:p>
          <w:p w14:paraId="069BB283" w14:textId="77777777" w:rsidR="004A0A55" w:rsidRPr="004A0A55" w:rsidRDefault="004A0A55" w:rsidP="004A0A55">
            <w:pPr>
              <w:widowControl w:val="0"/>
              <w:spacing w:line="240" w:lineRule="auto"/>
              <w:ind w:firstLine="0"/>
              <w:jc w:val="left"/>
              <w:outlineLvl w:val="1"/>
              <w:rPr>
                <w:sz w:val="18"/>
                <w:szCs w:val="18"/>
                <w:lang w:eastAsia="en-US"/>
              </w:rPr>
            </w:pPr>
            <w:r w:rsidRPr="004A0A55">
              <w:rPr>
                <w:sz w:val="18"/>
                <w:szCs w:val="18"/>
                <w:lang w:eastAsia="en-US"/>
              </w:rPr>
              <w:t>665709, Иркутская обл., г. Братск, ул. Макаренко, 40</w:t>
            </w:r>
          </w:p>
          <w:p w14:paraId="137A8A99" w14:textId="77777777" w:rsidR="004A0A55" w:rsidRDefault="004A0A55" w:rsidP="004A0A55">
            <w:pPr>
              <w:widowControl w:val="0"/>
              <w:spacing w:line="240" w:lineRule="auto"/>
              <w:ind w:firstLine="0"/>
              <w:jc w:val="left"/>
              <w:outlineLvl w:val="1"/>
              <w:rPr>
                <w:sz w:val="18"/>
                <w:szCs w:val="18"/>
                <w:lang w:eastAsia="en-US"/>
              </w:rPr>
            </w:pPr>
          </w:p>
          <w:p w14:paraId="1E1C0F41" w14:textId="42B777C5" w:rsidR="004A0A55" w:rsidRPr="004A0A55" w:rsidRDefault="004A0A55" w:rsidP="004A0A55">
            <w:pPr>
              <w:widowControl w:val="0"/>
              <w:spacing w:line="240" w:lineRule="auto"/>
              <w:ind w:firstLine="0"/>
              <w:jc w:val="left"/>
              <w:outlineLvl w:val="1"/>
              <w:rPr>
                <w:sz w:val="18"/>
                <w:szCs w:val="18"/>
                <w:lang w:eastAsia="en-US"/>
              </w:rPr>
            </w:pPr>
            <w:r w:rsidRPr="004A0A55">
              <w:rPr>
                <w:sz w:val="18"/>
                <w:szCs w:val="18"/>
                <w:lang w:eastAsia="en-US"/>
              </w:rPr>
              <w:t xml:space="preserve">Контактное лицо: </w:t>
            </w:r>
            <w:r>
              <w:rPr>
                <w:sz w:val="18"/>
                <w:szCs w:val="18"/>
                <w:lang w:eastAsia="en-US"/>
              </w:rPr>
              <w:t>Павлюк Дарья Викторовна</w:t>
            </w:r>
          </w:p>
          <w:p w14:paraId="3581E4EA" w14:textId="36179B8E" w:rsidR="004A0A55" w:rsidRPr="004A0A55" w:rsidRDefault="004A0A55" w:rsidP="004A0A55">
            <w:pPr>
              <w:widowControl w:val="0"/>
              <w:spacing w:line="240" w:lineRule="auto"/>
              <w:ind w:firstLine="0"/>
              <w:jc w:val="left"/>
              <w:outlineLvl w:val="1"/>
              <w:rPr>
                <w:sz w:val="18"/>
                <w:szCs w:val="18"/>
                <w:lang w:eastAsia="en-US"/>
              </w:rPr>
            </w:pPr>
            <w:r w:rsidRPr="004A0A55">
              <w:rPr>
                <w:sz w:val="18"/>
                <w:szCs w:val="18"/>
                <w:lang w:eastAsia="en-US"/>
              </w:rPr>
              <w:t xml:space="preserve">Тел.: +7 (3953) 344-000 доб. </w:t>
            </w:r>
            <w:r>
              <w:rPr>
                <w:sz w:val="18"/>
                <w:szCs w:val="18"/>
                <w:lang w:eastAsia="en-US"/>
              </w:rPr>
              <w:t>529</w:t>
            </w:r>
          </w:p>
          <w:p w14:paraId="7CA54999" w14:textId="77777777" w:rsidR="004A0A55" w:rsidRDefault="004A0A55" w:rsidP="004A0A55">
            <w:pPr>
              <w:widowControl w:val="0"/>
              <w:spacing w:line="240" w:lineRule="auto"/>
              <w:ind w:firstLine="0"/>
              <w:jc w:val="left"/>
              <w:outlineLvl w:val="1"/>
              <w:rPr>
                <w:sz w:val="18"/>
                <w:szCs w:val="18"/>
                <w:lang w:eastAsia="en-US"/>
              </w:rPr>
            </w:pPr>
          </w:p>
          <w:p w14:paraId="5337B69B" w14:textId="5F23D4BD" w:rsidR="004A0A55" w:rsidRPr="004A0A55" w:rsidRDefault="004A0A55" w:rsidP="004A0A55">
            <w:pPr>
              <w:widowControl w:val="0"/>
              <w:spacing w:line="240" w:lineRule="auto"/>
              <w:ind w:firstLine="0"/>
              <w:jc w:val="left"/>
              <w:outlineLvl w:val="1"/>
              <w:rPr>
                <w:sz w:val="18"/>
                <w:szCs w:val="18"/>
                <w:lang w:eastAsia="en-US"/>
              </w:rPr>
            </w:pPr>
            <w:r w:rsidRPr="004A0A55">
              <w:rPr>
                <w:sz w:val="18"/>
                <w:szCs w:val="18"/>
                <w:lang w:eastAsia="en-US"/>
              </w:rPr>
              <w:t xml:space="preserve">ИНН 3805100148 КПП 380501001  </w:t>
            </w:r>
          </w:p>
          <w:p w14:paraId="1B652ABB" w14:textId="77777777" w:rsidR="004A0A55" w:rsidRPr="004A0A55" w:rsidRDefault="004A0A55" w:rsidP="004A0A55">
            <w:pPr>
              <w:widowControl w:val="0"/>
              <w:spacing w:line="240" w:lineRule="auto"/>
              <w:ind w:firstLine="0"/>
              <w:jc w:val="left"/>
              <w:outlineLvl w:val="1"/>
              <w:rPr>
                <w:sz w:val="18"/>
                <w:szCs w:val="18"/>
                <w:lang w:eastAsia="en-US"/>
              </w:rPr>
            </w:pPr>
            <w:r w:rsidRPr="004A0A55">
              <w:rPr>
                <w:sz w:val="18"/>
                <w:szCs w:val="18"/>
                <w:lang w:eastAsia="en-US"/>
              </w:rPr>
              <w:t>УФК по Иркутской области (ФГБОУ ВО "БрГУ" л/с 20346X40150)</w:t>
            </w:r>
          </w:p>
          <w:p w14:paraId="13251A48" w14:textId="77777777" w:rsidR="004A0A55" w:rsidRPr="004A0A55" w:rsidRDefault="004A0A55" w:rsidP="004A0A55">
            <w:pPr>
              <w:widowControl w:val="0"/>
              <w:spacing w:line="240" w:lineRule="auto"/>
              <w:ind w:firstLine="0"/>
              <w:jc w:val="left"/>
              <w:outlineLvl w:val="1"/>
              <w:rPr>
                <w:sz w:val="18"/>
                <w:szCs w:val="18"/>
                <w:lang w:eastAsia="en-US"/>
              </w:rPr>
            </w:pPr>
            <w:r w:rsidRPr="004A0A55">
              <w:rPr>
                <w:sz w:val="18"/>
                <w:szCs w:val="18"/>
                <w:lang w:eastAsia="en-US"/>
              </w:rPr>
              <w:t>БИК 012520101</w:t>
            </w:r>
          </w:p>
          <w:p w14:paraId="116E078A" w14:textId="77777777" w:rsidR="004A0A55" w:rsidRPr="004A0A55" w:rsidRDefault="004A0A55" w:rsidP="004A0A55">
            <w:pPr>
              <w:widowControl w:val="0"/>
              <w:spacing w:line="240" w:lineRule="auto"/>
              <w:ind w:firstLine="0"/>
              <w:jc w:val="left"/>
              <w:outlineLvl w:val="1"/>
              <w:rPr>
                <w:sz w:val="18"/>
                <w:szCs w:val="18"/>
                <w:lang w:eastAsia="en-US"/>
              </w:rPr>
            </w:pPr>
            <w:r w:rsidRPr="004A0A55">
              <w:rPr>
                <w:sz w:val="18"/>
                <w:szCs w:val="18"/>
                <w:lang w:eastAsia="en-US"/>
              </w:rPr>
              <w:t>ОКЦ № 4 СибГУ БАНКА РОССИИ//УФК ПО ИРКУТСКОЙ ОБЛАСТИ г. Иркутск</w:t>
            </w:r>
          </w:p>
          <w:p w14:paraId="4523E245" w14:textId="77777777" w:rsidR="004A0A55" w:rsidRPr="004A0A55" w:rsidRDefault="004A0A55" w:rsidP="004A0A55">
            <w:pPr>
              <w:widowControl w:val="0"/>
              <w:spacing w:line="240" w:lineRule="auto"/>
              <w:ind w:firstLine="0"/>
              <w:jc w:val="left"/>
              <w:outlineLvl w:val="1"/>
              <w:rPr>
                <w:sz w:val="18"/>
                <w:szCs w:val="18"/>
                <w:lang w:eastAsia="en-US"/>
              </w:rPr>
            </w:pPr>
            <w:r w:rsidRPr="004A0A55">
              <w:rPr>
                <w:sz w:val="18"/>
                <w:szCs w:val="18"/>
                <w:lang w:eastAsia="en-US"/>
              </w:rPr>
              <w:t>Р/с 03214643000000013400</w:t>
            </w:r>
          </w:p>
          <w:p w14:paraId="0CAC4032" w14:textId="77777777" w:rsidR="004A0A55" w:rsidRPr="004A0A55" w:rsidRDefault="004A0A55" w:rsidP="004A0A55">
            <w:pPr>
              <w:widowControl w:val="0"/>
              <w:spacing w:line="240" w:lineRule="auto"/>
              <w:ind w:firstLine="0"/>
              <w:jc w:val="left"/>
              <w:outlineLvl w:val="1"/>
              <w:rPr>
                <w:sz w:val="18"/>
                <w:szCs w:val="18"/>
                <w:lang w:eastAsia="en-US"/>
              </w:rPr>
            </w:pPr>
            <w:r w:rsidRPr="004A0A55">
              <w:rPr>
                <w:sz w:val="18"/>
                <w:szCs w:val="18"/>
                <w:lang w:eastAsia="en-US"/>
              </w:rPr>
              <w:t>Кор.счет 40102810145370000026</w:t>
            </w:r>
          </w:p>
          <w:p w14:paraId="47276A72" w14:textId="77777777" w:rsidR="004A0A55" w:rsidRPr="004A0A55" w:rsidRDefault="004A0A55" w:rsidP="004A0A55">
            <w:pPr>
              <w:widowControl w:val="0"/>
              <w:spacing w:line="240" w:lineRule="auto"/>
              <w:ind w:firstLine="0"/>
              <w:jc w:val="left"/>
              <w:outlineLvl w:val="1"/>
              <w:rPr>
                <w:sz w:val="18"/>
                <w:szCs w:val="18"/>
                <w:lang w:eastAsia="en-US"/>
              </w:rPr>
            </w:pPr>
            <w:r w:rsidRPr="004A0A55">
              <w:rPr>
                <w:sz w:val="18"/>
                <w:szCs w:val="18"/>
                <w:lang w:eastAsia="en-US"/>
              </w:rPr>
              <w:t>ОГРН 1023800919834 от 4 ноября 2002 г.</w:t>
            </w:r>
          </w:p>
          <w:p w14:paraId="4E2B7EAA" w14:textId="77777777" w:rsidR="004A0A55" w:rsidRPr="004A0A55" w:rsidRDefault="004A0A55" w:rsidP="004A0A55">
            <w:pPr>
              <w:widowControl w:val="0"/>
              <w:spacing w:line="240" w:lineRule="auto"/>
              <w:ind w:firstLine="0"/>
              <w:jc w:val="left"/>
              <w:outlineLvl w:val="1"/>
              <w:rPr>
                <w:sz w:val="18"/>
                <w:szCs w:val="18"/>
                <w:lang w:eastAsia="en-US"/>
              </w:rPr>
            </w:pPr>
            <w:r w:rsidRPr="004A0A55">
              <w:rPr>
                <w:sz w:val="18"/>
                <w:szCs w:val="18"/>
                <w:lang w:eastAsia="en-US"/>
              </w:rPr>
              <w:t>ОКПО 02069823</w:t>
            </w:r>
          </w:p>
          <w:p w14:paraId="75A72522" w14:textId="77777777" w:rsidR="004A0A55" w:rsidRPr="004A0A55" w:rsidRDefault="004A0A55" w:rsidP="004A0A55">
            <w:pPr>
              <w:widowControl w:val="0"/>
              <w:spacing w:line="240" w:lineRule="auto"/>
              <w:ind w:firstLine="0"/>
              <w:jc w:val="left"/>
              <w:outlineLvl w:val="1"/>
              <w:rPr>
                <w:sz w:val="18"/>
                <w:szCs w:val="18"/>
                <w:lang w:eastAsia="en-US"/>
              </w:rPr>
            </w:pPr>
            <w:r w:rsidRPr="004A0A55">
              <w:rPr>
                <w:sz w:val="18"/>
                <w:szCs w:val="18"/>
                <w:lang w:eastAsia="en-US"/>
              </w:rPr>
              <w:t>ОКТМО 25714000001</w:t>
            </w:r>
          </w:p>
          <w:p w14:paraId="28488057" w14:textId="77777777" w:rsidR="004A0A55" w:rsidRPr="004A0A55" w:rsidRDefault="004A0A55" w:rsidP="004A0A55">
            <w:pPr>
              <w:widowControl w:val="0"/>
              <w:spacing w:line="240" w:lineRule="auto"/>
              <w:ind w:firstLine="0"/>
              <w:jc w:val="left"/>
              <w:rPr>
                <w:sz w:val="18"/>
                <w:szCs w:val="18"/>
              </w:rPr>
            </w:pPr>
            <w:r w:rsidRPr="004A0A55">
              <w:rPr>
                <w:sz w:val="18"/>
                <w:szCs w:val="18"/>
              </w:rPr>
              <w:t xml:space="preserve">тел./факс 8(3953) 344-011, </w:t>
            </w:r>
          </w:p>
          <w:p w14:paraId="00704E2B" w14:textId="77777777" w:rsidR="004A0A55" w:rsidRPr="004A0A55" w:rsidRDefault="004A0A55" w:rsidP="004A0A55">
            <w:pPr>
              <w:widowControl w:val="0"/>
              <w:spacing w:line="240" w:lineRule="auto"/>
              <w:ind w:firstLine="0"/>
              <w:jc w:val="left"/>
              <w:rPr>
                <w:sz w:val="18"/>
                <w:szCs w:val="18"/>
              </w:rPr>
            </w:pPr>
            <w:r w:rsidRPr="004A0A55">
              <w:rPr>
                <w:sz w:val="18"/>
                <w:szCs w:val="18"/>
                <w:lang w:val="en-US"/>
              </w:rPr>
              <w:t>e</w:t>
            </w:r>
            <w:r w:rsidRPr="004A0A55">
              <w:rPr>
                <w:sz w:val="18"/>
                <w:szCs w:val="18"/>
              </w:rPr>
              <w:t>-</w:t>
            </w:r>
            <w:r w:rsidRPr="004A0A55">
              <w:rPr>
                <w:sz w:val="18"/>
                <w:szCs w:val="18"/>
                <w:lang w:val="en-US"/>
              </w:rPr>
              <w:t>mail</w:t>
            </w:r>
            <w:r w:rsidRPr="004A0A55">
              <w:rPr>
                <w:sz w:val="18"/>
                <w:szCs w:val="18"/>
              </w:rPr>
              <w:t xml:space="preserve">: </w:t>
            </w:r>
            <w:hyperlink r:id="rId17" w:history="1">
              <w:r w:rsidRPr="004A0A55">
                <w:rPr>
                  <w:color w:val="0000FF"/>
                  <w:sz w:val="18"/>
                  <w:szCs w:val="18"/>
                  <w:u w:val="single"/>
                  <w:lang w:val="en-US"/>
                </w:rPr>
                <w:t>rector</w:t>
              </w:r>
              <w:r w:rsidRPr="004A0A55">
                <w:rPr>
                  <w:color w:val="0000FF"/>
                  <w:sz w:val="18"/>
                  <w:szCs w:val="18"/>
                  <w:u w:val="single"/>
                </w:rPr>
                <w:t>@</w:t>
              </w:r>
              <w:r w:rsidRPr="004A0A55">
                <w:rPr>
                  <w:color w:val="0000FF"/>
                  <w:sz w:val="18"/>
                  <w:szCs w:val="18"/>
                  <w:u w:val="single"/>
                  <w:lang w:val="en-US"/>
                </w:rPr>
                <w:t>brstu</w:t>
              </w:r>
              <w:r w:rsidRPr="004A0A55">
                <w:rPr>
                  <w:color w:val="0000FF"/>
                  <w:sz w:val="18"/>
                  <w:szCs w:val="18"/>
                  <w:u w:val="single"/>
                </w:rPr>
                <w:t>.</w:t>
              </w:r>
              <w:r w:rsidRPr="004A0A55">
                <w:rPr>
                  <w:color w:val="0000FF"/>
                  <w:sz w:val="18"/>
                  <w:szCs w:val="18"/>
                  <w:u w:val="single"/>
                  <w:lang w:val="en-US"/>
                </w:rPr>
                <w:t>ru</w:t>
              </w:r>
            </w:hyperlink>
            <w:r w:rsidRPr="004A0A55">
              <w:rPr>
                <w:sz w:val="18"/>
                <w:szCs w:val="18"/>
              </w:rPr>
              <w:t xml:space="preserve"> </w:t>
            </w:r>
          </w:p>
          <w:p w14:paraId="1F9E6959" w14:textId="6C0564D8" w:rsidR="00DB0D11" w:rsidRDefault="00DB0D11" w:rsidP="00F66AE6">
            <w:pPr>
              <w:spacing w:line="240" w:lineRule="auto"/>
              <w:ind w:firstLine="0"/>
              <w:jc w:val="left"/>
              <w:rPr>
                <w:sz w:val="18"/>
                <w:szCs w:val="18"/>
                <w:lang w:eastAsia="en-US"/>
              </w:rPr>
            </w:pPr>
          </w:p>
          <w:p w14:paraId="25FAB2D3" w14:textId="77777777" w:rsidR="004A0A55" w:rsidRPr="004A0A55" w:rsidRDefault="004A0A55" w:rsidP="00F66AE6">
            <w:pPr>
              <w:spacing w:line="240" w:lineRule="auto"/>
              <w:ind w:firstLine="0"/>
              <w:jc w:val="left"/>
              <w:rPr>
                <w:sz w:val="18"/>
                <w:szCs w:val="18"/>
                <w:lang w:eastAsia="en-US"/>
              </w:rPr>
            </w:pPr>
          </w:p>
          <w:p w14:paraId="03C7454E" w14:textId="0F00753D" w:rsidR="009E4D2C" w:rsidRPr="004A0A55" w:rsidRDefault="009E4D2C" w:rsidP="00F66AE6">
            <w:pPr>
              <w:spacing w:line="240" w:lineRule="auto"/>
              <w:ind w:firstLine="0"/>
              <w:jc w:val="left"/>
              <w:rPr>
                <w:sz w:val="18"/>
                <w:szCs w:val="18"/>
                <w:lang w:eastAsia="en-US"/>
              </w:rPr>
            </w:pPr>
            <w:r w:rsidRPr="004A0A55">
              <w:rPr>
                <w:sz w:val="18"/>
                <w:szCs w:val="18"/>
                <w:lang w:eastAsia="en-US"/>
              </w:rPr>
              <w:t>Ректор</w:t>
            </w:r>
          </w:p>
          <w:p w14:paraId="0EBA7DF5" w14:textId="0E6AEC6B" w:rsidR="009E4D2C" w:rsidRPr="004A0A55" w:rsidRDefault="004A0A55" w:rsidP="00F66AE6">
            <w:pPr>
              <w:spacing w:line="240" w:lineRule="auto"/>
              <w:ind w:firstLine="0"/>
              <w:jc w:val="left"/>
              <w:rPr>
                <w:sz w:val="18"/>
                <w:szCs w:val="18"/>
                <w:lang w:eastAsia="en-US"/>
              </w:rPr>
            </w:pPr>
            <w:r w:rsidRPr="004A0A55">
              <w:rPr>
                <w:sz w:val="18"/>
                <w:szCs w:val="18"/>
                <w:lang w:eastAsia="en-US"/>
              </w:rPr>
              <w:t>ФГБОУ ВО «БрГУ»</w:t>
            </w:r>
          </w:p>
          <w:p w14:paraId="237ED175" w14:textId="77777777" w:rsidR="009E4D2C" w:rsidRPr="004A0A55" w:rsidRDefault="009E4D2C" w:rsidP="00F66AE6">
            <w:pPr>
              <w:spacing w:line="240" w:lineRule="auto"/>
              <w:ind w:firstLine="0"/>
              <w:jc w:val="left"/>
              <w:rPr>
                <w:sz w:val="18"/>
                <w:szCs w:val="18"/>
                <w:lang w:eastAsia="en-US"/>
              </w:rPr>
            </w:pPr>
            <w:r w:rsidRPr="004A0A55">
              <w:rPr>
                <w:sz w:val="18"/>
                <w:szCs w:val="18"/>
                <w:lang w:eastAsia="en-US"/>
              </w:rPr>
              <w:t>__________________ Ситов И.С.</w:t>
            </w:r>
          </w:p>
          <w:p w14:paraId="53364AD9" w14:textId="77777777" w:rsidR="009E4D2C" w:rsidRPr="004A0A55" w:rsidRDefault="009E4D2C" w:rsidP="00F66AE6">
            <w:pPr>
              <w:spacing w:line="240" w:lineRule="auto"/>
              <w:ind w:firstLine="0"/>
              <w:jc w:val="left"/>
              <w:rPr>
                <w:sz w:val="18"/>
                <w:szCs w:val="18"/>
                <w:lang w:eastAsia="en-US"/>
              </w:rPr>
            </w:pPr>
            <w:r w:rsidRPr="004A0A55">
              <w:rPr>
                <w:sz w:val="18"/>
                <w:szCs w:val="18"/>
                <w:lang w:eastAsia="en-US"/>
              </w:rPr>
              <w:t xml:space="preserve">М.П.                                                                                                                           </w:t>
            </w:r>
          </w:p>
          <w:p w14:paraId="64E23C66" w14:textId="77777777" w:rsidR="009E4D2C" w:rsidRPr="004A0A55" w:rsidRDefault="009E4D2C" w:rsidP="00F66AE6">
            <w:pPr>
              <w:spacing w:line="240" w:lineRule="auto"/>
              <w:ind w:firstLine="0"/>
              <w:rPr>
                <w:sz w:val="18"/>
                <w:szCs w:val="18"/>
                <w:lang w:eastAsia="en-US"/>
              </w:rPr>
            </w:pPr>
          </w:p>
        </w:tc>
        <w:tc>
          <w:tcPr>
            <w:tcW w:w="5103" w:type="dxa"/>
          </w:tcPr>
          <w:p w14:paraId="5633FF87" w14:textId="77777777" w:rsidR="008B33CB" w:rsidRPr="004A0A55" w:rsidRDefault="009E4D2C" w:rsidP="00F66AE6">
            <w:pPr>
              <w:spacing w:line="240" w:lineRule="auto"/>
              <w:ind w:firstLine="0"/>
              <w:jc w:val="left"/>
              <w:rPr>
                <w:sz w:val="18"/>
                <w:szCs w:val="18"/>
                <w:lang w:eastAsia="en-US"/>
              </w:rPr>
            </w:pPr>
            <w:r w:rsidRPr="004A0A55">
              <w:rPr>
                <w:sz w:val="18"/>
                <w:szCs w:val="18"/>
                <w:lang w:eastAsia="en-US"/>
              </w:rPr>
              <w:t xml:space="preserve">Телефон </w:t>
            </w:r>
            <w:r w:rsidR="008B33CB" w:rsidRPr="004A0A55">
              <w:rPr>
                <w:sz w:val="18"/>
                <w:szCs w:val="18"/>
                <w:lang w:eastAsia="en-US"/>
              </w:rPr>
              <w:t>___________</w:t>
            </w:r>
          </w:p>
          <w:p w14:paraId="23DEBC28" w14:textId="77777777" w:rsidR="009E4D2C" w:rsidRPr="004A0A55" w:rsidRDefault="009E4D2C" w:rsidP="00F66AE6">
            <w:pPr>
              <w:spacing w:line="240" w:lineRule="auto"/>
              <w:ind w:firstLine="0"/>
              <w:jc w:val="left"/>
              <w:rPr>
                <w:sz w:val="18"/>
                <w:szCs w:val="18"/>
                <w:lang w:eastAsia="en-US"/>
              </w:rPr>
            </w:pPr>
            <w:r w:rsidRPr="004A0A55">
              <w:rPr>
                <w:sz w:val="18"/>
                <w:szCs w:val="18"/>
                <w:lang w:eastAsia="en-US"/>
              </w:rPr>
              <w:t xml:space="preserve">E-mail: </w:t>
            </w:r>
            <w:r w:rsidR="008B33CB" w:rsidRPr="004A0A55">
              <w:rPr>
                <w:sz w:val="18"/>
                <w:szCs w:val="18"/>
                <w:lang w:eastAsia="en-US"/>
              </w:rPr>
              <w:t>_</w:t>
            </w:r>
          </w:p>
          <w:p w14:paraId="32E50367" w14:textId="77777777" w:rsidR="009E4D2C" w:rsidRPr="004A0A55" w:rsidRDefault="009E4D2C" w:rsidP="00F66AE6">
            <w:pPr>
              <w:spacing w:line="240" w:lineRule="auto"/>
              <w:ind w:firstLine="0"/>
              <w:jc w:val="left"/>
              <w:rPr>
                <w:sz w:val="18"/>
                <w:szCs w:val="18"/>
                <w:lang w:eastAsia="en-US"/>
              </w:rPr>
            </w:pPr>
          </w:p>
          <w:p w14:paraId="16C05B17" w14:textId="77777777" w:rsidR="009E4D2C" w:rsidRPr="004A0A55" w:rsidRDefault="009E4D2C" w:rsidP="00F66AE6">
            <w:pPr>
              <w:spacing w:line="240" w:lineRule="auto"/>
              <w:ind w:firstLine="0"/>
              <w:jc w:val="left"/>
              <w:rPr>
                <w:sz w:val="18"/>
                <w:szCs w:val="18"/>
                <w:lang w:eastAsia="en-US"/>
              </w:rPr>
            </w:pPr>
          </w:p>
          <w:p w14:paraId="6C733E92" w14:textId="77777777" w:rsidR="009E4D2C" w:rsidRPr="004A0A55" w:rsidRDefault="009E4D2C" w:rsidP="00F66AE6">
            <w:pPr>
              <w:spacing w:line="240" w:lineRule="auto"/>
              <w:ind w:firstLine="0"/>
              <w:jc w:val="left"/>
              <w:rPr>
                <w:sz w:val="18"/>
                <w:szCs w:val="18"/>
                <w:lang w:eastAsia="en-US"/>
              </w:rPr>
            </w:pPr>
          </w:p>
          <w:p w14:paraId="1C34503E" w14:textId="77777777" w:rsidR="009E4D2C" w:rsidRPr="004A0A55" w:rsidRDefault="009E4D2C" w:rsidP="008B33CB">
            <w:pPr>
              <w:spacing w:line="240" w:lineRule="auto"/>
              <w:ind w:firstLine="0"/>
              <w:jc w:val="left"/>
              <w:rPr>
                <w:sz w:val="18"/>
                <w:szCs w:val="18"/>
                <w:lang w:eastAsia="en-US"/>
              </w:rPr>
            </w:pPr>
            <w:r w:rsidRPr="004A0A55">
              <w:rPr>
                <w:sz w:val="18"/>
                <w:szCs w:val="18"/>
                <w:lang w:eastAsia="en-US"/>
              </w:rPr>
              <w:t>__________________</w:t>
            </w:r>
            <w:r w:rsidR="008B33CB" w:rsidRPr="004A0A55">
              <w:rPr>
                <w:sz w:val="18"/>
                <w:szCs w:val="18"/>
                <w:lang w:eastAsia="en-US"/>
              </w:rPr>
              <w:t>/______________/</w:t>
            </w:r>
            <w:r w:rsidRPr="004A0A55">
              <w:rPr>
                <w:sz w:val="18"/>
                <w:szCs w:val="18"/>
                <w:lang w:eastAsia="en-US"/>
              </w:rPr>
              <w:t xml:space="preserve">           </w:t>
            </w:r>
          </w:p>
        </w:tc>
      </w:tr>
    </w:tbl>
    <w:p w14:paraId="2A03661F" w14:textId="77777777" w:rsidR="009E4D2C" w:rsidRPr="004A0A55" w:rsidRDefault="009E4D2C" w:rsidP="009E4D2C">
      <w:pPr>
        <w:spacing w:line="240" w:lineRule="auto"/>
        <w:rPr>
          <w:sz w:val="18"/>
          <w:szCs w:val="18"/>
        </w:rPr>
      </w:pPr>
    </w:p>
    <w:p w14:paraId="5F71818F" w14:textId="77777777" w:rsidR="009E4D2C" w:rsidRPr="004A0A55" w:rsidRDefault="009E4D2C" w:rsidP="009E4D2C">
      <w:pPr>
        <w:spacing w:line="240" w:lineRule="auto"/>
        <w:rPr>
          <w:sz w:val="18"/>
          <w:szCs w:val="18"/>
        </w:rPr>
      </w:pPr>
    </w:p>
    <w:p w14:paraId="20844409" w14:textId="77777777" w:rsidR="009E4D2C" w:rsidRPr="004A0A55" w:rsidRDefault="009E4D2C" w:rsidP="009E4D2C">
      <w:pPr>
        <w:pStyle w:val="ConsPlusNonformat"/>
        <w:jc w:val="both"/>
        <w:rPr>
          <w:rFonts w:ascii="Times New Roman" w:hAnsi="Times New Roman" w:cs="Times New Roman"/>
          <w:color w:val="808080" w:themeColor="background1" w:themeShade="80"/>
          <w:sz w:val="18"/>
          <w:szCs w:val="18"/>
        </w:rPr>
        <w:sectPr w:rsidR="009E4D2C" w:rsidRPr="004A0A55" w:rsidSect="009E4D2C">
          <w:headerReference w:type="default" r:id="rId18"/>
          <w:type w:val="continuous"/>
          <w:pgSz w:w="11906" w:h="16838"/>
          <w:pgMar w:top="851" w:right="567" w:bottom="1134" w:left="1418" w:header="709" w:footer="709" w:gutter="0"/>
          <w:cols w:space="708"/>
          <w:titlePg/>
          <w:docGrid w:linePitch="381"/>
        </w:sectPr>
      </w:pPr>
    </w:p>
    <w:p w14:paraId="0D32D521" w14:textId="77777777" w:rsidR="009E4D2C" w:rsidRPr="004A0A55" w:rsidRDefault="009E4D2C" w:rsidP="009E4D2C">
      <w:pPr>
        <w:pStyle w:val="ConsPlusNormal"/>
        <w:jc w:val="center"/>
        <w:outlineLvl w:val="1"/>
        <w:rPr>
          <w:rFonts w:ascii="Times New Roman" w:hAnsi="Times New Roman" w:cs="Times New Roman"/>
          <w:sz w:val="18"/>
          <w:szCs w:val="18"/>
        </w:rPr>
      </w:pPr>
    </w:p>
    <w:p w14:paraId="72270DE1" w14:textId="77777777" w:rsidR="009E4D2C" w:rsidRPr="004A0A55" w:rsidRDefault="009E4D2C" w:rsidP="009E4D2C">
      <w:pPr>
        <w:pStyle w:val="ConsPlusNormal"/>
        <w:jc w:val="right"/>
        <w:outlineLvl w:val="1"/>
        <w:rPr>
          <w:rFonts w:ascii="Times New Roman" w:hAnsi="Times New Roman" w:cs="Times New Roman"/>
          <w:sz w:val="18"/>
          <w:szCs w:val="18"/>
        </w:rPr>
      </w:pPr>
      <w:r w:rsidRPr="004A0A55">
        <w:rPr>
          <w:rFonts w:ascii="Times New Roman" w:hAnsi="Times New Roman" w:cs="Times New Roman"/>
          <w:sz w:val="18"/>
          <w:szCs w:val="18"/>
        </w:rPr>
        <w:t>Приложение</w:t>
      </w:r>
    </w:p>
    <w:p w14:paraId="5F4C6819" w14:textId="1E700181" w:rsidR="009E4D2C" w:rsidRPr="004A0A55" w:rsidRDefault="009E4D2C" w:rsidP="009E4D2C">
      <w:pPr>
        <w:pStyle w:val="ConsPlusNormal"/>
        <w:jc w:val="right"/>
        <w:outlineLvl w:val="1"/>
        <w:rPr>
          <w:rFonts w:ascii="Times New Roman" w:hAnsi="Times New Roman" w:cs="Times New Roman"/>
          <w:sz w:val="18"/>
          <w:szCs w:val="18"/>
        </w:rPr>
      </w:pPr>
      <w:r w:rsidRPr="004A0A55">
        <w:rPr>
          <w:rFonts w:ascii="Times New Roman" w:hAnsi="Times New Roman" w:cs="Times New Roman"/>
          <w:sz w:val="18"/>
          <w:szCs w:val="18"/>
        </w:rPr>
        <w:t xml:space="preserve"> к Контракту №</w:t>
      </w:r>
      <w:r w:rsidR="004A0A55">
        <w:rPr>
          <w:rFonts w:ascii="Times New Roman" w:hAnsi="Times New Roman" w:cs="Times New Roman"/>
          <w:sz w:val="18"/>
          <w:szCs w:val="18"/>
        </w:rPr>
        <w:t>_____________</w:t>
      </w:r>
      <w:r w:rsidRPr="004A0A55">
        <w:rPr>
          <w:rFonts w:ascii="Times New Roman" w:hAnsi="Times New Roman" w:cs="Times New Roman"/>
          <w:sz w:val="18"/>
          <w:szCs w:val="18"/>
        </w:rPr>
        <w:t xml:space="preserve"> </w:t>
      </w:r>
      <w:r w:rsidR="008B33CB" w:rsidRPr="004A0A55">
        <w:rPr>
          <w:rFonts w:ascii="Times New Roman" w:hAnsi="Times New Roman" w:cs="Times New Roman"/>
          <w:sz w:val="18"/>
          <w:szCs w:val="18"/>
        </w:rPr>
        <w:t xml:space="preserve">         </w:t>
      </w:r>
    </w:p>
    <w:p w14:paraId="11426E90" w14:textId="115525DB" w:rsidR="009E4D2C" w:rsidRPr="004A0A55" w:rsidRDefault="009E4D2C" w:rsidP="009E4D2C">
      <w:pPr>
        <w:pStyle w:val="ConsPlusNormal"/>
        <w:jc w:val="right"/>
        <w:outlineLvl w:val="1"/>
        <w:rPr>
          <w:rFonts w:ascii="Times New Roman" w:hAnsi="Times New Roman" w:cs="Times New Roman"/>
          <w:sz w:val="18"/>
          <w:szCs w:val="18"/>
        </w:rPr>
      </w:pPr>
      <w:r w:rsidRPr="004A0A55">
        <w:rPr>
          <w:rFonts w:ascii="Times New Roman" w:hAnsi="Times New Roman" w:cs="Times New Roman"/>
          <w:sz w:val="18"/>
          <w:szCs w:val="18"/>
        </w:rPr>
        <w:t xml:space="preserve"> от «____» </w:t>
      </w:r>
      <w:r w:rsidR="008B33CB" w:rsidRPr="004A0A55">
        <w:rPr>
          <w:rFonts w:ascii="Times New Roman" w:hAnsi="Times New Roman" w:cs="Times New Roman"/>
          <w:sz w:val="18"/>
          <w:szCs w:val="18"/>
        </w:rPr>
        <w:t>______________</w:t>
      </w:r>
      <w:r w:rsidRPr="004A0A55">
        <w:rPr>
          <w:rFonts w:ascii="Times New Roman" w:hAnsi="Times New Roman" w:cs="Times New Roman"/>
          <w:sz w:val="18"/>
          <w:szCs w:val="18"/>
        </w:rPr>
        <w:t>202</w:t>
      </w:r>
      <w:r w:rsidR="004A0A55">
        <w:rPr>
          <w:rFonts w:ascii="Times New Roman" w:hAnsi="Times New Roman" w:cs="Times New Roman"/>
          <w:sz w:val="18"/>
          <w:szCs w:val="18"/>
        </w:rPr>
        <w:t>6</w:t>
      </w:r>
      <w:r w:rsidRPr="004A0A55">
        <w:rPr>
          <w:rFonts w:ascii="Times New Roman" w:hAnsi="Times New Roman" w:cs="Times New Roman"/>
          <w:sz w:val="18"/>
          <w:szCs w:val="18"/>
        </w:rPr>
        <w:t xml:space="preserve"> г.</w:t>
      </w:r>
    </w:p>
    <w:p w14:paraId="3C9837DF" w14:textId="77777777" w:rsidR="009E4D2C" w:rsidRPr="004A0A55" w:rsidRDefault="009E4D2C" w:rsidP="009E4D2C">
      <w:pPr>
        <w:pStyle w:val="ConsPlusNormal"/>
        <w:jc w:val="center"/>
        <w:outlineLvl w:val="1"/>
        <w:rPr>
          <w:rFonts w:ascii="Times New Roman" w:hAnsi="Times New Roman" w:cs="Times New Roman"/>
          <w:sz w:val="18"/>
          <w:szCs w:val="18"/>
        </w:rPr>
      </w:pPr>
    </w:p>
    <w:p w14:paraId="36A42A46" w14:textId="77777777" w:rsidR="009E4D2C" w:rsidRPr="004A0A55" w:rsidRDefault="009E4D2C" w:rsidP="009E4D2C">
      <w:pPr>
        <w:pStyle w:val="ConsPlusNormal"/>
        <w:jc w:val="center"/>
        <w:outlineLvl w:val="1"/>
        <w:rPr>
          <w:rFonts w:ascii="Times New Roman" w:hAnsi="Times New Roman" w:cs="Times New Roman"/>
          <w:sz w:val="18"/>
          <w:szCs w:val="18"/>
        </w:rPr>
      </w:pPr>
      <w:r w:rsidRPr="004A0A55">
        <w:rPr>
          <w:rFonts w:ascii="Times New Roman" w:hAnsi="Times New Roman" w:cs="Times New Roman"/>
          <w:sz w:val="18"/>
          <w:szCs w:val="18"/>
        </w:rPr>
        <w:t>Спецификация</w:t>
      </w:r>
    </w:p>
    <w:p w14:paraId="52F6851D" w14:textId="77777777" w:rsidR="009E4D2C" w:rsidRPr="004A0A55" w:rsidRDefault="009E4D2C" w:rsidP="009E4D2C">
      <w:pPr>
        <w:pStyle w:val="ConsPlusNormal"/>
        <w:jc w:val="center"/>
        <w:rPr>
          <w:rFonts w:ascii="Times New Roman" w:hAnsi="Times New Roman" w:cs="Times New Roman"/>
          <w:sz w:val="18"/>
          <w:szCs w:val="18"/>
        </w:rPr>
      </w:pPr>
    </w:p>
    <w:tbl>
      <w:tblPr>
        <w:tblW w:w="10353" w:type="dxa"/>
        <w:tblInd w:w="675" w:type="dxa"/>
        <w:tblLook w:val="04A0" w:firstRow="1" w:lastRow="0" w:firstColumn="1" w:lastColumn="0" w:noHBand="0" w:noVBand="1"/>
      </w:tblPr>
      <w:tblGrid>
        <w:gridCol w:w="1016"/>
        <w:gridCol w:w="2373"/>
        <w:gridCol w:w="2899"/>
        <w:gridCol w:w="788"/>
        <w:gridCol w:w="1074"/>
        <w:gridCol w:w="976"/>
        <w:gridCol w:w="1227"/>
      </w:tblGrid>
      <w:tr w:rsidR="004A0A55" w:rsidRPr="004A0A55" w14:paraId="117E56C1" w14:textId="77777777" w:rsidTr="004A0A55">
        <w:trPr>
          <w:trHeight w:val="600"/>
        </w:trPr>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5D8087" w14:textId="77777777" w:rsidR="004A0A55" w:rsidRPr="004A0A55" w:rsidRDefault="004A0A55" w:rsidP="00F66AE6">
            <w:pPr>
              <w:spacing w:line="240" w:lineRule="auto"/>
              <w:ind w:firstLine="0"/>
              <w:jc w:val="center"/>
              <w:rPr>
                <w:color w:val="000000"/>
                <w:sz w:val="18"/>
                <w:szCs w:val="18"/>
              </w:rPr>
            </w:pPr>
            <w:r w:rsidRPr="004A0A55">
              <w:rPr>
                <w:color w:val="000000"/>
                <w:sz w:val="18"/>
                <w:szCs w:val="18"/>
              </w:rPr>
              <w:t>№ п/п</w:t>
            </w:r>
          </w:p>
        </w:tc>
        <w:tc>
          <w:tcPr>
            <w:tcW w:w="2373" w:type="dxa"/>
            <w:tcBorders>
              <w:top w:val="single" w:sz="4" w:space="0" w:color="auto"/>
              <w:left w:val="nil"/>
              <w:bottom w:val="single" w:sz="4" w:space="0" w:color="auto"/>
              <w:right w:val="single" w:sz="4" w:space="0" w:color="auto"/>
            </w:tcBorders>
          </w:tcPr>
          <w:p w14:paraId="1AEDBF41" w14:textId="25903A0A" w:rsidR="004A0A55" w:rsidRPr="004A0A55" w:rsidRDefault="004A0A55" w:rsidP="00F66AE6">
            <w:pPr>
              <w:spacing w:line="240" w:lineRule="auto"/>
              <w:ind w:firstLine="0"/>
              <w:jc w:val="center"/>
              <w:rPr>
                <w:color w:val="000000"/>
                <w:sz w:val="18"/>
                <w:szCs w:val="18"/>
              </w:rPr>
            </w:pPr>
            <w:r w:rsidRPr="004A0A55">
              <w:rPr>
                <w:color w:val="000000"/>
                <w:sz w:val="18"/>
                <w:szCs w:val="18"/>
              </w:rPr>
              <w:t>Наименование товара</w:t>
            </w:r>
          </w:p>
        </w:tc>
        <w:tc>
          <w:tcPr>
            <w:tcW w:w="28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189076" w14:textId="53F7A77E" w:rsidR="004A0A55" w:rsidRPr="004A0A55" w:rsidRDefault="004A0A55" w:rsidP="00F66AE6">
            <w:pPr>
              <w:spacing w:line="240" w:lineRule="auto"/>
              <w:ind w:firstLine="0"/>
              <w:jc w:val="center"/>
              <w:rPr>
                <w:color w:val="000000"/>
                <w:sz w:val="18"/>
                <w:szCs w:val="18"/>
              </w:rPr>
            </w:pPr>
            <w:r w:rsidRPr="004A0A55">
              <w:rPr>
                <w:color w:val="000000"/>
                <w:sz w:val="18"/>
                <w:szCs w:val="18"/>
              </w:rPr>
              <w:t>тех характеристики</w:t>
            </w:r>
            <w:r>
              <w:rPr>
                <w:color w:val="000000"/>
                <w:sz w:val="18"/>
                <w:szCs w:val="18"/>
              </w:rPr>
              <w:t xml:space="preserve">/ </w:t>
            </w:r>
            <w:r w:rsidRPr="004A0A55">
              <w:rPr>
                <w:color w:val="000000"/>
                <w:sz w:val="18"/>
                <w:szCs w:val="18"/>
              </w:rPr>
              <w:t>страна производитель</w:t>
            </w:r>
          </w:p>
        </w:tc>
        <w:tc>
          <w:tcPr>
            <w:tcW w:w="788" w:type="dxa"/>
            <w:tcBorders>
              <w:top w:val="single" w:sz="4" w:space="0" w:color="auto"/>
              <w:left w:val="nil"/>
              <w:bottom w:val="single" w:sz="4" w:space="0" w:color="auto"/>
              <w:right w:val="single" w:sz="4" w:space="0" w:color="auto"/>
            </w:tcBorders>
            <w:vAlign w:val="center"/>
          </w:tcPr>
          <w:p w14:paraId="356ADB68" w14:textId="77777777" w:rsidR="004A0A55" w:rsidRPr="004A0A55" w:rsidRDefault="004A0A55" w:rsidP="00F66AE6">
            <w:pPr>
              <w:spacing w:line="240" w:lineRule="auto"/>
              <w:ind w:firstLine="0"/>
              <w:jc w:val="center"/>
              <w:rPr>
                <w:color w:val="000000"/>
                <w:sz w:val="18"/>
                <w:szCs w:val="18"/>
              </w:rPr>
            </w:pPr>
            <w:r w:rsidRPr="004A0A55">
              <w:rPr>
                <w:color w:val="000000"/>
                <w:sz w:val="18"/>
                <w:szCs w:val="18"/>
              </w:rPr>
              <w:t>Ед. изм.</w:t>
            </w:r>
          </w:p>
        </w:tc>
        <w:tc>
          <w:tcPr>
            <w:tcW w:w="1074" w:type="dxa"/>
            <w:tcBorders>
              <w:top w:val="single" w:sz="4" w:space="0" w:color="auto"/>
              <w:left w:val="single" w:sz="4" w:space="0" w:color="auto"/>
              <w:bottom w:val="single" w:sz="4" w:space="0" w:color="auto"/>
              <w:right w:val="single" w:sz="4" w:space="0" w:color="auto"/>
            </w:tcBorders>
            <w:vAlign w:val="center"/>
          </w:tcPr>
          <w:p w14:paraId="5F6FE4C5" w14:textId="3EA5A4DA" w:rsidR="004A0A55" w:rsidRPr="004A0A55" w:rsidRDefault="004A0A55" w:rsidP="00F66AE6">
            <w:pPr>
              <w:spacing w:line="240" w:lineRule="auto"/>
              <w:ind w:firstLine="0"/>
              <w:jc w:val="center"/>
              <w:rPr>
                <w:color w:val="000000"/>
                <w:sz w:val="18"/>
                <w:szCs w:val="18"/>
              </w:rPr>
            </w:pPr>
            <w:r>
              <w:rPr>
                <w:color w:val="000000"/>
                <w:sz w:val="18"/>
                <w:szCs w:val="18"/>
              </w:rPr>
              <w:t>Кол-во</w:t>
            </w:r>
          </w:p>
        </w:tc>
        <w:tc>
          <w:tcPr>
            <w:tcW w:w="976" w:type="dxa"/>
            <w:tcBorders>
              <w:top w:val="single" w:sz="4" w:space="0" w:color="auto"/>
              <w:left w:val="nil"/>
              <w:bottom w:val="single" w:sz="4" w:space="0" w:color="auto"/>
              <w:right w:val="single" w:sz="4" w:space="0" w:color="auto"/>
            </w:tcBorders>
            <w:vAlign w:val="center"/>
          </w:tcPr>
          <w:p w14:paraId="62A8380D" w14:textId="685FCB86" w:rsidR="004A0A55" w:rsidRPr="004A0A55" w:rsidRDefault="004A0A55" w:rsidP="00F66AE6">
            <w:pPr>
              <w:spacing w:line="240" w:lineRule="auto"/>
              <w:ind w:firstLine="0"/>
              <w:jc w:val="center"/>
              <w:rPr>
                <w:color w:val="000000"/>
                <w:sz w:val="18"/>
                <w:szCs w:val="18"/>
              </w:rPr>
            </w:pPr>
            <w:r w:rsidRPr="004A0A55">
              <w:rPr>
                <w:color w:val="000000"/>
                <w:sz w:val="18"/>
                <w:szCs w:val="18"/>
              </w:rPr>
              <w:t>Цена за ед.</w:t>
            </w:r>
          </w:p>
        </w:tc>
        <w:tc>
          <w:tcPr>
            <w:tcW w:w="1227" w:type="dxa"/>
            <w:tcBorders>
              <w:top w:val="single" w:sz="4" w:space="0" w:color="auto"/>
              <w:left w:val="single" w:sz="4" w:space="0" w:color="auto"/>
              <w:bottom w:val="single" w:sz="4" w:space="0" w:color="auto"/>
              <w:right w:val="single" w:sz="4" w:space="0" w:color="auto"/>
            </w:tcBorders>
            <w:vAlign w:val="center"/>
          </w:tcPr>
          <w:p w14:paraId="6A7B266F" w14:textId="77777777" w:rsidR="004A0A55" w:rsidRPr="004A0A55" w:rsidRDefault="004A0A55" w:rsidP="00F66AE6">
            <w:pPr>
              <w:spacing w:line="240" w:lineRule="auto"/>
              <w:ind w:firstLine="0"/>
              <w:jc w:val="center"/>
              <w:rPr>
                <w:color w:val="000000"/>
                <w:sz w:val="18"/>
                <w:szCs w:val="18"/>
              </w:rPr>
            </w:pPr>
            <w:r w:rsidRPr="004A0A55">
              <w:rPr>
                <w:color w:val="000000"/>
                <w:sz w:val="18"/>
                <w:szCs w:val="18"/>
              </w:rPr>
              <w:t>Общая сумма</w:t>
            </w:r>
          </w:p>
        </w:tc>
      </w:tr>
      <w:tr w:rsidR="004A0A55" w:rsidRPr="004A0A55" w14:paraId="5378B3EF" w14:textId="77777777" w:rsidTr="004A0A55">
        <w:trPr>
          <w:trHeight w:val="630"/>
        </w:trPr>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D2E934" w14:textId="77777777" w:rsidR="004A0A55" w:rsidRPr="004A0A55" w:rsidRDefault="004A0A55" w:rsidP="00F66AE6">
            <w:pPr>
              <w:spacing w:line="240" w:lineRule="auto"/>
              <w:ind w:firstLine="0"/>
              <w:jc w:val="center"/>
              <w:rPr>
                <w:color w:val="000000"/>
                <w:sz w:val="18"/>
                <w:szCs w:val="18"/>
              </w:rPr>
            </w:pPr>
          </w:p>
        </w:tc>
        <w:tc>
          <w:tcPr>
            <w:tcW w:w="2373" w:type="dxa"/>
            <w:tcBorders>
              <w:top w:val="single" w:sz="4" w:space="0" w:color="auto"/>
              <w:left w:val="single" w:sz="4" w:space="0" w:color="auto"/>
              <w:bottom w:val="single" w:sz="4" w:space="0" w:color="auto"/>
              <w:right w:val="single" w:sz="4" w:space="0" w:color="auto"/>
            </w:tcBorders>
          </w:tcPr>
          <w:p w14:paraId="73889E11" w14:textId="77777777" w:rsidR="004A0A55" w:rsidRPr="004A0A55" w:rsidRDefault="004A0A55" w:rsidP="00F66AE6">
            <w:pPr>
              <w:pStyle w:val="ab"/>
              <w:spacing w:before="0" w:beforeAutospacing="0" w:after="0" w:afterAutospacing="0"/>
              <w:jc w:val="both"/>
              <w:rPr>
                <w:sz w:val="18"/>
                <w:szCs w:val="18"/>
              </w:rPr>
            </w:pPr>
          </w:p>
        </w:tc>
        <w:tc>
          <w:tcPr>
            <w:tcW w:w="2899" w:type="dxa"/>
            <w:tcBorders>
              <w:top w:val="single" w:sz="4" w:space="0" w:color="auto"/>
              <w:left w:val="single" w:sz="4" w:space="0" w:color="auto"/>
              <w:bottom w:val="single" w:sz="4" w:space="0" w:color="auto"/>
              <w:right w:val="single" w:sz="4" w:space="0" w:color="auto"/>
            </w:tcBorders>
            <w:shd w:val="clear" w:color="auto" w:fill="auto"/>
            <w:vAlign w:val="center"/>
          </w:tcPr>
          <w:p w14:paraId="5449477B" w14:textId="2DCED9DC" w:rsidR="004A0A55" w:rsidRPr="004A0A55" w:rsidRDefault="004A0A55" w:rsidP="00F66AE6">
            <w:pPr>
              <w:pStyle w:val="ab"/>
              <w:spacing w:before="0" w:beforeAutospacing="0" w:after="0" w:afterAutospacing="0"/>
              <w:jc w:val="both"/>
              <w:rPr>
                <w:sz w:val="18"/>
                <w:szCs w:val="18"/>
              </w:rPr>
            </w:pPr>
          </w:p>
        </w:tc>
        <w:tc>
          <w:tcPr>
            <w:tcW w:w="788" w:type="dxa"/>
            <w:tcBorders>
              <w:top w:val="single" w:sz="4" w:space="0" w:color="auto"/>
              <w:left w:val="single" w:sz="4" w:space="0" w:color="auto"/>
              <w:bottom w:val="single" w:sz="4" w:space="0" w:color="auto"/>
              <w:right w:val="single" w:sz="4" w:space="0" w:color="auto"/>
            </w:tcBorders>
            <w:vAlign w:val="center"/>
          </w:tcPr>
          <w:p w14:paraId="1A48207D" w14:textId="77777777" w:rsidR="004A0A55" w:rsidRPr="004A0A55" w:rsidRDefault="004A0A55" w:rsidP="00F66AE6">
            <w:pPr>
              <w:spacing w:line="240" w:lineRule="auto"/>
              <w:ind w:firstLine="0"/>
              <w:jc w:val="center"/>
              <w:rPr>
                <w:sz w:val="18"/>
                <w:szCs w:val="18"/>
              </w:rPr>
            </w:pPr>
          </w:p>
        </w:tc>
        <w:tc>
          <w:tcPr>
            <w:tcW w:w="1074" w:type="dxa"/>
            <w:tcBorders>
              <w:top w:val="single" w:sz="4" w:space="0" w:color="auto"/>
              <w:left w:val="single" w:sz="4" w:space="0" w:color="auto"/>
              <w:bottom w:val="single" w:sz="4" w:space="0" w:color="auto"/>
              <w:right w:val="single" w:sz="4" w:space="0" w:color="auto"/>
            </w:tcBorders>
            <w:vAlign w:val="center"/>
          </w:tcPr>
          <w:p w14:paraId="5C1316FA" w14:textId="77777777" w:rsidR="004A0A55" w:rsidRPr="004A0A55" w:rsidRDefault="004A0A55" w:rsidP="00F66AE6">
            <w:pPr>
              <w:spacing w:line="240" w:lineRule="auto"/>
              <w:ind w:firstLine="0"/>
              <w:jc w:val="center"/>
              <w:rPr>
                <w:sz w:val="18"/>
                <w:szCs w:val="18"/>
              </w:rPr>
            </w:pPr>
          </w:p>
        </w:tc>
        <w:tc>
          <w:tcPr>
            <w:tcW w:w="976" w:type="dxa"/>
            <w:tcBorders>
              <w:top w:val="single" w:sz="4" w:space="0" w:color="auto"/>
              <w:left w:val="single" w:sz="4" w:space="0" w:color="auto"/>
              <w:bottom w:val="single" w:sz="4" w:space="0" w:color="auto"/>
              <w:right w:val="single" w:sz="4" w:space="0" w:color="auto"/>
            </w:tcBorders>
            <w:vAlign w:val="center"/>
          </w:tcPr>
          <w:p w14:paraId="63655E2B" w14:textId="77777777" w:rsidR="004A0A55" w:rsidRPr="004A0A55" w:rsidRDefault="004A0A55" w:rsidP="00F66AE6">
            <w:pPr>
              <w:spacing w:line="240" w:lineRule="auto"/>
              <w:ind w:firstLine="0"/>
              <w:jc w:val="center"/>
              <w:rPr>
                <w:sz w:val="18"/>
                <w:szCs w:val="18"/>
              </w:rPr>
            </w:pPr>
          </w:p>
        </w:tc>
        <w:tc>
          <w:tcPr>
            <w:tcW w:w="1227" w:type="dxa"/>
            <w:tcBorders>
              <w:top w:val="single" w:sz="4" w:space="0" w:color="auto"/>
              <w:left w:val="single" w:sz="4" w:space="0" w:color="auto"/>
              <w:bottom w:val="single" w:sz="4" w:space="0" w:color="auto"/>
              <w:right w:val="single" w:sz="4" w:space="0" w:color="auto"/>
            </w:tcBorders>
            <w:vAlign w:val="center"/>
          </w:tcPr>
          <w:p w14:paraId="42DA804C" w14:textId="77777777" w:rsidR="004A0A55" w:rsidRPr="004A0A55" w:rsidRDefault="004A0A55" w:rsidP="00F66AE6">
            <w:pPr>
              <w:spacing w:line="240" w:lineRule="auto"/>
              <w:ind w:firstLine="0"/>
              <w:jc w:val="center"/>
              <w:rPr>
                <w:sz w:val="18"/>
                <w:szCs w:val="18"/>
              </w:rPr>
            </w:pPr>
          </w:p>
        </w:tc>
      </w:tr>
      <w:tr w:rsidR="004A0A55" w:rsidRPr="004A0A55" w14:paraId="56B45BDB" w14:textId="77777777" w:rsidTr="004A0A55">
        <w:trPr>
          <w:trHeight w:val="630"/>
        </w:trPr>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2D704D" w14:textId="77777777" w:rsidR="004A0A55" w:rsidRPr="004A0A55" w:rsidRDefault="004A0A55" w:rsidP="00F66AE6">
            <w:pPr>
              <w:spacing w:line="240" w:lineRule="auto"/>
              <w:ind w:firstLine="0"/>
              <w:jc w:val="center"/>
              <w:rPr>
                <w:color w:val="000000"/>
                <w:sz w:val="18"/>
                <w:szCs w:val="18"/>
              </w:rPr>
            </w:pPr>
          </w:p>
        </w:tc>
        <w:tc>
          <w:tcPr>
            <w:tcW w:w="2373" w:type="dxa"/>
            <w:tcBorders>
              <w:top w:val="single" w:sz="4" w:space="0" w:color="auto"/>
              <w:left w:val="single" w:sz="4" w:space="0" w:color="auto"/>
              <w:bottom w:val="single" w:sz="4" w:space="0" w:color="auto"/>
              <w:right w:val="single" w:sz="4" w:space="0" w:color="auto"/>
            </w:tcBorders>
          </w:tcPr>
          <w:p w14:paraId="1E3A256C" w14:textId="77777777" w:rsidR="004A0A55" w:rsidRPr="004A0A55" w:rsidRDefault="004A0A55" w:rsidP="00F66AE6">
            <w:pPr>
              <w:pStyle w:val="ab"/>
              <w:spacing w:before="0" w:beforeAutospacing="0" w:after="0" w:afterAutospacing="0"/>
              <w:jc w:val="both"/>
              <w:rPr>
                <w:sz w:val="18"/>
                <w:szCs w:val="18"/>
              </w:rPr>
            </w:pPr>
          </w:p>
        </w:tc>
        <w:tc>
          <w:tcPr>
            <w:tcW w:w="2899" w:type="dxa"/>
            <w:tcBorders>
              <w:top w:val="single" w:sz="4" w:space="0" w:color="auto"/>
              <w:left w:val="single" w:sz="4" w:space="0" w:color="auto"/>
              <w:bottom w:val="single" w:sz="4" w:space="0" w:color="auto"/>
              <w:right w:val="single" w:sz="4" w:space="0" w:color="auto"/>
            </w:tcBorders>
            <w:shd w:val="clear" w:color="auto" w:fill="auto"/>
            <w:vAlign w:val="center"/>
          </w:tcPr>
          <w:p w14:paraId="37BA65D8" w14:textId="77777777" w:rsidR="004A0A55" w:rsidRPr="004A0A55" w:rsidRDefault="004A0A55" w:rsidP="00F66AE6">
            <w:pPr>
              <w:pStyle w:val="ab"/>
              <w:spacing w:before="0" w:beforeAutospacing="0" w:after="0" w:afterAutospacing="0"/>
              <w:jc w:val="both"/>
              <w:rPr>
                <w:sz w:val="18"/>
                <w:szCs w:val="18"/>
              </w:rPr>
            </w:pPr>
          </w:p>
        </w:tc>
        <w:tc>
          <w:tcPr>
            <w:tcW w:w="788" w:type="dxa"/>
            <w:tcBorders>
              <w:top w:val="single" w:sz="4" w:space="0" w:color="auto"/>
              <w:left w:val="single" w:sz="4" w:space="0" w:color="auto"/>
              <w:bottom w:val="single" w:sz="4" w:space="0" w:color="auto"/>
              <w:right w:val="single" w:sz="4" w:space="0" w:color="auto"/>
            </w:tcBorders>
            <w:vAlign w:val="center"/>
          </w:tcPr>
          <w:p w14:paraId="04E1DF7F" w14:textId="77777777" w:rsidR="004A0A55" w:rsidRPr="004A0A55" w:rsidRDefault="004A0A55" w:rsidP="00F66AE6">
            <w:pPr>
              <w:spacing w:line="240" w:lineRule="auto"/>
              <w:ind w:firstLine="0"/>
              <w:jc w:val="center"/>
              <w:rPr>
                <w:sz w:val="18"/>
                <w:szCs w:val="18"/>
              </w:rPr>
            </w:pPr>
          </w:p>
        </w:tc>
        <w:tc>
          <w:tcPr>
            <w:tcW w:w="1074" w:type="dxa"/>
            <w:tcBorders>
              <w:top w:val="single" w:sz="4" w:space="0" w:color="auto"/>
              <w:left w:val="single" w:sz="4" w:space="0" w:color="auto"/>
              <w:bottom w:val="single" w:sz="4" w:space="0" w:color="auto"/>
              <w:right w:val="single" w:sz="4" w:space="0" w:color="auto"/>
            </w:tcBorders>
            <w:vAlign w:val="center"/>
          </w:tcPr>
          <w:p w14:paraId="6847BE50" w14:textId="77777777" w:rsidR="004A0A55" w:rsidRPr="004A0A55" w:rsidRDefault="004A0A55" w:rsidP="00F66AE6">
            <w:pPr>
              <w:spacing w:line="240" w:lineRule="auto"/>
              <w:ind w:firstLine="0"/>
              <w:jc w:val="center"/>
              <w:rPr>
                <w:sz w:val="18"/>
                <w:szCs w:val="18"/>
              </w:rPr>
            </w:pPr>
          </w:p>
        </w:tc>
        <w:tc>
          <w:tcPr>
            <w:tcW w:w="976" w:type="dxa"/>
            <w:tcBorders>
              <w:top w:val="single" w:sz="4" w:space="0" w:color="auto"/>
              <w:left w:val="single" w:sz="4" w:space="0" w:color="auto"/>
              <w:bottom w:val="single" w:sz="4" w:space="0" w:color="auto"/>
              <w:right w:val="single" w:sz="4" w:space="0" w:color="auto"/>
            </w:tcBorders>
            <w:vAlign w:val="center"/>
          </w:tcPr>
          <w:p w14:paraId="235CDF3A" w14:textId="77777777" w:rsidR="004A0A55" w:rsidRPr="004A0A55" w:rsidRDefault="004A0A55" w:rsidP="00F66AE6">
            <w:pPr>
              <w:spacing w:line="240" w:lineRule="auto"/>
              <w:ind w:firstLine="0"/>
              <w:jc w:val="center"/>
              <w:rPr>
                <w:sz w:val="18"/>
                <w:szCs w:val="18"/>
              </w:rPr>
            </w:pPr>
          </w:p>
        </w:tc>
        <w:tc>
          <w:tcPr>
            <w:tcW w:w="1227" w:type="dxa"/>
            <w:tcBorders>
              <w:top w:val="single" w:sz="4" w:space="0" w:color="auto"/>
              <w:left w:val="single" w:sz="4" w:space="0" w:color="auto"/>
              <w:bottom w:val="single" w:sz="4" w:space="0" w:color="auto"/>
              <w:right w:val="single" w:sz="4" w:space="0" w:color="auto"/>
            </w:tcBorders>
            <w:vAlign w:val="center"/>
          </w:tcPr>
          <w:p w14:paraId="3CEC7795" w14:textId="77777777" w:rsidR="004A0A55" w:rsidRPr="004A0A55" w:rsidRDefault="004A0A55" w:rsidP="00F66AE6">
            <w:pPr>
              <w:spacing w:line="240" w:lineRule="auto"/>
              <w:ind w:firstLine="0"/>
              <w:jc w:val="center"/>
              <w:rPr>
                <w:sz w:val="18"/>
                <w:szCs w:val="18"/>
              </w:rPr>
            </w:pPr>
          </w:p>
        </w:tc>
      </w:tr>
      <w:tr w:rsidR="004A0A55" w:rsidRPr="004A0A55" w14:paraId="2EADAEFA" w14:textId="77777777" w:rsidTr="004A0A55">
        <w:trPr>
          <w:trHeight w:val="630"/>
        </w:trPr>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83D9CE" w14:textId="77777777" w:rsidR="004A0A55" w:rsidRPr="004A0A55" w:rsidRDefault="004A0A55" w:rsidP="00F66AE6">
            <w:pPr>
              <w:spacing w:line="240" w:lineRule="auto"/>
              <w:ind w:firstLine="0"/>
              <w:jc w:val="center"/>
              <w:rPr>
                <w:color w:val="000000"/>
                <w:sz w:val="18"/>
                <w:szCs w:val="18"/>
              </w:rPr>
            </w:pPr>
          </w:p>
        </w:tc>
        <w:tc>
          <w:tcPr>
            <w:tcW w:w="2373" w:type="dxa"/>
            <w:tcBorders>
              <w:top w:val="single" w:sz="4" w:space="0" w:color="auto"/>
              <w:left w:val="single" w:sz="4" w:space="0" w:color="auto"/>
              <w:bottom w:val="single" w:sz="4" w:space="0" w:color="auto"/>
              <w:right w:val="single" w:sz="4" w:space="0" w:color="auto"/>
            </w:tcBorders>
          </w:tcPr>
          <w:p w14:paraId="3A475421" w14:textId="77777777" w:rsidR="004A0A55" w:rsidRPr="004A0A55" w:rsidRDefault="004A0A55" w:rsidP="00F66AE6">
            <w:pPr>
              <w:pStyle w:val="ab"/>
              <w:spacing w:before="0" w:beforeAutospacing="0" w:after="0" w:afterAutospacing="0"/>
              <w:jc w:val="both"/>
              <w:rPr>
                <w:sz w:val="18"/>
                <w:szCs w:val="18"/>
              </w:rPr>
            </w:pPr>
          </w:p>
        </w:tc>
        <w:tc>
          <w:tcPr>
            <w:tcW w:w="2899" w:type="dxa"/>
            <w:tcBorders>
              <w:top w:val="single" w:sz="4" w:space="0" w:color="auto"/>
              <w:left w:val="single" w:sz="4" w:space="0" w:color="auto"/>
              <w:bottom w:val="single" w:sz="4" w:space="0" w:color="auto"/>
              <w:right w:val="single" w:sz="4" w:space="0" w:color="auto"/>
            </w:tcBorders>
            <w:shd w:val="clear" w:color="auto" w:fill="auto"/>
            <w:vAlign w:val="center"/>
          </w:tcPr>
          <w:p w14:paraId="5D735AD7" w14:textId="77777777" w:rsidR="004A0A55" w:rsidRPr="004A0A55" w:rsidRDefault="004A0A55" w:rsidP="00F66AE6">
            <w:pPr>
              <w:pStyle w:val="ab"/>
              <w:spacing w:before="0" w:beforeAutospacing="0" w:after="0" w:afterAutospacing="0"/>
              <w:jc w:val="both"/>
              <w:rPr>
                <w:sz w:val="18"/>
                <w:szCs w:val="18"/>
              </w:rPr>
            </w:pPr>
          </w:p>
        </w:tc>
        <w:tc>
          <w:tcPr>
            <w:tcW w:w="788" w:type="dxa"/>
            <w:tcBorders>
              <w:top w:val="single" w:sz="4" w:space="0" w:color="auto"/>
              <w:left w:val="single" w:sz="4" w:space="0" w:color="auto"/>
              <w:bottom w:val="single" w:sz="4" w:space="0" w:color="auto"/>
              <w:right w:val="single" w:sz="4" w:space="0" w:color="auto"/>
            </w:tcBorders>
            <w:vAlign w:val="center"/>
          </w:tcPr>
          <w:p w14:paraId="2D70E224" w14:textId="77777777" w:rsidR="004A0A55" w:rsidRPr="004A0A55" w:rsidRDefault="004A0A55" w:rsidP="00F66AE6">
            <w:pPr>
              <w:spacing w:line="240" w:lineRule="auto"/>
              <w:ind w:firstLine="0"/>
              <w:jc w:val="center"/>
              <w:rPr>
                <w:sz w:val="18"/>
                <w:szCs w:val="18"/>
              </w:rPr>
            </w:pPr>
          </w:p>
        </w:tc>
        <w:tc>
          <w:tcPr>
            <w:tcW w:w="1074" w:type="dxa"/>
            <w:tcBorders>
              <w:top w:val="single" w:sz="4" w:space="0" w:color="auto"/>
              <w:left w:val="single" w:sz="4" w:space="0" w:color="auto"/>
              <w:bottom w:val="single" w:sz="4" w:space="0" w:color="auto"/>
              <w:right w:val="single" w:sz="4" w:space="0" w:color="auto"/>
            </w:tcBorders>
            <w:vAlign w:val="center"/>
          </w:tcPr>
          <w:p w14:paraId="5EA05877" w14:textId="77777777" w:rsidR="004A0A55" w:rsidRPr="004A0A55" w:rsidRDefault="004A0A55" w:rsidP="00F66AE6">
            <w:pPr>
              <w:spacing w:line="240" w:lineRule="auto"/>
              <w:ind w:firstLine="0"/>
              <w:jc w:val="center"/>
              <w:rPr>
                <w:sz w:val="18"/>
                <w:szCs w:val="18"/>
              </w:rPr>
            </w:pPr>
          </w:p>
        </w:tc>
        <w:tc>
          <w:tcPr>
            <w:tcW w:w="976" w:type="dxa"/>
            <w:tcBorders>
              <w:top w:val="single" w:sz="4" w:space="0" w:color="auto"/>
              <w:left w:val="single" w:sz="4" w:space="0" w:color="auto"/>
              <w:bottom w:val="single" w:sz="4" w:space="0" w:color="auto"/>
              <w:right w:val="single" w:sz="4" w:space="0" w:color="auto"/>
            </w:tcBorders>
            <w:vAlign w:val="center"/>
          </w:tcPr>
          <w:p w14:paraId="486EC1D2" w14:textId="77777777" w:rsidR="004A0A55" w:rsidRPr="004A0A55" w:rsidRDefault="004A0A55" w:rsidP="00F66AE6">
            <w:pPr>
              <w:spacing w:line="240" w:lineRule="auto"/>
              <w:ind w:firstLine="0"/>
              <w:jc w:val="center"/>
              <w:rPr>
                <w:sz w:val="18"/>
                <w:szCs w:val="18"/>
              </w:rPr>
            </w:pPr>
          </w:p>
        </w:tc>
        <w:tc>
          <w:tcPr>
            <w:tcW w:w="1227" w:type="dxa"/>
            <w:tcBorders>
              <w:top w:val="single" w:sz="4" w:space="0" w:color="auto"/>
              <w:left w:val="single" w:sz="4" w:space="0" w:color="auto"/>
              <w:bottom w:val="single" w:sz="4" w:space="0" w:color="auto"/>
              <w:right w:val="single" w:sz="4" w:space="0" w:color="auto"/>
            </w:tcBorders>
            <w:vAlign w:val="center"/>
          </w:tcPr>
          <w:p w14:paraId="5C0E610A" w14:textId="77777777" w:rsidR="004A0A55" w:rsidRPr="004A0A55" w:rsidRDefault="004A0A55" w:rsidP="00F66AE6">
            <w:pPr>
              <w:spacing w:line="240" w:lineRule="auto"/>
              <w:ind w:firstLine="0"/>
              <w:jc w:val="center"/>
              <w:rPr>
                <w:sz w:val="18"/>
                <w:szCs w:val="18"/>
              </w:rPr>
            </w:pPr>
          </w:p>
        </w:tc>
      </w:tr>
      <w:tr w:rsidR="004A0A55" w:rsidRPr="004A0A55" w14:paraId="09C2264A" w14:textId="77777777" w:rsidTr="004A0A55">
        <w:trPr>
          <w:trHeight w:val="630"/>
        </w:trPr>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BB6E24" w14:textId="77777777" w:rsidR="004A0A55" w:rsidRPr="004A0A55" w:rsidRDefault="004A0A55" w:rsidP="00F66AE6">
            <w:pPr>
              <w:spacing w:line="240" w:lineRule="auto"/>
              <w:ind w:firstLine="0"/>
              <w:jc w:val="center"/>
              <w:rPr>
                <w:color w:val="000000"/>
                <w:sz w:val="18"/>
                <w:szCs w:val="18"/>
              </w:rPr>
            </w:pPr>
          </w:p>
        </w:tc>
        <w:tc>
          <w:tcPr>
            <w:tcW w:w="2373" w:type="dxa"/>
            <w:tcBorders>
              <w:top w:val="single" w:sz="4" w:space="0" w:color="auto"/>
              <w:left w:val="single" w:sz="4" w:space="0" w:color="auto"/>
              <w:bottom w:val="single" w:sz="4" w:space="0" w:color="auto"/>
              <w:right w:val="single" w:sz="4" w:space="0" w:color="auto"/>
            </w:tcBorders>
          </w:tcPr>
          <w:p w14:paraId="4F7D366A" w14:textId="77777777" w:rsidR="004A0A55" w:rsidRPr="004A0A55" w:rsidRDefault="004A0A55" w:rsidP="00F66AE6">
            <w:pPr>
              <w:pStyle w:val="ab"/>
              <w:spacing w:before="0" w:beforeAutospacing="0" w:after="0" w:afterAutospacing="0"/>
              <w:jc w:val="both"/>
              <w:rPr>
                <w:sz w:val="18"/>
                <w:szCs w:val="18"/>
              </w:rPr>
            </w:pPr>
          </w:p>
        </w:tc>
        <w:tc>
          <w:tcPr>
            <w:tcW w:w="2899" w:type="dxa"/>
            <w:tcBorders>
              <w:top w:val="single" w:sz="4" w:space="0" w:color="auto"/>
              <w:left w:val="single" w:sz="4" w:space="0" w:color="auto"/>
              <w:bottom w:val="single" w:sz="4" w:space="0" w:color="auto"/>
              <w:right w:val="single" w:sz="4" w:space="0" w:color="auto"/>
            </w:tcBorders>
            <w:shd w:val="clear" w:color="auto" w:fill="auto"/>
            <w:vAlign w:val="center"/>
          </w:tcPr>
          <w:p w14:paraId="119D6A76" w14:textId="77777777" w:rsidR="004A0A55" w:rsidRPr="004A0A55" w:rsidRDefault="004A0A55" w:rsidP="00F66AE6">
            <w:pPr>
              <w:pStyle w:val="ab"/>
              <w:spacing w:before="0" w:beforeAutospacing="0" w:after="0" w:afterAutospacing="0"/>
              <w:jc w:val="both"/>
              <w:rPr>
                <w:sz w:val="18"/>
                <w:szCs w:val="18"/>
              </w:rPr>
            </w:pPr>
          </w:p>
        </w:tc>
        <w:tc>
          <w:tcPr>
            <w:tcW w:w="788" w:type="dxa"/>
            <w:tcBorders>
              <w:top w:val="single" w:sz="4" w:space="0" w:color="auto"/>
              <w:left w:val="single" w:sz="4" w:space="0" w:color="auto"/>
              <w:bottom w:val="single" w:sz="4" w:space="0" w:color="auto"/>
              <w:right w:val="single" w:sz="4" w:space="0" w:color="auto"/>
            </w:tcBorders>
            <w:vAlign w:val="center"/>
          </w:tcPr>
          <w:p w14:paraId="5F09DE32" w14:textId="77777777" w:rsidR="004A0A55" w:rsidRPr="004A0A55" w:rsidRDefault="004A0A55" w:rsidP="00F66AE6">
            <w:pPr>
              <w:spacing w:line="240" w:lineRule="auto"/>
              <w:ind w:firstLine="0"/>
              <w:jc w:val="center"/>
              <w:rPr>
                <w:sz w:val="18"/>
                <w:szCs w:val="18"/>
              </w:rPr>
            </w:pPr>
          </w:p>
        </w:tc>
        <w:tc>
          <w:tcPr>
            <w:tcW w:w="1074" w:type="dxa"/>
            <w:tcBorders>
              <w:top w:val="single" w:sz="4" w:space="0" w:color="auto"/>
              <w:left w:val="single" w:sz="4" w:space="0" w:color="auto"/>
              <w:bottom w:val="single" w:sz="4" w:space="0" w:color="auto"/>
              <w:right w:val="single" w:sz="4" w:space="0" w:color="auto"/>
            </w:tcBorders>
            <w:vAlign w:val="center"/>
          </w:tcPr>
          <w:p w14:paraId="189E203F" w14:textId="77777777" w:rsidR="004A0A55" w:rsidRPr="004A0A55" w:rsidRDefault="004A0A55" w:rsidP="00F66AE6">
            <w:pPr>
              <w:spacing w:line="240" w:lineRule="auto"/>
              <w:ind w:firstLine="0"/>
              <w:jc w:val="center"/>
              <w:rPr>
                <w:sz w:val="18"/>
                <w:szCs w:val="18"/>
              </w:rPr>
            </w:pPr>
          </w:p>
        </w:tc>
        <w:tc>
          <w:tcPr>
            <w:tcW w:w="976" w:type="dxa"/>
            <w:tcBorders>
              <w:top w:val="single" w:sz="4" w:space="0" w:color="auto"/>
              <w:left w:val="single" w:sz="4" w:space="0" w:color="auto"/>
              <w:bottom w:val="single" w:sz="4" w:space="0" w:color="auto"/>
              <w:right w:val="single" w:sz="4" w:space="0" w:color="auto"/>
            </w:tcBorders>
            <w:vAlign w:val="center"/>
          </w:tcPr>
          <w:p w14:paraId="0547E2F0" w14:textId="77777777" w:rsidR="004A0A55" w:rsidRPr="004A0A55" w:rsidRDefault="004A0A55" w:rsidP="00F66AE6">
            <w:pPr>
              <w:spacing w:line="240" w:lineRule="auto"/>
              <w:ind w:firstLine="0"/>
              <w:jc w:val="center"/>
              <w:rPr>
                <w:sz w:val="18"/>
                <w:szCs w:val="18"/>
              </w:rPr>
            </w:pPr>
          </w:p>
        </w:tc>
        <w:tc>
          <w:tcPr>
            <w:tcW w:w="1227" w:type="dxa"/>
            <w:tcBorders>
              <w:top w:val="single" w:sz="4" w:space="0" w:color="auto"/>
              <w:left w:val="single" w:sz="4" w:space="0" w:color="auto"/>
              <w:bottom w:val="single" w:sz="4" w:space="0" w:color="auto"/>
              <w:right w:val="single" w:sz="4" w:space="0" w:color="auto"/>
            </w:tcBorders>
            <w:vAlign w:val="center"/>
          </w:tcPr>
          <w:p w14:paraId="31D9C0B1" w14:textId="77777777" w:rsidR="004A0A55" w:rsidRPr="004A0A55" w:rsidRDefault="004A0A55" w:rsidP="00F66AE6">
            <w:pPr>
              <w:spacing w:line="240" w:lineRule="auto"/>
              <w:ind w:firstLine="0"/>
              <w:jc w:val="center"/>
              <w:rPr>
                <w:sz w:val="18"/>
                <w:szCs w:val="18"/>
              </w:rPr>
            </w:pPr>
          </w:p>
        </w:tc>
      </w:tr>
      <w:tr w:rsidR="004A0A55" w:rsidRPr="004A0A55" w14:paraId="1C2C4376" w14:textId="77777777" w:rsidTr="004A0A55">
        <w:trPr>
          <w:trHeight w:val="630"/>
        </w:trPr>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2722BE" w14:textId="77777777" w:rsidR="004A0A55" w:rsidRPr="004A0A55" w:rsidRDefault="004A0A55" w:rsidP="00F66AE6">
            <w:pPr>
              <w:spacing w:line="240" w:lineRule="auto"/>
              <w:ind w:firstLine="0"/>
              <w:jc w:val="center"/>
              <w:rPr>
                <w:color w:val="000000"/>
                <w:sz w:val="18"/>
                <w:szCs w:val="18"/>
              </w:rPr>
            </w:pPr>
          </w:p>
        </w:tc>
        <w:tc>
          <w:tcPr>
            <w:tcW w:w="2373" w:type="dxa"/>
            <w:tcBorders>
              <w:top w:val="single" w:sz="4" w:space="0" w:color="auto"/>
              <w:left w:val="single" w:sz="4" w:space="0" w:color="auto"/>
              <w:bottom w:val="single" w:sz="4" w:space="0" w:color="auto"/>
              <w:right w:val="single" w:sz="4" w:space="0" w:color="auto"/>
            </w:tcBorders>
          </w:tcPr>
          <w:p w14:paraId="236C927D" w14:textId="77777777" w:rsidR="004A0A55" w:rsidRPr="004A0A55" w:rsidRDefault="004A0A55" w:rsidP="00F66AE6">
            <w:pPr>
              <w:pStyle w:val="ab"/>
              <w:spacing w:before="0" w:beforeAutospacing="0" w:after="0" w:afterAutospacing="0"/>
              <w:jc w:val="both"/>
              <w:rPr>
                <w:sz w:val="18"/>
                <w:szCs w:val="18"/>
              </w:rPr>
            </w:pPr>
          </w:p>
        </w:tc>
        <w:tc>
          <w:tcPr>
            <w:tcW w:w="2899" w:type="dxa"/>
            <w:tcBorders>
              <w:top w:val="single" w:sz="4" w:space="0" w:color="auto"/>
              <w:left w:val="single" w:sz="4" w:space="0" w:color="auto"/>
              <w:bottom w:val="single" w:sz="4" w:space="0" w:color="auto"/>
              <w:right w:val="single" w:sz="4" w:space="0" w:color="auto"/>
            </w:tcBorders>
            <w:shd w:val="clear" w:color="auto" w:fill="auto"/>
            <w:vAlign w:val="center"/>
          </w:tcPr>
          <w:p w14:paraId="173C997C" w14:textId="77777777" w:rsidR="004A0A55" w:rsidRPr="004A0A55" w:rsidRDefault="004A0A55" w:rsidP="00F66AE6">
            <w:pPr>
              <w:pStyle w:val="ab"/>
              <w:spacing w:before="0" w:beforeAutospacing="0" w:after="0" w:afterAutospacing="0"/>
              <w:jc w:val="both"/>
              <w:rPr>
                <w:sz w:val="18"/>
                <w:szCs w:val="18"/>
              </w:rPr>
            </w:pPr>
          </w:p>
        </w:tc>
        <w:tc>
          <w:tcPr>
            <w:tcW w:w="788" w:type="dxa"/>
            <w:tcBorders>
              <w:top w:val="single" w:sz="4" w:space="0" w:color="auto"/>
              <w:left w:val="single" w:sz="4" w:space="0" w:color="auto"/>
              <w:bottom w:val="single" w:sz="4" w:space="0" w:color="auto"/>
              <w:right w:val="single" w:sz="4" w:space="0" w:color="auto"/>
            </w:tcBorders>
            <w:vAlign w:val="center"/>
          </w:tcPr>
          <w:p w14:paraId="0AD8D5E2" w14:textId="77777777" w:rsidR="004A0A55" w:rsidRPr="004A0A55" w:rsidRDefault="004A0A55" w:rsidP="00F66AE6">
            <w:pPr>
              <w:spacing w:line="240" w:lineRule="auto"/>
              <w:ind w:firstLine="0"/>
              <w:jc w:val="center"/>
              <w:rPr>
                <w:sz w:val="18"/>
                <w:szCs w:val="18"/>
              </w:rPr>
            </w:pPr>
          </w:p>
        </w:tc>
        <w:tc>
          <w:tcPr>
            <w:tcW w:w="1074" w:type="dxa"/>
            <w:tcBorders>
              <w:top w:val="single" w:sz="4" w:space="0" w:color="auto"/>
              <w:left w:val="single" w:sz="4" w:space="0" w:color="auto"/>
              <w:bottom w:val="single" w:sz="4" w:space="0" w:color="auto"/>
              <w:right w:val="single" w:sz="4" w:space="0" w:color="auto"/>
            </w:tcBorders>
            <w:vAlign w:val="center"/>
          </w:tcPr>
          <w:p w14:paraId="3B91FC8B" w14:textId="77777777" w:rsidR="004A0A55" w:rsidRPr="004A0A55" w:rsidRDefault="004A0A55" w:rsidP="00F66AE6">
            <w:pPr>
              <w:spacing w:line="240" w:lineRule="auto"/>
              <w:ind w:firstLine="0"/>
              <w:jc w:val="center"/>
              <w:rPr>
                <w:sz w:val="18"/>
                <w:szCs w:val="18"/>
              </w:rPr>
            </w:pPr>
          </w:p>
        </w:tc>
        <w:tc>
          <w:tcPr>
            <w:tcW w:w="976" w:type="dxa"/>
            <w:tcBorders>
              <w:top w:val="single" w:sz="4" w:space="0" w:color="auto"/>
              <w:left w:val="single" w:sz="4" w:space="0" w:color="auto"/>
              <w:bottom w:val="single" w:sz="4" w:space="0" w:color="auto"/>
              <w:right w:val="single" w:sz="4" w:space="0" w:color="auto"/>
            </w:tcBorders>
            <w:vAlign w:val="center"/>
          </w:tcPr>
          <w:p w14:paraId="6A92383C" w14:textId="77777777" w:rsidR="004A0A55" w:rsidRPr="004A0A55" w:rsidRDefault="004A0A55" w:rsidP="00F66AE6">
            <w:pPr>
              <w:spacing w:line="240" w:lineRule="auto"/>
              <w:ind w:firstLine="0"/>
              <w:jc w:val="center"/>
              <w:rPr>
                <w:sz w:val="18"/>
                <w:szCs w:val="18"/>
              </w:rPr>
            </w:pPr>
          </w:p>
        </w:tc>
        <w:tc>
          <w:tcPr>
            <w:tcW w:w="1227" w:type="dxa"/>
            <w:tcBorders>
              <w:top w:val="single" w:sz="4" w:space="0" w:color="auto"/>
              <w:left w:val="single" w:sz="4" w:space="0" w:color="auto"/>
              <w:bottom w:val="single" w:sz="4" w:space="0" w:color="auto"/>
              <w:right w:val="single" w:sz="4" w:space="0" w:color="auto"/>
            </w:tcBorders>
            <w:vAlign w:val="center"/>
          </w:tcPr>
          <w:p w14:paraId="06844A8A" w14:textId="77777777" w:rsidR="004A0A55" w:rsidRPr="004A0A55" w:rsidRDefault="004A0A55" w:rsidP="00F66AE6">
            <w:pPr>
              <w:spacing w:line="240" w:lineRule="auto"/>
              <w:ind w:firstLine="0"/>
              <w:jc w:val="center"/>
              <w:rPr>
                <w:sz w:val="18"/>
                <w:szCs w:val="18"/>
              </w:rPr>
            </w:pPr>
          </w:p>
        </w:tc>
      </w:tr>
      <w:tr w:rsidR="004A0A55" w:rsidRPr="004A0A55" w14:paraId="51218FEE" w14:textId="77777777" w:rsidTr="004A0A55">
        <w:trPr>
          <w:trHeight w:val="630"/>
        </w:trPr>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92021B" w14:textId="77777777" w:rsidR="004A0A55" w:rsidRPr="004A0A55" w:rsidRDefault="004A0A55" w:rsidP="00F66AE6">
            <w:pPr>
              <w:spacing w:line="240" w:lineRule="auto"/>
              <w:ind w:firstLine="0"/>
              <w:jc w:val="center"/>
              <w:rPr>
                <w:color w:val="000000"/>
                <w:sz w:val="18"/>
                <w:szCs w:val="18"/>
              </w:rPr>
            </w:pPr>
          </w:p>
        </w:tc>
        <w:tc>
          <w:tcPr>
            <w:tcW w:w="2373" w:type="dxa"/>
            <w:tcBorders>
              <w:top w:val="single" w:sz="4" w:space="0" w:color="auto"/>
              <w:left w:val="single" w:sz="4" w:space="0" w:color="auto"/>
              <w:bottom w:val="single" w:sz="4" w:space="0" w:color="auto"/>
              <w:right w:val="single" w:sz="4" w:space="0" w:color="auto"/>
            </w:tcBorders>
          </w:tcPr>
          <w:p w14:paraId="2B67C6B0" w14:textId="77777777" w:rsidR="004A0A55" w:rsidRPr="004A0A55" w:rsidRDefault="004A0A55" w:rsidP="00F66AE6">
            <w:pPr>
              <w:pStyle w:val="ab"/>
              <w:spacing w:before="0" w:beforeAutospacing="0" w:after="0" w:afterAutospacing="0"/>
              <w:jc w:val="both"/>
              <w:rPr>
                <w:sz w:val="18"/>
                <w:szCs w:val="18"/>
              </w:rPr>
            </w:pPr>
          </w:p>
        </w:tc>
        <w:tc>
          <w:tcPr>
            <w:tcW w:w="2899" w:type="dxa"/>
            <w:tcBorders>
              <w:top w:val="single" w:sz="4" w:space="0" w:color="auto"/>
              <w:left w:val="single" w:sz="4" w:space="0" w:color="auto"/>
              <w:bottom w:val="single" w:sz="4" w:space="0" w:color="auto"/>
              <w:right w:val="single" w:sz="4" w:space="0" w:color="auto"/>
            </w:tcBorders>
            <w:shd w:val="clear" w:color="auto" w:fill="auto"/>
            <w:vAlign w:val="center"/>
          </w:tcPr>
          <w:p w14:paraId="473E1199" w14:textId="77777777" w:rsidR="004A0A55" w:rsidRPr="004A0A55" w:rsidRDefault="004A0A55" w:rsidP="00F66AE6">
            <w:pPr>
              <w:pStyle w:val="ab"/>
              <w:spacing w:before="0" w:beforeAutospacing="0" w:after="0" w:afterAutospacing="0"/>
              <w:jc w:val="both"/>
              <w:rPr>
                <w:sz w:val="18"/>
                <w:szCs w:val="18"/>
              </w:rPr>
            </w:pPr>
          </w:p>
        </w:tc>
        <w:tc>
          <w:tcPr>
            <w:tcW w:w="788" w:type="dxa"/>
            <w:tcBorders>
              <w:top w:val="single" w:sz="4" w:space="0" w:color="auto"/>
              <w:left w:val="single" w:sz="4" w:space="0" w:color="auto"/>
              <w:bottom w:val="single" w:sz="4" w:space="0" w:color="auto"/>
              <w:right w:val="single" w:sz="4" w:space="0" w:color="auto"/>
            </w:tcBorders>
            <w:vAlign w:val="center"/>
          </w:tcPr>
          <w:p w14:paraId="3335F53F" w14:textId="77777777" w:rsidR="004A0A55" w:rsidRPr="004A0A55" w:rsidRDefault="004A0A55" w:rsidP="00F66AE6">
            <w:pPr>
              <w:spacing w:line="240" w:lineRule="auto"/>
              <w:ind w:firstLine="0"/>
              <w:jc w:val="center"/>
              <w:rPr>
                <w:sz w:val="18"/>
                <w:szCs w:val="18"/>
              </w:rPr>
            </w:pPr>
          </w:p>
        </w:tc>
        <w:tc>
          <w:tcPr>
            <w:tcW w:w="1074" w:type="dxa"/>
            <w:tcBorders>
              <w:top w:val="single" w:sz="4" w:space="0" w:color="auto"/>
              <w:left w:val="single" w:sz="4" w:space="0" w:color="auto"/>
              <w:bottom w:val="single" w:sz="4" w:space="0" w:color="auto"/>
              <w:right w:val="single" w:sz="4" w:space="0" w:color="auto"/>
            </w:tcBorders>
            <w:vAlign w:val="center"/>
          </w:tcPr>
          <w:p w14:paraId="380E437C" w14:textId="77777777" w:rsidR="004A0A55" w:rsidRPr="004A0A55" w:rsidRDefault="004A0A55" w:rsidP="00F66AE6">
            <w:pPr>
              <w:spacing w:line="240" w:lineRule="auto"/>
              <w:ind w:firstLine="0"/>
              <w:jc w:val="center"/>
              <w:rPr>
                <w:sz w:val="18"/>
                <w:szCs w:val="18"/>
              </w:rPr>
            </w:pPr>
          </w:p>
        </w:tc>
        <w:tc>
          <w:tcPr>
            <w:tcW w:w="976" w:type="dxa"/>
            <w:tcBorders>
              <w:top w:val="single" w:sz="4" w:space="0" w:color="auto"/>
              <w:left w:val="single" w:sz="4" w:space="0" w:color="auto"/>
              <w:bottom w:val="single" w:sz="4" w:space="0" w:color="auto"/>
              <w:right w:val="single" w:sz="4" w:space="0" w:color="auto"/>
            </w:tcBorders>
            <w:vAlign w:val="center"/>
          </w:tcPr>
          <w:p w14:paraId="163FBE79" w14:textId="77777777" w:rsidR="004A0A55" w:rsidRPr="004A0A55" w:rsidRDefault="004A0A55" w:rsidP="00F66AE6">
            <w:pPr>
              <w:spacing w:line="240" w:lineRule="auto"/>
              <w:ind w:firstLine="0"/>
              <w:jc w:val="center"/>
              <w:rPr>
                <w:sz w:val="18"/>
                <w:szCs w:val="18"/>
              </w:rPr>
            </w:pPr>
          </w:p>
        </w:tc>
        <w:tc>
          <w:tcPr>
            <w:tcW w:w="1227" w:type="dxa"/>
            <w:tcBorders>
              <w:top w:val="single" w:sz="4" w:space="0" w:color="auto"/>
              <w:left w:val="single" w:sz="4" w:space="0" w:color="auto"/>
              <w:bottom w:val="single" w:sz="4" w:space="0" w:color="auto"/>
              <w:right w:val="single" w:sz="4" w:space="0" w:color="auto"/>
            </w:tcBorders>
            <w:vAlign w:val="center"/>
          </w:tcPr>
          <w:p w14:paraId="267AD3F1" w14:textId="77777777" w:rsidR="004A0A55" w:rsidRPr="004A0A55" w:rsidRDefault="004A0A55" w:rsidP="00F66AE6">
            <w:pPr>
              <w:spacing w:line="240" w:lineRule="auto"/>
              <w:ind w:firstLine="0"/>
              <w:jc w:val="center"/>
              <w:rPr>
                <w:sz w:val="18"/>
                <w:szCs w:val="18"/>
              </w:rPr>
            </w:pPr>
          </w:p>
        </w:tc>
      </w:tr>
      <w:tr w:rsidR="004A0A55" w:rsidRPr="004A0A55" w14:paraId="28D51DE2" w14:textId="77777777" w:rsidTr="004A0A55">
        <w:trPr>
          <w:trHeight w:val="630"/>
        </w:trPr>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0B7523" w14:textId="77777777" w:rsidR="004A0A55" w:rsidRPr="004A0A55" w:rsidRDefault="004A0A55" w:rsidP="00F66AE6">
            <w:pPr>
              <w:spacing w:line="240" w:lineRule="auto"/>
              <w:ind w:firstLine="0"/>
              <w:jc w:val="center"/>
              <w:rPr>
                <w:color w:val="000000"/>
                <w:sz w:val="18"/>
                <w:szCs w:val="18"/>
              </w:rPr>
            </w:pPr>
          </w:p>
        </w:tc>
        <w:tc>
          <w:tcPr>
            <w:tcW w:w="2373" w:type="dxa"/>
            <w:tcBorders>
              <w:top w:val="single" w:sz="4" w:space="0" w:color="auto"/>
              <w:left w:val="single" w:sz="4" w:space="0" w:color="auto"/>
              <w:bottom w:val="single" w:sz="4" w:space="0" w:color="auto"/>
              <w:right w:val="single" w:sz="4" w:space="0" w:color="auto"/>
            </w:tcBorders>
          </w:tcPr>
          <w:p w14:paraId="6D999D73" w14:textId="77777777" w:rsidR="004A0A55" w:rsidRPr="004A0A55" w:rsidRDefault="004A0A55" w:rsidP="00F66AE6">
            <w:pPr>
              <w:pStyle w:val="ab"/>
              <w:spacing w:before="0" w:beforeAutospacing="0" w:after="0" w:afterAutospacing="0"/>
              <w:jc w:val="both"/>
              <w:rPr>
                <w:sz w:val="18"/>
                <w:szCs w:val="18"/>
              </w:rPr>
            </w:pPr>
          </w:p>
        </w:tc>
        <w:tc>
          <w:tcPr>
            <w:tcW w:w="2899" w:type="dxa"/>
            <w:tcBorders>
              <w:top w:val="single" w:sz="4" w:space="0" w:color="auto"/>
              <w:left w:val="single" w:sz="4" w:space="0" w:color="auto"/>
              <w:bottom w:val="single" w:sz="4" w:space="0" w:color="auto"/>
              <w:right w:val="single" w:sz="4" w:space="0" w:color="auto"/>
            </w:tcBorders>
            <w:shd w:val="clear" w:color="auto" w:fill="auto"/>
            <w:vAlign w:val="center"/>
          </w:tcPr>
          <w:p w14:paraId="393A2789" w14:textId="77777777" w:rsidR="004A0A55" w:rsidRPr="004A0A55" w:rsidRDefault="004A0A55" w:rsidP="00F66AE6">
            <w:pPr>
              <w:pStyle w:val="ab"/>
              <w:spacing w:before="0" w:beforeAutospacing="0" w:after="0" w:afterAutospacing="0"/>
              <w:jc w:val="both"/>
              <w:rPr>
                <w:sz w:val="18"/>
                <w:szCs w:val="18"/>
              </w:rPr>
            </w:pPr>
          </w:p>
        </w:tc>
        <w:tc>
          <w:tcPr>
            <w:tcW w:w="788" w:type="dxa"/>
            <w:tcBorders>
              <w:top w:val="single" w:sz="4" w:space="0" w:color="auto"/>
              <w:left w:val="single" w:sz="4" w:space="0" w:color="auto"/>
              <w:bottom w:val="single" w:sz="4" w:space="0" w:color="auto"/>
              <w:right w:val="single" w:sz="4" w:space="0" w:color="auto"/>
            </w:tcBorders>
            <w:vAlign w:val="center"/>
          </w:tcPr>
          <w:p w14:paraId="070B75D6" w14:textId="77777777" w:rsidR="004A0A55" w:rsidRPr="004A0A55" w:rsidRDefault="004A0A55" w:rsidP="00F66AE6">
            <w:pPr>
              <w:spacing w:line="240" w:lineRule="auto"/>
              <w:ind w:firstLine="0"/>
              <w:jc w:val="center"/>
              <w:rPr>
                <w:sz w:val="18"/>
                <w:szCs w:val="18"/>
              </w:rPr>
            </w:pPr>
          </w:p>
        </w:tc>
        <w:tc>
          <w:tcPr>
            <w:tcW w:w="1074" w:type="dxa"/>
            <w:tcBorders>
              <w:top w:val="single" w:sz="4" w:space="0" w:color="auto"/>
              <w:left w:val="single" w:sz="4" w:space="0" w:color="auto"/>
              <w:bottom w:val="single" w:sz="4" w:space="0" w:color="auto"/>
              <w:right w:val="single" w:sz="4" w:space="0" w:color="auto"/>
            </w:tcBorders>
            <w:vAlign w:val="center"/>
          </w:tcPr>
          <w:p w14:paraId="5DB435A8" w14:textId="77777777" w:rsidR="004A0A55" w:rsidRPr="004A0A55" w:rsidRDefault="004A0A55" w:rsidP="00F66AE6">
            <w:pPr>
              <w:spacing w:line="240" w:lineRule="auto"/>
              <w:ind w:firstLine="0"/>
              <w:jc w:val="center"/>
              <w:rPr>
                <w:sz w:val="18"/>
                <w:szCs w:val="18"/>
              </w:rPr>
            </w:pPr>
          </w:p>
        </w:tc>
        <w:tc>
          <w:tcPr>
            <w:tcW w:w="976" w:type="dxa"/>
            <w:tcBorders>
              <w:top w:val="single" w:sz="4" w:space="0" w:color="auto"/>
              <w:left w:val="single" w:sz="4" w:space="0" w:color="auto"/>
              <w:bottom w:val="single" w:sz="4" w:space="0" w:color="auto"/>
              <w:right w:val="single" w:sz="4" w:space="0" w:color="auto"/>
            </w:tcBorders>
            <w:vAlign w:val="center"/>
          </w:tcPr>
          <w:p w14:paraId="657B6098" w14:textId="77777777" w:rsidR="004A0A55" w:rsidRPr="004A0A55" w:rsidRDefault="004A0A55" w:rsidP="00F66AE6">
            <w:pPr>
              <w:spacing w:line="240" w:lineRule="auto"/>
              <w:ind w:firstLine="0"/>
              <w:jc w:val="center"/>
              <w:rPr>
                <w:sz w:val="18"/>
                <w:szCs w:val="18"/>
              </w:rPr>
            </w:pPr>
          </w:p>
        </w:tc>
        <w:tc>
          <w:tcPr>
            <w:tcW w:w="1227" w:type="dxa"/>
            <w:tcBorders>
              <w:top w:val="single" w:sz="4" w:space="0" w:color="auto"/>
              <w:left w:val="single" w:sz="4" w:space="0" w:color="auto"/>
              <w:bottom w:val="single" w:sz="4" w:space="0" w:color="auto"/>
              <w:right w:val="single" w:sz="4" w:space="0" w:color="auto"/>
            </w:tcBorders>
            <w:vAlign w:val="center"/>
          </w:tcPr>
          <w:p w14:paraId="49359D01" w14:textId="77777777" w:rsidR="004A0A55" w:rsidRPr="004A0A55" w:rsidRDefault="004A0A55" w:rsidP="00F66AE6">
            <w:pPr>
              <w:spacing w:line="240" w:lineRule="auto"/>
              <w:ind w:firstLine="0"/>
              <w:jc w:val="center"/>
              <w:rPr>
                <w:sz w:val="18"/>
                <w:szCs w:val="18"/>
              </w:rPr>
            </w:pPr>
          </w:p>
        </w:tc>
      </w:tr>
      <w:tr w:rsidR="004A0A55" w:rsidRPr="004A0A55" w14:paraId="30FCD4B7" w14:textId="77777777" w:rsidTr="000F611C">
        <w:trPr>
          <w:trHeight w:val="489"/>
        </w:trPr>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B7F181" w14:textId="77777777" w:rsidR="004A0A55" w:rsidRPr="004A0A55" w:rsidRDefault="004A0A55" w:rsidP="00F66AE6">
            <w:pPr>
              <w:spacing w:line="240" w:lineRule="auto"/>
              <w:ind w:firstLine="0"/>
              <w:rPr>
                <w:color w:val="000000"/>
                <w:sz w:val="18"/>
                <w:szCs w:val="18"/>
              </w:rPr>
            </w:pPr>
          </w:p>
        </w:tc>
        <w:tc>
          <w:tcPr>
            <w:tcW w:w="7134" w:type="dxa"/>
            <w:gridSpan w:val="4"/>
            <w:tcBorders>
              <w:top w:val="single" w:sz="4" w:space="0" w:color="auto"/>
              <w:left w:val="single" w:sz="4" w:space="0" w:color="auto"/>
              <w:bottom w:val="single" w:sz="4" w:space="0" w:color="auto"/>
              <w:right w:val="single" w:sz="4" w:space="0" w:color="auto"/>
            </w:tcBorders>
          </w:tcPr>
          <w:p w14:paraId="2BB88D53" w14:textId="724B3DA0" w:rsidR="004A0A55" w:rsidRPr="004A0A55" w:rsidRDefault="004A0A55" w:rsidP="00F66AE6">
            <w:pPr>
              <w:spacing w:line="240" w:lineRule="auto"/>
              <w:ind w:firstLine="0"/>
              <w:rPr>
                <w:color w:val="000000"/>
                <w:sz w:val="18"/>
                <w:szCs w:val="18"/>
              </w:rPr>
            </w:pPr>
          </w:p>
        </w:tc>
        <w:tc>
          <w:tcPr>
            <w:tcW w:w="976" w:type="dxa"/>
            <w:tcBorders>
              <w:top w:val="single" w:sz="4" w:space="0" w:color="auto"/>
              <w:left w:val="single" w:sz="4" w:space="0" w:color="auto"/>
              <w:bottom w:val="single" w:sz="4" w:space="0" w:color="auto"/>
              <w:right w:val="single" w:sz="4" w:space="0" w:color="auto"/>
            </w:tcBorders>
          </w:tcPr>
          <w:p w14:paraId="62126A1D" w14:textId="77777777" w:rsidR="004A0A55" w:rsidRPr="004A0A55" w:rsidRDefault="004A0A55" w:rsidP="00F66AE6">
            <w:pPr>
              <w:spacing w:line="240" w:lineRule="auto"/>
              <w:ind w:firstLine="0"/>
              <w:rPr>
                <w:color w:val="000000"/>
                <w:sz w:val="18"/>
                <w:szCs w:val="18"/>
              </w:rPr>
            </w:pPr>
          </w:p>
        </w:tc>
        <w:tc>
          <w:tcPr>
            <w:tcW w:w="1227" w:type="dxa"/>
            <w:tcBorders>
              <w:top w:val="single" w:sz="4" w:space="0" w:color="auto"/>
              <w:left w:val="single" w:sz="4" w:space="0" w:color="auto"/>
              <w:bottom w:val="single" w:sz="4" w:space="0" w:color="auto"/>
              <w:right w:val="single" w:sz="4" w:space="0" w:color="auto"/>
            </w:tcBorders>
            <w:vAlign w:val="center"/>
          </w:tcPr>
          <w:p w14:paraId="777DD261" w14:textId="77777777" w:rsidR="004A0A55" w:rsidRPr="004A0A55" w:rsidRDefault="004A0A55" w:rsidP="00F66AE6">
            <w:pPr>
              <w:spacing w:line="240" w:lineRule="auto"/>
              <w:ind w:firstLine="0"/>
              <w:jc w:val="center"/>
              <w:rPr>
                <w:color w:val="000000"/>
                <w:sz w:val="18"/>
                <w:szCs w:val="18"/>
              </w:rPr>
            </w:pPr>
          </w:p>
        </w:tc>
      </w:tr>
    </w:tbl>
    <w:p w14:paraId="6E794586" w14:textId="77777777" w:rsidR="009E4D2C" w:rsidRPr="004A0A55" w:rsidRDefault="009E4D2C" w:rsidP="009E4D2C">
      <w:pPr>
        <w:pStyle w:val="ConsPlusNormal"/>
        <w:jc w:val="both"/>
        <w:rPr>
          <w:rFonts w:ascii="Times New Roman" w:hAnsi="Times New Roman" w:cs="Times New Roman"/>
          <w:sz w:val="18"/>
          <w:szCs w:val="18"/>
        </w:rPr>
      </w:pPr>
    </w:p>
    <w:p w14:paraId="3D6D05BD" w14:textId="77777777" w:rsidR="009E4D2C" w:rsidRPr="004A0A55" w:rsidRDefault="009E4D2C" w:rsidP="009E4D2C">
      <w:pPr>
        <w:pStyle w:val="ConsPlusNormal"/>
        <w:jc w:val="center"/>
        <w:rPr>
          <w:rFonts w:ascii="Times New Roman" w:hAnsi="Times New Roman" w:cs="Times New Roman"/>
          <w:sz w:val="18"/>
          <w:szCs w:val="18"/>
        </w:rPr>
      </w:pPr>
    </w:p>
    <w:p w14:paraId="1A81F868" w14:textId="77777777" w:rsidR="009E4D2C" w:rsidRPr="004A0A55" w:rsidRDefault="009E4D2C" w:rsidP="009E4D2C">
      <w:pPr>
        <w:pStyle w:val="ConsPlusNormal"/>
        <w:jc w:val="center"/>
        <w:rPr>
          <w:rFonts w:ascii="Times New Roman" w:hAnsi="Times New Roman" w:cs="Times New Roman"/>
          <w:sz w:val="18"/>
          <w:szCs w:val="18"/>
        </w:rPr>
      </w:pPr>
    </w:p>
    <w:p w14:paraId="072371F8" w14:textId="77777777" w:rsidR="009E4D2C" w:rsidRPr="004A0A55" w:rsidRDefault="009E4D2C" w:rsidP="009E4D2C">
      <w:pPr>
        <w:pStyle w:val="ConsPlusNormal"/>
        <w:jc w:val="center"/>
        <w:rPr>
          <w:rFonts w:ascii="Times New Roman" w:hAnsi="Times New Roman" w:cs="Times New Roman"/>
          <w:sz w:val="18"/>
          <w:szCs w:val="18"/>
        </w:rPr>
      </w:pPr>
    </w:p>
    <w:tbl>
      <w:tblPr>
        <w:tblW w:w="9456" w:type="dxa"/>
        <w:jc w:val="center"/>
        <w:tblLook w:val="01E0" w:firstRow="1" w:lastRow="1" w:firstColumn="1" w:lastColumn="1" w:noHBand="0" w:noVBand="0"/>
      </w:tblPr>
      <w:tblGrid>
        <w:gridCol w:w="5353"/>
        <w:gridCol w:w="4103"/>
      </w:tblGrid>
      <w:tr w:rsidR="009E4D2C" w:rsidRPr="004A0A55" w14:paraId="3EB98F1B" w14:textId="77777777" w:rsidTr="00F66AE6">
        <w:trPr>
          <w:jc w:val="center"/>
        </w:trPr>
        <w:tc>
          <w:tcPr>
            <w:tcW w:w="5353" w:type="dxa"/>
          </w:tcPr>
          <w:p w14:paraId="75D7F5CE" w14:textId="77777777" w:rsidR="009E4D2C" w:rsidRPr="004A0A55" w:rsidRDefault="009E4D2C" w:rsidP="00F66AE6">
            <w:pPr>
              <w:suppressAutoHyphens/>
              <w:spacing w:line="240" w:lineRule="auto"/>
              <w:ind w:firstLine="0"/>
              <w:rPr>
                <w:b/>
                <w:bCs/>
                <w:sz w:val="18"/>
                <w:szCs w:val="18"/>
                <w:lang w:eastAsia="ar-SA"/>
              </w:rPr>
            </w:pPr>
            <w:r w:rsidRPr="004A0A55">
              <w:rPr>
                <w:b/>
                <w:bCs/>
                <w:sz w:val="18"/>
                <w:szCs w:val="18"/>
                <w:lang w:eastAsia="ar-SA"/>
              </w:rPr>
              <w:t>Заказчик</w:t>
            </w:r>
          </w:p>
        </w:tc>
        <w:tc>
          <w:tcPr>
            <w:tcW w:w="4103" w:type="dxa"/>
          </w:tcPr>
          <w:p w14:paraId="78FDE14F" w14:textId="77777777" w:rsidR="009E4D2C" w:rsidRPr="004A0A55" w:rsidRDefault="009E4D2C" w:rsidP="00F66AE6">
            <w:pPr>
              <w:suppressAutoHyphens/>
              <w:spacing w:line="240" w:lineRule="auto"/>
              <w:ind w:firstLine="0"/>
              <w:rPr>
                <w:b/>
                <w:bCs/>
                <w:sz w:val="18"/>
                <w:szCs w:val="18"/>
                <w:lang w:eastAsia="ar-SA"/>
              </w:rPr>
            </w:pPr>
            <w:r w:rsidRPr="004A0A55">
              <w:rPr>
                <w:b/>
                <w:bCs/>
                <w:sz w:val="18"/>
                <w:szCs w:val="18"/>
                <w:lang w:eastAsia="ar-SA"/>
              </w:rPr>
              <w:t>Поставщик</w:t>
            </w:r>
          </w:p>
        </w:tc>
      </w:tr>
      <w:tr w:rsidR="009E4D2C" w:rsidRPr="004A0A55" w14:paraId="463B6D4D" w14:textId="77777777" w:rsidTr="00F66AE6">
        <w:trPr>
          <w:trHeight w:val="538"/>
          <w:jc w:val="center"/>
        </w:trPr>
        <w:tc>
          <w:tcPr>
            <w:tcW w:w="5353" w:type="dxa"/>
          </w:tcPr>
          <w:p w14:paraId="6FB3DEF0" w14:textId="77777777" w:rsidR="009E4D2C" w:rsidRPr="004A0A55" w:rsidRDefault="009E4D2C" w:rsidP="00F66AE6">
            <w:pPr>
              <w:spacing w:line="240" w:lineRule="auto"/>
              <w:ind w:firstLine="0"/>
              <w:rPr>
                <w:sz w:val="18"/>
                <w:szCs w:val="18"/>
                <w:lang w:eastAsia="en-US"/>
              </w:rPr>
            </w:pPr>
            <w:r w:rsidRPr="004A0A55">
              <w:rPr>
                <w:sz w:val="18"/>
                <w:szCs w:val="18"/>
                <w:lang w:eastAsia="en-US"/>
              </w:rPr>
              <w:t>Ректор</w:t>
            </w:r>
          </w:p>
          <w:p w14:paraId="627C9F1D" w14:textId="77777777" w:rsidR="009E4D2C" w:rsidRPr="004A0A55" w:rsidRDefault="009E4D2C" w:rsidP="00F66AE6">
            <w:pPr>
              <w:spacing w:line="240" w:lineRule="auto"/>
              <w:ind w:firstLine="0"/>
              <w:rPr>
                <w:sz w:val="18"/>
                <w:szCs w:val="18"/>
                <w:lang w:eastAsia="en-US"/>
              </w:rPr>
            </w:pPr>
            <w:r w:rsidRPr="004A0A55">
              <w:rPr>
                <w:sz w:val="18"/>
                <w:szCs w:val="18"/>
                <w:lang w:eastAsia="en-US"/>
              </w:rPr>
              <w:t>ФГБОУ ВО «БрГУ»</w:t>
            </w:r>
          </w:p>
          <w:p w14:paraId="73D4379D" w14:textId="77777777" w:rsidR="009E4D2C" w:rsidRPr="004A0A55" w:rsidRDefault="009E4D2C" w:rsidP="00F66AE6">
            <w:pPr>
              <w:spacing w:line="240" w:lineRule="auto"/>
              <w:ind w:firstLine="0"/>
              <w:rPr>
                <w:sz w:val="18"/>
                <w:szCs w:val="18"/>
                <w:lang w:eastAsia="en-US"/>
              </w:rPr>
            </w:pPr>
          </w:p>
          <w:p w14:paraId="2F667700" w14:textId="77777777" w:rsidR="009E4D2C" w:rsidRPr="004A0A55" w:rsidRDefault="009E4D2C" w:rsidP="00F66AE6">
            <w:pPr>
              <w:suppressAutoHyphens/>
              <w:spacing w:line="240" w:lineRule="auto"/>
              <w:ind w:firstLine="0"/>
              <w:rPr>
                <w:bCs/>
                <w:sz w:val="18"/>
                <w:szCs w:val="18"/>
                <w:lang w:eastAsia="ar-SA"/>
              </w:rPr>
            </w:pPr>
            <w:r w:rsidRPr="004A0A55">
              <w:rPr>
                <w:sz w:val="18"/>
                <w:szCs w:val="18"/>
                <w:lang w:eastAsia="en-US"/>
              </w:rPr>
              <w:t>_________________ Ситов И.С.</w:t>
            </w:r>
          </w:p>
          <w:p w14:paraId="08F0034F" w14:textId="77777777" w:rsidR="009E4D2C" w:rsidRPr="004A0A55" w:rsidRDefault="009E4D2C" w:rsidP="00F66AE6">
            <w:pPr>
              <w:suppressAutoHyphens/>
              <w:spacing w:line="240" w:lineRule="auto"/>
              <w:ind w:firstLine="0"/>
              <w:rPr>
                <w:sz w:val="18"/>
                <w:szCs w:val="18"/>
                <w:lang w:eastAsia="ar-SA"/>
              </w:rPr>
            </w:pPr>
            <w:r w:rsidRPr="004A0A55">
              <w:rPr>
                <w:sz w:val="18"/>
                <w:szCs w:val="18"/>
                <w:lang w:eastAsia="ar-SA"/>
              </w:rPr>
              <w:t xml:space="preserve">       М.П.</w:t>
            </w:r>
          </w:p>
        </w:tc>
        <w:tc>
          <w:tcPr>
            <w:tcW w:w="4103" w:type="dxa"/>
          </w:tcPr>
          <w:p w14:paraId="7ABBAC09" w14:textId="77777777" w:rsidR="009E4D2C" w:rsidRPr="004A0A55" w:rsidRDefault="009E4D2C" w:rsidP="00F66AE6">
            <w:pPr>
              <w:suppressAutoHyphens/>
              <w:spacing w:line="240" w:lineRule="auto"/>
              <w:ind w:firstLine="0"/>
              <w:rPr>
                <w:sz w:val="18"/>
                <w:szCs w:val="18"/>
                <w:lang w:eastAsia="en-US"/>
              </w:rPr>
            </w:pPr>
          </w:p>
          <w:p w14:paraId="0CC3DA45" w14:textId="77777777" w:rsidR="008B33CB" w:rsidRPr="004A0A55" w:rsidRDefault="008B33CB" w:rsidP="00F66AE6">
            <w:pPr>
              <w:suppressAutoHyphens/>
              <w:spacing w:line="240" w:lineRule="auto"/>
              <w:ind w:firstLine="0"/>
              <w:rPr>
                <w:sz w:val="18"/>
                <w:szCs w:val="18"/>
                <w:lang w:eastAsia="en-US"/>
              </w:rPr>
            </w:pPr>
          </w:p>
          <w:p w14:paraId="50994C6D" w14:textId="77777777" w:rsidR="009E4D2C" w:rsidRPr="004A0A55" w:rsidRDefault="009E4D2C" w:rsidP="00F66AE6">
            <w:pPr>
              <w:suppressAutoHyphens/>
              <w:spacing w:line="240" w:lineRule="auto"/>
              <w:ind w:firstLine="0"/>
              <w:rPr>
                <w:sz w:val="18"/>
                <w:szCs w:val="18"/>
                <w:lang w:eastAsia="en-US"/>
              </w:rPr>
            </w:pPr>
          </w:p>
          <w:p w14:paraId="2415D6C1" w14:textId="77777777" w:rsidR="009E4D2C" w:rsidRPr="004A0A55" w:rsidRDefault="009E4D2C" w:rsidP="00F66AE6">
            <w:pPr>
              <w:suppressAutoHyphens/>
              <w:spacing w:line="240" w:lineRule="auto"/>
              <w:ind w:firstLine="0"/>
              <w:rPr>
                <w:bCs/>
                <w:sz w:val="18"/>
                <w:szCs w:val="18"/>
                <w:lang w:eastAsia="ar-SA"/>
              </w:rPr>
            </w:pPr>
            <w:r w:rsidRPr="004A0A55">
              <w:rPr>
                <w:sz w:val="18"/>
                <w:szCs w:val="18"/>
                <w:lang w:eastAsia="en-US"/>
              </w:rPr>
              <w:t xml:space="preserve">__________________   </w:t>
            </w:r>
            <w:r w:rsidR="008B33CB" w:rsidRPr="004A0A55">
              <w:rPr>
                <w:sz w:val="18"/>
                <w:szCs w:val="18"/>
                <w:lang w:eastAsia="en-US"/>
              </w:rPr>
              <w:t>/_______________/</w:t>
            </w:r>
          </w:p>
          <w:p w14:paraId="74DC65D4" w14:textId="77777777" w:rsidR="009E4D2C" w:rsidRPr="004A0A55" w:rsidRDefault="009E4D2C" w:rsidP="00F66AE6">
            <w:pPr>
              <w:suppressAutoHyphens/>
              <w:spacing w:line="240" w:lineRule="auto"/>
              <w:ind w:firstLine="0"/>
              <w:rPr>
                <w:sz w:val="18"/>
                <w:szCs w:val="18"/>
                <w:lang w:eastAsia="ar-SA"/>
              </w:rPr>
            </w:pPr>
            <w:r w:rsidRPr="004A0A55">
              <w:rPr>
                <w:sz w:val="18"/>
                <w:szCs w:val="18"/>
                <w:lang w:eastAsia="ar-SA"/>
              </w:rPr>
              <w:t xml:space="preserve">          М.П.</w:t>
            </w:r>
          </w:p>
        </w:tc>
      </w:tr>
    </w:tbl>
    <w:p w14:paraId="70DD0367" w14:textId="77777777" w:rsidR="009E4D2C" w:rsidRPr="004A0A55" w:rsidRDefault="009E4D2C" w:rsidP="009E4D2C">
      <w:pPr>
        <w:spacing w:line="240" w:lineRule="auto"/>
        <w:rPr>
          <w:sz w:val="18"/>
          <w:szCs w:val="18"/>
        </w:rPr>
      </w:pPr>
    </w:p>
    <w:p w14:paraId="69D87DDA" w14:textId="77777777" w:rsidR="009E4D2C" w:rsidRPr="004A0A55" w:rsidRDefault="009E4D2C" w:rsidP="009E4D2C">
      <w:pPr>
        <w:spacing w:line="240" w:lineRule="auto"/>
        <w:rPr>
          <w:sz w:val="18"/>
          <w:szCs w:val="18"/>
        </w:rPr>
      </w:pPr>
    </w:p>
    <w:p w14:paraId="316102B7" w14:textId="77777777" w:rsidR="009E4D2C" w:rsidRPr="004A0A55" w:rsidRDefault="009E4D2C" w:rsidP="009E4D2C">
      <w:pPr>
        <w:rPr>
          <w:sz w:val="18"/>
          <w:szCs w:val="18"/>
        </w:rPr>
      </w:pPr>
    </w:p>
    <w:p w14:paraId="71B1FD3F" w14:textId="77777777" w:rsidR="009E4D2C" w:rsidRPr="004A0A55" w:rsidRDefault="009E4D2C" w:rsidP="009E4D2C">
      <w:pPr>
        <w:rPr>
          <w:sz w:val="18"/>
          <w:szCs w:val="18"/>
        </w:rPr>
      </w:pPr>
    </w:p>
    <w:p w14:paraId="544D40C3" w14:textId="77777777" w:rsidR="002450C3" w:rsidRPr="004A0A55" w:rsidRDefault="002450C3">
      <w:pPr>
        <w:rPr>
          <w:sz w:val="18"/>
          <w:szCs w:val="18"/>
        </w:rPr>
      </w:pPr>
    </w:p>
    <w:sectPr w:rsidR="002450C3" w:rsidRPr="004A0A55">
      <w:headerReference w:type="default" r:id="rId19"/>
      <w:pgSz w:w="12240" w:h="15840"/>
      <w:pgMar w:top="1134" w:right="850" w:bottom="1134" w:left="57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FC14A" w14:textId="77777777" w:rsidR="009A3585" w:rsidRDefault="007A6A1B">
      <w:pPr>
        <w:spacing w:line="240" w:lineRule="auto"/>
      </w:pPr>
      <w:r>
        <w:separator/>
      </w:r>
    </w:p>
  </w:endnote>
  <w:endnote w:type="continuationSeparator" w:id="0">
    <w:p w14:paraId="3DF81A70" w14:textId="77777777" w:rsidR="009A3585" w:rsidRDefault="007A6A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A61D1" w14:textId="77777777" w:rsidR="009A3585" w:rsidRDefault="007A6A1B">
      <w:pPr>
        <w:spacing w:line="240" w:lineRule="auto"/>
      </w:pPr>
      <w:r>
        <w:separator/>
      </w:r>
    </w:p>
  </w:footnote>
  <w:footnote w:type="continuationSeparator" w:id="0">
    <w:p w14:paraId="528B7B67" w14:textId="77777777" w:rsidR="009A3585" w:rsidRDefault="007A6A1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602080637"/>
      <w:docPartObj>
        <w:docPartGallery w:val="Page Numbers (Top of Page)"/>
        <w:docPartUnique/>
      </w:docPartObj>
    </w:sdtPr>
    <w:sdtEndPr/>
    <w:sdtContent>
      <w:p w14:paraId="14C6E705" w14:textId="77777777" w:rsidR="00966C0B" w:rsidRPr="00EA116B" w:rsidRDefault="008B33CB">
        <w:pPr>
          <w:pStyle w:val="a6"/>
          <w:jc w:val="center"/>
          <w:rPr>
            <w:sz w:val="20"/>
          </w:rPr>
        </w:pPr>
        <w:r w:rsidRPr="00EA116B">
          <w:rPr>
            <w:sz w:val="20"/>
          </w:rPr>
          <w:fldChar w:fldCharType="begin"/>
        </w:r>
        <w:r w:rsidRPr="00EA116B">
          <w:rPr>
            <w:sz w:val="20"/>
          </w:rPr>
          <w:instrText>PAGE   \* MERGEFORMAT</w:instrText>
        </w:r>
        <w:r w:rsidRPr="00EA116B">
          <w:rPr>
            <w:sz w:val="20"/>
          </w:rPr>
          <w:fldChar w:fldCharType="separate"/>
        </w:r>
        <w:r>
          <w:rPr>
            <w:noProof/>
            <w:sz w:val="20"/>
          </w:rPr>
          <w:t>2</w:t>
        </w:r>
        <w:r w:rsidRPr="00EA116B">
          <w:rPr>
            <w:sz w:val="20"/>
          </w:rPr>
          <w:fldChar w:fldCharType="end"/>
        </w:r>
      </w:p>
    </w:sdtContent>
  </w:sdt>
  <w:p w14:paraId="2D995BBF" w14:textId="77777777" w:rsidR="00966C0B" w:rsidRDefault="00CF0E1D">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7E47B" w14:textId="77777777" w:rsidR="007E1DE8" w:rsidRDefault="00CF0E1D">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9F2F06"/>
    <w:multiLevelType w:val="multilevel"/>
    <w:tmpl w:val="71AEB1E4"/>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710" w:firstLine="0"/>
      </w:pPr>
      <w:rPr>
        <w:rFonts w:hint="default"/>
      </w:rPr>
    </w:lvl>
    <w:lvl w:ilvl="2">
      <w:start w:val="1"/>
      <w:numFmt w:val="decimal"/>
      <w:pStyle w:val="a1"/>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4D2C"/>
    <w:rsid w:val="000051A7"/>
    <w:rsid w:val="0006518F"/>
    <w:rsid w:val="002113A4"/>
    <w:rsid w:val="002450C3"/>
    <w:rsid w:val="00296782"/>
    <w:rsid w:val="003C7AAF"/>
    <w:rsid w:val="003F4927"/>
    <w:rsid w:val="004A0A55"/>
    <w:rsid w:val="00545F55"/>
    <w:rsid w:val="005C2E8F"/>
    <w:rsid w:val="005E7D34"/>
    <w:rsid w:val="00676899"/>
    <w:rsid w:val="006F1E5D"/>
    <w:rsid w:val="006F4B1A"/>
    <w:rsid w:val="00727464"/>
    <w:rsid w:val="007A6A1B"/>
    <w:rsid w:val="00840663"/>
    <w:rsid w:val="008B33CB"/>
    <w:rsid w:val="009A3585"/>
    <w:rsid w:val="009E4D2C"/>
    <w:rsid w:val="00CF0E1D"/>
    <w:rsid w:val="00DB0D11"/>
    <w:rsid w:val="00E57F1C"/>
    <w:rsid w:val="00EA1BB3"/>
    <w:rsid w:val="00EA7E91"/>
    <w:rsid w:val="00F004F6"/>
    <w:rsid w:val="00FF04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BF886"/>
  <w15:docId w15:val="{65D8ACAE-5367-4951-AB8D-C72147FA2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9E4D2C"/>
    <w:pPr>
      <w:spacing w:after="0" w:line="288" w:lineRule="auto"/>
      <w:ind w:firstLine="567"/>
      <w:jc w:val="both"/>
    </w:pPr>
    <w:rPr>
      <w:rFonts w:ascii="Times New Roman" w:eastAsia="Times New Roman" w:hAnsi="Times New Roman" w:cs="Times New Roman"/>
      <w:sz w:val="28"/>
      <w:szCs w:val="28"/>
      <w:lang w:eastAsia="ru-RU"/>
    </w:rPr>
  </w:style>
  <w:style w:type="paragraph" w:styleId="1">
    <w:name w:val="heading 1"/>
    <w:basedOn w:val="a2"/>
    <w:next w:val="a2"/>
    <w:link w:val="10"/>
    <w:uiPriority w:val="9"/>
    <w:qFormat/>
    <w:rsid w:val="009E4D2C"/>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2"/>
    <w:next w:val="a2"/>
    <w:link w:val="20"/>
    <w:uiPriority w:val="9"/>
    <w:semiHidden/>
    <w:unhideWhenUsed/>
    <w:qFormat/>
    <w:rsid w:val="009E4D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2"/>
    <w:next w:val="a2"/>
    <w:link w:val="30"/>
    <w:uiPriority w:val="9"/>
    <w:semiHidden/>
    <w:unhideWhenUsed/>
    <w:qFormat/>
    <w:rsid w:val="009E4D2C"/>
    <w:pPr>
      <w:keepNext/>
      <w:keepLines/>
      <w:spacing w:before="200"/>
      <w:outlineLvl w:val="2"/>
    </w:pPr>
    <w:rPr>
      <w:rFonts w:asciiTheme="majorHAnsi" w:eastAsiaTheme="majorEastAsia" w:hAnsiTheme="majorHAnsi" w:cstheme="majorBidi"/>
      <w:b/>
      <w:bCs/>
      <w:color w:val="4F81BD" w:themeColor="accent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9E4D2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E4D2C"/>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6">
    <w:name w:val="header"/>
    <w:aliases w:val="Верхний колонтитул Знак Знак Знак,Верхний колонтитул Знак Знак Знак Знак Знак,Верхний колонтитул Знак1 Знак,Верхний колонтитул Знак1 Знак Знак Знак,Знак1 Знак Знак Знак1 Знак,Название 2"/>
    <w:basedOn w:val="a2"/>
    <w:link w:val="a7"/>
    <w:uiPriority w:val="99"/>
    <w:unhideWhenUsed/>
    <w:qFormat/>
    <w:rsid w:val="009E4D2C"/>
    <w:pPr>
      <w:tabs>
        <w:tab w:val="center" w:pos="4677"/>
        <w:tab w:val="right" w:pos="9355"/>
      </w:tabs>
      <w:spacing w:line="240" w:lineRule="auto"/>
    </w:pPr>
  </w:style>
  <w:style w:type="character" w:customStyle="1" w:styleId="a7">
    <w:name w:val="Верхний колонтитул Знак"/>
    <w:aliases w:val="Верхний колонтитул Знак Знак Знак Знак,Верхний колонтитул Знак Знак Знак Знак Знак Знак,Верхний колонтитул Знак1 Знак Знак,Верхний колонтитул Знак1 Знак Знак Знак Знак,Знак1 Знак Знак Знак1 Знак Знак,Название 2 Знак"/>
    <w:basedOn w:val="a3"/>
    <w:link w:val="a6"/>
    <w:uiPriority w:val="99"/>
    <w:rsid w:val="009E4D2C"/>
    <w:rPr>
      <w:rFonts w:ascii="Times New Roman" w:eastAsia="Times New Roman" w:hAnsi="Times New Roman" w:cs="Times New Roman"/>
      <w:sz w:val="28"/>
      <w:szCs w:val="28"/>
      <w:lang w:eastAsia="ru-RU"/>
    </w:rPr>
  </w:style>
  <w:style w:type="paragraph" w:styleId="a8">
    <w:name w:val="footnote text"/>
    <w:basedOn w:val="a2"/>
    <w:link w:val="a9"/>
    <w:uiPriority w:val="99"/>
    <w:unhideWhenUsed/>
    <w:rsid w:val="009E4D2C"/>
    <w:pPr>
      <w:spacing w:line="240" w:lineRule="auto"/>
    </w:pPr>
    <w:rPr>
      <w:sz w:val="20"/>
      <w:szCs w:val="20"/>
    </w:rPr>
  </w:style>
  <w:style w:type="character" w:customStyle="1" w:styleId="a9">
    <w:name w:val="Текст сноски Знак"/>
    <w:basedOn w:val="a3"/>
    <w:link w:val="a8"/>
    <w:uiPriority w:val="99"/>
    <w:rsid w:val="009E4D2C"/>
    <w:rPr>
      <w:rFonts w:ascii="Times New Roman" w:eastAsia="Times New Roman" w:hAnsi="Times New Roman" w:cs="Times New Roman"/>
      <w:sz w:val="20"/>
      <w:szCs w:val="20"/>
      <w:lang w:eastAsia="ru-RU"/>
    </w:rPr>
  </w:style>
  <w:style w:type="character" w:styleId="aa">
    <w:name w:val="Hyperlink"/>
    <w:uiPriority w:val="99"/>
    <w:unhideWhenUsed/>
    <w:rsid w:val="009E4D2C"/>
    <w:rPr>
      <w:color w:val="0000FF"/>
      <w:u w:val="single"/>
    </w:rPr>
  </w:style>
  <w:style w:type="paragraph" w:customStyle="1" w:styleId="a">
    <w:name w:val="Раздел контракта"/>
    <w:basedOn w:val="1"/>
    <w:qFormat/>
    <w:rsid w:val="009E4D2C"/>
    <w:pPr>
      <w:keepNext w:val="0"/>
      <w:keepLines w:val="0"/>
      <w:numPr>
        <w:numId w:val="1"/>
      </w:numPr>
      <w:tabs>
        <w:tab w:val="num" w:pos="360"/>
      </w:tabs>
      <w:suppressAutoHyphens/>
      <w:spacing w:before="120" w:after="120" w:line="240" w:lineRule="auto"/>
      <w:ind w:left="0" w:firstLine="567"/>
      <w:jc w:val="center"/>
    </w:pPr>
    <w:rPr>
      <w:rFonts w:ascii="Times New Roman" w:hAnsi="Times New Roman"/>
      <w:b w:val="0"/>
      <w:bCs w:val="0"/>
      <w:color w:val="auto"/>
      <w:sz w:val="24"/>
      <w:szCs w:val="32"/>
      <w:lang w:eastAsia="en-US"/>
    </w:rPr>
  </w:style>
  <w:style w:type="paragraph" w:customStyle="1" w:styleId="a0">
    <w:name w:val="Пункт контракта"/>
    <w:basedOn w:val="2"/>
    <w:qFormat/>
    <w:rsid w:val="009E4D2C"/>
    <w:pPr>
      <w:keepNext w:val="0"/>
      <w:keepLines w:val="0"/>
      <w:numPr>
        <w:ilvl w:val="1"/>
        <w:numId w:val="1"/>
      </w:numPr>
      <w:tabs>
        <w:tab w:val="num" w:pos="360"/>
      </w:tabs>
      <w:suppressAutoHyphens/>
      <w:spacing w:before="0" w:line="240" w:lineRule="auto"/>
      <w:ind w:left="0" w:firstLine="709"/>
    </w:pPr>
    <w:rPr>
      <w:rFonts w:ascii="Times New Roman" w:hAnsi="Times New Roman"/>
      <w:b w:val="0"/>
      <w:bCs w:val="0"/>
      <w:color w:val="auto"/>
      <w:sz w:val="24"/>
      <w:lang w:eastAsia="en-US"/>
    </w:rPr>
  </w:style>
  <w:style w:type="paragraph" w:customStyle="1" w:styleId="a1">
    <w:name w:val="Подпункт контракта"/>
    <w:basedOn w:val="3"/>
    <w:qFormat/>
    <w:rsid w:val="009E4D2C"/>
    <w:pPr>
      <w:keepNext w:val="0"/>
      <w:keepLines w:val="0"/>
      <w:numPr>
        <w:ilvl w:val="2"/>
        <w:numId w:val="1"/>
      </w:numPr>
      <w:tabs>
        <w:tab w:val="num" w:pos="360"/>
      </w:tabs>
      <w:suppressAutoHyphens/>
      <w:spacing w:before="0" w:line="240" w:lineRule="auto"/>
      <w:ind w:firstLine="709"/>
    </w:pPr>
    <w:rPr>
      <w:rFonts w:ascii="Times New Roman" w:hAnsi="Times New Roman"/>
      <w:b w:val="0"/>
      <w:bCs w:val="0"/>
      <w:color w:val="auto"/>
      <w:sz w:val="24"/>
      <w:szCs w:val="24"/>
      <w:lang w:eastAsia="ar-SA"/>
    </w:rPr>
  </w:style>
  <w:style w:type="character" w:customStyle="1" w:styleId="ConsPlusNormal0">
    <w:name w:val="ConsPlusNormal Знак"/>
    <w:link w:val="ConsPlusNormal"/>
    <w:qFormat/>
    <w:locked/>
    <w:rsid w:val="009E4D2C"/>
    <w:rPr>
      <w:rFonts w:ascii="Calibri" w:eastAsia="Times New Roman" w:hAnsi="Calibri" w:cs="Calibri"/>
      <w:szCs w:val="20"/>
      <w:lang w:eastAsia="ru-RU"/>
    </w:rPr>
  </w:style>
  <w:style w:type="paragraph" w:styleId="ab">
    <w:name w:val="Normal (Web)"/>
    <w:basedOn w:val="a2"/>
    <w:uiPriority w:val="99"/>
    <w:unhideWhenUsed/>
    <w:rsid w:val="009E4D2C"/>
    <w:pPr>
      <w:spacing w:before="100" w:beforeAutospacing="1" w:after="100" w:afterAutospacing="1" w:line="240" w:lineRule="auto"/>
      <w:ind w:firstLine="0"/>
      <w:jc w:val="left"/>
    </w:pPr>
    <w:rPr>
      <w:sz w:val="24"/>
      <w:szCs w:val="24"/>
    </w:rPr>
  </w:style>
  <w:style w:type="paragraph" w:customStyle="1" w:styleId="TableParagraph">
    <w:name w:val="Table Paragraph"/>
    <w:basedOn w:val="a2"/>
    <w:uiPriority w:val="1"/>
    <w:qFormat/>
    <w:rsid w:val="009E4D2C"/>
    <w:pPr>
      <w:widowControl w:val="0"/>
      <w:autoSpaceDE w:val="0"/>
      <w:autoSpaceDN w:val="0"/>
      <w:spacing w:before="63" w:line="240" w:lineRule="auto"/>
      <w:ind w:left="65" w:firstLine="0"/>
      <w:jc w:val="left"/>
    </w:pPr>
    <w:rPr>
      <w:sz w:val="22"/>
      <w:szCs w:val="22"/>
      <w:lang w:eastAsia="en-US"/>
    </w:rPr>
  </w:style>
  <w:style w:type="character" w:customStyle="1" w:styleId="10">
    <w:name w:val="Заголовок 1 Знак"/>
    <w:basedOn w:val="a3"/>
    <w:link w:val="1"/>
    <w:uiPriority w:val="9"/>
    <w:rsid w:val="009E4D2C"/>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3"/>
    <w:link w:val="2"/>
    <w:uiPriority w:val="9"/>
    <w:semiHidden/>
    <w:rsid w:val="009E4D2C"/>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3"/>
    <w:link w:val="3"/>
    <w:uiPriority w:val="9"/>
    <w:semiHidden/>
    <w:rsid w:val="009E4D2C"/>
    <w:rPr>
      <w:rFonts w:asciiTheme="majorHAnsi" w:eastAsiaTheme="majorEastAsia" w:hAnsiTheme="majorHAnsi" w:cstheme="majorBidi"/>
      <w:b/>
      <w:bCs/>
      <w:color w:val="4F81BD" w:themeColor="accent1"/>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840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787B376FC7F3A69A3708046F500BDAC4D29F2B5172D9826057E32013CI1ZCX" TargetMode="External"/><Relationship Id="rId13" Type="http://schemas.openxmlformats.org/officeDocument/2006/relationships/hyperlink" Target="consultantplus://offline/ref=63644F4247E16D1BFE5C522E45BCFAC864AA28D6BA3D54035F30AF26C8D7z5C"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consultantplus://offline/ref=C787B376FC7F3A69A3708046F500BDAC4D29F5B211219826057E32013CI1ZCX" TargetMode="External"/><Relationship Id="rId12" Type="http://schemas.openxmlformats.org/officeDocument/2006/relationships/hyperlink" Target="consultantplus://offline/ref=63644F4247E16D1BFE5C522E45BCFAC864AA28D6BA3D54035F30AF26C8D7z5C" TargetMode="External"/><Relationship Id="rId17" Type="http://schemas.openxmlformats.org/officeDocument/2006/relationships/hyperlink" Target="mailto:rector@brstu.ru" TargetMode="External"/><Relationship Id="rId2" Type="http://schemas.openxmlformats.org/officeDocument/2006/relationships/styles" Target="styles.xml"/><Relationship Id="rId16" Type="http://schemas.openxmlformats.org/officeDocument/2006/relationships/hyperlink" Target="consultantplus://offline/ref=63644F4247E16D1BFE5C522E45BCFAC864AA28D6BA3D54035F30AF26C875F271516A7EFAD6732C23DBz3C"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63644F4247E16D1BFE5C522E45BCFAC864AA28D6BA3D54035F30AF26C875F271516A7EFAD4D7z1C" TargetMode="External"/><Relationship Id="rId5" Type="http://schemas.openxmlformats.org/officeDocument/2006/relationships/footnotes" Target="footnotes.xml"/><Relationship Id="rId15" Type="http://schemas.openxmlformats.org/officeDocument/2006/relationships/hyperlink" Target="consultantplus://offline/ref=63644F4247E16D1BFE5C522E45BCFAC864AA28D6BA3D54035F30AF26C875F271516A7EFAD1D7z2C" TargetMode="External"/><Relationship Id="rId10" Type="http://schemas.openxmlformats.org/officeDocument/2006/relationships/hyperlink" Target="consultantplus://offline/ref=63644F4247E16D1BFE5C522E45BCFAC864AA28D6BA3D54035F30AF26C875F271516A7EFAD6D7zAC"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consultantplus://offline/ref=98189FF8695821FD4169B1AB8B69EFE9349C90AD43CB51D502E1DABE640BEDED4A64AB1101098E5Dm6I0I" TargetMode="External"/><Relationship Id="rId14" Type="http://schemas.openxmlformats.org/officeDocument/2006/relationships/hyperlink" Target="consultantplus://offline/ref=63644F4247E16D1BFE5C522E45BCFAC864AA24D3B93254035F30AF26C8D7z5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7</Pages>
  <Words>5025</Words>
  <Characters>28643</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Контрактная Служба</dc:creator>
  <cp:lastModifiedBy>Контрактная Служба</cp:lastModifiedBy>
  <cp:revision>17</cp:revision>
  <dcterms:created xsi:type="dcterms:W3CDTF">2025-04-17T05:48:00Z</dcterms:created>
  <dcterms:modified xsi:type="dcterms:W3CDTF">2026-06-17T05:19:00Z</dcterms:modified>
</cp:coreProperties>
</file>