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AA6F3" w14:textId="77777777" w:rsidR="00E41F22" w:rsidRPr="00264CB8" w:rsidRDefault="00E41F22" w:rsidP="00A07E31">
      <w:pPr>
        <w:pStyle w:val="ConsPlusNormal"/>
        <w:jc w:val="center"/>
        <w:rPr>
          <w:rFonts w:ascii="Times New Roman" w:hAnsi="Times New Roman" w:cs="Times New Roman"/>
          <w:szCs w:val="22"/>
        </w:rPr>
      </w:pPr>
      <w:r w:rsidRPr="00264CB8">
        <w:rPr>
          <w:rFonts w:ascii="Times New Roman" w:hAnsi="Times New Roman" w:cs="Times New Roman"/>
          <w:szCs w:val="22"/>
        </w:rPr>
        <w:t xml:space="preserve">Контракт № </w:t>
      </w:r>
      <w:r w:rsidR="004D74FC">
        <w:rPr>
          <w:rFonts w:ascii="Times New Roman" w:hAnsi="Times New Roman" w:cs="Times New Roman"/>
          <w:szCs w:val="22"/>
        </w:rPr>
        <w:t>_______________________</w:t>
      </w:r>
    </w:p>
    <w:p w14:paraId="66EA8335" w14:textId="77777777" w:rsidR="0096437C" w:rsidRPr="0096437C" w:rsidRDefault="0096437C" w:rsidP="00E41F22">
      <w:pPr>
        <w:pStyle w:val="ConsPlusNonformat"/>
        <w:jc w:val="both"/>
        <w:rPr>
          <w:rFonts w:ascii="Times New Roman" w:hAnsi="Times New Roman"/>
          <w:b/>
          <w:bCs/>
          <w:sz w:val="22"/>
          <w:szCs w:val="22"/>
        </w:rPr>
      </w:pPr>
      <w:r w:rsidRPr="0096437C">
        <w:rPr>
          <w:rFonts w:ascii="Times New Roman" w:hAnsi="Times New Roman"/>
          <w:b/>
          <w:bCs/>
          <w:sz w:val="22"/>
          <w:szCs w:val="22"/>
        </w:rPr>
        <w:t xml:space="preserve">предоставлении услуг по оценке соответствия лифтов в течение назначенного срока службы в форме периодического технического освидетельствования      </w:t>
      </w:r>
    </w:p>
    <w:p w14:paraId="3A5DAD6E" w14:textId="77777777" w:rsidR="0096437C" w:rsidRDefault="0096437C" w:rsidP="00E41F22">
      <w:pPr>
        <w:pStyle w:val="ConsPlusNonformat"/>
        <w:jc w:val="both"/>
        <w:rPr>
          <w:szCs w:val="22"/>
        </w:rPr>
      </w:pPr>
    </w:p>
    <w:p w14:paraId="0ABB59DD" w14:textId="52BE89CF" w:rsidR="00E41F22" w:rsidRPr="00264CB8" w:rsidRDefault="006E1399" w:rsidP="00E41F22">
      <w:pPr>
        <w:pStyle w:val="ConsPlusNonformat"/>
        <w:jc w:val="both"/>
        <w:rPr>
          <w:rFonts w:ascii="Times New Roman" w:hAnsi="Times New Roman" w:cs="Times New Roman"/>
          <w:sz w:val="22"/>
          <w:szCs w:val="22"/>
        </w:rPr>
      </w:pPr>
      <w:r>
        <w:rPr>
          <w:rFonts w:ascii="Times New Roman" w:hAnsi="Times New Roman" w:cs="Times New Roman"/>
          <w:sz w:val="22"/>
          <w:szCs w:val="22"/>
        </w:rPr>
        <w:t>г.Москва</w:t>
      </w:r>
      <w:r w:rsidR="00E1143F">
        <w:rPr>
          <w:rFonts w:ascii="Times New Roman" w:hAnsi="Times New Roman" w:cs="Times New Roman"/>
          <w:sz w:val="22"/>
          <w:szCs w:val="22"/>
        </w:rPr>
        <w:t xml:space="preserve"> </w:t>
      </w:r>
      <w:r w:rsidR="00FA4266">
        <w:rPr>
          <w:rFonts w:ascii="Times New Roman" w:hAnsi="Times New Roman" w:cs="Times New Roman"/>
          <w:sz w:val="22"/>
          <w:szCs w:val="22"/>
        </w:rPr>
        <w:tab/>
      </w:r>
      <w:r w:rsidR="00FA4266">
        <w:rPr>
          <w:rFonts w:ascii="Times New Roman" w:hAnsi="Times New Roman" w:cs="Times New Roman"/>
          <w:sz w:val="22"/>
          <w:szCs w:val="22"/>
        </w:rPr>
        <w:tab/>
      </w:r>
      <w:r w:rsidR="00FA4266">
        <w:rPr>
          <w:rFonts w:ascii="Times New Roman" w:hAnsi="Times New Roman" w:cs="Times New Roman"/>
          <w:sz w:val="22"/>
          <w:szCs w:val="22"/>
        </w:rPr>
        <w:tab/>
      </w:r>
      <w:r w:rsidR="00FA4266">
        <w:rPr>
          <w:rFonts w:ascii="Times New Roman" w:hAnsi="Times New Roman" w:cs="Times New Roman"/>
          <w:sz w:val="22"/>
          <w:szCs w:val="22"/>
        </w:rPr>
        <w:tab/>
      </w:r>
      <w:r w:rsidR="00FA4266">
        <w:rPr>
          <w:rFonts w:ascii="Times New Roman" w:hAnsi="Times New Roman" w:cs="Times New Roman"/>
          <w:sz w:val="22"/>
          <w:szCs w:val="22"/>
        </w:rPr>
        <w:tab/>
      </w:r>
      <w:r w:rsidR="00FB62F7">
        <w:rPr>
          <w:rFonts w:ascii="Times New Roman" w:hAnsi="Times New Roman" w:cs="Times New Roman"/>
          <w:sz w:val="22"/>
          <w:szCs w:val="22"/>
        </w:rPr>
        <w:t xml:space="preserve">         </w:t>
      </w:r>
      <w:r w:rsidR="002771F6">
        <w:rPr>
          <w:rFonts w:ascii="Times New Roman" w:hAnsi="Times New Roman" w:cs="Times New Roman"/>
          <w:sz w:val="22"/>
          <w:szCs w:val="22"/>
        </w:rPr>
        <w:t xml:space="preserve">                                    </w:t>
      </w:r>
      <w:r w:rsidR="00E41F22" w:rsidRPr="00264CB8">
        <w:rPr>
          <w:rFonts w:ascii="Times New Roman" w:hAnsi="Times New Roman" w:cs="Times New Roman"/>
          <w:sz w:val="22"/>
          <w:szCs w:val="22"/>
        </w:rPr>
        <w:t xml:space="preserve">«__» </w:t>
      </w:r>
      <w:r w:rsidR="00473646">
        <w:rPr>
          <w:rFonts w:ascii="Times New Roman" w:hAnsi="Times New Roman" w:cs="Times New Roman"/>
          <w:sz w:val="22"/>
          <w:szCs w:val="22"/>
        </w:rPr>
        <w:t>июня</w:t>
      </w:r>
      <w:r w:rsidR="00CE50A3">
        <w:rPr>
          <w:rFonts w:ascii="Times New Roman" w:hAnsi="Times New Roman" w:cs="Times New Roman"/>
          <w:sz w:val="22"/>
          <w:szCs w:val="22"/>
        </w:rPr>
        <w:t xml:space="preserve"> </w:t>
      </w:r>
      <w:r w:rsidR="00E41F22" w:rsidRPr="00264CB8">
        <w:rPr>
          <w:rFonts w:ascii="Times New Roman" w:hAnsi="Times New Roman" w:cs="Times New Roman"/>
          <w:sz w:val="22"/>
          <w:szCs w:val="22"/>
        </w:rPr>
        <w:t>202</w:t>
      </w:r>
      <w:r w:rsidR="00473646">
        <w:rPr>
          <w:rFonts w:ascii="Times New Roman" w:hAnsi="Times New Roman" w:cs="Times New Roman"/>
          <w:sz w:val="22"/>
          <w:szCs w:val="22"/>
        </w:rPr>
        <w:t>6</w:t>
      </w:r>
      <w:r w:rsidR="00E41F22" w:rsidRPr="00264CB8">
        <w:rPr>
          <w:rFonts w:ascii="Times New Roman" w:hAnsi="Times New Roman" w:cs="Times New Roman"/>
          <w:sz w:val="22"/>
          <w:szCs w:val="22"/>
        </w:rPr>
        <w:t>г.</w:t>
      </w:r>
    </w:p>
    <w:p w14:paraId="50731E71" w14:textId="77777777" w:rsidR="00E41F22" w:rsidRPr="00264CB8" w:rsidRDefault="00E41F22" w:rsidP="00E41F22">
      <w:pPr>
        <w:pStyle w:val="ConsPlusNormal"/>
        <w:ind w:firstLine="540"/>
        <w:rPr>
          <w:rFonts w:ascii="Times New Roman" w:hAnsi="Times New Roman"/>
          <w:szCs w:val="22"/>
        </w:rPr>
      </w:pPr>
    </w:p>
    <w:p w14:paraId="0369B309" w14:textId="0D2A435A" w:rsidR="000A2BF2" w:rsidRPr="006E1399" w:rsidRDefault="000A2BF2" w:rsidP="000A2BF2">
      <w:pPr>
        <w:pStyle w:val="ConsPlusNonformat"/>
        <w:jc w:val="both"/>
        <w:rPr>
          <w:rFonts w:ascii="Times New Roman" w:hAnsi="Times New Roman"/>
          <w:sz w:val="22"/>
          <w:szCs w:val="22"/>
        </w:rPr>
      </w:pPr>
      <w:r w:rsidRPr="006E1399">
        <w:rPr>
          <w:rFonts w:ascii="Times New Roman" w:hAnsi="Times New Roman"/>
          <w:b/>
          <w:bCs/>
          <w:sz w:val="22"/>
          <w:szCs w:val="22"/>
        </w:rPr>
        <w:t>Федеральное государственное бюджетное учреждение НАУКИ ИНСТИТУТ ФИЛОСОФИИ РОССИЙСКОЙ АКАДЕМИИ НАУК</w:t>
      </w:r>
      <w:r w:rsidRPr="006E1399">
        <w:rPr>
          <w:rFonts w:ascii="Times New Roman" w:hAnsi="Times New Roman"/>
          <w:sz w:val="22"/>
          <w:szCs w:val="22"/>
        </w:rPr>
        <w:t xml:space="preserve">, именуемое в дальнейшем «Заказчик», в лице временно исполняющего обязанности директора Гусейнова Абдусалама Абдулкеримовича, действующего на основании Приказа Министерства науки и высшего образования от 28.12.2021г. № 10-3/595 п-о и Устава, и </w:t>
      </w:r>
      <w:r w:rsidR="00473646">
        <w:rPr>
          <w:rFonts w:ascii="Times New Roman" w:hAnsi="Times New Roman"/>
          <w:b/>
          <w:bCs/>
          <w:sz w:val="22"/>
          <w:szCs w:val="22"/>
        </w:rPr>
        <w:t>____</w:t>
      </w:r>
      <w:r w:rsidRPr="0084681D">
        <w:rPr>
          <w:rFonts w:ascii="Times New Roman" w:hAnsi="Times New Roman"/>
          <w:b/>
          <w:bCs/>
          <w:sz w:val="22"/>
          <w:szCs w:val="22"/>
        </w:rPr>
        <w:t>),</w:t>
      </w:r>
      <w:r w:rsidRPr="0084681D">
        <w:rPr>
          <w:rFonts w:ascii="Times New Roman" w:hAnsi="Times New Roman"/>
          <w:sz w:val="22"/>
          <w:szCs w:val="22"/>
        </w:rPr>
        <w:t xml:space="preserve"> осуществляющее деятельность на основании аттестата аккредитации испытательной лаборатории </w:t>
      </w:r>
      <w:r w:rsidR="00473646">
        <w:rPr>
          <w:rFonts w:ascii="Times New Roman" w:hAnsi="Times New Roman"/>
          <w:sz w:val="22"/>
          <w:szCs w:val="22"/>
        </w:rPr>
        <w:t>_____</w:t>
      </w:r>
      <w:r w:rsidRPr="0084681D">
        <w:rPr>
          <w:rFonts w:ascii="Times New Roman" w:hAnsi="Times New Roman"/>
          <w:sz w:val="22"/>
          <w:szCs w:val="22"/>
        </w:rPr>
        <w:t xml:space="preserve"> именуемое в дальнейшем «Исполнитель», в лице </w:t>
      </w:r>
      <w:r w:rsidR="00213005">
        <w:rPr>
          <w:rFonts w:ascii="Times New Roman" w:hAnsi="Times New Roman"/>
          <w:sz w:val="22"/>
          <w:szCs w:val="22"/>
        </w:rPr>
        <w:t>___</w:t>
      </w:r>
      <w:r>
        <w:rPr>
          <w:rFonts w:ascii="Times New Roman" w:hAnsi="Times New Roman"/>
          <w:sz w:val="22"/>
          <w:szCs w:val="22"/>
        </w:rPr>
        <w:t>,</w:t>
      </w:r>
      <w:r w:rsidRPr="0084681D">
        <w:rPr>
          <w:rFonts w:ascii="Times New Roman" w:hAnsi="Times New Roman"/>
          <w:sz w:val="22"/>
          <w:szCs w:val="22"/>
        </w:rPr>
        <w:t xml:space="preserve"> действующего на основании </w:t>
      </w:r>
      <w:r w:rsidR="00213005">
        <w:rPr>
          <w:rFonts w:ascii="Times New Roman" w:hAnsi="Times New Roman"/>
          <w:sz w:val="22"/>
          <w:szCs w:val="22"/>
        </w:rPr>
        <w:t>____</w:t>
      </w:r>
      <w:r w:rsidRPr="0084681D">
        <w:rPr>
          <w:rFonts w:ascii="Times New Roman" w:hAnsi="Times New Roman"/>
          <w:sz w:val="22"/>
          <w:szCs w:val="22"/>
        </w:rPr>
        <w:t xml:space="preserve"> </w:t>
      </w:r>
      <w:r w:rsidRPr="006E1399">
        <w:rPr>
          <w:rFonts w:ascii="Times New Roman" w:hAnsi="Times New Roman"/>
          <w:sz w:val="22"/>
          <w:szCs w:val="22"/>
        </w:rPr>
        <w:t xml:space="preserve">с другой стороны, совместно именуемые Стороны, а по отдельности – Сторона, с соблюдением требований Гражданского кодекса Российской Федерации и п. </w:t>
      </w:r>
      <w:r>
        <w:rPr>
          <w:rFonts w:ascii="Times New Roman" w:hAnsi="Times New Roman"/>
          <w:sz w:val="22"/>
          <w:szCs w:val="22"/>
        </w:rPr>
        <w:t>4</w:t>
      </w:r>
      <w:r w:rsidRPr="006E1399">
        <w:rPr>
          <w:rFonts w:ascii="Times New Roman" w:hAnsi="Times New Roman"/>
          <w:sz w:val="22"/>
          <w:szCs w:val="22"/>
        </w:rPr>
        <w:t xml:space="preserve"> ч. 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Pr>
          <w:rFonts w:ascii="Times New Roman" w:hAnsi="Times New Roman"/>
          <w:sz w:val="22"/>
          <w:szCs w:val="22"/>
        </w:rPr>
        <w:t>Контракт</w:t>
      </w:r>
      <w:r w:rsidRPr="006E1399">
        <w:rPr>
          <w:rFonts w:ascii="Times New Roman" w:hAnsi="Times New Roman"/>
          <w:sz w:val="22"/>
          <w:szCs w:val="22"/>
        </w:rPr>
        <w:t xml:space="preserve"> о нижеследующем: </w:t>
      </w:r>
    </w:p>
    <w:p w14:paraId="6DD1091D" w14:textId="77777777" w:rsidR="00E41F22" w:rsidRPr="00264CB8" w:rsidRDefault="00E41F22" w:rsidP="00A07E31">
      <w:pPr>
        <w:pStyle w:val="ConsPlusNormal"/>
        <w:jc w:val="both"/>
        <w:rPr>
          <w:rFonts w:ascii="Times New Roman" w:hAnsi="Times New Roman" w:cs="Times New Roman"/>
          <w:szCs w:val="22"/>
        </w:rPr>
      </w:pPr>
    </w:p>
    <w:p w14:paraId="4517C6C1" w14:textId="256878AF" w:rsidR="00E41F22" w:rsidRPr="00264CB8" w:rsidRDefault="00E41F22" w:rsidP="0084681D">
      <w:pPr>
        <w:pStyle w:val="ConsPlusNormal"/>
        <w:jc w:val="center"/>
        <w:outlineLvl w:val="1"/>
        <w:rPr>
          <w:rFonts w:ascii="Times New Roman" w:hAnsi="Times New Roman" w:cs="Times New Roman"/>
          <w:szCs w:val="22"/>
        </w:rPr>
      </w:pPr>
      <w:r w:rsidRPr="00264CB8">
        <w:rPr>
          <w:rFonts w:ascii="Times New Roman" w:hAnsi="Times New Roman" w:cs="Times New Roman"/>
          <w:szCs w:val="22"/>
        </w:rPr>
        <w:t>I. Предмет Контракта</w:t>
      </w:r>
    </w:p>
    <w:p w14:paraId="080A4CEB" w14:textId="77777777" w:rsidR="0096437C" w:rsidRPr="0096437C" w:rsidRDefault="00E41F22" w:rsidP="0096437C">
      <w:pPr>
        <w:pStyle w:val="a8"/>
        <w:ind w:firstLine="708"/>
        <w:jc w:val="both"/>
        <w:rPr>
          <w:rFonts w:ascii="Times New Roman" w:hAnsi="Times New Roman"/>
        </w:rPr>
      </w:pPr>
      <w:r w:rsidRPr="00264CB8">
        <w:rPr>
          <w:rFonts w:ascii="Times New Roman" w:hAnsi="Times New Roman"/>
        </w:rPr>
        <w:t xml:space="preserve">1.1. </w:t>
      </w:r>
      <w:r w:rsidR="0096437C" w:rsidRPr="0096437C">
        <w:rPr>
          <w:rFonts w:ascii="Times New Roman" w:hAnsi="Times New Roman"/>
        </w:rPr>
        <w:t>Исполнитель принимает на себя обязательства оказать Заказчику следующие услуги:</w:t>
      </w:r>
      <w:r w:rsidR="0096437C" w:rsidRPr="0096437C">
        <w:rPr>
          <w:rFonts w:ascii="Times New Roman" w:hAnsi="Times New Roman"/>
        </w:rPr>
        <w:br/>
        <w:t>- оценку соответствия лифтов в течение назначенного срока службы в форме периодического технического освидетельствования;</w:t>
      </w:r>
    </w:p>
    <w:p w14:paraId="0E35874D" w14:textId="77777777" w:rsidR="0096437C" w:rsidRPr="0096437C" w:rsidRDefault="0096437C" w:rsidP="0096437C">
      <w:pPr>
        <w:pStyle w:val="a8"/>
        <w:ind w:firstLine="708"/>
        <w:jc w:val="both"/>
        <w:rPr>
          <w:rFonts w:ascii="Times New Roman" w:hAnsi="Times New Roman"/>
        </w:rPr>
      </w:pPr>
      <w:r w:rsidRPr="0096437C">
        <w:rPr>
          <w:rFonts w:ascii="Times New Roman" w:hAnsi="Times New Roman"/>
        </w:rPr>
        <w:t>-электроизмерительные работы на лифтах.</w:t>
      </w:r>
    </w:p>
    <w:p w14:paraId="369443BB" w14:textId="77777777" w:rsidR="0096437C" w:rsidRPr="0096437C" w:rsidRDefault="0096437C" w:rsidP="0096437C">
      <w:pPr>
        <w:pStyle w:val="a8"/>
        <w:ind w:firstLine="708"/>
        <w:jc w:val="both"/>
        <w:rPr>
          <w:rFonts w:ascii="Times New Roman" w:hAnsi="Times New Roman"/>
        </w:rPr>
      </w:pPr>
      <w:r w:rsidRPr="0096437C">
        <w:rPr>
          <w:rFonts w:ascii="Times New Roman" w:hAnsi="Times New Roman"/>
        </w:rPr>
        <w:t xml:space="preserve">1.2. Заказчик принимает на себя обязательства по оплате указанных Услуг в соответствии </w:t>
      </w:r>
      <w:r w:rsidRPr="0096437C">
        <w:rPr>
          <w:rFonts w:ascii="Times New Roman" w:hAnsi="Times New Roman"/>
        </w:rPr>
        <w:br/>
        <w:t xml:space="preserve">с условиями настоящего Договора. </w:t>
      </w:r>
    </w:p>
    <w:p w14:paraId="70F71D98" w14:textId="1109FFCD" w:rsidR="0096437C" w:rsidRPr="0096437C" w:rsidRDefault="0096437C" w:rsidP="0096437C">
      <w:pPr>
        <w:pStyle w:val="a8"/>
        <w:ind w:firstLine="708"/>
        <w:jc w:val="both"/>
        <w:rPr>
          <w:rFonts w:ascii="Times New Roman" w:hAnsi="Times New Roman"/>
        </w:rPr>
      </w:pPr>
      <w:r w:rsidRPr="0096437C">
        <w:rPr>
          <w:rFonts w:ascii="Times New Roman" w:hAnsi="Times New Roman"/>
        </w:rPr>
        <w:t>1.3. Перечень лифтов, подлежащих оценке соответствия, а также период оказания услуг указаны в Приложении № 1 к настоящему Договору.</w:t>
      </w:r>
    </w:p>
    <w:p w14:paraId="5337470E" w14:textId="77777777" w:rsidR="0096437C" w:rsidRPr="0096437C" w:rsidRDefault="0096437C" w:rsidP="0096437C">
      <w:pPr>
        <w:pStyle w:val="a8"/>
        <w:ind w:firstLine="708"/>
        <w:jc w:val="both"/>
        <w:rPr>
          <w:rFonts w:ascii="Times New Roman" w:hAnsi="Times New Roman"/>
        </w:rPr>
      </w:pPr>
      <w:r w:rsidRPr="0096437C">
        <w:rPr>
          <w:rFonts w:ascii="Times New Roman" w:hAnsi="Times New Roman"/>
        </w:rPr>
        <w:t>1.4. Приложение №1 является неотъемлемой частью Договора.</w:t>
      </w:r>
    </w:p>
    <w:p w14:paraId="0AADC13A" w14:textId="77777777" w:rsidR="0096437C" w:rsidRPr="0096437C" w:rsidRDefault="0096437C" w:rsidP="0096437C">
      <w:pPr>
        <w:pStyle w:val="a8"/>
        <w:ind w:firstLine="708"/>
        <w:jc w:val="both"/>
        <w:rPr>
          <w:rFonts w:ascii="Times New Roman" w:hAnsi="Times New Roman"/>
        </w:rPr>
      </w:pPr>
      <w:r w:rsidRPr="0096437C">
        <w:rPr>
          <w:rFonts w:ascii="Times New Roman" w:hAnsi="Times New Roman"/>
        </w:rPr>
        <w:t>1.5 Результатом оказанных Исполнителем Услуг являются Акты периодического технического освидетельствования; соответствующие записи в паспортах лифтов.</w:t>
      </w:r>
    </w:p>
    <w:p w14:paraId="46DA7914" w14:textId="44D09653" w:rsidR="0096437C" w:rsidRPr="0096437C" w:rsidRDefault="0096437C" w:rsidP="0096437C">
      <w:pPr>
        <w:pStyle w:val="a8"/>
        <w:ind w:firstLine="708"/>
        <w:jc w:val="both"/>
        <w:rPr>
          <w:rFonts w:ascii="Times New Roman" w:hAnsi="Times New Roman"/>
        </w:rPr>
      </w:pPr>
      <w:r w:rsidRPr="0096437C">
        <w:rPr>
          <w:rFonts w:ascii="Times New Roman" w:hAnsi="Times New Roman"/>
        </w:rPr>
        <w:t xml:space="preserve">1.6. Основанием для деятельности Исполнителя является Аттестат аккредитации испытательной лаборатории № </w:t>
      </w:r>
      <w:r w:rsidR="009A2533">
        <w:rPr>
          <w:rFonts w:ascii="Times New Roman" w:hAnsi="Times New Roman"/>
        </w:rPr>
        <w:t>____</w:t>
      </w:r>
      <w:r w:rsidR="000A2BF2" w:rsidRPr="0084681D">
        <w:rPr>
          <w:rFonts w:ascii="Times New Roman" w:hAnsi="Times New Roman"/>
        </w:rPr>
        <w:t xml:space="preserve"> от </w:t>
      </w:r>
      <w:r w:rsidR="009A2533">
        <w:rPr>
          <w:rFonts w:ascii="Times New Roman" w:hAnsi="Times New Roman"/>
        </w:rPr>
        <w:t>____</w:t>
      </w:r>
      <w:r w:rsidR="000A2BF2" w:rsidRPr="0084681D">
        <w:rPr>
          <w:rFonts w:ascii="Times New Roman" w:hAnsi="Times New Roman"/>
        </w:rPr>
        <w:t xml:space="preserve"> г</w:t>
      </w:r>
      <w:r w:rsidRPr="0096437C">
        <w:rPr>
          <w:rFonts w:ascii="Times New Roman" w:hAnsi="Times New Roman"/>
        </w:rPr>
        <w:t>.</w:t>
      </w:r>
    </w:p>
    <w:p w14:paraId="3C30BC92" w14:textId="4663D825" w:rsidR="00EF557E" w:rsidRPr="00006CC3" w:rsidRDefault="00EF557E" w:rsidP="00006CC3">
      <w:pPr>
        <w:pStyle w:val="ConsPlusNonformat"/>
        <w:jc w:val="both"/>
        <w:rPr>
          <w:rFonts w:ascii="Times New Roman" w:hAnsi="Times New Roman" w:cs="Times New Roman"/>
          <w:b/>
          <w:sz w:val="22"/>
          <w:szCs w:val="22"/>
          <w:lang w:eastAsia="en-US"/>
        </w:rPr>
      </w:pPr>
    </w:p>
    <w:p w14:paraId="34BEFA71" w14:textId="77777777" w:rsidR="00264CB8" w:rsidRPr="005D40A3" w:rsidRDefault="00264CB8" w:rsidP="00A07E31">
      <w:pPr>
        <w:pStyle w:val="a8"/>
        <w:ind w:firstLine="708"/>
        <w:jc w:val="both"/>
        <w:rPr>
          <w:rFonts w:ascii="Times New Roman" w:hAnsi="Times New Roman"/>
        </w:rPr>
      </w:pPr>
      <w:r w:rsidRPr="00264CB8">
        <w:rPr>
          <w:rFonts w:ascii="Times New Roman" w:hAnsi="Times New Roman"/>
        </w:rPr>
        <w:t xml:space="preserve">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w:t>
      </w:r>
      <w:r w:rsidRPr="005D40A3">
        <w:rPr>
          <w:rFonts w:ascii="Times New Roman" w:hAnsi="Times New Roman"/>
        </w:rPr>
        <w:t>Контракта.</w:t>
      </w:r>
    </w:p>
    <w:p w14:paraId="1D9A8CE1" w14:textId="77777777" w:rsidR="00E41F22" w:rsidRPr="00264CB8" w:rsidRDefault="00B74963" w:rsidP="00B74963">
      <w:pPr>
        <w:pStyle w:val="a8"/>
        <w:rPr>
          <w:rFonts w:ascii="Times New Roman" w:hAnsi="Times New Roman"/>
        </w:rPr>
      </w:pPr>
      <w:r>
        <w:rPr>
          <w:rFonts w:ascii="Times New Roman" w:hAnsi="Times New Roman"/>
        </w:rPr>
        <w:t xml:space="preserve">           </w:t>
      </w:r>
    </w:p>
    <w:p w14:paraId="2F3F2456" w14:textId="33EA8859" w:rsidR="00E41F22" w:rsidRPr="00264CB8" w:rsidRDefault="00E41F22" w:rsidP="0084681D">
      <w:pPr>
        <w:pStyle w:val="ConsPlusNormal"/>
        <w:jc w:val="center"/>
        <w:outlineLvl w:val="1"/>
        <w:rPr>
          <w:rFonts w:ascii="Times New Roman" w:hAnsi="Times New Roman" w:cs="Times New Roman"/>
          <w:szCs w:val="22"/>
        </w:rPr>
      </w:pPr>
      <w:r w:rsidRPr="00264CB8">
        <w:rPr>
          <w:rFonts w:ascii="Times New Roman" w:hAnsi="Times New Roman" w:cs="Times New Roman"/>
          <w:szCs w:val="22"/>
        </w:rPr>
        <w:t>II. Условия оказания услуг</w:t>
      </w:r>
    </w:p>
    <w:p w14:paraId="2461CC23" w14:textId="77777777" w:rsidR="00E41F22"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2.1. Услуги оказываются Исполнителем в соответствии с требованиями технического задания (</w:t>
      </w:r>
      <w:hyperlink r:id="rId8" w:anchor="P1294" w:history="1">
        <w:r w:rsidRPr="0096437C">
          <w:t>приложение</w:t>
        </w:r>
      </w:hyperlink>
      <w:r w:rsidRPr="00264CB8">
        <w:rPr>
          <w:rFonts w:ascii="Times New Roman" w:hAnsi="Times New Roman" w:cs="Times New Roman"/>
          <w:szCs w:val="22"/>
        </w:rPr>
        <w:t>1 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14:paraId="56E12CD6" w14:textId="47A70BF3" w:rsidR="00167205" w:rsidRPr="0096437C" w:rsidRDefault="00167205" w:rsidP="00E41F22">
      <w:pPr>
        <w:pStyle w:val="ConsPlusNormal"/>
        <w:ind w:firstLine="540"/>
        <w:jc w:val="both"/>
        <w:rPr>
          <w:rFonts w:ascii="Times New Roman" w:hAnsi="Times New Roman" w:cs="Times New Roman"/>
          <w:szCs w:val="22"/>
        </w:rPr>
      </w:pPr>
      <w:r w:rsidRPr="0096437C">
        <w:rPr>
          <w:rFonts w:ascii="Times New Roman" w:hAnsi="Times New Roman" w:cs="Times New Roman"/>
          <w:szCs w:val="22"/>
        </w:rPr>
        <w:t>В случае если законодательством Российской Федерации предусмотрено лицензирование вида деятельности, являющегося предметом Контракта,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Заказчику по его требованию в течение двух рабочих дней.</w:t>
      </w:r>
    </w:p>
    <w:p w14:paraId="5330933F" w14:textId="77777777" w:rsidR="0096437C" w:rsidRPr="0096437C" w:rsidRDefault="0096437C" w:rsidP="0096437C">
      <w:pPr>
        <w:pStyle w:val="ConsPlusNormal"/>
        <w:ind w:firstLine="540"/>
        <w:jc w:val="both"/>
        <w:rPr>
          <w:rFonts w:ascii="Times New Roman" w:hAnsi="Times New Roman" w:cs="Times New Roman"/>
          <w:szCs w:val="22"/>
        </w:rPr>
      </w:pPr>
      <w:r w:rsidRPr="0096437C">
        <w:rPr>
          <w:rFonts w:ascii="Times New Roman" w:hAnsi="Times New Roman" w:cs="Times New Roman"/>
          <w:szCs w:val="22"/>
        </w:rPr>
        <w:t xml:space="preserve">- проводить оценку соответствия лифтов в течение назначенного срока службы не реже одного раза в двенадцать месяцев в соответствии с Техническим регламентом Таможенного союза 011/2011 «Безопасность лифтов», ГОСТ Р 53783-2010 «Лифты. Правила и методы оценки соответствия лифтов в период эксплуатации», ГОСТ Р 53780-2010 «Лифты. Общие требования безопасности к устройству и установке», </w:t>
      </w:r>
      <w:r w:rsidRPr="0096437C">
        <w:rPr>
          <w:rFonts w:ascii="Times New Roman" w:hAnsi="Times New Roman" w:cs="Times New Roman"/>
          <w:szCs w:val="22"/>
        </w:rPr>
        <w:br/>
        <w:t>ГОСТ 34583-2019 "Лифты. Правила и методы испытаний, измерений и проверок в период эксплуатации", ГОСТ 33984.1-2016 "Лифты. Общие требования безопасности к устройству и установке. Лифты для транспортирования людей или людей и грузов" и ГОСТ Р 55964-2022 «Лифты. Общие требования безопасности при эксплуатации»;</w:t>
      </w:r>
    </w:p>
    <w:p w14:paraId="098DB720" w14:textId="77777777" w:rsidR="0096437C" w:rsidRPr="0096437C" w:rsidRDefault="0096437C" w:rsidP="0096437C">
      <w:pPr>
        <w:pStyle w:val="ConsPlusNormal"/>
        <w:ind w:firstLine="540"/>
        <w:jc w:val="both"/>
        <w:rPr>
          <w:rFonts w:ascii="Times New Roman" w:hAnsi="Times New Roman" w:cs="Times New Roman"/>
          <w:szCs w:val="22"/>
        </w:rPr>
      </w:pPr>
      <w:r w:rsidRPr="0096437C">
        <w:rPr>
          <w:rFonts w:ascii="Times New Roman" w:hAnsi="Times New Roman" w:cs="Times New Roman"/>
          <w:szCs w:val="22"/>
        </w:rPr>
        <w:t xml:space="preserve">-  проводить электроизмерительные работы на лифтах заказчика не реже одного раза в </w:t>
      </w:r>
      <w:r w:rsidRPr="0096437C">
        <w:rPr>
          <w:rFonts w:ascii="Times New Roman" w:hAnsi="Times New Roman" w:cs="Times New Roman"/>
          <w:szCs w:val="22"/>
        </w:rPr>
        <w:lastRenderedPageBreak/>
        <w:t xml:space="preserve">двенадцать месяцев в соответствии с Техническим регламентом Таможенного союза 011/2011 «Безопасность лифтов», </w:t>
      </w:r>
      <w:r w:rsidRPr="0096437C">
        <w:rPr>
          <w:rFonts w:ascii="Times New Roman" w:hAnsi="Times New Roman" w:cs="Times New Roman"/>
          <w:szCs w:val="22"/>
        </w:rPr>
        <w:br/>
        <w:t xml:space="preserve">ГОСТ Р 53783-2010 «Лифты. Правила и методы оценки соответствия лифтов в период эксплуатации», </w:t>
      </w:r>
      <w:r w:rsidRPr="0096437C">
        <w:rPr>
          <w:rFonts w:ascii="Times New Roman" w:hAnsi="Times New Roman" w:cs="Times New Roman"/>
          <w:szCs w:val="22"/>
        </w:rPr>
        <w:br/>
        <w:t xml:space="preserve">ГОСТ Р 53780-2010 «Лифты. Общие требования безопасности к устройству и установке», </w:t>
      </w:r>
      <w:r w:rsidRPr="0096437C">
        <w:rPr>
          <w:rFonts w:ascii="Times New Roman" w:hAnsi="Times New Roman" w:cs="Times New Roman"/>
          <w:szCs w:val="22"/>
        </w:rPr>
        <w:br/>
        <w:t xml:space="preserve">ГОСТ 34583-2019"Лифты. Правила и методы испытаний, измерений и проверок в период эксплуатации", </w:t>
      </w:r>
      <w:r w:rsidRPr="0096437C">
        <w:rPr>
          <w:rFonts w:ascii="Times New Roman" w:hAnsi="Times New Roman" w:cs="Times New Roman"/>
          <w:szCs w:val="22"/>
        </w:rPr>
        <w:br/>
        <w:t>ГОСТ 33984.1-2016 "Лифты. Общие требования безопасности к устройству и установке. Лифты для транспортирования людей или людей и грузов" и ГОСТ Р 55964-2022 «Лифты. Общие требования безопасности при эксплуатации»;</w:t>
      </w:r>
    </w:p>
    <w:p w14:paraId="1CB6F4EF" w14:textId="77777777" w:rsidR="0096437C" w:rsidRPr="0096437C" w:rsidRDefault="0096437C" w:rsidP="0096437C">
      <w:pPr>
        <w:pStyle w:val="ConsPlusNormal"/>
        <w:ind w:firstLine="540"/>
        <w:jc w:val="both"/>
        <w:rPr>
          <w:rFonts w:ascii="Times New Roman" w:hAnsi="Times New Roman" w:cs="Times New Roman"/>
          <w:szCs w:val="22"/>
        </w:rPr>
      </w:pPr>
      <w:r w:rsidRPr="0096437C">
        <w:rPr>
          <w:rFonts w:ascii="Times New Roman" w:hAnsi="Times New Roman" w:cs="Times New Roman"/>
          <w:szCs w:val="22"/>
        </w:rPr>
        <w:t>-выдать Заказчику Акты периодического технического освидетельствования;</w:t>
      </w:r>
    </w:p>
    <w:p w14:paraId="31DF320B" w14:textId="77777777" w:rsidR="0096437C" w:rsidRPr="0096437C" w:rsidRDefault="0096437C" w:rsidP="0096437C">
      <w:pPr>
        <w:pStyle w:val="ConsPlusNormal"/>
        <w:ind w:firstLine="540"/>
        <w:jc w:val="both"/>
        <w:rPr>
          <w:rFonts w:ascii="Times New Roman" w:hAnsi="Times New Roman" w:cs="Times New Roman"/>
          <w:szCs w:val="22"/>
        </w:rPr>
      </w:pPr>
      <w:r w:rsidRPr="0096437C">
        <w:rPr>
          <w:rFonts w:ascii="Times New Roman" w:hAnsi="Times New Roman" w:cs="Times New Roman"/>
          <w:szCs w:val="22"/>
        </w:rPr>
        <w:t>-внести записи в Паспорта лифтов;</w:t>
      </w:r>
    </w:p>
    <w:p w14:paraId="5A8F92D5" w14:textId="6CA2D446" w:rsidR="0096437C" w:rsidRPr="0096437C" w:rsidRDefault="0096437C" w:rsidP="0096437C">
      <w:pPr>
        <w:pStyle w:val="ConsPlusNormal"/>
        <w:ind w:firstLine="540"/>
        <w:jc w:val="both"/>
        <w:rPr>
          <w:rFonts w:ascii="Times New Roman" w:hAnsi="Times New Roman" w:cs="Times New Roman"/>
          <w:szCs w:val="22"/>
        </w:rPr>
      </w:pPr>
      <w:r w:rsidRPr="0096437C">
        <w:rPr>
          <w:rFonts w:ascii="Times New Roman" w:hAnsi="Times New Roman" w:cs="Times New Roman"/>
          <w:szCs w:val="22"/>
        </w:rPr>
        <w:t xml:space="preserve"> -обеспечить соблюдение специалистом, выполнявшим работы, указанные в п.1.1. Договора, норм по охране труда, правил техники безопасности, правил и требований, существующих на объектах Заказчика;</w:t>
      </w:r>
      <w:r w:rsidRPr="0096437C">
        <w:rPr>
          <w:rFonts w:ascii="Times New Roman" w:hAnsi="Times New Roman" w:cs="Times New Roman"/>
          <w:szCs w:val="22"/>
        </w:rPr>
        <w:br/>
        <w:t xml:space="preserve"> -прекратить или приостановить работы при возникновении во время выполнения работ аварийной ситуации, угрожающей (или создающей угрозу) безопасности людей. Продолжение работ допускается только после устранения причин, вызвавших их прекращение или приостановку; </w:t>
      </w:r>
      <w:r w:rsidRPr="0096437C">
        <w:rPr>
          <w:rFonts w:ascii="Times New Roman" w:hAnsi="Times New Roman" w:cs="Times New Roman"/>
          <w:szCs w:val="22"/>
        </w:rPr>
        <w:br/>
        <w:t>- при выявлении нарушений, влекущих возникновение опасности для жизни и/или здоровья людей, рекомендовать Заказчику вывести оборудование из эксплуатации.</w:t>
      </w:r>
    </w:p>
    <w:p w14:paraId="6E82571F" w14:textId="77777777" w:rsidR="0096437C" w:rsidRPr="00264CB8" w:rsidRDefault="0096437C" w:rsidP="00E41F22">
      <w:pPr>
        <w:pStyle w:val="ConsPlusNormal"/>
        <w:ind w:firstLine="540"/>
        <w:jc w:val="both"/>
        <w:rPr>
          <w:rFonts w:ascii="Times New Roman" w:hAnsi="Times New Roman" w:cs="Times New Roman"/>
          <w:szCs w:val="22"/>
        </w:rPr>
      </w:pPr>
    </w:p>
    <w:p w14:paraId="1781EA95" w14:textId="77777777" w:rsidR="00E41F22" w:rsidRPr="00264CB8" w:rsidRDefault="00E41F22" w:rsidP="00E41F22">
      <w:pPr>
        <w:pStyle w:val="ConsPlusNormal"/>
        <w:jc w:val="both"/>
        <w:rPr>
          <w:rFonts w:ascii="Times New Roman" w:hAnsi="Times New Roman" w:cs="Times New Roman"/>
          <w:szCs w:val="22"/>
        </w:rPr>
      </w:pPr>
    </w:p>
    <w:p w14:paraId="1EF7ED7E" w14:textId="477D8FB4" w:rsidR="00E41F22" w:rsidRPr="00264CB8" w:rsidRDefault="00E41F22" w:rsidP="0084681D">
      <w:pPr>
        <w:pStyle w:val="ConsPlusNormal"/>
        <w:jc w:val="center"/>
        <w:outlineLvl w:val="1"/>
        <w:rPr>
          <w:rFonts w:ascii="Times New Roman" w:hAnsi="Times New Roman" w:cs="Times New Roman"/>
          <w:szCs w:val="22"/>
        </w:rPr>
      </w:pPr>
      <w:r w:rsidRPr="00264CB8">
        <w:rPr>
          <w:rFonts w:ascii="Times New Roman" w:hAnsi="Times New Roman" w:cs="Times New Roman"/>
          <w:szCs w:val="22"/>
        </w:rPr>
        <w:t>III. Взаимодействие Сторон</w:t>
      </w:r>
    </w:p>
    <w:p w14:paraId="285EB1B3" w14:textId="77777777" w:rsidR="00E41F22" w:rsidRPr="00264CB8"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3.1. Исполнитель вправе:</w:t>
      </w:r>
    </w:p>
    <w:p w14:paraId="53D3D8F9" w14:textId="77777777" w:rsidR="00E41F22" w:rsidRPr="00264CB8" w:rsidRDefault="00E41F22" w:rsidP="005D40A3">
      <w:pPr>
        <w:pStyle w:val="ConsPlusNormal"/>
        <w:ind w:firstLine="540"/>
        <w:jc w:val="both"/>
        <w:rPr>
          <w:rFonts w:ascii="Times New Roman" w:hAnsi="Times New Roman" w:cs="Times New Roman"/>
          <w:szCs w:val="22"/>
        </w:rPr>
      </w:pPr>
      <w:bookmarkStart w:id="0" w:name="P805"/>
      <w:bookmarkEnd w:id="0"/>
      <w:r w:rsidRPr="00264CB8">
        <w:rPr>
          <w:rFonts w:ascii="Times New Roman" w:hAnsi="Times New Roman" w:cs="Times New Roman"/>
          <w:szCs w:val="22"/>
        </w:rPr>
        <w:t xml:space="preserve">а) </w:t>
      </w:r>
      <w:r w:rsidR="005D40A3">
        <w:rPr>
          <w:rFonts w:ascii="Times New Roman" w:hAnsi="Times New Roman" w:cs="Times New Roman"/>
          <w:szCs w:val="22"/>
        </w:rPr>
        <w:t>и</w:t>
      </w:r>
      <w:r w:rsidR="005D40A3" w:rsidRPr="005D40A3">
        <w:rPr>
          <w:rFonts w:ascii="Times New Roman" w:hAnsi="Times New Roman" w:cs="Times New Roman"/>
          <w:szCs w:val="22"/>
        </w:rPr>
        <w:t>сполнитель имеет право требовать от Заказчика исполнения условий контракта</w:t>
      </w:r>
      <w:r w:rsidRPr="00264CB8">
        <w:rPr>
          <w:rFonts w:ascii="Times New Roman" w:hAnsi="Times New Roman" w:cs="Times New Roman"/>
          <w:szCs w:val="22"/>
        </w:rPr>
        <w:t xml:space="preserve">; </w:t>
      </w:r>
    </w:p>
    <w:p w14:paraId="0137A419" w14:textId="77777777" w:rsidR="00E41F22" w:rsidRPr="00264CB8" w:rsidRDefault="00E41F22" w:rsidP="00E41F22">
      <w:pPr>
        <w:pStyle w:val="ConsPlusNormal"/>
        <w:ind w:firstLine="540"/>
        <w:jc w:val="both"/>
        <w:rPr>
          <w:rFonts w:ascii="Times New Roman" w:hAnsi="Times New Roman" w:cs="Times New Roman"/>
          <w:szCs w:val="22"/>
        </w:rPr>
      </w:pPr>
      <w:bookmarkStart w:id="1" w:name="P808"/>
      <w:bookmarkEnd w:id="1"/>
      <w:r w:rsidRPr="00264CB8">
        <w:rPr>
          <w:rFonts w:ascii="Times New Roman" w:hAnsi="Times New Roman" w:cs="Times New Roman"/>
          <w:szCs w:val="22"/>
        </w:rPr>
        <w:t xml:space="preserve">б) требовать своевременной оплаты на условиях, установленных Контрактом, надлежащим образом оказанных и принятых Заказчиком услуг; </w:t>
      </w:r>
    </w:p>
    <w:p w14:paraId="4E9F0C2D" w14:textId="77777777" w:rsidR="00E41F22" w:rsidRPr="00264CB8" w:rsidRDefault="00E41F22" w:rsidP="00E41F22">
      <w:pPr>
        <w:pStyle w:val="ConsPlusNormal"/>
        <w:ind w:firstLine="540"/>
        <w:jc w:val="both"/>
        <w:rPr>
          <w:rFonts w:ascii="Times New Roman" w:hAnsi="Times New Roman" w:cs="Times New Roman"/>
          <w:szCs w:val="22"/>
        </w:rPr>
      </w:pPr>
      <w:bookmarkStart w:id="2" w:name="P809"/>
      <w:bookmarkEnd w:id="2"/>
      <w:r w:rsidRPr="00264CB8">
        <w:rPr>
          <w:rFonts w:ascii="Times New Roman" w:hAnsi="Times New Roman" w:cs="Times New Roman"/>
          <w:szCs w:val="22"/>
        </w:rPr>
        <w:t xml:space="preserve">в) принять решение об одностороннем отказе от исполнения Контракта в соответствии с гражданским законодательством; </w:t>
      </w:r>
    </w:p>
    <w:p w14:paraId="46A303EC" w14:textId="77777777" w:rsidR="00E41F22" w:rsidRPr="00B3442D"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 xml:space="preserve">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w:t>
      </w:r>
      <w:r w:rsidRPr="00B3442D">
        <w:rPr>
          <w:rFonts w:ascii="Times New Roman" w:hAnsi="Times New Roman" w:cs="Times New Roman"/>
          <w:szCs w:val="22"/>
        </w:rPr>
        <w:t xml:space="preserve">исключением случаев, которые предусмотрены нормативными правовыми актами, принятыми в соответствии с </w:t>
      </w:r>
      <w:hyperlink r:id="rId9" w:history="1">
        <w:r w:rsidRPr="00B3442D">
          <w:rPr>
            <w:rStyle w:val="a3"/>
            <w:rFonts w:ascii="Times New Roman" w:hAnsi="Times New Roman" w:cs="Times New Roman"/>
            <w:color w:val="auto"/>
            <w:szCs w:val="22"/>
            <w:u w:val="none"/>
          </w:rPr>
          <w:t>частью 6 статьи 14</w:t>
        </w:r>
      </w:hyperlink>
      <w:r w:rsidRPr="00B3442D">
        <w:rPr>
          <w:rFonts w:ascii="Times New Roman" w:hAnsi="Times New Roman" w:cs="Times New Roman"/>
          <w:szCs w:val="22"/>
        </w:rPr>
        <w:t xml:space="preserve"> Федерального закона от 5 апреля 2013 г. N 44-ФЗ </w:t>
      </w:r>
      <w:r w:rsidR="005D40A3" w:rsidRPr="00B3442D">
        <w:rPr>
          <w:rFonts w:ascii="Times New Roman" w:hAnsi="Times New Roman" w:cs="Times New Roman"/>
          <w:szCs w:val="22"/>
        </w:rPr>
        <w:t>«</w:t>
      </w:r>
      <w:r w:rsidRPr="00B3442D">
        <w:rPr>
          <w:rFonts w:ascii="Times New Roman" w:hAnsi="Times New Roman" w:cs="Times New Roman"/>
          <w:szCs w:val="22"/>
        </w:rPr>
        <w:t>О контрактной системе в сфере закупок товаров, работ, услуг для обеспечения государственных и муниципальных нужд</w:t>
      </w:r>
      <w:r w:rsidR="005D40A3" w:rsidRPr="00B3442D">
        <w:rPr>
          <w:rFonts w:ascii="Times New Roman" w:hAnsi="Times New Roman" w:cs="Times New Roman"/>
          <w:szCs w:val="22"/>
        </w:rPr>
        <w:t>»;</w:t>
      </w:r>
    </w:p>
    <w:p w14:paraId="76DA5769" w14:textId="77777777" w:rsidR="00E41F22" w:rsidRPr="00B3442D" w:rsidRDefault="00E41F22" w:rsidP="00E41F22">
      <w:pPr>
        <w:pStyle w:val="ConsPlusNormal"/>
        <w:ind w:firstLine="540"/>
        <w:jc w:val="both"/>
        <w:rPr>
          <w:rFonts w:ascii="Times New Roman" w:hAnsi="Times New Roman" w:cs="Times New Roman"/>
          <w:szCs w:val="22"/>
        </w:rPr>
      </w:pPr>
      <w:r w:rsidRPr="00B3442D">
        <w:rPr>
          <w:rFonts w:ascii="Times New Roman" w:hAnsi="Times New Roman" w:cs="Times New Roman"/>
          <w:szCs w:val="22"/>
        </w:rPr>
        <w:t xml:space="preserve">д) требовать возмещения убытков, уплаты неустоек (штрафов, пеней) в соответствии с </w:t>
      </w:r>
      <w:hyperlink r:id="rId10" w:anchor="P964" w:history="1">
        <w:r w:rsidRPr="00B3442D">
          <w:rPr>
            <w:rStyle w:val="a3"/>
            <w:rFonts w:ascii="Times New Roman" w:hAnsi="Times New Roman" w:cs="Times New Roman"/>
            <w:color w:val="auto"/>
            <w:szCs w:val="22"/>
            <w:u w:val="none"/>
          </w:rPr>
          <w:t xml:space="preserve">разделом </w:t>
        </w:r>
        <w:r w:rsidR="00B3442D" w:rsidRPr="00B3442D">
          <w:rPr>
            <w:rStyle w:val="a3"/>
            <w:rFonts w:ascii="Times New Roman" w:hAnsi="Times New Roman" w:cs="Times New Roman"/>
            <w:color w:val="auto"/>
            <w:szCs w:val="22"/>
            <w:u w:val="none"/>
          </w:rPr>
          <w:t>9</w:t>
        </w:r>
      </w:hyperlink>
      <w:r w:rsidRPr="00B3442D">
        <w:rPr>
          <w:rFonts w:ascii="Times New Roman" w:hAnsi="Times New Roman" w:cs="Times New Roman"/>
          <w:szCs w:val="22"/>
        </w:rPr>
        <w:t xml:space="preserve"> Контракта;</w:t>
      </w:r>
    </w:p>
    <w:p w14:paraId="31585FD1" w14:textId="27C32228" w:rsidR="00E41F22" w:rsidRDefault="00E41F22" w:rsidP="00E41F22">
      <w:pPr>
        <w:pStyle w:val="ConsPlusNormal"/>
        <w:ind w:firstLine="540"/>
        <w:jc w:val="both"/>
        <w:rPr>
          <w:rFonts w:ascii="Times New Roman" w:hAnsi="Times New Roman" w:cs="Times New Roman"/>
          <w:szCs w:val="22"/>
        </w:rPr>
      </w:pPr>
      <w:bookmarkStart w:id="3" w:name="P812"/>
      <w:bookmarkStart w:id="4" w:name="P813"/>
      <w:bookmarkEnd w:id="3"/>
      <w:bookmarkEnd w:id="4"/>
      <w:r w:rsidRPr="00264CB8">
        <w:rPr>
          <w:rFonts w:ascii="Times New Roman" w:hAnsi="Times New Roman" w:cs="Times New Roman"/>
          <w:szCs w:val="22"/>
        </w:rPr>
        <w:t>3.2. Исполнитель обязан:</w:t>
      </w:r>
    </w:p>
    <w:p w14:paraId="0402177A" w14:textId="7D5BE567" w:rsidR="00BF3398" w:rsidRPr="00264CB8" w:rsidRDefault="00BF3398" w:rsidP="00E41F22">
      <w:pPr>
        <w:pStyle w:val="ConsPlusNormal"/>
        <w:ind w:firstLine="540"/>
        <w:jc w:val="both"/>
        <w:rPr>
          <w:rFonts w:ascii="Times New Roman" w:hAnsi="Times New Roman" w:cs="Times New Roman"/>
          <w:szCs w:val="22"/>
        </w:rPr>
      </w:pPr>
      <w:r w:rsidRPr="00BF3398">
        <w:rPr>
          <w:rFonts w:ascii="Times New Roman" w:hAnsi="Times New Roman" w:cs="Times New Roman"/>
          <w:szCs w:val="22"/>
        </w:rPr>
        <w:t xml:space="preserve">а) </w:t>
      </w:r>
      <w:r w:rsidRPr="007E6EC8">
        <w:rPr>
          <w:rFonts w:ascii="Times New Roman" w:hAnsi="Times New Roman" w:cs="Times New Roman"/>
          <w:szCs w:val="22"/>
        </w:rPr>
        <w:t xml:space="preserve">Выполнить работы и выдать Заказчику результат оценки соответствия лифта, оформленный в виде </w:t>
      </w:r>
      <w:r w:rsidR="0096437C">
        <w:rPr>
          <w:rFonts w:ascii="Times New Roman" w:hAnsi="Times New Roman" w:cs="Times New Roman"/>
          <w:szCs w:val="22"/>
        </w:rPr>
        <w:t>а</w:t>
      </w:r>
      <w:r w:rsidR="0096437C" w:rsidRPr="0096437C">
        <w:rPr>
          <w:rFonts w:ascii="Times New Roman" w:hAnsi="Times New Roman" w:cs="Times New Roman"/>
          <w:szCs w:val="22"/>
        </w:rPr>
        <w:t>кт</w:t>
      </w:r>
      <w:r w:rsidR="0096437C">
        <w:rPr>
          <w:rFonts w:ascii="Times New Roman" w:hAnsi="Times New Roman" w:cs="Times New Roman"/>
          <w:szCs w:val="22"/>
        </w:rPr>
        <w:t>а</w:t>
      </w:r>
      <w:r w:rsidR="0096437C" w:rsidRPr="0096437C">
        <w:rPr>
          <w:rFonts w:ascii="Times New Roman" w:hAnsi="Times New Roman" w:cs="Times New Roman"/>
          <w:szCs w:val="22"/>
        </w:rPr>
        <w:t xml:space="preserve"> периодического технического освидетельствования</w:t>
      </w:r>
      <w:r w:rsidRPr="007E6EC8">
        <w:rPr>
          <w:rFonts w:ascii="Times New Roman" w:hAnsi="Times New Roman" w:cs="Times New Roman"/>
          <w:szCs w:val="22"/>
        </w:rPr>
        <w:t xml:space="preserve">, </w:t>
      </w:r>
      <w:r w:rsidR="0096437C" w:rsidRPr="007E6EC8">
        <w:rPr>
          <w:rFonts w:ascii="Times New Roman" w:hAnsi="Times New Roman" w:cs="Times New Roman"/>
          <w:szCs w:val="22"/>
        </w:rPr>
        <w:t>и внести</w:t>
      </w:r>
      <w:r w:rsidR="007E6EC8" w:rsidRPr="007E6EC8">
        <w:rPr>
          <w:rFonts w:ascii="Times New Roman" w:hAnsi="Times New Roman" w:cs="Times New Roman"/>
          <w:szCs w:val="22"/>
        </w:rPr>
        <w:t xml:space="preserve"> записи в паспорта лифтов</w:t>
      </w:r>
      <w:r w:rsidR="007E6EC8">
        <w:rPr>
          <w:rFonts w:ascii="Times New Roman" w:hAnsi="Times New Roman" w:cs="Times New Roman"/>
          <w:szCs w:val="22"/>
        </w:rPr>
        <w:t>.</w:t>
      </w:r>
    </w:p>
    <w:p w14:paraId="26609464" w14:textId="6D003905" w:rsidR="00E41F22" w:rsidRPr="00264CB8" w:rsidRDefault="00BF3398" w:rsidP="00E41F22">
      <w:pPr>
        <w:pStyle w:val="ConsPlusNormal"/>
        <w:ind w:firstLine="540"/>
        <w:jc w:val="both"/>
        <w:rPr>
          <w:rFonts w:ascii="Times New Roman" w:hAnsi="Times New Roman" w:cs="Times New Roman"/>
          <w:szCs w:val="22"/>
        </w:rPr>
      </w:pPr>
      <w:r>
        <w:rPr>
          <w:rFonts w:ascii="Times New Roman" w:hAnsi="Times New Roman" w:cs="Times New Roman"/>
          <w:szCs w:val="22"/>
        </w:rPr>
        <w:t>б</w:t>
      </w:r>
      <w:r w:rsidR="00E41F22" w:rsidRPr="00264CB8">
        <w:rPr>
          <w:rFonts w:ascii="Times New Roman" w:hAnsi="Times New Roman" w:cs="Times New Roman"/>
          <w:szCs w:val="22"/>
        </w:rPr>
        <w:t>) оказать услуги в соответствии с техническим заданием в предусмотренный Контрактом срок;</w:t>
      </w:r>
    </w:p>
    <w:p w14:paraId="62299465" w14:textId="4074CB10" w:rsidR="00E41F22" w:rsidRPr="00264CB8" w:rsidRDefault="00BF3398" w:rsidP="00E41F22">
      <w:pPr>
        <w:pStyle w:val="ConsPlusNormal"/>
        <w:ind w:firstLine="540"/>
        <w:jc w:val="both"/>
        <w:rPr>
          <w:rFonts w:ascii="Times New Roman" w:hAnsi="Times New Roman" w:cs="Times New Roman"/>
          <w:szCs w:val="22"/>
        </w:rPr>
      </w:pPr>
      <w:r>
        <w:rPr>
          <w:rFonts w:ascii="Times New Roman" w:hAnsi="Times New Roman" w:cs="Times New Roman"/>
          <w:szCs w:val="22"/>
        </w:rPr>
        <w:t>в</w:t>
      </w:r>
      <w:r w:rsidR="00E41F22" w:rsidRPr="00264CB8">
        <w:rPr>
          <w:rFonts w:ascii="Times New Roman" w:hAnsi="Times New Roman" w:cs="Times New Roman"/>
          <w:szCs w:val="22"/>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02EDF40" w14:textId="7D430258" w:rsidR="00E41F22" w:rsidRPr="00264CB8" w:rsidRDefault="00BF3398" w:rsidP="00E41F22">
      <w:pPr>
        <w:pStyle w:val="ConsPlusNormal"/>
        <w:ind w:firstLine="540"/>
        <w:jc w:val="both"/>
        <w:rPr>
          <w:rFonts w:ascii="Times New Roman" w:hAnsi="Times New Roman" w:cs="Times New Roman"/>
          <w:szCs w:val="22"/>
        </w:rPr>
      </w:pPr>
      <w:bookmarkStart w:id="5" w:name="P816"/>
      <w:bookmarkEnd w:id="5"/>
      <w:r>
        <w:rPr>
          <w:rFonts w:ascii="Times New Roman" w:hAnsi="Times New Roman" w:cs="Times New Roman"/>
          <w:szCs w:val="22"/>
        </w:rPr>
        <w:t>г</w:t>
      </w:r>
      <w:r w:rsidR="00E41F22" w:rsidRPr="00264CB8">
        <w:rPr>
          <w:rFonts w:ascii="Times New Roman" w:hAnsi="Times New Roman" w:cs="Times New Roman"/>
          <w:szCs w:val="22"/>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w:t>
      </w:r>
    </w:p>
    <w:p w14:paraId="51377E0E" w14:textId="28A1F6BA" w:rsidR="00E41F22" w:rsidRPr="00264CB8" w:rsidRDefault="00BF3398" w:rsidP="00E41F22">
      <w:pPr>
        <w:pStyle w:val="ConsPlusNormal"/>
        <w:ind w:firstLine="540"/>
        <w:jc w:val="both"/>
        <w:rPr>
          <w:rFonts w:ascii="Times New Roman" w:hAnsi="Times New Roman" w:cs="Times New Roman"/>
          <w:szCs w:val="22"/>
        </w:rPr>
      </w:pPr>
      <w:r>
        <w:rPr>
          <w:rFonts w:ascii="Times New Roman" w:hAnsi="Times New Roman" w:cs="Times New Roman"/>
          <w:szCs w:val="22"/>
        </w:rPr>
        <w:t>д</w:t>
      </w:r>
      <w:r w:rsidR="00E41F22" w:rsidRPr="00264CB8">
        <w:rPr>
          <w:rFonts w:ascii="Times New Roman" w:hAnsi="Times New Roman" w:cs="Times New Roman"/>
          <w:szCs w:val="22"/>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8EBB6D3" w14:textId="073D134C" w:rsidR="00E41F22" w:rsidRPr="00AD2A63" w:rsidRDefault="00BF3398" w:rsidP="00DB0D00">
      <w:pPr>
        <w:pStyle w:val="ConsPlusNormal"/>
        <w:ind w:firstLine="540"/>
        <w:jc w:val="both"/>
        <w:rPr>
          <w:rFonts w:ascii="Times New Roman" w:hAnsi="Times New Roman" w:cs="Times New Roman"/>
          <w:szCs w:val="22"/>
        </w:rPr>
      </w:pPr>
      <w:r>
        <w:rPr>
          <w:rFonts w:ascii="Times New Roman" w:hAnsi="Times New Roman" w:cs="Times New Roman"/>
          <w:szCs w:val="22"/>
        </w:rPr>
        <w:t>е</w:t>
      </w:r>
      <w:r w:rsidR="00E41F22" w:rsidRPr="00264CB8">
        <w:rPr>
          <w:rFonts w:ascii="Times New Roman" w:hAnsi="Times New Roman" w:cs="Times New Roman"/>
          <w:szCs w:val="22"/>
        </w:rPr>
        <w:t xml:space="preserve">) обеспечить за </w:t>
      </w:r>
      <w:r w:rsidR="00E41F22" w:rsidRPr="00AD2A63">
        <w:rPr>
          <w:rFonts w:ascii="Times New Roman" w:hAnsi="Times New Roman" w:cs="Times New Roman"/>
          <w:szCs w:val="22"/>
        </w:rPr>
        <w:t>свой счет устранение недостатков, выявленных при приемке Заказчиком оказанных услуг;</w:t>
      </w:r>
    </w:p>
    <w:p w14:paraId="388F2305" w14:textId="77777777" w:rsidR="00E41F22" w:rsidRPr="00264CB8" w:rsidRDefault="00E41F22" w:rsidP="00E41F22">
      <w:pPr>
        <w:pStyle w:val="ConsPlusNormal"/>
        <w:ind w:firstLine="540"/>
        <w:jc w:val="both"/>
        <w:rPr>
          <w:rFonts w:ascii="Times New Roman" w:hAnsi="Times New Roman" w:cs="Times New Roman"/>
          <w:szCs w:val="22"/>
        </w:rPr>
      </w:pPr>
      <w:bookmarkStart w:id="6" w:name="P819"/>
      <w:bookmarkStart w:id="7" w:name="P820"/>
      <w:bookmarkStart w:id="8" w:name="P821"/>
      <w:bookmarkStart w:id="9" w:name="P824"/>
      <w:bookmarkStart w:id="10" w:name="P825"/>
      <w:bookmarkEnd w:id="6"/>
      <w:bookmarkEnd w:id="7"/>
      <w:bookmarkEnd w:id="8"/>
      <w:bookmarkEnd w:id="9"/>
      <w:bookmarkEnd w:id="10"/>
      <w:r w:rsidRPr="00264CB8">
        <w:rPr>
          <w:rFonts w:ascii="Times New Roman" w:hAnsi="Times New Roman" w:cs="Times New Roman"/>
          <w:szCs w:val="22"/>
        </w:rPr>
        <w:lastRenderedPageBreak/>
        <w:t>3.3. Заказчик вправе:</w:t>
      </w:r>
    </w:p>
    <w:p w14:paraId="663F3A8D" w14:textId="77777777" w:rsidR="00E41F22" w:rsidRPr="00264CB8"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а) требовать от Исполнителя надлежащего исполнения обязательств, установленных Контрактом;</w:t>
      </w:r>
    </w:p>
    <w:p w14:paraId="22B614DB" w14:textId="77777777" w:rsidR="00E41F22" w:rsidRPr="00264CB8"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 xml:space="preserve">б) требовать от Исполнителя своевременного устранения недостатков, выявленных в ходе приемки </w:t>
      </w:r>
    </w:p>
    <w:p w14:paraId="3E4AE309" w14:textId="77777777" w:rsidR="00E41F22" w:rsidRPr="00264CB8"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14:paraId="59F4A310" w14:textId="77777777" w:rsidR="00E41F22" w:rsidRPr="00264CB8"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 xml:space="preserve">г) требовать возмещения убытков в соответствии с </w:t>
      </w:r>
      <w:hyperlink r:id="rId11" w:anchor="P964" w:history="1">
        <w:r w:rsidRPr="00264CB8">
          <w:rPr>
            <w:rStyle w:val="a3"/>
            <w:rFonts w:ascii="Times New Roman" w:hAnsi="Times New Roman" w:cs="Times New Roman"/>
            <w:szCs w:val="22"/>
            <w:u w:val="none"/>
          </w:rPr>
          <w:t>разделом XI</w:t>
        </w:r>
      </w:hyperlink>
      <w:r w:rsidRPr="00264CB8">
        <w:rPr>
          <w:rFonts w:ascii="Times New Roman" w:hAnsi="Times New Roman" w:cs="Times New Roman"/>
          <w:szCs w:val="22"/>
        </w:rPr>
        <w:t xml:space="preserve"> Контракта, причиненных по вине Исполнителя;</w:t>
      </w:r>
    </w:p>
    <w:p w14:paraId="19209201" w14:textId="77777777" w:rsidR="00E41F22" w:rsidRPr="00264CB8" w:rsidRDefault="00E41F22" w:rsidP="00E41F22">
      <w:pPr>
        <w:pStyle w:val="ConsPlusNormal"/>
        <w:ind w:firstLine="540"/>
        <w:jc w:val="both"/>
        <w:rPr>
          <w:rFonts w:ascii="Times New Roman" w:hAnsi="Times New Roman" w:cs="Times New Roman"/>
          <w:szCs w:val="22"/>
        </w:rPr>
      </w:pPr>
      <w:bookmarkStart w:id="11" w:name="P834"/>
      <w:bookmarkEnd w:id="11"/>
      <w:r w:rsidRPr="00264CB8">
        <w:rPr>
          <w:rFonts w:ascii="Times New Roman" w:hAnsi="Times New Roman" w:cs="Times New Roman"/>
          <w:szCs w:val="22"/>
        </w:rPr>
        <w:t xml:space="preserve">д) предложить увеличить или уменьшить в процессе исполнения Контракта объем оказываемых услуг, предусмотренных Контрактом, не более чем на десять процентов в порядке и на условиях, установленных Федеральным </w:t>
      </w:r>
      <w:hyperlink r:id="rId12" w:history="1">
        <w:r w:rsidRPr="00264CB8">
          <w:rPr>
            <w:rStyle w:val="a3"/>
            <w:rFonts w:ascii="Times New Roman" w:hAnsi="Times New Roman" w:cs="Times New Roman"/>
            <w:szCs w:val="22"/>
            <w:u w:val="none"/>
          </w:rPr>
          <w:t>законом</w:t>
        </w:r>
      </w:hyperlink>
      <w:r w:rsidRPr="00264CB8">
        <w:rPr>
          <w:rFonts w:ascii="Times New Roman" w:hAnsi="Times New Roman" w:cs="Times New Roman"/>
          <w:szCs w:val="22"/>
        </w:rPr>
        <w:t xml:space="preserve"> от 5 апреля 2013 г. N 44-ФЗ </w:t>
      </w:r>
      <w:r w:rsidR="005D40A3">
        <w:rPr>
          <w:rFonts w:ascii="Times New Roman" w:hAnsi="Times New Roman" w:cs="Times New Roman"/>
          <w:szCs w:val="22"/>
        </w:rPr>
        <w:t>«</w:t>
      </w:r>
      <w:r w:rsidRPr="00264CB8">
        <w:rPr>
          <w:rFonts w:ascii="Times New Roman" w:hAnsi="Times New Roman" w:cs="Times New Roman"/>
          <w:szCs w:val="22"/>
        </w:rPr>
        <w:t>О контрактной системе в сфере закупок товаров, работ, услуг для обеспечения государственных и м</w:t>
      </w:r>
      <w:r w:rsidR="005D40A3">
        <w:rPr>
          <w:rFonts w:ascii="Times New Roman" w:hAnsi="Times New Roman" w:cs="Times New Roman"/>
          <w:szCs w:val="22"/>
        </w:rPr>
        <w:t>униципальных нужд»</w:t>
      </w:r>
      <w:r w:rsidRPr="00264CB8">
        <w:rPr>
          <w:rFonts w:ascii="Times New Roman" w:hAnsi="Times New Roman" w:cs="Times New Roman"/>
          <w:szCs w:val="22"/>
        </w:rPr>
        <w:t xml:space="preserve">; </w:t>
      </w:r>
    </w:p>
    <w:p w14:paraId="118DE724" w14:textId="77777777" w:rsidR="00E41F22" w:rsidRPr="00264CB8" w:rsidRDefault="00E41F22" w:rsidP="00E41F22">
      <w:pPr>
        <w:pStyle w:val="ConsPlusNormal"/>
        <w:ind w:firstLine="540"/>
        <w:jc w:val="both"/>
        <w:rPr>
          <w:rFonts w:ascii="Times New Roman" w:hAnsi="Times New Roman" w:cs="Times New Roman"/>
          <w:szCs w:val="22"/>
        </w:rPr>
      </w:pPr>
      <w:bookmarkStart w:id="12" w:name="P835"/>
      <w:bookmarkEnd w:id="12"/>
      <w:r w:rsidRPr="00264CB8">
        <w:rPr>
          <w:rFonts w:ascii="Times New Roman" w:hAnsi="Times New Roman" w:cs="Times New Roman"/>
          <w:szCs w:val="22"/>
        </w:rPr>
        <w:t xml:space="preserve">е) принять решение об одностороннем отказе от исполнения Контракта в соответствии с гражданским законодательством; </w:t>
      </w:r>
    </w:p>
    <w:p w14:paraId="0BE8FB17" w14:textId="77777777" w:rsidR="00E41F22" w:rsidRPr="00264CB8" w:rsidRDefault="00E41F22" w:rsidP="00E41F22">
      <w:pPr>
        <w:pStyle w:val="ConsPlusNormal"/>
        <w:ind w:firstLine="540"/>
        <w:jc w:val="both"/>
        <w:rPr>
          <w:rFonts w:ascii="Times New Roman" w:hAnsi="Times New Roman" w:cs="Times New Roman"/>
          <w:szCs w:val="22"/>
        </w:rPr>
      </w:pPr>
      <w:bookmarkStart w:id="13" w:name="P836"/>
      <w:bookmarkEnd w:id="13"/>
      <w:r w:rsidRPr="00264CB8">
        <w:rPr>
          <w:rFonts w:ascii="Times New Roman" w:hAnsi="Times New Roman" w:cs="Times New Roman"/>
          <w:szCs w:val="22"/>
        </w:rPr>
        <w:t xml:space="preserve">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14:paraId="03F55EE0" w14:textId="77777777" w:rsidR="00E41F22" w:rsidRPr="00264CB8"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3.4. Заказчик обязан:</w:t>
      </w:r>
    </w:p>
    <w:p w14:paraId="77456FB8" w14:textId="77777777" w:rsidR="00E41F22" w:rsidRPr="00264CB8"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 xml:space="preserve">а) принять и оплатить оказанные услуги в соответствии с Контрактом; </w:t>
      </w:r>
    </w:p>
    <w:p w14:paraId="3DDBD676" w14:textId="77777777" w:rsidR="00E41F22" w:rsidRPr="00264CB8"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б) обеспечить контроль за исполнением Контракта, в том числе на отдельных этапах его исполнения;</w:t>
      </w:r>
    </w:p>
    <w:p w14:paraId="35BF4702" w14:textId="77777777" w:rsidR="00E41F22" w:rsidRPr="00264CB8" w:rsidRDefault="00E41F22" w:rsidP="00E41F22">
      <w:pPr>
        <w:pStyle w:val="ConsPlusNormal"/>
        <w:ind w:firstLine="540"/>
        <w:jc w:val="both"/>
        <w:rPr>
          <w:rFonts w:ascii="Times New Roman" w:hAnsi="Times New Roman" w:cs="Times New Roman"/>
          <w:szCs w:val="22"/>
        </w:rPr>
      </w:pPr>
      <w:bookmarkStart w:id="14" w:name="P840"/>
      <w:bookmarkEnd w:id="14"/>
      <w:r w:rsidRPr="00264CB8">
        <w:rPr>
          <w:rFonts w:ascii="Times New Roman" w:hAnsi="Times New Roman" w:cs="Times New Roman"/>
          <w:szCs w:val="22"/>
        </w:rPr>
        <w:t xml:space="preserve">в)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 </w:t>
      </w:r>
    </w:p>
    <w:p w14:paraId="0613DEEA" w14:textId="77777777" w:rsidR="00E41F22" w:rsidRPr="00264CB8" w:rsidRDefault="00E41F22" w:rsidP="00E41F22">
      <w:pPr>
        <w:pStyle w:val="ConsPlusNormal"/>
        <w:ind w:firstLine="540"/>
        <w:jc w:val="both"/>
        <w:rPr>
          <w:rFonts w:ascii="Times New Roman" w:hAnsi="Times New Roman" w:cs="Times New Roman"/>
          <w:szCs w:val="22"/>
        </w:rPr>
      </w:pPr>
      <w:bookmarkStart w:id="15" w:name="P841"/>
      <w:bookmarkEnd w:id="15"/>
      <w:r w:rsidRPr="00264CB8">
        <w:rPr>
          <w:rFonts w:ascii="Times New Roman" w:hAnsi="Times New Roman" w:cs="Times New Roman"/>
          <w:szCs w:val="22"/>
        </w:rPr>
        <w:t>г)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w:t>
      </w:r>
    </w:p>
    <w:p w14:paraId="435B598D" w14:textId="77777777" w:rsidR="00E41F22" w:rsidRPr="00264CB8"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 xml:space="preserve">д) провести экспертизу оказанных услуг для проверки их соответствия условиям Контракта в соответствии с Федеральным </w:t>
      </w:r>
      <w:hyperlink r:id="rId13" w:history="1">
        <w:r w:rsidRPr="00264CB8">
          <w:rPr>
            <w:rStyle w:val="a3"/>
            <w:rFonts w:ascii="Times New Roman" w:hAnsi="Times New Roman" w:cs="Times New Roman"/>
            <w:szCs w:val="22"/>
            <w:u w:val="none"/>
          </w:rPr>
          <w:t>законом</w:t>
        </w:r>
      </w:hyperlink>
      <w:r w:rsidRPr="00264CB8">
        <w:rPr>
          <w:rFonts w:ascii="Times New Roman" w:hAnsi="Times New Roman" w:cs="Times New Roman"/>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228745F3" w14:textId="77777777" w:rsidR="00E41F22" w:rsidRPr="00264CB8"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 xml:space="preserve">е) требовать уплаты неустоек (штрафов, пеней) в соответствии с </w:t>
      </w:r>
      <w:hyperlink r:id="rId14" w:anchor="P964" w:history="1">
        <w:r w:rsidR="003E1D4B">
          <w:rPr>
            <w:rStyle w:val="a3"/>
            <w:rFonts w:ascii="Times New Roman" w:hAnsi="Times New Roman" w:cs="Times New Roman"/>
            <w:szCs w:val="22"/>
            <w:u w:val="none"/>
          </w:rPr>
          <w:t>9</w:t>
        </w:r>
      </w:hyperlink>
      <w:r w:rsidRPr="00264CB8">
        <w:rPr>
          <w:rFonts w:ascii="Times New Roman" w:hAnsi="Times New Roman" w:cs="Times New Roman"/>
          <w:szCs w:val="22"/>
        </w:rPr>
        <w:t xml:space="preserve"> Контракта.</w:t>
      </w:r>
    </w:p>
    <w:p w14:paraId="3A9338F2" w14:textId="77777777" w:rsidR="00E41F22" w:rsidRPr="00264CB8" w:rsidRDefault="00E41F22" w:rsidP="00E41F22">
      <w:pPr>
        <w:pStyle w:val="ConsPlusNormal"/>
        <w:jc w:val="both"/>
        <w:rPr>
          <w:rFonts w:ascii="Times New Roman" w:hAnsi="Times New Roman" w:cs="Times New Roman"/>
          <w:szCs w:val="22"/>
        </w:rPr>
      </w:pPr>
    </w:p>
    <w:p w14:paraId="3950008A" w14:textId="36FED045" w:rsidR="00E41F22" w:rsidRPr="00264CB8" w:rsidRDefault="00E41F22" w:rsidP="0084681D">
      <w:pPr>
        <w:pStyle w:val="ConsPlusNormal"/>
        <w:jc w:val="center"/>
        <w:outlineLvl w:val="1"/>
        <w:rPr>
          <w:rFonts w:ascii="Times New Roman" w:hAnsi="Times New Roman" w:cs="Times New Roman"/>
          <w:szCs w:val="22"/>
        </w:rPr>
      </w:pPr>
      <w:r w:rsidRPr="00264CB8">
        <w:rPr>
          <w:rFonts w:ascii="Times New Roman" w:hAnsi="Times New Roman" w:cs="Times New Roman"/>
          <w:szCs w:val="22"/>
        </w:rPr>
        <w:t>IV. Место и сроки оказания услуг</w:t>
      </w:r>
    </w:p>
    <w:p w14:paraId="4D3188F2" w14:textId="77777777" w:rsidR="00E41F22" w:rsidRPr="00A9219E" w:rsidRDefault="00E41F22" w:rsidP="00E41F22">
      <w:pPr>
        <w:pStyle w:val="ConsPlusNormal"/>
        <w:ind w:firstLine="540"/>
        <w:jc w:val="both"/>
        <w:rPr>
          <w:rFonts w:ascii="Times New Roman" w:hAnsi="Times New Roman" w:cs="Times New Roman"/>
          <w:szCs w:val="22"/>
        </w:rPr>
      </w:pPr>
      <w:bookmarkStart w:id="16" w:name="P847"/>
      <w:bookmarkEnd w:id="16"/>
      <w:r w:rsidRPr="00264CB8">
        <w:rPr>
          <w:rFonts w:ascii="Times New Roman" w:hAnsi="Times New Roman" w:cs="Times New Roman"/>
          <w:szCs w:val="22"/>
        </w:rPr>
        <w:t>4.1. Услуги оказываются в сроки, указанные в Контракте</w:t>
      </w:r>
      <w:r w:rsidR="00044CE7">
        <w:rPr>
          <w:rFonts w:ascii="Times New Roman" w:hAnsi="Times New Roman" w:cs="Times New Roman"/>
          <w:szCs w:val="22"/>
        </w:rPr>
        <w:t xml:space="preserve"> и Приложении №1 к Контракту (</w:t>
      </w:r>
      <w:r w:rsidR="00044CE7" w:rsidRPr="00A9219E">
        <w:rPr>
          <w:rFonts w:ascii="Times New Roman" w:hAnsi="Times New Roman" w:cs="Times New Roman"/>
          <w:szCs w:val="22"/>
        </w:rPr>
        <w:t>Техническое задание).</w:t>
      </w:r>
    </w:p>
    <w:p w14:paraId="005F8B74" w14:textId="13D24CCD" w:rsidR="009166E1" w:rsidRPr="00A9219E" w:rsidRDefault="009166E1" w:rsidP="00044CE7">
      <w:pPr>
        <w:pStyle w:val="ConsPlusNormal"/>
        <w:ind w:firstLine="540"/>
        <w:jc w:val="both"/>
        <w:rPr>
          <w:rFonts w:ascii="Times New Roman" w:hAnsi="Times New Roman" w:cs="Times New Roman"/>
          <w:b/>
          <w:szCs w:val="22"/>
        </w:rPr>
      </w:pPr>
      <w:r w:rsidRPr="00A9219E">
        <w:rPr>
          <w:rFonts w:ascii="Times New Roman" w:hAnsi="Times New Roman" w:cs="Times New Roman"/>
          <w:szCs w:val="22"/>
        </w:rPr>
        <w:t xml:space="preserve">Срок оказания услуг: в течение </w:t>
      </w:r>
      <w:r w:rsidR="00C8049A">
        <w:rPr>
          <w:rFonts w:ascii="Times New Roman" w:hAnsi="Times New Roman" w:cs="Times New Roman"/>
          <w:szCs w:val="22"/>
        </w:rPr>
        <w:t>десяти</w:t>
      </w:r>
      <w:r w:rsidRPr="00A9219E">
        <w:rPr>
          <w:rFonts w:ascii="Times New Roman" w:hAnsi="Times New Roman" w:cs="Times New Roman"/>
          <w:szCs w:val="22"/>
        </w:rPr>
        <w:t xml:space="preserve"> рабочих дней с момента заключения контракта </w:t>
      </w:r>
    </w:p>
    <w:p w14:paraId="6C7584F4" w14:textId="77777777" w:rsidR="00E41F22" w:rsidRPr="00A9219E" w:rsidRDefault="00E41F22" w:rsidP="00E41F22">
      <w:pPr>
        <w:pStyle w:val="ConsPlusNormal"/>
        <w:ind w:firstLine="540"/>
        <w:jc w:val="both"/>
        <w:rPr>
          <w:rFonts w:ascii="Times New Roman" w:hAnsi="Times New Roman" w:cs="Times New Roman"/>
          <w:szCs w:val="22"/>
        </w:rPr>
      </w:pPr>
      <w:bookmarkStart w:id="17" w:name="P850"/>
      <w:bookmarkEnd w:id="17"/>
      <w:r w:rsidRPr="00A9219E">
        <w:rPr>
          <w:rFonts w:ascii="Times New Roman" w:hAnsi="Times New Roman" w:cs="Times New Roman"/>
          <w:szCs w:val="22"/>
        </w:rPr>
        <w:t xml:space="preserve">4.2. </w:t>
      </w:r>
      <w:r w:rsidR="005D40A3" w:rsidRPr="00A9219E">
        <w:rPr>
          <w:rFonts w:ascii="Times New Roman" w:hAnsi="Times New Roman" w:cs="Times New Roman"/>
          <w:szCs w:val="22"/>
        </w:rPr>
        <w:t>Датой оказания услуги считается дата размещения в единой информационной системе, подписанного Исполнителем после оказания услуги, документа о приемке, при условии подписания данного документа о приемке Заказчиком</w:t>
      </w:r>
      <w:r w:rsidRPr="00A9219E">
        <w:rPr>
          <w:rFonts w:ascii="Times New Roman" w:hAnsi="Times New Roman" w:cs="Times New Roman"/>
          <w:szCs w:val="22"/>
        </w:rPr>
        <w:t>.</w:t>
      </w:r>
    </w:p>
    <w:p w14:paraId="737A7E19" w14:textId="7D04E9F1" w:rsidR="00E41F22" w:rsidRPr="00A9219E" w:rsidRDefault="00E41F22" w:rsidP="00CD6DE5">
      <w:pPr>
        <w:pStyle w:val="ConsPlusNormal"/>
        <w:ind w:firstLine="540"/>
        <w:jc w:val="both"/>
        <w:rPr>
          <w:rFonts w:ascii="Times New Roman" w:hAnsi="Times New Roman" w:cs="Times New Roman"/>
          <w:b/>
          <w:szCs w:val="22"/>
        </w:rPr>
      </w:pPr>
      <w:r w:rsidRPr="00A9219E">
        <w:rPr>
          <w:rFonts w:ascii="Times New Roman" w:hAnsi="Times New Roman" w:cs="Times New Roman"/>
          <w:szCs w:val="22"/>
        </w:rPr>
        <w:t xml:space="preserve">4.3. Место оказания услуг: </w:t>
      </w:r>
      <w:r w:rsidR="006E1399" w:rsidRPr="006E1399">
        <w:rPr>
          <w:b/>
          <w:bCs/>
          <w:szCs w:val="22"/>
        </w:rPr>
        <w:t>109240, г. Москва, ул. Гончарная, 12, стр. 1</w:t>
      </w:r>
    </w:p>
    <w:p w14:paraId="3D447E3E" w14:textId="77777777" w:rsidR="00E41F22" w:rsidRPr="00A9219E" w:rsidRDefault="00E41F22" w:rsidP="00E41F22">
      <w:pPr>
        <w:pStyle w:val="ConsPlusNormal"/>
        <w:jc w:val="both"/>
        <w:rPr>
          <w:rFonts w:ascii="Times New Roman" w:hAnsi="Times New Roman" w:cs="Times New Roman"/>
          <w:szCs w:val="22"/>
        </w:rPr>
      </w:pPr>
    </w:p>
    <w:p w14:paraId="67A71656" w14:textId="6888C5C6" w:rsidR="00164A90" w:rsidRPr="00264CB8" w:rsidRDefault="00E41F22" w:rsidP="0084681D">
      <w:pPr>
        <w:pStyle w:val="ConsPlusNormal"/>
        <w:jc w:val="center"/>
        <w:outlineLvl w:val="1"/>
        <w:rPr>
          <w:rFonts w:ascii="Times New Roman" w:hAnsi="Times New Roman" w:cs="Times New Roman"/>
          <w:szCs w:val="22"/>
        </w:rPr>
      </w:pPr>
      <w:bookmarkStart w:id="18" w:name="P854"/>
      <w:bookmarkEnd w:id="18"/>
      <w:r w:rsidRPr="00A9219E">
        <w:rPr>
          <w:rFonts w:ascii="Times New Roman" w:hAnsi="Times New Roman" w:cs="Times New Roman"/>
          <w:szCs w:val="22"/>
        </w:rPr>
        <w:t>V. Порядок сдачи и приемки оказанных услуг</w:t>
      </w:r>
      <w:r w:rsidRPr="00264CB8">
        <w:rPr>
          <w:rFonts w:ascii="Times New Roman" w:hAnsi="Times New Roman" w:cs="Times New Roman"/>
          <w:szCs w:val="22"/>
        </w:rPr>
        <w:t xml:space="preserve"> </w:t>
      </w:r>
    </w:p>
    <w:p w14:paraId="5D0B851F" w14:textId="77777777" w:rsidR="00892EE4" w:rsidRPr="00892EE4" w:rsidRDefault="00892EE4" w:rsidP="00892EE4">
      <w:pPr>
        <w:pStyle w:val="ConsPlusNormal"/>
        <w:ind w:firstLine="540"/>
        <w:jc w:val="both"/>
        <w:rPr>
          <w:rFonts w:ascii="Times New Roman" w:hAnsi="Times New Roman" w:cs="Times New Roman"/>
          <w:szCs w:val="22"/>
        </w:rPr>
      </w:pPr>
      <w:bookmarkStart w:id="19" w:name="P856"/>
      <w:bookmarkEnd w:id="19"/>
      <w:r w:rsidRPr="00892EE4">
        <w:rPr>
          <w:rFonts w:ascii="Times New Roman" w:hAnsi="Times New Roman" w:cs="Times New Roman"/>
          <w:szCs w:val="22"/>
        </w:rPr>
        <w:t xml:space="preserve">5.1. По факту оказания Услуг Исполнитель представляет Заказчику на подписание Акт сдачи-приемки оказанных услуг в двух экземплярах. </w:t>
      </w:r>
    </w:p>
    <w:p w14:paraId="1DFEE502" w14:textId="7B9F283B" w:rsidR="00892EE4" w:rsidRPr="00892EE4" w:rsidRDefault="00892EE4" w:rsidP="00892EE4">
      <w:pPr>
        <w:pStyle w:val="ConsPlusNormal"/>
        <w:ind w:firstLine="540"/>
        <w:jc w:val="both"/>
        <w:rPr>
          <w:rFonts w:ascii="Times New Roman" w:hAnsi="Times New Roman" w:cs="Times New Roman"/>
          <w:szCs w:val="22"/>
        </w:rPr>
      </w:pPr>
      <w:r w:rsidRPr="00892EE4">
        <w:rPr>
          <w:rFonts w:ascii="Times New Roman" w:hAnsi="Times New Roman" w:cs="Times New Roman"/>
          <w:szCs w:val="22"/>
        </w:rPr>
        <w:t>5.2. Услуги считаются оказанными с момента подписания Сторонами Акта сдачи-приемки оказанных услуг</w:t>
      </w:r>
      <w:r w:rsidR="0042563C">
        <w:rPr>
          <w:rFonts w:ascii="Times New Roman" w:hAnsi="Times New Roman" w:cs="Times New Roman"/>
          <w:szCs w:val="22"/>
        </w:rPr>
        <w:t xml:space="preserve"> </w:t>
      </w:r>
      <w:bookmarkStart w:id="20" w:name="_Hlk197443317"/>
      <w:r w:rsidR="0042563C">
        <w:rPr>
          <w:rFonts w:ascii="Times New Roman" w:hAnsi="Times New Roman" w:cs="Times New Roman"/>
          <w:szCs w:val="22"/>
        </w:rPr>
        <w:t>(Универсального передаточного документа)</w:t>
      </w:r>
      <w:r w:rsidRPr="00892EE4">
        <w:rPr>
          <w:rFonts w:ascii="Times New Roman" w:hAnsi="Times New Roman" w:cs="Times New Roman"/>
          <w:szCs w:val="22"/>
        </w:rPr>
        <w:t>.</w:t>
      </w:r>
      <w:bookmarkEnd w:id="20"/>
    </w:p>
    <w:p w14:paraId="56A44309" w14:textId="77777777" w:rsidR="00892EE4" w:rsidRPr="00892EE4" w:rsidRDefault="00892EE4" w:rsidP="00892EE4">
      <w:pPr>
        <w:pStyle w:val="ConsPlusNormal"/>
        <w:ind w:firstLine="540"/>
        <w:jc w:val="both"/>
        <w:rPr>
          <w:rFonts w:ascii="Times New Roman" w:hAnsi="Times New Roman" w:cs="Times New Roman"/>
          <w:szCs w:val="22"/>
        </w:rPr>
      </w:pPr>
      <w:r w:rsidRPr="00892EE4">
        <w:rPr>
          <w:rFonts w:ascii="Times New Roman" w:hAnsi="Times New Roman" w:cs="Times New Roman"/>
          <w:szCs w:val="22"/>
        </w:rPr>
        <w:t>5.3. Акт сдачи-приемки оказанных услуг Исполнитель составляет и подписывает в двух экземплярах и направляет на подписание Заказчику в срок не позднее 3 (трех) рабочих дней с момента окончания срока оказания услуг.</w:t>
      </w:r>
    </w:p>
    <w:p w14:paraId="76AC8AC8" w14:textId="358B6056" w:rsidR="00892EE4" w:rsidRPr="00892EE4" w:rsidRDefault="00892EE4" w:rsidP="00892EE4">
      <w:pPr>
        <w:pStyle w:val="ConsPlusNormal"/>
        <w:ind w:firstLine="540"/>
        <w:jc w:val="both"/>
        <w:rPr>
          <w:rFonts w:ascii="Times New Roman" w:hAnsi="Times New Roman" w:cs="Times New Roman"/>
          <w:szCs w:val="22"/>
        </w:rPr>
      </w:pPr>
      <w:r w:rsidRPr="00892EE4">
        <w:rPr>
          <w:rFonts w:ascii="Times New Roman" w:hAnsi="Times New Roman" w:cs="Times New Roman"/>
          <w:szCs w:val="22"/>
        </w:rPr>
        <w:t>5.4. В течение 3 (трех) рабочих дней после получения Акта сдачи-приемки оказанных услуг</w:t>
      </w:r>
      <w:r w:rsidR="0042563C">
        <w:rPr>
          <w:rFonts w:ascii="Times New Roman" w:hAnsi="Times New Roman" w:cs="Times New Roman"/>
          <w:szCs w:val="22"/>
        </w:rPr>
        <w:t xml:space="preserve"> (Универсального передаточного документа)</w:t>
      </w:r>
      <w:r w:rsidR="0042563C" w:rsidRPr="00892EE4">
        <w:rPr>
          <w:rFonts w:ascii="Times New Roman" w:hAnsi="Times New Roman" w:cs="Times New Roman"/>
          <w:szCs w:val="22"/>
        </w:rPr>
        <w:t>.</w:t>
      </w:r>
      <w:r w:rsidRPr="00892EE4">
        <w:rPr>
          <w:rFonts w:ascii="Times New Roman" w:hAnsi="Times New Roman" w:cs="Times New Roman"/>
          <w:szCs w:val="22"/>
        </w:rPr>
        <w:t xml:space="preserve"> Заказчик обязан подписать его и направить один экземпляр Исполнителю либо при наличии недостатков в качестве оказываемых услуг и (или) в их </w:t>
      </w:r>
      <w:r w:rsidRPr="00892EE4">
        <w:rPr>
          <w:rFonts w:ascii="Times New Roman" w:hAnsi="Times New Roman" w:cs="Times New Roman"/>
          <w:szCs w:val="22"/>
        </w:rPr>
        <w:lastRenderedPageBreak/>
        <w:t>результате представить Исполнителю мотивированный отказ от его подписания.</w:t>
      </w:r>
    </w:p>
    <w:p w14:paraId="545504AE" w14:textId="77777777" w:rsidR="00892EE4" w:rsidRPr="00892EE4" w:rsidRDefault="00892EE4" w:rsidP="00892EE4">
      <w:pPr>
        <w:pStyle w:val="ConsPlusNormal"/>
        <w:ind w:firstLine="540"/>
        <w:jc w:val="both"/>
        <w:rPr>
          <w:rFonts w:ascii="Times New Roman" w:hAnsi="Times New Roman" w:cs="Times New Roman"/>
          <w:szCs w:val="22"/>
        </w:rPr>
      </w:pPr>
      <w:r w:rsidRPr="00892EE4">
        <w:rPr>
          <w:rFonts w:ascii="Times New Roman" w:hAnsi="Times New Roman" w:cs="Times New Roman"/>
          <w:szCs w:val="22"/>
        </w:rPr>
        <w:t xml:space="preserve">5.5. В случае наличия недостатков в качестве оказываемых услуг и (или) в их результате Заказчик согласно ст. 723 ГК РФ вправе: </w:t>
      </w:r>
    </w:p>
    <w:p w14:paraId="5CA161F3" w14:textId="77777777" w:rsidR="00892EE4" w:rsidRPr="00892EE4" w:rsidRDefault="00892EE4" w:rsidP="00892EE4">
      <w:pPr>
        <w:pStyle w:val="ConsPlusNormal"/>
        <w:ind w:firstLine="540"/>
        <w:jc w:val="both"/>
        <w:rPr>
          <w:rFonts w:ascii="Times New Roman" w:hAnsi="Times New Roman" w:cs="Times New Roman"/>
          <w:szCs w:val="22"/>
        </w:rPr>
      </w:pPr>
      <w:r w:rsidRPr="00892EE4">
        <w:rPr>
          <w:rFonts w:ascii="Times New Roman" w:hAnsi="Times New Roman" w:cs="Times New Roman"/>
          <w:szCs w:val="22"/>
        </w:rPr>
        <w:t>- потребовать безвозмездного устранения Исполнителем таких недостатков в течение 5 (пяти) рабочих дней со дня получения соответствующего требования Заказчика.</w:t>
      </w:r>
    </w:p>
    <w:p w14:paraId="36377FD8" w14:textId="77777777" w:rsidR="00892EE4" w:rsidRPr="00892EE4" w:rsidRDefault="00892EE4" w:rsidP="00892EE4">
      <w:pPr>
        <w:pStyle w:val="ConsPlusNormal"/>
        <w:ind w:firstLine="540"/>
        <w:jc w:val="both"/>
        <w:rPr>
          <w:rFonts w:ascii="Times New Roman" w:hAnsi="Times New Roman" w:cs="Times New Roman"/>
          <w:szCs w:val="22"/>
        </w:rPr>
      </w:pPr>
      <w:r w:rsidRPr="00892EE4">
        <w:rPr>
          <w:rFonts w:ascii="Times New Roman" w:hAnsi="Times New Roman" w:cs="Times New Roman"/>
          <w:szCs w:val="22"/>
        </w:rPr>
        <w:t>5.6. После исправления недостатков Исполнитель составляет повторный Акт сдачи-приемки оказанных услуг, который подлежит рассмотрению, подписанию и направлению Заказчиком в установленном порядке.</w:t>
      </w:r>
    </w:p>
    <w:p w14:paraId="6EDAEC87" w14:textId="62182D8C" w:rsidR="00E41F22" w:rsidRPr="00264CB8" w:rsidRDefault="00E41F22" w:rsidP="0084681D">
      <w:pPr>
        <w:pStyle w:val="ConsPlusNormal"/>
        <w:jc w:val="center"/>
        <w:outlineLvl w:val="1"/>
        <w:rPr>
          <w:rFonts w:ascii="Times New Roman" w:hAnsi="Times New Roman" w:cs="Times New Roman"/>
          <w:szCs w:val="22"/>
        </w:rPr>
      </w:pPr>
      <w:r w:rsidRPr="00264CB8">
        <w:rPr>
          <w:rFonts w:ascii="Times New Roman" w:hAnsi="Times New Roman" w:cs="Times New Roman"/>
          <w:szCs w:val="22"/>
        </w:rPr>
        <w:t>VI. Цена Контракта и порядок расчетов</w:t>
      </w:r>
    </w:p>
    <w:p w14:paraId="2D28280C" w14:textId="5DBAFB94" w:rsidR="0084681D" w:rsidRDefault="00EF557E" w:rsidP="0084681D">
      <w:pPr>
        <w:pStyle w:val="a8"/>
        <w:ind w:firstLine="709"/>
        <w:jc w:val="both"/>
      </w:pPr>
      <w:bookmarkStart w:id="21" w:name="P868"/>
      <w:bookmarkEnd w:id="21"/>
      <w:r w:rsidRPr="00264CB8">
        <w:rPr>
          <w:rFonts w:ascii="Times New Roman" w:hAnsi="Times New Roman"/>
        </w:rPr>
        <w:t xml:space="preserve">6.1. </w:t>
      </w:r>
      <w:r w:rsidR="000A2BF2" w:rsidRPr="00F32112">
        <w:rPr>
          <w:rFonts w:ascii="Times New Roman" w:hAnsi="Times New Roman"/>
        </w:rPr>
        <w:t xml:space="preserve">Цена настоящего Контракта составляет </w:t>
      </w:r>
      <w:r w:rsidR="00473646">
        <w:rPr>
          <w:rFonts w:ascii="Times New Roman" w:hAnsi="Times New Roman"/>
          <w:b/>
        </w:rPr>
        <w:t>______</w:t>
      </w:r>
      <w:r w:rsidR="000A2BF2">
        <w:rPr>
          <w:rFonts w:ascii="Times New Roman" w:hAnsi="Times New Roman"/>
          <w:b/>
        </w:rPr>
        <w:t>.</w:t>
      </w:r>
      <w:r w:rsidR="000A2BF2" w:rsidRPr="00F32112">
        <w:rPr>
          <w:rFonts w:ascii="Times New Roman" w:hAnsi="Times New Roman"/>
          <w:b/>
        </w:rPr>
        <w:t xml:space="preserve">, </w:t>
      </w:r>
      <w:r w:rsidR="000A2BF2" w:rsidRPr="0084681D">
        <w:rPr>
          <w:rFonts w:ascii="Times New Roman" w:hAnsi="Times New Roman"/>
        </w:rPr>
        <w:t xml:space="preserve">НДС </w:t>
      </w:r>
    </w:p>
    <w:p w14:paraId="5521D856" w14:textId="428EAC37" w:rsidR="00F32112" w:rsidRPr="00264CB8" w:rsidRDefault="00F32112" w:rsidP="0084681D">
      <w:pPr>
        <w:pStyle w:val="a8"/>
        <w:ind w:firstLine="709"/>
        <w:jc w:val="both"/>
        <w:rPr>
          <w:rFonts w:ascii="Times New Roman" w:hAnsi="Times New Roman"/>
        </w:rPr>
      </w:pPr>
      <w:r w:rsidRPr="00F32112">
        <w:rPr>
          <w:rFonts w:ascii="Times New Roman" w:hAnsi="Times New Roman"/>
        </w:rPr>
        <w:t xml:space="preserve">Цена Контракта является твердой и определяется на весь срок исполнения Контракта, за исключением случаев, предусмотренных </w:t>
      </w:r>
      <w:r w:rsidR="0084681D" w:rsidRPr="00F32112">
        <w:rPr>
          <w:rFonts w:ascii="Times New Roman" w:hAnsi="Times New Roman"/>
        </w:rPr>
        <w:t>в ст.</w:t>
      </w:r>
      <w:r w:rsidR="00D70249">
        <w:rPr>
          <w:rFonts w:ascii="Times New Roman" w:hAnsi="Times New Roman"/>
        </w:rPr>
        <w:t xml:space="preserve"> </w:t>
      </w:r>
      <w:r w:rsidRPr="00F32112">
        <w:rPr>
          <w:rFonts w:ascii="Times New Roman" w:hAnsi="Times New Roman"/>
        </w:rPr>
        <w:t xml:space="preserve">34 и ст. 95 Закона №44-ФЗ, настоящим </w:t>
      </w:r>
      <w:r w:rsidR="0084681D" w:rsidRPr="00F32112">
        <w:rPr>
          <w:rFonts w:ascii="Times New Roman" w:hAnsi="Times New Roman"/>
        </w:rPr>
        <w:t>контрактом.</w:t>
      </w:r>
    </w:p>
    <w:p w14:paraId="433164E7" w14:textId="4D4E81A2" w:rsidR="00EF557E" w:rsidRDefault="00164A90" w:rsidP="00F32112">
      <w:pPr>
        <w:pStyle w:val="a8"/>
        <w:ind w:firstLine="709"/>
        <w:jc w:val="both"/>
        <w:rPr>
          <w:rFonts w:ascii="Times New Roman" w:hAnsi="Times New Roman"/>
        </w:rPr>
      </w:pPr>
      <w:r>
        <w:rPr>
          <w:rFonts w:ascii="Times New Roman" w:hAnsi="Times New Roman"/>
        </w:rPr>
        <w:t>6.</w:t>
      </w:r>
      <w:r w:rsidR="006023D0">
        <w:rPr>
          <w:rFonts w:ascii="Times New Roman" w:hAnsi="Times New Roman"/>
        </w:rPr>
        <w:t>2</w:t>
      </w:r>
      <w:r>
        <w:rPr>
          <w:rFonts w:ascii="Times New Roman" w:hAnsi="Times New Roman"/>
        </w:rPr>
        <w:t xml:space="preserve">. </w:t>
      </w:r>
      <w:r w:rsidR="00EF557E" w:rsidRPr="00264CB8">
        <w:rPr>
          <w:rFonts w:ascii="Times New Roman" w:hAnsi="Times New Roman"/>
        </w:rPr>
        <w:t xml:space="preserve"> Цена Контракта включает в себя все расходы, связанные с исполнением настоящего контракта, в том числе стоимость расходных материалов, инструментов, прочих предметов, используемых при оказании услуг, расходы на уплату налогов, сборов и других обязательных платежей.</w:t>
      </w:r>
    </w:p>
    <w:p w14:paraId="58F8C6F6" w14:textId="61B73BCC" w:rsidR="00DA7300" w:rsidRDefault="00164A90" w:rsidP="00F32112">
      <w:pPr>
        <w:pStyle w:val="a8"/>
        <w:ind w:firstLine="709"/>
        <w:jc w:val="both"/>
        <w:rPr>
          <w:rFonts w:ascii="Times New Roman" w:hAnsi="Times New Roman"/>
        </w:rPr>
      </w:pPr>
      <w:r>
        <w:rPr>
          <w:rFonts w:ascii="Times New Roman" w:hAnsi="Times New Roman"/>
        </w:rPr>
        <w:t>6.</w:t>
      </w:r>
      <w:r w:rsidR="006023D0">
        <w:rPr>
          <w:rFonts w:ascii="Times New Roman" w:hAnsi="Times New Roman"/>
        </w:rPr>
        <w:t>3</w:t>
      </w:r>
      <w:r>
        <w:rPr>
          <w:rFonts w:ascii="Times New Roman" w:hAnsi="Times New Roman"/>
        </w:rPr>
        <w:t xml:space="preserve">. </w:t>
      </w:r>
      <w:r w:rsidRPr="00164A90">
        <w:rPr>
          <w:rFonts w:ascii="Times New Roman" w:hAnsi="Times New Roman"/>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r w:rsidR="00DA7300" w:rsidRPr="00DA7300">
        <w:rPr>
          <w:rFonts w:ascii="Times New Roman" w:hAnsi="Times New Roman"/>
        </w:rPr>
        <w:t xml:space="preserve"> </w:t>
      </w:r>
    </w:p>
    <w:p w14:paraId="1DBE4932" w14:textId="2E3783FC" w:rsidR="00DA7300" w:rsidRPr="00DA7300" w:rsidRDefault="00EF557E" w:rsidP="00F32112">
      <w:pPr>
        <w:pStyle w:val="a8"/>
        <w:ind w:firstLine="709"/>
        <w:jc w:val="both"/>
        <w:rPr>
          <w:rFonts w:ascii="Times New Roman" w:hAnsi="Times New Roman"/>
        </w:rPr>
      </w:pPr>
      <w:r w:rsidRPr="00DA7300">
        <w:rPr>
          <w:rFonts w:ascii="Times New Roman" w:hAnsi="Times New Roman"/>
        </w:rPr>
        <w:t>6.</w:t>
      </w:r>
      <w:r w:rsidR="006023D0">
        <w:rPr>
          <w:rFonts w:ascii="Times New Roman" w:hAnsi="Times New Roman"/>
        </w:rPr>
        <w:t>4</w:t>
      </w:r>
      <w:r w:rsidR="00164A90" w:rsidRPr="00DA7300">
        <w:rPr>
          <w:rFonts w:ascii="Times New Roman" w:hAnsi="Times New Roman"/>
        </w:rPr>
        <w:t>.</w:t>
      </w:r>
      <w:r w:rsidRPr="00DA7300">
        <w:rPr>
          <w:rFonts w:ascii="Times New Roman" w:hAnsi="Times New Roman"/>
        </w:rPr>
        <w:t> </w:t>
      </w:r>
      <w:r w:rsidR="005359F8" w:rsidRPr="005359F8">
        <w:rPr>
          <w:rFonts w:ascii="Times New Roman" w:hAnsi="Times New Roman"/>
        </w:rPr>
        <w:t xml:space="preserve">Оплата по контракту осуществляется единовременным платежом в безналичной форме путем перечисления денежных средств на расчетный счет исполнителя, указанный в Контракте, в течение </w:t>
      </w:r>
      <w:r w:rsidR="00C71B1C">
        <w:rPr>
          <w:rFonts w:ascii="Times New Roman" w:hAnsi="Times New Roman"/>
          <w:b/>
        </w:rPr>
        <w:t>7 (семи</w:t>
      </w:r>
      <w:r w:rsidR="007C3453">
        <w:rPr>
          <w:rFonts w:ascii="Times New Roman" w:hAnsi="Times New Roman"/>
          <w:b/>
        </w:rPr>
        <w:t xml:space="preserve">) </w:t>
      </w:r>
      <w:r w:rsidR="005359F8" w:rsidRPr="005359F8">
        <w:rPr>
          <w:rFonts w:ascii="Times New Roman" w:hAnsi="Times New Roman"/>
          <w:b/>
        </w:rPr>
        <w:t>рабочих дней</w:t>
      </w:r>
      <w:r w:rsidR="005359F8" w:rsidRPr="005359F8">
        <w:rPr>
          <w:rFonts w:ascii="Times New Roman" w:hAnsi="Times New Roman"/>
        </w:rPr>
        <w:t xml:space="preserve"> с даты подписания заказчиком акта оказанных услуг </w:t>
      </w:r>
      <w:r w:rsidR="0042563C">
        <w:rPr>
          <w:rFonts w:ascii="Times New Roman" w:hAnsi="Times New Roman"/>
        </w:rPr>
        <w:t>(Универсального передаточного документа)</w:t>
      </w:r>
      <w:r w:rsidR="0042563C" w:rsidRPr="00892EE4">
        <w:rPr>
          <w:rFonts w:ascii="Times New Roman" w:hAnsi="Times New Roman"/>
        </w:rPr>
        <w:t>.</w:t>
      </w:r>
      <w:r w:rsidR="005359F8" w:rsidRPr="005359F8">
        <w:rPr>
          <w:rFonts w:ascii="Times New Roman" w:hAnsi="Times New Roman"/>
        </w:rPr>
        <w:t xml:space="preserve"> </w:t>
      </w:r>
    </w:p>
    <w:p w14:paraId="280AB96A" w14:textId="77777777" w:rsidR="00DA7300" w:rsidRDefault="00DA7300" w:rsidP="00F32112">
      <w:pPr>
        <w:pStyle w:val="a8"/>
        <w:ind w:firstLine="709"/>
        <w:jc w:val="both"/>
        <w:rPr>
          <w:rFonts w:ascii="Times New Roman" w:hAnsi="Times New Roman"/>
        </w:rPr>
      </w:pPr>
      <w:r w:rsidRPr="00DA7300">
        <w:rPr>
          <w:rFonts w:ascii="Times New Roman" w:hAnsi="Times New Roman"/>
        </w:rPr>
        <w:t xml:space="preserve">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Контракте.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p>
    <w:p w14:paraId="3E77DE77" w14:textId="16804234" w:rsidR="00EF557E" w:rsidRPr="00264CB8" w:rsidRDefault="00EF557E" w:rsidP="00F32112">
      <w:pPr>
        <w:pStyle w:val="a8"/>
        <w:ind w:firstLine="709"/>
        <w:jc w:val="both"/>
        <w:rPr>
          <w:rFonts w:ascii="Times New Roman" w:hAnsi="Times New Roman"/>
        </w:rPr>
      </w:pPr>
      <w:r w:rsidRPr="00264CB8">
        <w:rPr>
          <w:rFonts w:ascii="Times New Roman" w:hAnsi="Times New Roman"/>
        </w:rPr>
        <w:t>6.</w:t>
      </w:r>
      <w:r w:rsidR="006023D0">
        <w:rPr>
          <w:rFonts w:ascii="Times New Roman" w:hAnsi="Times New Roman"/>
        </w:rPr>
        <w:t>5</w:t>
      </w:r>
      <w:r w:rsidRPr="00264CB8">
        <w:rPr>
          <w:rFonts w:ascii="Times New Roman" w:hAnsi="Times New Roman"/>
        </w:rPr>
        <w:t xml:space="preserve">. Валюта, используемая для расчетов, - </w:t>
      </w:r>
      <w:r w:rsidRPr="00B826AA">
        <w:rPr>
          <w:rFonts w:ascii="Times New Roman" w:hAnsi="Times New Roman"/>
          <w:b/>
        </w:rPr>
        <w:t>рубль Российской Федерации.</w:t>
      </w:r>
    </w:p>
    <w:p w14:paraId="179E5599" w14:textId="77777777" w:rsidR="00E41F22" w:rsidRPr="00264CB8" w:rsidRDefault="00E41F22" w:rsidP="00EF557E">
      <w:pPr>
        <w:pStyle w:val="ConsPlusNonformat"/>
        <w:jc w:val="both"/>
        <w:rPr>
          <w:rFonts w:ascii="Times New Roman" w:hAnsi="Times New Roman" w:cs="Times New Roman"/>
          <w:sz w:val="22"/>
          <w:szCs w:val="22"/>
        </w:rPr>
      </w:pPr>
    </w:p>
    <w:p w14:paraId="1C71802B" w14:textId="54982DEC" w:rsidR="006023D0" w:rsidRPr="0084681D" w:rsidRDefault="00E41F22" w:rsidP="0084681D">
      <w:pPr>
        <w:pStyle w:val="ConsPlusNormal"/>
        <w:jc w:val="center"/>
        <w:outlineLvl w:val="1"/>
        <w:rPr>
          <w:rFonts w:ascii="Times New Roman" w:hAnsi="Times New Roman" w:cs="Times New Roman"/>
          <w:szCs w:val="22"/>
        </w:rPr>
      </w:pPr>
      <w:r w:rsidRPr="00264CB8">
        <w:rPr>
          <w:rFonts w:ascii="Times New Roman" w:hAnsi="Times New Roman" w:cs="Times New Roman"/>
          <w:szCs w:val="22"/>
        </w:rPr>
        <w:t xml:space="preserve">VII. </w:t>
      </w:r>
      <w:r w:rsidR="006023D0">
        <w:rPr>
          <w:rFonts w:ascii="Times New Roman" w:hAnsi="Times New Roman" w:cs="Times New Roman"/>
          <w:szCs w:val="22"/>
        </w:rPr>
        <w:t>Антикоррупционная оговорка</w:t>
      </w:r>
    </w:p>
    <w:p w14:paraId="0E897C40" w14:textId="1C341D5C" w:rsidR="006023D0" w:rsidRPr="006023D0" w:rsidRDefault="006023D0" w:rsidP="006023D0">
      <w:pPr>
        <w:pStyle w:val="a8"/>
        <w:ind w:firstLine="708"/>
        <w:jc w:val="both"/>
        <w:rPr>
          <w:rFonts w:ascii="Times New Roman" w:hAnsi="Times New Roman"/>
        </w:rPr>
      </w:pPr>
      <w:r>
        <w:rPr>
          <w:rFonts w:ascii="Times New Roman" w:hAnsi="Times New Roman"/>
        </w:rPr>
        <w:t>7</w:t>
      </w:r>
      <w:r w:rsidRPr="006023D0">
        <w:rPr>
          <w:rFonts w:ascii="Times New Roman" w:hAnsi="Times New Roman"/>
        </w:rPr>
        <w:t xml:space="preserve">.1.    Стороны </w:t>
      </w:r>
      <w:r w:rsidR="002771F6">
        <w:rPr>
          <w:rFonts w:ascii="Times New Roman" w:hAnsi="Times New Roman"/>
        </w:rPr>
        <w:t>Контракт</w:t>
      </w:r>
      <w:r w:rsidRPr="006023D0">
        <w:rPr>
          <w:rFonts w:ascii="Times New Roman" w:hAnsi="Times New Roman"/>
        </w:rPr>
        <w:t>а обязуются принимать меры по предупреждению коррупции, указанные в статье 13.3 Федерального закона от 25 декабря 2008 года № 273-ФЗ «О противодействии коррупции».</w:t>
      </w:r>
    </w:p>
    <w:p w14:paraId="4B70511B" w14:textId="0916DE4F" w:rsidR="006023D0" w:rsidRPr="006023D0" w:rsidRDefault="006023D0" w:rsidP="006023D0">
      <w:pPr>
        <w:pStyle w:val="a8"/>
        <w:ind w:firstLine="708"/>
        <w:jc w:val="both"/>
        <w:rPr>
          <w:rFonts w:ascii="Times New Roman" w:hAnsi="Times New Roman"/>
        </w:rPr>
      </w:pPr>
      <w:r>
        <w:rPr>
          <w:rFonts w:ascii="Times New Roman" w:hAnsi="Times New Roman"/>
        </w:rPr>
        <w:t>7</w:t>
      </w:r>
      <w:r w:rsidRPr="006023D0">
        <w:rPr>
          <w:rFonts w:ascii="Times New Roman" w:hAnsi="Times New Roman"/>
        </w:rPr>
        <w:t>.2.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2A833D38" w14:textId="22E6419A" w:rsidR="006023D0" w:rsidRPr="006023D0" w:rsidRDefault="006023D0" w:rsidP="006023D0">
      <w:pPr>
        <w:pStyle w:val="a8"/>
        <w:ind w:firstLine="708"/>
        <w:jc w:val="both"/>
        <w:rPr>
          <w:rFonts w:ascii="Times New Roman" w:hAnsi="Times New Roman"/>
        </w:rPr>
      </w:pPr>
      <w:r>
        <w:rPr>
          <w:rFonts w:ascii="Times New Roman" w:hAnsi="Times New Roman"/>
        </w:rPr>
        <w:t>7</w:t>
      </w:r>
      <w:r w:rsidRPr="006023D0">
        <w:rPr>
          <w:rFonts w:ascii="Times New Roman" w:hAnsi="Times New Roman"/>
        </w:rPr>
        <w:t xml:space="preserve">.3. При исполнении своих обязательств по настоящему </w:t>
      </w:r>
      <w:r w:rsidR="002771F6">
        <w:rPr>
          <w:rFonts w:ascii="Times New Roman" w:hAnsi="Times New Roman"/>
        </w:rPr>
        <w:t>Контракт</w:t>
      </w:r>
      <w:r w:rsidRPr="006023D0">
        <w:rPr>
          <w:rFonts w:ascii="Times New Roman" w:hAnsi="Times New Roman"/>
        </w:rPr>
        <w:t xml:space="preserve">у Стороны не осуществляют действия, квалифицируемые как коррупция в соответствии с пунктом 1 статьи 1 Федерального закона от 25 декабря 2008 года № 273-ФЗ «О противодействии коррупции». </w:t>
      </w:r>
    </w:p>
    <w:p w14:paraId="40EE154F" w14:textId="77777777" w:rsidR="005359F8" w:rsidRPr="00264CB8" w:rsidRDefault="005359F8" w:rsidP="005359F8">
      <w:pPr>
        <w:pStyle w:val="ConsPlusNormal"/>
        <w:ind w:firstLine="709"/>
        <w:jc w:val="both"/>
        <w:rPr>
          <w:rFonts w:ascii="Times New Roman" w:hAnsi="Times New Roman" w:cs="Times New Roman"/>
          <w:szCs w:val="22"/>
        </w:rPr>
      </w:pPr>
      <w:bookmarkStart w:id="22" w:name="P908"/>
      <w:bookmarkEnd w:id="22"/>
    </w:p>
    <w:p w14:paraId="07C8B6E5" w14:textId="6D269D4F" w:rsidR="00E41F22" w:rsidRPr="00264CB8" w:rsidRDefault="00E41F22" w:rsidP="0084681D">
      <w:pPr>
        <w:pStyle w:val="ConsPlusNormal"/>
        <w:jc w:val="center"/>
        <w:outlineLvl w:val="1"/>
        <w:rPr>
          <w:rFonts w:ascii="Times New Roman" w:hAnsi="Times New Roman" w:cs="Times New Roman"/>
          <w:szCs w:val="22"/>
        </w:rPr>
      </w:pPr>
      <w:bookmarkStart w:id="23" w:name="P925"/>
      <w:bookmarkEnd w:id="23"/>
      <w:r w:rsidRPr="00264CB8">
        <w:rPr>
          <w:rFonts w:ascii="Times New Roman" w:hAnsi="Times New Roman" w:cs="Times New Roman"/>
          <w:szCs w:val="22"/>
        </w:rPr>
        <w:t xml:space="preserve">VIII. Гарантийные обязательства </w:t>
      </w:r>
    </w:p>
    <w:p w14:paraId="3A1D30C1" w14:textId="77777777" w:rsidR="00E41F22" w:rsidRPr="00264CB8" w:rsidRDefault="00E41F22" w:rsidP="00B826AA">
      <w:pPr>
        <w:pStyle w:val="ConsPlusNormal"/>
        <w:ind w:firstLine="709"/>
        <w:jc w:val="both"/>
        <w:rPr>
          <w:rFonts w:ascii="Times New Roman" w:hAnsi="Times New Roman" w:cs="Times New Roman"/>
          <w:szCs w:val="22"/>
        </w:rPr>
      </w:pPr>
      <w:r w:rsidRPr="00264CB8">
        <w:rPr>
          <w:rFonts w:ascii="Times New Roman" w:hAnsi="Times New Roman" w:cs="Times New Roman"/>
          <w:szCs w:val="22"/>
        </w:rPr>
        <w:t xml:space="preserve">8.1. </w:t>
      </w:r>
      <w:r w:rsidR="005A72B6">
        <w:rPr>
          <w:rFonts w:ascii="Times New Roman" w:hAnsi="Times New Roman" w:cs="Times New Roman"/>
          <w:szCs w:val="22"/>
        </w:rPr>
        <w:t>Не установлено</w:t>
      </w:r>
    </w:p>
    <w:p w14:paraId="0CE4337C" w14:textId="77777777" w:rsidR="00E41F22" w:rsidRPr="00264CB8" w:rsidRDefault="00E41F22" w:rsidP="00E41F22">
      <w:pPr>
        <w:pStyle w:val="ConsPlusNormal"/>
        <w:jc w:val="both"/>
        <w:rPr>
          <w:rFonts w:ascii="Times New Roman" w:hAnsi="Times New Roman" w:cs="Times New Roman"/>
          <w:szCs w:val="22"/>
        </w:rPr>
      </w:pPr>
      <w:bookmarkStart w:id="24" w:name="P928"/>
      <w:bookmarkEnd w:id="24"/>
    </w:p>
    <w:p w14:paraId="3ED0670F" w14:textId="7D6DD316" w:rsidR="00E41F22" w:rsidRPr="00264CB8" w:rsidRDefault="00E41F22" w:rsidP="0084681D">
      <w:pPr>
        <w:pStyle w:val="ConsPlusNormal"/>
        <w:jc w:val="center"/>
        <w:outlineLvl w:val="1"/>
        <w:rPr>
          <w:rFonts w:ascii="Times New Roman" w:hAnsi="Times New Roman" w:cs="Times New Roman"/>
          <w:szCs w:val="22"/>
        </w:rPr>
      </w:pPr>
      <w:bookmarkStart w:id="25" w:name="P931"/>
      <w:bookmarkStart w:id="26" w:name="P944"/>
      <w:bookmarkStart w:id="27" w:name="P964"/>
      <w:bookmarkEnd w:id="25"/>
      <w:bookmarkEnd w:id="26"/>
      <w:bookmarkEnd w:id="27"/>
      <w:r w:rsidRPr="00264CB8">
        <w:rPr>
          <w:rFonts w:ascii="Times New Roman" w:hAnsi="Times New Roman" w:cs="Times New Roman"/>
          <w:szCs w:val="22"/>
        </w:rPr>
        <w:t xml:space="preserve">IX. Ответственность Сторон </w:t>
      </w:r>
    </w:p>
    <w:p w14:paraId="1174FA26" w14:textId="2B102D89" w:rsidR="006023D0" w:rsidRPr="006023D0" w:rsidRDefault="006023D0" w:rsidP="006023D0">
      <w:pPr>
        <w:pStyle w:val="a8"/>
        <w:ind w:firstLine="708"/>
        <w:jc w:val="both"/>
        <w:rPr>
          <w:rFonts w:ascii="Times New Roman" w:hAnsi="Times New Roman"/>
        </w:rPr>
      </w:pPr>
      <w:r w:rsidRPr="006023D0">
        <w:rPr>
          <w:rFonts w:ascii="Times New Roman" w:hAnsi="Times New Roman"/>
        </w:rPr>
        <w:t xml:space="preserve">9.1. За неисполнение или ненадлежащее исполнение своих обязательств по настоящему </w:t>
      </w:r>
      <w:r w:rsidR="002771F6">
        <w:rPr>
          <w:rFonts w:ascii="Times New Roman" w:hAnsi="Times New Roman"/>
        </w:rPr>
        <w:t>Контракт</w:t>
      </w:r>
      <w:r w:rsidRPr="006023D0">
        <w:rPr>
          <w:rFonts w:ascii="Times New Roman" w:hAnsi="Times New Roman"/>
        </w:rPr>
        <w:t>у Стороны несут ответственность в соответствии с действующим законодательством Российской Федерации.</w:t>
      </w:r>
    </w:p>
    <w:p w14:paraId="4FAD4451" w14:textId="1FB472DC" w:rsidR="006023D0" w:rsidRPr="006023D0" w:rsidRDefault="006023D0" w:rsidP="006023D0">
      <w:pPr>
        <w:pStyle w:val="a8"/>
        <w:ind w:firstLine="708"/>
        <w:jc w:val="both"/>
        <w:rPr>
          <w:rFonts w:ascii="Times New Roman" w:hAnsi="Times New Roman"/>
        </w:rPr>
      </w:pPr>
      <w:r w:rsidRPr="006023D0">
        <w:rPr>
          <w:rFonts w:ascii="Times New Roman" w:hAnsi="Times New Roman"/>
        </w:rPr>
        <w:t xml:space="preserve">В случае привлечения к исполнению </w:t>
      </w:r>
      <w:r w:rsidR="002771F6">
        <w:rPr>
          <w:rFonts w:ascii="Times New Roman" w:hAnsi="Times New Roman"/>
        </w:rPr>
        <w:t>Контракт</w:t>
      </w:r>
      <w:r w:rsidRPr="006023D0">
        <w:rPr>
          <w:rFonts w:ascii="Times New Roman" w:hAnsi="Times New Roman"/>
        </w:rPr>
        <w:t xml:space="preserve">а соисполнителей, ответственность перед Заказчиком за неисполнение обязательств по </w:t>
      </w:r>
      <w:r w:rsidR="002771F6">
        <w:rPr>
          <w:rFonts w:ascii="Times New Roman" w:hAnsi="Times New Roman"/>
        </w:rPr>
        <w:t>Контракт</w:t>
      </w:r>
      <w:r w:rsidRPr="006023D0">
        <w:rPr>
          <w:rFonts w:ascii="Times New Roman" w:hAnsi="Times New Roman"/>
        </w:rPr>
        <w:t>у несет Исполнитель.</w:t>
      </w:r>
    </w:p>
    <w:p w14:paraId="4522C053" w14:textId="1AC6B182" w:rsidR="006023D0" w:rsidRPr="006023D0" w:rsidRDefault="006023D0" w:rsidP="006023D0">
      <w:pPr>
        <w:pStyle w:val="a8"/>
        <w:ind w:firstLine="708"/>
        <w:jc w:val="both"/>
        <w:rPr>
          <w:rFonts w:ascii="Times New Roman" w:hAnsi="Times New Roman"/>
        </w:rPr>
      </w:pPr>
      <w:r w:rsidRPr="006023D0">
        <w:rPr>
          <w:rFonts w:ascii="Times New Roman" w:hAnsi="Times New Roman"/>
        </w:rPr>
        <w:t xml:space="preserve">9.2. В случае просрочки исполнения Заказчиком обязательств, предусмотренных настоящим </w:t>
      </w:r>
      <w:r w:rsidR="002771F6">
        <w:rPr>
          <w:rFonts w:ascii="Times New Roman" w:hAnsi="Times New Roman"/>
        </w:rPr>
        <w:t>Контракт</w:t>
      </w:r>
      <w:r w:rsidRPr="006023D0">
        <w:rPr>
          <w:rFonts w:ascii="Times New Roman" w:hAnsi="Times New Roman"/>
        </w:rPr>
        <w:t xml:space="preserve">ом, а также в иных случаях неисполнения или ненадлежащего исполнения Заказчиком обязательств, предусмотренных </w:t>
      </w:r>
      <w:r w:rsidR="002771F6">
        <w:rPr>
          <w:rFonts w:ascii="Times New Roman" w:hAnsi="Times New Roman"/>
        </w:rPr>
        <w:t>Контракт</w:t>
      </w:r>
      <w:r w:rsidRPr="006023D0">
        <w:rPr>
          <w:rFonts w:ascii="Times New Roman" w:hAnsi="Times New Roman"/>
        </w:rPr>
        <w:t>ом, Исполнитель вправе потребовать уплаты неустоек (штрафов, пеней).</w:t>
      </w:r>
    </w:p>
    <w:p w14:paraId="61391561" w14:textId="6A4EDDB1" w:rsidR="006023D0" w:rsidRPr="006023D0" w:rsidRDefault="006023D0" w:rsidP="006023D0">
      <w:pPr>
        <w:pStyle w:val="a8"/>
        <w:ind w:firstLine="708"/>
        <w:jc w:val="both"/>
        <w:rPr>
          <w:rFonts w:ascii="Times New Roman" w:hAnsi="Times New Roman"/>
        </w:rPr>
      </w:pPr>
      <w:r w:rsidRPr="006023D0">
        <w:rPr>
          <w:rFonts w:ascii="Times New Roman" w:hAnsi="Times New Roman"/>
        </w:rPr>
        <w:t xml:space="preserve">9.2.1. Пеня начисляется за каждый день просрочки исполнения Заказчиком обязательства, предусмотренного </w:t>
      </w:r>
      <w:r w:rsidR="002771F6">
        <w:rPr>
          <w:rFonts w:ascii="Times New Roman" w:hAnsi="Times New Roman"/>
        </w:rPr>
        <w:t>Контракт</w:t>
      </w:r>
      <w:r w:rsidRPr="006023D0">
        <w:rPr>
          <w:rFonts w:ascii="Times New Roman" w:hAnsi="Times New Roman"/>
        </w:rPr>
        <w:t xml:space="preserve">ом, начиная со дня, следующего после дня истечения установленного </w:t>
      </w:r>
      <w:r w:rsidR="002771F6">
        <w:rPr>
          <w:rFonts w:ascii="Times New Roman" w:hAnsi="Times New Roman"/>
        </w:rPr>
        <w:lastRenderedPageBreak/>
        <w:t>Контракт</w:t>
      </w:r>
      <w:r w:rsidRPr="006023D0">
        <w:rPr>
          <w:rFonts w:ascii="Times New Roman" w:hAnsi="Times New Roman"/>
        </w:rPr>
        <w:t xml:space="preserve">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5F61349" w14:textId="0D48D24C" w:rsidR="006023D0" w:rsidRPr="006023D0" w:rsidRDefault="006023D0" w:rsidP="006023D0">
      <w:pPr>
        <w:pStyle w:val="a8"/>
        <w:ind w:firstLine="708"/>
        <w:jc w:val="both"/>
        <w:rPr>
          <w:rFonts w:ascii="Times New Roman" w:hAnsi="Times New Roman"/>
        </w:rPr>
      </w:pPr>
      <w:r w:rsidRPr="006023D0">
        <w:rPr>
          <w:rFonts w:ascii="Times New Roman" w:hAnsi="Times New Roman"/>
        </w:rPr>
        <w:t xml:space="preserve">9.2.2. Штрафы начисляются за ненадлежащее исполнение Заказчиком обязательств, предусмотренных </w:t>
      </w:r>
      <w:r w:rsidR="002771F6">
        <w:rPr>
          <w:rFonts w:ascii="Times New Roman" w:hAnsi="Times New Roman"/>
        </w:rPr>
        <w:t>Контракт</w:t>
      </w:r>
      <w:r w:rsidRPr="006023D0">
        <w:rPr>
          <w:rFonts w:ascii="Times New Roman" w:hAnsi="Times New Roman"/>
        </w:rPr>
        <w:t xml:space="preserve">ом, за каждый факт неисполнения Заказчиком обязательств, предусмотренных </w:t>
      </w:r>
      <w:r w:rsidR="002771F6">
        <w:rPr>
          <w:rFonts w:ascii="Times New Roman" w:hAnsi="Times New Roman"/>
        </w:rPr>
        <w:t>Контракт</w:t>
      </w:r>
      <w:r w:rsidRPr="006023D0">
        <w:rPr>
          <w:rFonts w:ascii="Times New Roman" w:hAnsi="Times New Roman"/>
        </w:rPr>
        <w:t xml:space="preserve">ом за исключением просрочки исполнения обязательств, предусмотренных </w:t>
      </w:r>
      <w:r w:rsidR="002771F6">
        <w:rPr>
          <w:rFonts w:ascii="Times New Roman" w:hAnsi="Times New Roman"/>
        </w:rPr>
        <w:t>Контракт</w:t>
      </w:r>
      <w:r w:rsidRPr="006023D0">
        <w:rPr>
          <w:rFonts w:ascii="Times New Roman" w:hAnsi="Times New Roman"/>
        </w:rPr>
        <w:t>ом, размер штрафа устанавливается в следующем порядке:</w:t>
      </w:r>
    </w:p>
    <w:p w14:paraId="2C4ECAB0" w14:textId="6520DE49" w:rsidR="006023D0" w:rsidRPr="006023D0" w:rsidRDefault="006023D0" w:rsidP="006023D0">
      <w:pPr>
        <w:pStyle w:val="a8"/>
        <w:ind w:firstLine="708"/>
        <w:jc w:val="both"/>
        <w:rPr>
          <w:rFonts w:ascii="Times New Roman" w:hAnsi="Times New Roman"/>
        </w:rPr>
      </w:pPr>
      <w:r w:rsidRPr="006023D0">
        <w:rPr>
          <w:rFonts w:ascii="Times New Roman" w:hAnsi="Times New Roman"/>
        </w:rPr>
        <w:t xml:space="preserve">а) 1000 рублей, если цена </w:t>
      </w:r>
      <w:r w:rsidR="002771F6">
        <w:rPr>
          <w:rFonts w:ascii="Times New Roman" w:hAnsi="Times New Roman"/>
        </w:rPr>
        <w:t>Контракт</w:t>
      </w:r>
      <w:r w:rsidRPr="006023D0">
        <w:rPr>
          <w:rFonts w:ascii="Times New Roman" w:hAnsi="Times New Roman"/>
        </w:rPr>
        <w:t>а не превышает 3 млн. рублей (включительно);</w:t>
      </w:r>
    </w:p>
    <w:p w14:paraId="65C27C61" w14:textId="101EACFF" w:rsidR="006023D0" w:rsidRPr="006023D0" w:rsidRDefault="006023D0" w:rsidP="006023D0">
      <w:pPr>
        <w:pStyle w:val="a8"/>
        <w:ind w:firstLine="708"/>
        <w:jc w:val="both"/>
        <w:rPr>
          <w:rFonts w:ascii="Times New Roman" w:hAnsi="Times New Roman"/>
        </w:rPr>
      </w:pPr>
      <w:bookmarkStart w:id="28" w:name="sub_1005"/>
      <w:r w:rsidRPr="006023D0">
        <w:rPr>
          <w:rFonts w:ascii="Times New Roman" w:hAnsi="Times New Roman"/>
        </w:rPr>
        <w:t xml:space="preserve">9.3. В случае просрочки исполнения Исполнителем обязательств (в том числе гарантийного обязательства), предусмотренных </w:t>
      </w:r>
      <w:r w:rsidR="002771F6">
        <w:rPr>
          <w:rFonts w:ascii="Times New Roman" w:hAnsi="Times New Roman"/>
        </w:rPr>
        <w:t>Контракт</w:t>
      </w:r>
      <w:r w:rsidRPr="006023D0">
        <w:rPr>
          <w:rFonts w:ascii="Times New Roman" w:hAnsi="Times New Roman"/>
        </w:rPr>
        <w:t xml:space="preserve">ом, а также в иных случаях неисполнения или ненадлежащего исполнения Исполнителем обязательств, предусмотренных </w:t>
      </w:r>
      <w:r w:rsidR="002771F6">
        <w:rPr>
          <w:rFonts w:ascii="Times New Roman" w:hAnsi="Times New Roman"/>
        </w:rPr>
        <w:t>Контракт</w:t>
      </w:r>
      <w:r w:rsidRPr="006023D0">
        <w:rPr>
          <w:rFonts w:ascii="Times New Roman" w:hAnsi="Times New Roman"/>
        </w:rPr>
        <w:t>ом, Заказчик направляет Исполнителю требование об уплате неустоек (штрафов, пеней).</w:t>
      </w:r>
    </w:p>
    <w:p w14:paraId="712A8926" w14:textId="3F850203" w:rsidR="006023D0" w:rsidRPr="006023D0" w:rsidRDefault="006023D0" w:rsidP="006023D0">
      <w:pPr>
        <w:pStyle w:val="a8"/>
        <w:ind w:firstLine="708"/>
        <w:jc w:val="both"/>
        <w:rPr>
          <w:rFonts w:ascii="Times New Roman" w:hAnsi="Times New Roman"/>
        </w:rPr>
      </w:pPr>
      <w:r w:rsidRPr="006023D0">
        <w:rPr>
          <w:rFonts w:ascii="Times New Roman" w:hAnsi="Times New Roman"/>
        </w:rPr>
        <w:t xml:space="preserve">9.3.1. Пеня начисляется за каждый день просрочки исполнения Исполнителем обязательства, предусмотренного </w:t>
      </w:r>
      <w:r w:rsidR="002771F6">
        <w:rPr>
          <w:rFonts w:ascii="Times New Roman" w:hAnsi="Times New Roman"/>
        </w:rPr>
        <w:t>Контракт</w:t>
      </w:r>
      <w:r w:rsidRPr="006023D0">
        <w:rPr>
          <w:rFonts w:ascii="Times New Roman" w:hAnsi="Times New Roman"/>
        </w:rPr>
        <w:t xml:space="preserve">ом, начиная со дня, следующего после дня истечения установленного </w:t>
      </w:r>
      <w:r w:rsidR="002771F6">
        <w:rPr>
          <w:rFonts w:ascii="Times New Roman" w:hAnsi="Times New Roman"/>
        </w:rPr>
        <w:t>Контракт</w:t>
      </w:r>
      <w:r w:rsidRPr="006023D0">
        <w:rPr>
          <w:rFonts w:ascii="Times New Roman" w:hAnsi="Times New Roman"/>
        </w:rPr>
        <w:t xml:space="preserve">ом срока исполнения указанного обязательства, в размере одной трехсотой действующей на дату уплаты пени ключевой ставки Центрального банка Российской Федерации от цены </w:t>
      </w:r>
      <w:r w:rsidR="002771F6">
        <w:rPr>
          <w:rFonts w:ascii="Times New Roman" w:hAnsi="Times New Roman"/>
        </w:rPr>
        <w:t>Контракт</w:t>
      </w:r>
      <w:r w:rsidRPr="006023D0">
        <w:rPr>
          <w:rFonts w:ascii="Times New Roman" w:hAnsi="Times New Roman"/>
        </w:rPr>
        <w:t xml:space="preserve">а, уменьшенной на сумму, пропорциональную объему обязательств, предусмотренных соответствующим отдельным этапом исполнения </w:t>
      </w:r>
      <w:r w:rsidR="002771F6">
        <w:rPr>
          <w:rFonts w:ascii="Times New Roman" w:hAnsi="Times New Roman"/>
        </w:rPr>
        <w:t>Контракт</w:t>
      </w:r>
      <w:r w:rsidRPr="006023D0">
        <w:rPr>
          <w:rFonts w:ascii="Times New Roman" w:hAnsi="Times New Roman"/>
        </w:rPr>
        <w:t>а,  и фактически исполненных Исполнителем.</w:t>
      </w:r>
    </w:p>
    <w:p w14:paraId="07DC76F0" w14:textId="02712D6F" w:rsidR="006023D0" w:rsidRPr="006023D0" w:rsidRDefault="006023D0" w:rsidP="006023D0">
      <w:pPr>
        <w:pStyle w:val="a8"/>
        <w:ind w:firstLine="708"/>
        <w:jc w:val="both"/>
        <w:rPr>
          <w:rFonts w:ascii="Times New Roman" w:hAnsi="Times New Roman"/>
        </w:rPr>
      </w:pPr>
      <w:r w:rsidRPr="006023D0">
        <w:rPr>
          <w:rFonts w:ascii="Times New Roman" w:hAnsi="Times New Roman"/>
        </w:rPr>
        <w:t xml:space="preserve">9.3.2. За каждый факт неисполнения или ненадлежащего исполнения Исполнителем обязательств, предусмотренных </w:t>
      </w:r>
      <w:r w:rsidR="002771F6">
        <w:rPr>
          <w:rFonts w:ascii="Times New Roman" w:hAnsi="Times New Roman"/>
        </w:rPr>
        <w:t>Контракт</w:t>
      </w:r>
      <w:r w:rsidRPr="006023D0">
        <w:rPr>
          <w:rFonts w:ascii="Times New Roman" w:hAnsi="Times New Roman"/>
        </w:rPr>
        <w:t xml:space="preserve">ом, заключенным по результатам определения Исполнителя в соответствии с </w:t>
      </w:r>
      <w:hyperlink r:id="rId15" w:history="1">
        <w:r w:rsidRPr="006023D0">
          <w:rPr>
            <w:rFonts w:ascii="Times New Roman" w:hAnsi="Times New Roman"/>
          </w:rPr>
          <w:t>пунктом 1 части 1 статьи 30</w:t>
        </w:r>
      </w:hyperlink>
      <w:r w:rsidRPr="006023D0">
        <w:rPr>
          <w:rFonts w:ascii="Times New Roman" w:hAnsi="Times New Roman"/>
        </w:rPr>
        <w:t xml:space="preserve"> Федерального закона о </w:t>
      </w:r>
      <w:r w:rsidR="002771F6">
        <w:rPr>
          <w:rFonts w:ascii="Times New Roman" w:hAnsi="Times New Roman"/>
        </w:rPr>
        <w:t>Контракт</w:t>
      </w:r>
      <w:r w:rsidRPr="006023D0">
        <w:rPr>
          <w:rFonts w:ascii="Times New Roman" w:hAnsi="Times New Roman"/>
        </w:rPr>
        <w:t xml:space="preserve">ной системе, за исключением просрочки исполнения обязательств (в том числе гарантийного обязательства), предусмотренных </w:t>
      </w:r>
      <w:r w:rsidR="002771F6">
        <w:rPr>
          <w:rFonts w:ascii="Times New Roman" w:hAnsi="Times New Roman"/>
        </w:rPr>
        <w:t>Контракт</w:t>
      </w:r>
      <w:r w:rsidRPr="006023D0">
        <w:rPr>
          <w:rFonts w:ascii="Times New Roman" w:hAnsi="Times New Roman"/>
        </w:rPr>
        <w:t xml:space="preserve">ом, размер штрафа устанавливается в размере 1 процента цены отдельного этапа исполнения </w:t>
      </w:r>
      <w:r w:rsidR="002771F6">
        <w:rPr>
          <w:rFonts w:ascii="Times New Roman" w:hAnsi="Times New Roman"/>
        </w:rPr>
        <w:t>Контракт</w:t>
      </w:r>
      <w:r w:rsidRPr="006023D0">
        <w:rPr>
          <w:rFonts w:ascii="Times New Roman" w:hAnsi="Times New Roman"/>
        </w:rPr>
        <w:t>а, но не более 5 тыс. рублей и не менее 1 тыс. рублей.</w:t>
      </w:r>
    </w:p>
    <w:bookmarkEnd w:id="28"/>
    <w:p w14:paraId="2FCB79AE" w14:textId="6E4F9A0B" w:rsidR="006023D0" w:rsidRPr="006023D0" w:rsidRDefault="006023D0" w:rsidP="006023D0">
      <w:pPr>
        <w:pStyle w:val="a8"/>
        <w:ind w:firstLine="708"/>
        <w:jc w:val="both"/>
        <w:rPr>
          <w:rFonts w:ascii="Times New Roman" w:hAnsi="Times New Roman"/>
        </w:rPr>
      </w:pPr>
      <w:r w:rsidRPr="006023D0">
        <w:rPr>
          <w:rFonts w:ascii="Times New Roman" w:hAnsi="Times New Roman"/>
        </w:rPr>
        <w:t xml:space="preserve">9.4. Штрафы начисляются за каждый факт неисполнения или ненадлежащего исполнения Исполнителем обязательства, предусмотренного </w:t>
      </w:r>
      <w:r w:rsidR="002771F6">
        <w:rPr>
          <w:rFonts w:ascii="Times New Roman" w:hAnsi="Times New Roman"/>
        </w:rPr>
        <w:t>Контракт</w:t>
      </w:r>
      <w:r w:rsidRPr="006023D0">
        <w:rPr>
          <w:rFonts w:ascii="Times New Roman" w:hAnsi="Times New Roman"/>
        </w:rPr>
        <w:t xml:space="preserve">ом, которое не имеет стоимостного выражения (при наличии в </w:t>
      </w:r>
      <w:r w:rsidR="002771F6">
        <w:rPr>
          <w:rFonts w:ascii="Times New Roman" w:hAnsi="Times New Roman"/>
        </w:rPr>
        <w:t>Контракт</w:t>
      </w:r>
      <w:r w:rsidRPr="006023D0">
        <w:rPr>
          <w:rFonts w:ascii="Times New Roman" w:hAnsi="Times New Roman"/>
        </w:rPr>
        <w:t xml:space="preserve">е таких обязательств), следующем порядке: </w:t>
      </w:r>
    </w:p>
    <w:p w14:paraId="2C07CD4C" w14:textId="625C785C" w:rsidR="006023D0" w:rsidRPr="006023D0" w:rsidRDefault="006023D0" w:rsidP="006023D0">
      <w:pPr>
        <w:pStyle w:val="a8"/>
        <w:ind w:firstLine="708"/>
        <w:jc w:val="both"/>
        <w:rPr>
          <w:rFonts w:ascii="Times New Roman" w:hAnsi="Times New Roman"/>
        </w:rPr>
      </w:pPr>
      <w:r w:rsidRPr="006023D0">
        <w:rPr>
          <w:rFonts w:ascii="Times New Roman" w:hAnsi="Times New Roman"/>
        </w:rPr>
        <w:t xml:space="preserve">а) 1000 рублей, если цена </w:t>
      </w:r>
      <w:r w:rsidR="002771F6">
        <w:rPr>
          <w:rFonts w:ascii="Times New Roman" w:hAnsi="Times New Roman"/>
        </w:rPr>
        <w:t>Контракт</w:t>
      </w:r>
      <w:r w:rsidRPr="006023D0">
        <w:rPr>
          <w:rFonts w:ascii="Times New Roman" w:hAnsi="Times New Roman"/>
        </w:rPr>
        <w:t>а не превышает 3 млн. рублей;</w:t>
      </w:r>
    </w:p>
    <w:p w14:paraId="425BA238" w14:textId="054E152B" w:rsidR="006023D0" w:rsidRPr="006023D0" w:rsidRDefault="006023D0" w:rsidP="006023D0">
      <w:pPr>
        <w:pStyle w:val="a8"/>
        <w:ind w:firstLine="708"/>
        <w:jc w:val="both"/>
        <w:rPr>
          <w:rFonts w:ascii="Times New Roman" w:hAnsi="Times New Roman"/>
        </w:rPr>
      </w:pPr>
      <w:r w:rsidRPr="006023D0">
        <w:rPr>
          <w:rFonts w:ascii="Times New Roman" w:hAnsi="Times New Roman"/>
        </w:rPr>
        <w:t xml:space="preserve">9.5.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w:t>
      </w:r>
      <w:r w:rsidR="002771F6">
        <w:rPr>
          <w:rFonts w:ascii="Times New Roman" w:hAnsi="Times New Roman"/>
        </w:rPr>
        <w:t>Контракт</w:t>
      </w:r>
      <w:r w:rsidRPr="006023D0">
        <w:rPr>
          <w:rFonts w:ascii="Times New Roman" w:hAnsi="Times New Roman"/>
        </w:rPr>
        <w:t xml:space="preserve">ом, Заказчик вправе произвести оплату по </w:t>
      </w:r>
      <w:r w:rsidR="002771F6">
        <w:rPr>
          <w:rFonts w:ascii="Times New Roman" w:hAnsi="Times New Roman"/>
        </w:rPr>
        <w:t>Контракт</w:t>
      </w:r>
      <w:r w:rsidRPr="006023D0">
        <w:rPr>
          <w:rFonts w:ascii="Times New Roman" w:hAnsi="Times New Roman"/>
        </w:rPr>
        <w:t>у за вычетом соответствующего размера неустойки (штрафа, пени).</w:t>
      </w:r>
    </w:p>
    <w:p w14:paraId="506B0E5E" w14:textId="42EB0369" w:rsidR="006023D0" w:rsidRPr="006023D0" w:rsidRDefault="006023D0" w:rsidP="006023D0">
      <w:pPr>
        <w:pStyle w:val="a8"/>
        <w:ind w:firstLine="708"/>
        <w:jc w:val="both"/>
        <w:rPr>
          <w:rFonts w:ascii="Times New Roman" w:hAnsi="Times New Roman"/>
        </w:rPr>
      </w:pPr>
      <w:r w:rsidRPr="006023D0">
        <w:rPr>
          <w:rFonts w:ascii="Times New Roman" w:hAnsi="Times New Roman"/>
        </w:rPr>
        <w:t xml:space="preserve">9.6. В случае если Заказчик понес убытки вследствие ненадлежащего исполнения Исполнителем своих обязательств по настоящему </w:t>
      </w:r>
      <w:r w:rsidR="002771F6">
        <w:rPr>
          <w:rFonts w:ascii="Times New Roman" w:hAnsi="Times New Roman"/>
        </w:rPr>
        <w:t>Контракт</w:t>
      </w:r>
      <w:r w:rsidRPr="006023D0">
        <w:rPr>
          <w:rFonts w:ascii="Times New Roman" w:hAnsi="Times New Roman"/>
        </w:rPr>
        <w:t>у, Исполнитель обязан возместить такие убытки Заказчику независимо от уплаты неустойки.</w:t>
      </w:r>
    </w:p>
    <w:p w14:paraId="361305B0" w14:textId="3DA04D98" w:rsidR="006023D0" w:rsidRPr="006023D0" w:rsidRDefault="006023D0" w:rsidP="006023D0">
      <w:pPr>
        <w:pStyle w:val="a8"/>
        <w:ind w:firstLine="708"/>
        <w:jc w:val="both"/>
        <w:rPr>
          <w:rFonts w:ascii="Times New Roman" w:hAnsi="Times New Roman"/>
        </w:rPr>
      </w:pPr>
      <w:r w:rsidRPr="006023D0">
        <w:rPr>
          <w:rFonts w:ascii="Times New Roman" w:hAnsi="Times New Roman"/>
        </w:rPr>
        <w:t xml:space="preserve">9.7. Уплата неустойки и возмещение убытков, связанных с ненадлежащим исполнением Сторонами своих обязательств по настоящему </w:t>
      </w:r>
      <w:r w:rsidR="002771F6">
        <w:rPr>
          <w:rFonts w:ascii="Times New Roman" w:hAnsi="Times New Roman"/>
        </w:rPr>
        <w:t>Контракт</w:t>
      </w:r>
      <w:r w:rsidRPr="006023D0">
        <w:rPr>
          <w:rFonts w:ascii="Times New Roman" w:hAnsi="Times New Roman"/>
        </w:rPr>
        <w:t xml:space="preserve">у, не освобождают нарушившую условия </w:t>
      </w:r>
      <w:r w:rsidR="002771F6">
        <w:rPr>
          <w:rFonts w:ascii="Times New Roman" w:hAnsi="Times New Roman"/>
        </w:rPr>
        <w:t>Контракт</w:t>
      </w:r>
      <w:r w:rsidRPr="006023D0">
        <w:rPr>
          <w:rFonts w:ascii="Times New Roman" w:hAnsi="Times New Roman"/>
        </w:rPr>
        <w:t>а Сторону от исполнения взятых на себя обязательств.</w:t>
      </w:r>
    </w:p>
    <w:p w14:paraId="12CE0D1A" w14:textId="6D5A3D1D" w:rsidR="006023D0" w:rsidRPr="006023D0" w:rsidRDefault="006023D0" w:rsidP="006023D0">
      <w:pPr>
        <w:pStyle w:val="a8"/>
        <w:ind w:firstLine="708"/>
        <w:jc w:val="both"/>
        <w:rPr>
          <w:rFonts w:ascii="Times New Roman" w:hAnsi="Times New Roman"/>
        </w:rPr>
      </w:pPr>
      <w:r w:rsidRPr="006023D0">
        <w:rPr>
          <w:rFonts w:ascii="Times New Roman" w:hAnsi="Times New Roman"/>
        </w:rPr>
        <w:t xml:space="preserve">9.8.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2771F6">
        <w:rPr>
          <w:rFonts w:ascii="Times New Roman" w:hAnsi="Times New Roman"/>
        </w:rPr>
        <w:t>Контракт</w:t>
      </w:r>
      <w:r w:rsidRPr="006023D0">
        <w:rPr>
          <w:rFonts w:ascii="Times New Roman" w:hAnsi="Times New Roman"/>
        </w:rPr>
        <w:t>ом, произошло вследствие непреодолимой силы или по вине другой Стороны.</w:t>
      </w:r>
    </w:p>
    <w:p w14:paraId="05D961F6" w14:textId="5ABE10D8" w:rsidR="006023D0" w:rsidRPr="006023D0" w:rsidRDefault="006023D0" w:rsidP="006023D0">
      <w:pPr>
        <w:pStyle w:val="a8"/>
        <w:ind w:firstLine="708"/>
        <w:jc w:val="both"/>
        <w:rPr>
          <w:rFonts w:ascii="Times New Roman" w:hAnsi="Times New Roman"/>
        </w:rPr>
      </w:pPr>
      <w:r w:rsidRPr="006023D0">
        <w:rPr>
          <w:rFonts w:ascii="Times New Roman" w:hAnsi="Times New Roman"/>
        </w:rPr>
        <w:t xml:space="preserve">9.9. Общая сумма начисленных штрафов за неисполнение или ненадлежащее исполнение Исполнителем обязательств, предусмотренных </w:t>
      </w:r>
      <w:r w:rsidR="002771F6">
        <w:rPr>
          <w:rFonts w:ascii="Times New Roman" w:hAnsi="Times New Roman"/>
        </w:rPr>
        <w:t>Контракт</w:t>
      </w:r>
      <w:r w:rsidRPr="006023D0">
        <w:rPr>
          <w:rFonts w:ascii="Times New Roman" w:hAnsi="Times New Roman"/>
        </w:rPr>
        <w:t xml:space="preserve">ом, не может превышать цену </w:t>
      </w:r>
      <w:r w:rsidR="002771F6">
        <w:rPr>
          <w:rFonts w:ascii="Times New Roman" w:hAnsi="Times New Roman"/>
        </w:rPr>
        <w:t>Контракт</w:t>
      </w:r>
      <w:r w:rsidRPr="006023D0">
        <w:rPr>
          <w:rFonts w:ascii="Times New Roman" w:hAnsi="Times New Roman"/>
        </w:rPr>
        <w:t>а.</w:t>
      </w:r>
    </w:p>
    <w:p w14:paraId="7F8FC0BA" w14:textId="318E992F" w:rsidR="006023D0" w:rsidRPr="006023D0" w:rsidRDefault="006023D0" w:rsidP="006023D0">
      <w:pPr>
        <w:pStyle w:val="a8"/>
        <w:ind w:firstLine="708"/>
        <w:jc w:val="both"/>
        <w:rPr>
          <w:rFonts w:ascii="Times New Roman" w:hAnsi="Times New Roman"/>
        </w:rPr>
      </w:pPr>
      <w:r w:rsidRPr="006023D0">
        <w:rPr>
          <w:rFonts w:ascii="Times New Roman" w:hAnsi="Times New Roman"/>
        </w:rPr>
        <w:t xml:space="preserve">9.10. Общая сумма начисленных штрафов за ненадлежащее исполнение Заказчиком обязательств, предусмотренных </w:t>
      </w:r>
      <w:r w:rsidR="002771F6">
        <w:rPr>
          <w:rFonts w:ascii="Times New Roman" w:hAnsi="Times New Roman"/>
        </w:rPr>
        <w:t>Контракт</w:t>
      </w:r>
      <w:r w:rsidRPr="006023D0">
        <w:rPr>
          <w:rFonts w:ascii="Times New Roman" w:hAnsi="Times New Roman"/>
        </w:rPr>
        <w:t xml:space="preserve">ом, не может превышать цену </w:t>
      </w:r>
      <w:r w:rsidR="002771F6">
        <w:rPr>
          <w:rFonts w:ascii="Times New Roman" w:hAnsi="Times New Roman"/>
        </w:rPr>
        <w:t>Контракт</w:t>
      </w:r>
      <w:r w:rsidRPr="006023D0">
        <w:rPr>
          <w:rFonts w:ascii="Times New Roman" w:hAnsi="Times New Roman"/>
        </w:rPr>
        <w:t>а.</w:t>
      </w:r>
    </w:p>
    <w:p w14:paraId="48E19FC6" w14:textId="4A848B0D" w:rsidR="006023D0" w:rsidRPr="006023D0" w:rsidRDefault="006023D0" w:rsidP="006023D0">
      <w:pPr>
        <w:pStyle w:val="a8"/>
        <w:ind w:firstLine="708"/>
        <w:jc w:val="both"/>
        <w:rPr>
          <w:rFonts w:ascii="Times New Roman" w:hAnsi="Times New Roman"/>
        </w:rPr>
      </w:pPr>
      <w:r w:rsidRPr="006023D0">
        <w:rPr>
          <w:rFonts w:ascii="Times New Roman" w:hAnsi="Times New Roman"/>
        </w:rPr>
        <w:t xml:space="preserve">9.11. В случае если настоящий </w:t>
      </w:r>
      <w:r w:rsidR="002771F6">
        <w:rPr>
          <w:rFonts w:ascii="Times New Roman" w:hAnsi="Times New Roman"/>
        </w:rPr>
        <w:t>Контракт</w:t>
      </w:r>
      <w:r w:rsidRPr="006023D0">
        <w:rPr>
          <w:rFonts w:ascii="Times New Roman" w:hAnsi="Times New Roman"/>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2771F6">
        <w:rPr>
          <w:rFonts w:ascii="Times New Roman" w:hAnsi="Times New Roman"/>
        </w:rPr>
        <w:t>Контракт</w:t>
      </w:r>
      <w:r w:rsidRPr="006023D0">
        <w:rPr>
          <w:rFonts w:ascii="Times New Roman" w:hAnsi="Times New Roman"/>
        </w:rPr>
        <w:t>а.</w:t>
      </w:r>
    </w:p>
    <w:p w14:paraId="24EE141C" w14:textId="77777777" w:rsidR="008C3892" w:rsidRPr="00264CB8" w:rsidRDefault="008C3892" w:rsidP="00B826AA">
      <w:pPr>
        <w:pStyle w:val="a8"/>
        <w:ind w:firstLine="708"/>
        <w:rPr>
          <w:rFonts w:ascii="Times New Roman" w:hAnsi="Times New Roman"/>
          <w:iCs/>
        </w:rPr>
      </w:pPr>
    </w:p>
    <w:p w14:paraId="26C11FE3" w14:textId="7947E8B4" w:rsidR="00E41F22" w:rsidRPr="00264CB8" w:rsidRDefault="00E41F22" w:rsidP="0084681D">
      <w:pPr>
        <w:pStyle w:val="ConsPlusNormal"/>
        <w:jc w:val="center"/>
        <w:outlineLvl w:val="1"/>
        <w:rPr>
          <w:rFonts w:ascii="Times New Roman" w:hAnsi="Times New Roman" w:cs="Times New Roman"/>
          <w:szCs w:val="22"/>
        </w:rPr>
      </w:pPr>
      <w:r w:rsidRPr="00264CB8">
        <w:rPr>
          <w:rFonts w:ascii="Times New Roman" w:hAnsi="Times New Roman" w:cs="Times New Roman"/>
          <w:szCs w:val="22"/>
        </w:rPr>
        <w:t>X. Обстоятельства непреодолимой силы</w:t>
      </w:r>
    </w:p>
    <w:p w14:paraId="59F103A2" w14:textId="77777777" w:rsidR="00E41F22" w:rsidRPr="00264CB8"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1</w:t>
      </w:r>
      <w:r w:rsidR="00264CB8">
        <w:rPr>
          <w:rFonts w:ascii="Times New Roman" w:hAnsi="Times New Roman" w:cs="Times New Roman"/>
          <w:szCs w:val="22"/>
        </w:rPr>
        <w:t>0</w:t>
      </w:r>
      <w:r w:rsidRPr="00264CB8">
        <w:rPr>
          <w:rFonts w:ascii="Times New Roman" w:hAnsi="Times New Roman" w:cs="Times New Roman"/>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E253239" w14:textId="77777777" w:rsidR="00E41F22" w:rsidRPr="00264CB8"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1</w:t>
      </w:r>
      <w:r w:rsidR="00264CB8">
        <w:rPr>
          <w:rFonts w:ascii="Times New Roman" w:hAnsi="Times New Roman" w:cs="Times New Roman"/>
          <w:szCs w:val="22"/>
        </w:rPr>
        <w:t>0</w:t>
      </w:r>
      <w:r w:rsidRPr="00264CB8">
        <w:rPr>
          <w:rFonts w:ascii="Times New Roman" w:hAnsi="Times New Roman" w:cs="Times New Roman"/>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2 (двух)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4047C6A" w14:textId="77777777" w:rsidR="00E41F22" w:rsidRPr="00264CB8"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lastRenderedPageBreak/>
        <w:t>1</w:t>
      </w:r>
      <w:r w:rsidR="00264CB8">
        <w:rPr>
          <w:rFonts w:ascii="Times New Roman" w:hAnsi="Times New Roman" w:cs="Times New Roman"/>
          <w:szCs w:val="22"/>
        </w:rPr>
        <w:t>0</w:t>
      </w:r>
      <w:r w:rsidRPr="00264CB8">
        <w:rPr>
          <w:rFonts w:ascii="Times New Roman" w:hAnsi="Times New Roman" w:cs="Times New Roman"/>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B25C1D3" w14:textId="77777777" w:rsidR="00E41F22" w:rsidRPr="00264CB8"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1</w:t>
      </w:r>
      <w:r w:rsidR="00264CB8">
        <w:rPr>
          <w:rFonts w:ascii="Times New Roman" w:hAnsi="Times New Roman" w:cs="Times New Roman"/>
          <w:szCs w:val="22"/>
        </w:rPr>
        <w:t>0</w:t>
      </w:r>
      <w:r w:rsidRPr="00264CB8">
        <w:rPr>
          <w:rFonts w:ascii="Times New Roman" w:hAnsi="Times New Roman" w:cs="Times New Roman"/>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289BB41" w14:textId="77777777" w:rsidR="00E41F22" w:rsidRPr="00264CB8" w:rsidRDefault="00E41F22" w:rsidP="00E41F22">
      <w:pPr>
        <w:pStyle w:val="ConsPlusNormal"/>
        <w:jc w:val="both"/>
        <w:rPr>
          <w:rFonts w:ascii="Times New Roman" w:hAnsi="Times New Roman" w:cs="Times New Roman"/>
          <w:szCs w:val="22"/>
        </w:rPr>
      </w:pPr>
    </w:p>
    <w:p w14:paraId="70DE4BA4" w14:textId="56B72904" w:rsidR="00E41F22" w:rsidRPr="00264CB8" w:rsidRDefault="00E41F22" w:rsidP="0084681D">
      <w:pPr>
        <w:pStyle w:val="ConsPlusNormal"/>
        <w:jc w:val="center"/>
        <w:outlineLvl w:val="1"/>
        <w:rPr>
          <w:rFonts w:ascii="Times New Roman" w:hAnsi="Times New Roman" w:cs="Times New Roman"/>
          <w:szCs w:val="22"/>
        </w:rPr>
      </w:pPr>
      <w:r w:rsidRPr="00264CB8">
        <w:rPr>
          <w:rFonts w:ascii="Times New Roman" w:hAnsi="Times New Roman" w:cs="Times New Roman"/>
          <w:szCs w:val="22"/>
        </w:rPr>
        <w:t>XI. Рассмотрение и разрешение споров</w:t>
      </w:r>
    </w:p>
    <w:p w14:paraId="1B08C705" w14:textId="77777777" w:rsidR="00E41F22" w:rsidRPr="00264CB8"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1</w:t>
      </w:r>
      <w:r w:rsidR="00264CB8">
        <w:rPr>
          <w:rFonts w:ascii="Times New Roman" w:hAnsi="Times New Roman" w:cs="Times New Roman"/>
          <w:szCs w:val="22"/>
        </w:rPr>
        <w:t>1</w:t>
      </w:r>
      <w:r w:rsidRPr="00264CB8">
        <w:rPr>
          <w:rFonts w:ascii="Times New Roman" w:hAnsi="Times New Roman" w:cs="Times New Roman"/>
          <w:szCs w:val="22"/>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AC7C8C8" w14:textId="77777777" w:rsidR="00E41F22" w:rsidRPr="00B554C1" w:rsidRDefault="00E41F22" w:rsidP="00B554C1">
      <w:pPr>
        <w:pStyle w:val="ConsPlusNormal"/>
        <w:ind w:firstLine="540"/>
        <w:jc w:val="both"/>
        <w:rPr>
          <w:rFonts w:ascii="Times New Roman" w:hAnsi="Times New Roman" w:cs="Times New Roman"/>
          <w:szCs w:val="22"/>
          <w:highlight w:val="yellow"/>
        </w:rPr>
      </w:pPr>
      <w:r w:rsidRPr="00264CB8">
        <w:rPr>
          <w:rFonts w:ascii="Times New Roman" w:hAnsi="Times New Roman" w:cs="Times New Roman"/>
          <w:szCs w:val="22"/>
        </w:rPr>
        <w:t>1</w:t>
      </w:r>
      <w:r w:rsidR="00264CB8">
        <w:rPr>
          <w:rFonts w:ascii="Times New Roman" w:hAnsi="Times New Roman" w:cs="Times New Roman"/>
          <w:szCs w:val="22"/>
        </w:rPr>
        <w:t>1</w:t>
      </w:r>
      <w:r w:rsidRPr="00264CB8">
        <w:rPr>
          <w:rFonts w:ascii="Times New Roman" w:hAnsi="Times New Roman" w:cs="Times New Roman"/>
          <w:szCs w:val="22"/>
        </w:rPr>
        <w:t xml:space="preserve">.2. </w:t>
      </w:r>
      <w:r w:rsidR="00B554C1">
        <w:rPr>
          <w:rFonts w:ascii="Times New Roman" w:hAnsi="Times New Roman" w:cs="Times New Roman"/>
          <w:szCs w:val="22"/>
        </w:rPr>
        <w:t xml:space="preserve"> </w:t>
      </w:r>
      <w:r w:rsidR="00B554C1" w:rsidRPr="00B554C1">
        <w:rPr>
          <w:rFonts w:ascii="Times New Roman" w:hAnsi="Times New Roman" w:cs="Times New Roman"/>
          <w:szCs w:val="22"/>
        </w:rPr>
        <w:t>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w:t>
      </w:r>
      <w:r w:rsidR="00B554C1">
        <w:rPr>
          <w:rFonts w:ascii="Times New Roman" w:hAnsi="Times New Roman" w:cs="Times New Roman"/>
          <w:szCs w:val="22"/>
        </w:rPr>
        <w:t>,</w:t>
      </w:r>
      <w:r w:rsidR="00B554C1" w:rsidRPr="00B554C1">
        <w:rPr>
          <w:rFonts w:ascii="Times New Roman" w:hAnsi="Times New Roman" w:cs="Times New Roman"/>
          <w:szCs w:val="22"/>
        </w:rPr>
        <w:t xml:space="preserve"> </w:t>
      </w:r>
      <w:r w:rsidR="00B554C1">
        <w:rPr>
          <w:rFonts w:ascii="Times New Roman" w:hAnsi="Times New Roman" w:cs="Times New Roman"/>
          <w:szCs w:val="22"/>
        </w:rPr>
        <w:t>в</w:t>
      </w:r>
      <w:r w:rsidRPr="00B554C1">
        <w:rPr>
          <w:rFonts w:ascii="Times New Roman" w:hAnsi="Times New Roman" w:cs="Times New Roman"/>
          <w:szCs w:val="22"/>
        </w:rPr>
        <w:t xml:space="preserve"> </w:t>
      </w:r>
      <w:r w:rsidR="00B554C1">
        <w:rPr>
          <w:rFonts w:ascii="Times New Roman" w:hAnsi="Times New Roman" w:cs="Times New Roman"/>
          <w:szCs w:val="22"/>
        </w:rPr>
        <w:t>письме</w:t>
      </w:r>
      <w:r w:rsidRPr="00B554C1">
        <w:rPr>
          <w:rFonts w:ascii="Times New Roman" w:hAnsi="Times New Roman" w:cs="Times New Roman"/>
          <w:szCs w:val="22"/>
        </w:rPr>
        <w:t xml:space="preserve">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D6E82D1" w14:textId="77777777" w:rsidR="00E41F22" w:rsidRPr="00264CB8"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 xml:space="preserve">Срок рассмотрения претензии не может превышать 5 дней. </w:t>
      </w:r>
    </w:p>
    <w:p w14:paraId="339D3D74" w14:textId="77777777" w:rsidR="00E41F22" w:rsidRPr="00264CB8"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1</w:t>
      </w:r>
      <w:r w:rsidR="00264CB8">
        <w:rPr>
          <w:rFonts w:ascii="Times New Roman" w:hAnsi="Times New Roman" w:cs="Times New Roman"/>
          <w:szCs w:val="22"/>
        </w:rPr>
        <w:t>1</w:t>
      </w:r>
      <w:r w:rsidRPr="00264CB8">
        <w:rPr>
          <w:rFonts w:ascii="Times New Roman" w:hAnsi="Times New Roman" w:cs="Times New Roman"/>
          <w:szCs w:val="22"/>
        </w:rPr>
        <w:t>.3. При неурегулировании Сторонами спора в досудебном порядке спор разрешается в судебном порядке.</w:t>
      </w:r>
    </w:p>
    <w:p w14:paraId="324B6774" w14:textId="77777777" w:rsidR="00E41F22" w:rsidRPr="00264CB8" w:rsidRDefault="00E41F22" w:rsidP="00E41F22">
      <w:pPr>
        <w:pStyle w:val="ConsPlusNormal"/>
        <w:jc w:val="both"/>
        <w:rPr>
          <w:rFonts w:ascii="Times New Roman" w:hAnsi="Times New Roman" w:cs="Times New Roman"/>
          <w:szCs w:val="22"/>
        </w:rPr>
      </w:pPr>
    </w:p>
    <w:p w14:paraId="71ECCB56" w14:textId="4BAD6062" w:rsidR="00E41F22" w:rsidRPr="00264CB8" w:rsidRDefault="00E41F22" w:rsidP="0084681D">
      <w:pPr>
        <w:pStyle w:val="ConsPlusNormal"/>
        <w:jc w:val="center"/>
        <w:outlineLvl w:val="1"/>
        <w:rPr>
          <w:rFonts w:ascii="Times New Roman" w:hAnsi="Times New Roman" w:cs="Times New Roman"/>
          <w:szCs w:val="22"/>
        </w:rPr>
      </w:pPr>
      <w:r w:rsidRPr="00264CB8">
        <w:rPr>
          <w:rFonts w:ascii="Times New Roman" w:hAnsi="Times New Roman" w:cs="Times New Roman"/>
          <w:szCs w:val="22"/>
        </w:rPr>
        <w:t>XII. Срок действия Контракта</w:t>
      </w:r>
    </w:p>
    <w:p w14:paraId="2441A332" w14:textId="2E71ED34" w:rsidR="00E41F22" w:rsidRPr="00264CB8" w:rsidRDefault="00E41F22" w:rsidP="00E41F22">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1</w:t>
      </w:r>
      <w:r w:rsidR="00264CB8">
        <w:rPr>
          <w:rFonts w:ascii="Times New Roman" w:hAnsi="Times New Roman" w:cs="Times New Roman"/>
          <w:szCs w:val="22"/>
        </w:rPr>
        <w:t>2</w:t>
      </w:r>
      <w:r w:rsidRPr="00264CB8">
        <w:rPr>
          <w:rFonts w:ascii="Times New Roman" w:hAnsi="Times New Roman" w:cs="Times New Roman"/>
          <w:szCs w:val="22"/>
        </w:rPr>
        <w:t xml:space="preserve">.1. Контракт вступает в силу с даты его подписания обеими </w:t>
      </w:r>
      <w:r w:rsidRPr="008C3892">
        <w:rPr>
          <w:rFonts w:ascii="Times New Roman" w:hAnsi="Times New Roman" w:cs="Times New Roman"/>
          <w:szCs w:val="22"/>
        </w:rPr>
        <w:t xml:space="preserve">Сторонами </w:t>
      </w:r>
      <w:r w:rsidR="00EB684E">
        <w:rPr>
          <w:rFonts w:ascii="Times New Roman" w:hAnsi="Times New Roman" w:cs="Times New Roman"/>
          <w:szCs w:val="22"/>
        </w:rPr>
        <w:t xml:space="preserve">и </w:t>
      </w:r>
      <w:r w:rsidR="00EB684E" w:rsidRPr="00EB684E">
        <w:rPr>
          <w:rFonts w:ascii="Times New Roman" w:hAnsi="Times New Roman" w:cs="Times New Roman"/>
          <w:b/>
          <w:szCs w:val="22"/>
        </w:rPr>
        <w:t xml:space="preserve">действует </w:t>
      </w:r>
      <w:r w:rsidRPr="00EB684E">
        <w:rPr>
          <w:rFonts w:ascii="Times New Roman" w:hAnsi="Times New Roman" w:cs="Times New Roman"/>
          <w:b/>
          <w:szCs w:val="22"/>
        </w:rPr>
        <w:t xml:space="preserve">по </w:t>
      </w:r>
      <w:r w:rsidR="00DD4D39">
        <w:rPr>
          <w:rFonts w:ascii="Times New Roman" w:hAnsi="Times New Roman" w:cs="Times New Roman"/>
          <w:b/>
          <w:szCs w:val="22"/>
        </w:rPr>
        <w:t>3</w:t>
      </w:r>
      <w:r w:rsidR="00473646">
        <w:rPr>
          <w:rFonts w:ascii="Times New Roman" w:hAnsi="Times New Roman" w:cs="Times New Roman"/>
          <w:b/>
          <w:szCs w:val="22"/>
        </w:rPr>
        <w:t>1.</w:t>
      </w:r>
      <w:r w:rsidR="00892EE4">
        <w:rPr>
          <w:rFonts w:ascii="Times New Roman" w:hAnsi="Times New Roman" w:cs="Times New Roman"/>
          <w:b/>
          <w:szCs w:val="22"/>
        </w:rPr>
        <w:t>0</w:t>
      </w:r>
      <w:r w:rsidR="00473646">
        <w:rPr>
          <w:rFonts w:ascii="Times New Roman" w:hAnsi="Times New Roman" w:cs="Times New Roman"/>
          <w:b/>
          <w:szCs w:val="22"/>
        </w:rPr>
        <w:t>8</w:t>
      </w:r>
      <w:r w:rsidR="00DD4D39">
        <w:rPr>
          <w:rFonts w:ascii="Times New Roman" w:hAnsi="Times New Roman" w:cs="Times New Roman"/>
          <w:b/>
          <w:szCs w:val="22"/>
        </w:rPr>
        <w:t>.202</w:t>
      </w:r>
      <w:r w:rsidR="00473646">
        <w:rPr>
          <w:rFonts w:ascii="Times New Roman" w:hAnsi="Times New Roman" w:cs="Times New Roman"/>
          <w:b/>
          <w:szCs w:val="22"/>
        </w:rPr>
        <w:t>6</w:t>
      </w:r>
      <w:r w:rsidRPr="00EB684E">
        <w:rPr>
          <w:rFonts w:ascii="Times New Roman" w:hAnsi="Times New Roman" w:cs="Times New Roman"/>
          <w:b/>
          <w:szCs w:val="22"/>
        </w:rPr>
        <w:t xml:space="preserve"> г. </w:t>
      </w:r>
      <w:r w:rsidRPr="00264CB8">
        <w:rPr>
          <w:rFonts w:ascii="Times New Roman" w:hAnsi="Times New Roman" w:cs="Times New Roman"/>
          <w:szCs w:val="22"/>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w:t>
      </w:r>
    </w:p>
    <w:p w14:paraId="051E7FDF" w14:textId="77777777" w:rsidR="00E41F22" w:rsidRPr="00264CB8" w:rsidRDefault="00E41F22" w:rsidP="00E41F22">
      <w:pPr>
        <w:pStyle w:val="ConsPlusNormal"/>
        <w:jc w:val="both"/>
        <w:rPr>
          <w:rFonts w:ascii="Times New Roman" w:hAnsi="Times New Roman" w:cs="Times New Roman"/>
          <w:szCs w:val="22"/>
        </w:rPr>
      </w:pPr>
    </w:p>
    <w:p w14:paraId="7E1C4528" w14:textId="77777777" w:rsidR="00E41F22" w:rsidRPr="00264CB8" w:rsidRDefault="00E41F22" w:rsidP="00E41F22">
      <w:pPr>
        <w:pStyle w:val="ConsPlusNormal"/>
        <w:jc w:val="center"/>
        <w:outlineLvl w:val="1"/>
        <w:rPr>
          <w:rFonts w:ascii="Times New Roman" w:hAnsi="Times New Roman" w:cs="Times New Roman"/>
          <w:szCs w:val="22"/>
        </w:rPr>
      </w:pPr>
      <w:bookmarkStart w:id="29" w:name="P1000"/>
      <w:bookmarkEnd w:id="29"/>
      <w:r w:rsidRPr="00264CB8">
        <w:rPr>
          <w:rFonts w:ascii="Times New Roman" w:hAnsi="Times New Roman" w:cs="Times New Roman"/>
          <w:szCs w:val="22"/>
        </w:rPr>
        <w:t xml:space="preserve">XIII. Иные положения </w:t>
      </w:r>
    </w:p>
    <w:p w14:paraId="70FBA7DF" w14:textId="29669064" w:rsidR="00892EE4" w:rsidRPr="00892EE4" w:rsidRDefault="00213005" w:rsidP="00892EE4">
      <w:pPr>
        <w:pStyle w:val="ConsPlusNormal"/>
        <w:ind w:firstLine="540"/>
        <w:jc w:val="both"/>
        <w:rPr>
          <w:rFonts w:ascii="Times New Roman" w:hAnsi="Times New Roman" w:cs="Times New Roman"/>
          <w:szCs w:val="22"/>
        </w:rPr>
      </w:pPr>
      <w:r>
        <w:rPr>
          <w:rFonts w:ascii="Times New Roman" w:hAnsi="Times New Roman" w:cs="Times New Roman"/>
          <w:szCs w:val="22"/>
        </w:rPr>
        <w:t>1</w:t>
      </w:r>
      <w:r w:rsidR="00892EE4" w:rsidRPr="00892EE4">
        <w:rPr>
          <w:rFonts w:ascii="Times New Roman" w:hAnsi="Times New Roman" w:cs="Times New Roman"/>
          <w:szCs w:val="22"/>
        </w:rPr>
        <w:t>3.1 Во всем остальном, что не предусмотрено Контрактом, Стороны руководствуются действующим законодательством Российской Федерации.</w:t>
      </w:r>
    </w:p>
    <w:p w14:paraId="03E4528A" w14:textId="38C36279" w:rsidR="00892EE4" w:rsidRDefault="00892EE4" w:rsidP="00892EE4">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1</w:t>
      </w:r>
      <w:r>
        <w:rPr>
          <w:rFonts w:ascii="Times New Roman" w:hAnsi="Times New Roman" w:cs="Times New Roman"/>
          <w:szCs w:val="22"/>
        </w:rPr>
        <w:t>3</w:t>
      </w:r>
      <w:r w:rsidRPr="00264CB8">
        <w:rPr>
          <w:rFonts w:ascii="Times New Roman" w:hAnsi="Times New Roman" w:cs="Times New Roman"/>
          <w:szCs w:val="22"/>
        </w:rPr>
        <w:t>.2.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7B56FCF6" w14:textId="5D7EAD02" w:rsidR="00892EE4" w:rsidRPr="00264CB8" w:rsidRDefault="00892EE4" w:rsidP="00892EE4">
      <w:pPr>
        <w:pStyle w:val="ConsPlusNormal"/>
        <w:ind w:firstLine="540"/>
        <w:jc w:val="both"/>
        <w:rPr>
          <w:rFonts w:ascii="Times New Roman" w:hAnsi="Times New Roman" w:cs="Times New Roman"/>
          <w:szCs w:val="22"/>
        </w:rPr>
      </w:pPr>
      <w:r w:rsidRPr="00264CB8">
        <w:rPr>
          <w:rFonts w:ascii="Times New Roman" w:hAnsi="Times New Roman" w:cs="Times New Roman"/>
          <w:szCs w:val="22"/>
        </w:rPr>
        <w:t>1</w:t>
      </w:r>
      <w:r>
        <w:rPr>
          <w:rFonts w:ascii="Times New Roman" w:hAnsi="Times New Roman" w:cs="Times New Roman"/>
          <w:szCs w:val="22"/>
        </w:rPr>
        <w:t>3</w:t>
      </w:r>
      <w:r w:rsidRPr="00264CB8">
        <w:rPr>
          <w:rFonts w:ascii="Times New Roman" w:hAnsi="Times New Roman" w:cs="Times New Roman"/>
          <w:szCs w:val="22"/>
        </w:rPr>
        <w:t>.</w:t>
      </w:r>
      <w:r>
        <w:rPr>
          <w:rFonts w:ascii="Times New Roman" w:hAnsi="Times New Roman" w:cs="Times New Roman"/>
          <w:szCs w:val="22"/>
        </w:rPr>
        <w:t>3</w:t>
      </w:r>
      <w:r w:rsidRPr="00264CB8">
        <w:rPr>
          <w:rFonts w:ascii="Times New Roman" w:hAnsi="Times New Roman" w:cs="Times New Roman"/>
          <w:szCs w:val="22"/>
        </w:rPr>
        <w:t xml:space="preserve">. Изменение условий Контракта при его исполнении не допускается за исключением случаев, предусмотренных </w:t>
      </w:r>
      <w:hyperlink r:id="rId16" w:history="1">
        <w:r w:rsidRPr="00892EE4">
          <w:rPr>
            <w:rFonts w:ascii="Times New Roman" w:hAnsi="Times New Roman" w:cs="Times New Roman"/>
            <w:szCs w:val="22"/>
          </w:rPr>
          <w:t>статьей 95</w:t>
        </w:r>
      </w:hyperlink>
      <w:r w:rsidRPr="00264CB8">
        <w:rPr>
          <w:rFonts w:ascii="Times New Roman" w:hAnsi="Times New Roman" w:cs="Times New Roman"/>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01641791" w14:textId="122FD1BF" w:rsidR="00892EE4" w:rsidRPr="00892EE4" w:rsidRDefault="00892EE4" w:rsidP="00892EE4">
      <w:pPr>
        <w:pStyle w:val="ConsPlusNormal"/>
        <w:ind w:firstLine="540"/>
        <w:jc w:val="both"/>
        <w:rPr>
          <w:rFonts w:ascii="Times New Roman" w:hAnsi="Times New Roman" w:cs="Times New Roman"/>
          <w:szCs w:val="22"/>
        </w:rPr>
      </w:pPr>
      <w:r w:rsidRPr="00892EE4">
        <w:rPr>
          <w:rFonts w:ascii="Times New Roman" w:hAnsi="Times New Roman" w:cs="Times New Roman"/>
          <w:szCs w:val="22"/>
        </w:rPr>
        <w:t xml:space="preserve">  13.</w:t>
      </w:r>
      <w:r>
        <w:rPr>
          <w:rFonts w:ascii="Times New Roman" w:hAnsi="Times New Roman" w:cs="Times New Roman"/>
          <w:szCs w:val="22"/>
        </w:rPr>
        <w:t>4</w:t>
      </w:r>
      <w:r w:rsidRPr="00892EE4">
        <w:rPr>
          <w:rFonts w:ascii="Times New Roman" w:hAnsi="Times New Roman" w:cs="Times New Roman"/>
          <w:szCs w:val="22"/>
        </w:rPr>
        <w:t xml:space="preserve">. Любые изменения или дополнения к настоящему </w:t>
      </w:r>
      <w:r w:rsidR="002771F6">
        <w:rPr>
          <w:rFonts w:ascii="Times New Roman" w:hAnsi="Times New Roman" w:cs="Times New Roman"/>
          <w:szCs w:val="22"/>
        </w:rPr>
        <w:t>Контракт</w:t>
      </w:r>
      <w:r w:rsidRPr="00892EE4">
        <w:rPr>
          <w:rFonts w:ascii="Times New Roman" w:hAnsi="Times New Roman" w:cs="Times New Roman"/>
          <w:szCs w:val="22"/>
        </w:rPr>
        <w:t xml:space="preserve">у оформляются в письменном виде Дополнительными соглашениями, подписанными полномочными представителями Сторон. Дополнительные соглашения являются неотъемлемой частью настоящего </w:t>
      </w:r>
      <w:r w:rsidR="002771F6">
        <w:rPr>
          <w:rFonts w:ascii="Times New Roman" w:hAnsi="Times New Roman" w:cs="Times New Roman"/>
          <w:szCs w:val="22"/>
        </w:rPr>
        <w:t>Контракт</w:t>
      </w:r>
      <w:r w:rsidRPr="00892EE4">
        <w:rPr>
          <w:rFonts w:ascii="Times New Roman" w:hAnsi="Times New Roman" w:cs="Times New Roman"/>
          <w:szCs w:val="22"/>
        </w:rPr>
        <w:t>а.</w:t>
      </w:r>
    </w:p>
    <w:p w14:paraId="71266C6E" w14:textId="77777777" w:rsidR="00892EE4" w:rsidRPr="00264CB8" w:rsidRDefault="00892EE4" w:rsidP="00892EE4">
      <w:pPr>
        <w:pStyle w:val="ConsPlusNormal"/>
        <w:ind w:firstLine="540"/>
        <w:jc w:val="both"/>
        <w:rPr>
          <w:rFonts w:ascii="Times New Roman" w:hAnsi="Times New Roman" w:cs="Times New Roman"/>
          <w:szCs w:val="22"/>
        </w:rPr>
      </w:pPr>
      <w:r>
        <w:rPr>
          <w:rFonts w:ascii="Times New Roman" w:hAnsi="Times New Roman" w:cs="Times New Roman"/>
          <w:szCs w:val="22"/>
        </w:rPr>
        <w:t>13.5</w:t>
      </w:r>
      <w:r w:rsidRPr="00264CB8">
        <w:rPr>
          <w:rFonts w:ascii="Times New Roman" w:hAnsi="Times New Roman" w:cs="Times New Roman"/>
          <w:szCs w:val="22"/>
        </w:rPr>
        <w:t>.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592B674A" w14:textId="2DEB22EE" w:rsidR="00892EE4" w:rsidRPr="00892EE4" w:rsidRDefault="00892EE4" w:rsidP="00892EE4">
      <w:pPr>
        <w:pStyle w:val="ConsPlusNormal"/>
        <w:ind w:firstLine="540"/>
        <w:jc w:val="both"/>
        <w:rPr>
          <w:rFonts w:ascii="Times New Roman" w:hAnsi="Times New Roman" w:cs="Times New Roman"/>
          <w:szCs w:val="22"/>
        </w:rPr>
      </w:pPr>
      <w:r>
        <w:rPr>
          <w:rFonts w:ascii="Times New Roman" w:hAnsi="Times New Roman" w:cs="Times New Roman"/>
          <w:szCs w:val="22"/>
        </w:rPr>
        <w:t>13.6</w:t>
      </w:r>
      <w:r w:rsidRPr="00264CB8">
        <w:rPr>
          <w:rFonts w:ascii="Times New Roman" w:hAnsi="Times New Roman" w:cs="Times New Roman"/>
          <w:szCs w:val="22"/>
        </w:rPr>
        <w:t xml:space="preserve">.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7" w:history="1">
        <w:r w:rsidRPr="00892EE4">
          <w:rPr>
            <w:rFonts w:ascii="Times New Roman" w:hAnsi="Times New Roman" w:cs="Times New Roman"/>
            <w:szCs w:val="22"/>
          </w:rPr>
          <w:t>частями 9</w:t>
        </w:r>
      </w:hyperlink>
      <w:r w:rsidRPr="00264CB8">
        <w:rPr>
          <w:rFonts w:ascii="Times New Roman" w:hAnsi="Times New Roman" w:cs="Times New Roman"/>
          <w:szCs w:val="22"/>
        </w:rPr>
        <w:t xml:space="preserve"> - </w:t>
      </w:r>
      <w:hyperlink r:id="rId18" w:history="1">
        <w:r w:rsidRPr="00892EE4">
          <w:rPr>
            <w:rFonts w:ascii="Times New Roman" w:hAnsi="Times New Roman" w:cs="Times New Roman"/>
            <w:szCs w:val="22"/>
          </w:rPr>
          <w:t>23 статьи 95</w:t>
        </w:r>
      </w:hyperlink>
      <w:r w:rsidRPr="00264CB8">
        <w:rPr>
          <w:rFonts w:ascii="Times New Roman" w:hAnsi="Times New Roman" w:cs="Times New Roman"/>
          <w:szCs w:val="22"/>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77E8CB65" w14:textId="224B4F65" w:rsidR="00892EE4" w:rsidRPr="00892EE4" w:rsidRDefault="00892EE4" w:rsidP="00892EE4">
      <w:pPr>
        <w:pStyle w:val="ConsPlusNormal"/>
        <w:ind w:firstLine="540"/>
        <w:jc w:val="both"/>
        <w:rPr>
          <w:rFonts w:ascii="Times New Roman" w:hAnsi="Times New Roman" w:cs="Times New Roman"/>
          <w:szCs w:val="22"/>
        </w:rPr>
      </w:pPr>
      <w:r w:rsidRPr="00892EE4">
        <w:rPr>
          <w:rFonts w:ascii="Times New Roman" w:hAnsi="Times New Roman" w:cs="Times New Roman"/>
          <w:szCs w:val="22"/>
        </w:rPr>
        <w:t xml:space="preserve">           13.</w:t>
      </w:r>
      <w:r>
        <w:rPr>
          <w:rFonts w:ascii="Times New Roman" w:hAnsi="Times New Roman" w:cs="Times New Roman"/>
          <w:szCs w:val="22"/>
        </w:rPr>
        <w:t>7</w:t>
      </w:r>
      <w:r w:rsidRPr="00892EE4">
        <w:rPr>
          <w:rFonts w:ascii="Times New Roman" w:hAnsi="Times New Roman" w:cs="Times New Roman"/>
          <w:szCs w:val="22"/>
        </w:rPr>
        <w:t xml:space="preserve"> Стороны обязуются не разглашать, не передавать и не делать каким-либо еще способом доступными третьим лицам сведения, ставшие известными в связи с исполнением обязательств по настоящему </w:t>
      </w:r>
      <w:r w:rsidR="002771F6">
        <w:rPr>
          <w:rFonts w:ascii="Times New Roman" w:hAnsi="Times New Roman" w:cs="Times New Roman"/>
          <w:szCs w:val="22"/>
        </w:rPr>
        <w:t>Контракт</w:t>
      </w:r>
      <w:r w:rsidRPr="00892EE4">
        <w:rPr>
          <w:rFonts w:ascii="Times New Roman" w:hAnsi="Times New Roman" w:cs="Times New Roman"/>
          <w:szCs w:val="22"/>
        </w:rPr>
        <w:t xml:space="preserve">у.   </w:t>
      </w:r>
    </w:p>
    <w:p w14:paraId="38CFEAF6" w14:textId="0FFA4AAE" w:rsidR="00892EE4" w:rsidRPr="00892EE4" w:rsidRDefault="00892EE4" w:rsidP="00892EE4">
      <w:pPr>
        <w:pStyle w:val="ConsPlusNormal"/>
        <w:ind w:firstLine="540"/>
        <w:jc w:val="both"/>
        <w:rPr>
          <w:rFonts w:ascii="Times New Roman" w:hAnsi="Times New Roman" w:cs="Times New Roman"/>
          <w:szCs w:val="22"/>
        </w:rPr>
      </w:pPr>
      <w:r w:rsidRPr="00892EE4">
        <w:rPr>
          <w:rFonts w:ascii="Times New Roman" w:hAnsi="Times New Roman" w:cs="Times New Roman"/>
          <w:szCs w:val="22"/>
        </w:rPr>
        <w:t xml:space="preserve">           13.</w:t>
      </w:r>
      <w:r>
        <w:rPr>
          <w:rFonts w:ascii="Times New Roman" w:hAnsi="Times New Roman" w:cs="Times New Roman"/>
          <w:szCs w:val="22"/>
        </w:rPr>
        <w:t>8</w:t>
      </w:r>
      <w:r w:rsidRPr="00892EE4">
        <w:rPr>
          <w:rFonts w:ascii="Times New Roman" w:hAnsi="Times New Roman" w:cs="Times New Roman"/>
          <w:szCs w:val="22"/>
        </w:rPr>
        <w:t xml:space="preserve"> Все указанные в настоящем </w:t>
      </w:r>
      <w:r w:rsidR="002771F6">
        <w:rPr>
          <w:rFonts w:ascii="Times New Roman" w:hAnsi="Times New Roman" w:cs="Times New Roman"/>
          <w:szCs w:val="22"/>
        </w:rPr>
        <w:t>Контракт</w:t>
      </w:r>
      <w:r w:rsidRPr="00892EE4">
        <w:rPr>
          <w:rFonts w:ascii="Times New Roman" w:hAnsi="Times New Roman" w:cs="Times New Roman"/>
          <w:szCs w:val="22"/>
        </w:rPr>
        <w:t>е приложения являются его неотъемлемой частью.</w:t>
      </w:r>
    </w:p>
    <w:p w14:paraId="1B75BBC2" w14:textId="46033FE0" w:rsidR="00892EE4" w:rsidRPr="00892EE4" w:rsidRDefault="00892EE4" w:rsidP="00892EE4">
      <w:pPr>
        <w:pStyle w:val="ConsPlusNormal"/>
        <w:ind w:firstLine="540"/>
        <w:jc w:val="both"/>
        <w:rPr>
          <w:rFonts w:ascii="Times New Roman" w:hAnsi="Times New Roman" w:cs="Times New Roman"/>
          <w:szCs w:val="22"/>
        </w:rPr>
      </w:pPr>
      <w:r w:rsidRPr="00892EE4">
        <w:rPr>
          <w:rFonts w:ascii="Times New Roman" w:hAnsi="Times New Roman" w:cs="Times New Roman"/>
          <w:szCs w:val="22"/>
        </w:rPr>
        <w:t xml:space="preserve">           13.</w:t>
      </w:r>
      <w:r>
        <w:rPr>
          <w:rFonts w:ascii="Times New Roman" w:hAnsi="Times New Roman" w:cs="Times New Roman"/>
          <w:szCs w:val="22"/>
        </w:rPr>
        <w:t>9</w:t>
      </w:r>
      <w:r w:rsidRPr="00892EE4">
        <w:rPr>
          <w:rFonts w:ascii="Times New Roman" w:hAnsi="Times New Roman" w:cs="Times New Roman"/>
          <w:szCs w:val="22"/>
        </w:rPr>
        <w:t xml:space="preserve"> Настоящий </w:t>
      </w:r>
      <w:r w:rsidR="002771F6">
        <w:rPr>
          <w:rFonts w:ascii="Times New Roman" w:hAnsi="Times New Roman" w:cs="Times New Roman"/>
          <w:szCs w:val="22"/>
        </w:rPr>
        <w:t>Контракт</w:t>
      </w:r>
      <w:r w:rsidRPr="00892EE4">
        <w:rPr>
          <w:rFonts w:ascii="Times New Roman" w:hAnsi="Times New Roman" w:cs="Times New Roman"/>
          <w:szCs w:val="22"/>
        </w:rPr>
        <w:t xml:space="preserve"> составлен в двух экземплярах, имеющих равную юридическую силу - по одному для каждой из Сторон.</w:t>
      </w:r>
    </w:p>
    <w:p w14:paraId="0EB0B388" w14:textId="3BA75F64" w:rsidR="00892EE4" w:rsidRPr="00892EE4" w:rsidRDefault="00892EE4" w:rsidP="00892EE4">
      <w:pPr>
        <w:pStyle w:val="ConsPlusNormal"/>
        <w:ind w:firstLine="540"/>
        <w:jc w:val="both"/>
        <w:rPr>
          <w:rFonts w:ascii="Times New Roman" w:hAnsi="Times New Roman" w:cs="Times New Roman"/>
          <w:szCs w:val="22"/>
        </w:rPr>
      </w:pPr>
      <w:r w:rsidRPr="00892EE4">
        <w:rPr>
          <w:rFonts w:ascii="Times New Roman" w:hAnsi="Times New Roman" w:cs="Times New Roman"/>
          <w:szCs w:val="22"/>
        </w:rPr>
        <w:t xml:space="preserve">          13.</w:t>
      </w:r>
      <w:r>
        <w:rPr>
          <w:rFonts w:ascii="Times New Roman" w:hAnsi="Times New Roman" w:cs="Times New Roman"/>
          <w:szCs w:val="22"/>
        </w:rPr>
        <w:t>10</w:t>
      </w:r>
      <w:r w:rsidRPr="00892EE4">
        <w:rPr>
          <w:rFonts w:ascii="Times New Roman" w:hAnsi="Times New Roman" w:cs="Times New Roman"/>
          <w:szCs w:val="22"/>
        </w:rPr>
        <w:t xml:space="preserve">. Настоящим Стороны назначают ответственных лиц по любым вопросам, связанным </w:t>
      </w:r>
      <w:r w:rsidRPr="00892EE4">
        <w:rPr>
          <w:rFonts w:ascii="Times New Roman" w:hAnsi="Times New Roman" w:cs="Times New Roman"/>
          <w:szCs w:val="22"/>
        </w:rPr>
        <w:br/>
        <w:t xml:space="preserve"> с исполнением настоящего </w:t>
      </w:r>
      <w:r w:rsidR="002771F6">
        <w:rPr>
          <w:rFonts w:ascii="Times New Roman" w:hAnsi="Times New Roman" w:cs="Times New Roman"/>
          <w:szCs w:val="22"/>
        </w:rPr>
        <w:t>Контракт</w:t>
      </w:r>
      <w:r w:rsidRPr="00892EE4">
        <w:rPr>
          <w:rFonts w:ascii="Times New Roman" w:hAnsi="Times New Roman" w:cs="Times New Roman"/>
          <w:szCs w:val="22"/>
        </w:rPr>
        <w:t xml:space="preserve">а: </w:t>
      </w:r>
    </w:p>
    <w:p w14:paraId="2BE428C5" w14:textId="29B24F7B" w:rsidR="00892EE4" w:rsidRPr="004C4D45" w:rsidRDefault="00892EE4" w:rsidP="00892EE4">
      <w:pPr>
        <w:widowControl w:val="0"/>
        <w:autoSpaceDE w:val="0"/>
        <w:autoSpaceDN w:val="0"/>
        <w:adjustRightInd w:val="0"/>
        <w:ind w:right="26"/>
        <w:jc w:val="both"/>
      </w:pPr>
      <w:r w:rsidRPr="004C4D45">
        <w:t xml:space="preserve">От Исполнителя: </w:t>
      </w:r>
      <w:r w:rsidR="000A2BF2" w:rsidRPr="004C4D45">
        <w:t xml:space="preserve">Исполнителя: </w:t>
      </w:r>
      <w:r w:rsidR="00473646">
        <w:rPr>
          <w:u w:val="single"/>
        </w:rPr>
        <w:t>____</w:t>
      </w:r>
    </w:p>
    <w:p w14:paraId="6AFCE887" w14:textId="5ADA6253" w:rsidR="00892EE4" w:rsidRPr="004C4D45" w:rsidRDefault="00892EE4" w:rsidP="00892EE4">
      <w:pPr>
        <w:spacing w:after="120"/>
      </w:pPr>
      <w:r w:rsidRPr="004C4D45">
        <w:t xml:space="preserve">От Заказчика:   </w:t>
      </w:r>
      <w:r w:rsidRPr="004C4D45">
        <w:rPr>
          <w:u w:val="single"/>
        </w:rPr>
        <w:t>Макаров А.И.</w:t>
      </w:r>
      <w:r w:rsidR="002771F6" w:rsidRPr="004C4D45">
        <w:t xml:space="preserve"> </w:t>
      </w:r>
      <w:r w:rsidRPr="004C4D45">
        <w:t>Контактный телефон 8-495-</w:t>
      </w:r>
      <w:r w:rsidRPr="004C4D45">
        <w:rPr>
          <w:sz w:val="23"/>
          <w:szCs w:val="23"/>
        </w:rPr>
        <w:t>697-96-85</w:t>
      </w:r>
    </w:p>
    <w:p w14:paraId="6253C0D1" w14:textId="77777777" w:rsidR="00E41F22" w:rsidRPr="00264CB8" w:rsidRDefault="00E41F22" w:rsidP="00E41F22">
      <w:pPr>
        <w:pStyle w:val="ConsPlusNormal"/>
        <w:jc w:val="both"/>
        <w:rPr>
          <w:rFonts w:ascii="Times New Roman" w:hAnsi="Times New Roman" w:cs="Times New Roman"/>
          <w:szCs w:val="22"/>
        </w:rPr>
      </w:pPr>
    </w:p>
    <w:p w14:paraId="42190D68" w14:textId="77777777" w:rsidR="00E41F22" w:rsidRPr="00264CB8" w:rsidRDefault="00E41F22" w:rsidP="00E41F22">
      <w:pPr>
        <w:pStyle w:val="ConsPlusNormal"/>
        <w:jc w:val="center"/>
        <w:outlineLvl w:val="1"/>
        <w:rPr>
          <w:rFonts w:ascii="Times New Roman" w:hAnsi="Times New Roman" w:cs="Times New Roman"/>
          <w:szCs w:val="22"/>
        </w:rPr>
      </w:pPr>
      <w:r w:rsidRPr="00264CB8">
        <w:rPr>
          <w:rFonts w:ascii="Times New Roman" w:hAnsi="Times New Roman" w:cs="Times New Roman"/>
          <w:szCs w:val="22"/>
        </w:rPr>
        <w:t>XIV. Перечень приложений</w:t>
      </w:r>
    </w:p>
    <w:p w14:paraId="562435CE" w14:textId="77777777" w:rsidR="00E41F22" w:rsidRDefault="00E41F22" w:rsidP="00E41F22">
      <w:pPr>
        <w:pStyle w:val="ConsPlusNormal"/>
        <w:jc w:val="both"/>
        <w:rPr>
          <w:rFonts w:ascii="Times New Roman" w:hAnsi="Times New Roman" w:cs="Times New Roman"/>
          <w:szCs w:val="22"/>
        </w:rPr>
      </w:pPr>
      <w:r w:rsidRPr="00264CB8">
        <w:rPr>
          <w:rFonts w:ascii="Times New Roman" w:hAnsi="Times New Roman" w:cs="Times New Roman"/>
          <w:szCs w:val="22"/>
        </w:rPr>
        <w:t xml:space="preserve">Приложение №1 – Техническое задание </w:t>
      </w:r>
    </w:p>
    <w:p w14:paraId="463116AC" w14:textId="77777777" w:rsidR="00E41F22" w:rsidRPr="00264CB8" w:rsidRDefault="00E41F22" w:rsidP="00E41F22">
      <w:pPr>
        <w:pStyle w:val="ConsPlusNormal"/>
        <w:jc w:val="both"/>
        <w:rPr>
          <w:rFonts w:ascii="Times New Roman" w:hAnsi="Times New Roman" w:cs="Times New Roman"/>
          <w:szCs w:val="22"/>
        </w:rPr>
      </w:pPr>
    </w:p>
    <w:p w14:paraId="643FA178" w14:textId="77777777" w:rsidR="00E41F22" w:rsidRPr="00264CB8" w:rsidRDefault="00E41F22" w:rsidP="00E41F22">
      <w:pPr>
        <w:pStyle w:val="ConsPlusNormal"/>
        <w:jc w:val="center"/>
        <w:outlineLvl w:val="1"/>
        <w:rPr>
          <w:rFonts w:ascii="Times New Roman" w:hAnsi="Times New Roman" w:cs="Times New Roman"/>
          <w:szCs w:val="22"/>
        </w:rPr>
      </w:pPr>
      <w:r w:rsidRPr="00264CB8">
        <w:rPr>
          <w:rFonts w:ascii="Times New Roman" w:hAnsi="Times New Roman" w:cs="Times New Roman"/>
          <w:szCs w:val="22"/>
        </w:rPr>
        <w:t>XV. Адреса и банковские реквизиты Сторон</w:t>
      </w:r>
    </w:p>
    <w:p w14:paraId="78226264" w14:textId="77777777" w:rsidR="00E41F22" w:rsidRPr="00264CB8" w:rsidRDefault="00E41F22" w:rsidP="00E41F22">
      <w:pPr>
        <w:pStyle w:val="ConsPlusNormal"/>
        <w:jc w:val="both"/>
        <w:rPr>
          <w:rFonts w:ascii="Times New Roman" w:hAnsi="Times New Roman" w:cs="Times New Roman"/>
          <w:szCs w:val="22"/>
        </w:rPr>
      </w:pPr>
    </w:p>
    <w:tbl>
      <w:tblPr>
        <w:tblW w:w="0" w:type="auto"/>
        <w:tblLook w:val="04A0" w:firstRow="1" w:lastRow="0" w:firstColumn="1" w:lastColumn="0" w:noHBand="0" w:noVBand="1"/>
      </w:tblPr>
      <w:tblGrid>
        <w:gridCol w:w="4674"/>
        <w:gridCol w:w="4681"/>
      </w:tblGrid>
      <w:tr w:rsidR="00E41F22" w:rsidRPr="00264CB8" w14:paraId="598F302D" w14:textId="77777777" w:rsidTr="002771F6">
        <w:tc>
          <w:tcPr>
            <w:tcW w:w="4674" w:type="dxa"/>
          </w:tcPr>
          <w:p w14:paraId="5A258273" w14:textId="77777777" w:rsidR="00E41F22" w:rsidRPr="00C02C35" w:rsidRDefault="00E41F22">
            <w:pPr>
              <w:pStyle w:val="ConsPlusNormal"/>
              <w:jc w:val="both"/>
              <w:rPr>
                <w:rFonts w:ascii="Times New Roman" w:hAnsi="Times New Roman" w:cs="Times New Roman"/>
                <w:b/>
                <w:szCs w:val="22"/>
              </w:rPr>
            </w:pPr>
            <w:r w:rsidRPr="00C02C35">
              <w:rPr>
                <w:rFonts w:ascii="Times New Roman" w:hAnsi="Times New Roman" w:cs="Times New Roman"/>
                <w:b/>
                <w:szCs w:val="22"/>
              </w:rPr>
              <w:t xml:space="preserve">Заказчик </w:t>
            </w:r>
          </w:p>
          <w:p w14:paraId="5373FCC4" w14:textId="5F4373F4" w:rsidR="00892EE4" w:rsidRPr="0084681D" w:rsidRDefault="00892EE4" w:rsidP="00892EE4">
            <w:pPr>
              <w:pStyle w:val="ConsPlusNormal"/>
              <w:jc w:val="both"/>
              <w:rPr>
                <w:rFonts w:ascii="Times New Roman" w:hAnsi="Times New Roman" w:cs="Times New Roman"/>
                <w:b/>
                <w:bCs/>
                <w:sz w:val="20"/>
              </w:rPr>
            </w:pPr>
            <w:r w:rsidRPr="0084681D">
              <w:rPr>
                <w:rFonts w:ascii="Times New Roman" w:hAnsi="Times New Roman" w:cs="Times New Roman"/>
                <w:b/>
                <w:bCs/>
                <w:sz w:val="20"/>
              </w:rPr>
              <w:t>Институт Философии РАН</w:t>
            </w:r>
          </w:p>
          <w:p w14:paraId="23B4DC46" w14:textId="77777777" w:rsidR="00892EE4" w:rsidRPr="002771F6" w:rsidRDefault="00892EE4" w:rsidP="00892EE4">
            <w:pPr>
              <w:pStyle w:val="ConsPlusNormal"/>
              <w:jc w:val="both"/>
              <w:rPr>
                <w:rFonts w:ascii="Times New Roman" w:hAnsi="Times New Roman" w:cs="Times New Roman"/>
                <w:sz w:val="20"/>
              </w:rPr>
            </w:pPr>
            <w:r w:rsidRPr="002771F6">
              <w:rPr>
                <w:rFonts w:ascii="Times New Roman" w:hAnsi="Times New Roman" w:cs="Times New Roman"/>
                <w:sz w:val="20"/>
              </w:rPr>
              <w:t>ИНН 7704032770 КПП 770501001</w:t>
            </w:r>
          </w:p>
          <w:p w14:paraId="6C732093" w14:textId="77777777" w:rsidR="00892EE4" w:rsidRPr="002771F6" w:rsidRDefault="00892EE4" w:rsidP="00892EE4">
            <w:pPr>
              <w:pStyle w:val="ConsPlusNormal"/>
              <w:jc w:val="both"/>
              <w:rPr>
                <w:rFonts w:ascii="Times New Roman" w:hAnsi="Times New Roman" w:cs="Times New Roman"/>
                <w:sz w:val="20"/>
              </w:rPr>
            </w:pPr>
            <w:r w:rsidRPr="002771F6">
              <w:rPr>
                <w:rFonts w:ascii="Times New Roman" w:hAnsi="Times New Roman" w:cs="Times New Roman"/>
                <w:sz w:val="20"/>
              </w:rPr>
              <w:t>Юридический адрес: 109240, г. Москва, ул. Гончарная, 12, стр. 1</w:t>
            </w:r>
          </w:p>
          <w:p w14:paraId="17B59B9E" w14:textId="77777777" w:rsidR="00892EE4" w:rsidRPr="002771F6" w:rsidRDefault="00892EE4" w:rsidP="00892EE4">
            <w:pPr>
              <w:pStyle w:val="ConsPlusNormal"/>
              <w:jc w:val="both"/>
              <w:rPr>
                <w:rFonts w:ascii="Times New Roman" w:hAnsi="Times New Roman" w:cs="Times New Roman"/>
                <w:sz w:val="20"/>
              </w:rPr>
            </w:pPr>
            <w:r w:rsidRPr="002771F6">
              <w:rPr>
                <w:rFonts w:ascii="Times New Roman" w:hAnsi="Times New Roman" w:cs="Times New Roman"/>
                <w:sz w:val="20"/>
              </w:rPr>
              <w:t>БИК ТОФК 004525988</w:t>
            </w:r>
          </w:p>
          <w:p w14:paraId="2D1FCBC0" w14:textId="77777777" w:rsidR="00892EE4" w:rsidRPr="002771F6" w:rsidRDefault="00892EE4" w:rsidP="00892EE4">
            <w:pPr>
              <w:pStyle w:val="ConsPlusNormal"/>
              <w:jc w:val="both"/>
              <w:rPr>
                <w:rFonts w:ascii="Times New Roman" w:hAnsi="Times New Roman" w:cs="Times New Roman"/>
                <w:sz w:val="20"/>
              </w:rPr>
            </w:pPr>
            <w:r w:rsidRPr="002771F6">
              <w:rPr>
                <w:rFonts w:ascii="Times New Roman" w:hAnsi="Times New Roman" w:cs="Times New Roman"/>
                <w:sz w:val="20"/>
              </w:rPr>
              <w:t>Банк: ГУ БАНКА РОССИИ ПО ЦФО// УФК ПО Г. МОСКВЕ г. Москва</w:t>
            </w:r>
          </w:p>
          <w:p w14:paraId="37D845F0" w14:textId="77777777" w:rsidR="00892EE4" w:rsidRPr="002771F6" w:rsidRDefault="00892EE4" w:rsidP="00892EE4">
            <w:pPr>
              <w:pStyle w:val="ConsPlusNormal"/>
              <w:jc w:val="both"/>
              <w:rPr>
                <w:rFonts w:ascii="Times New Roman" w:hAnsi="Times New Roman" w:cs="Times New Roman"/>
                <w:sz w:val="20"/>
              </w:rPr>
            </w:pPr>
            <w:r w:rsidRPr="002771F6">
              <w:rPr>
                <w:rFonts w:ascii="Times New Roman" w:hAnsi="Times New Roman" w:cs="Times New Roman"/>
                <w:sz w:val="20"/>
              </w:rPr>
              <w:t>Единый казначейский счет 40102810545370000003</w:t>
            </w:r>
          </w:p>
          <w:p w14:paraId="7EFFE312" w14:textId="77777777" w:rsidR="00892EE4" w:rsidRPr="002771F6" w:rsidRDefault="00892EE4" w:rsidP="00892EE4">
            <w:pPr>
              <w:pStyle w:val="ConsPlusNormal"/>
              <w:jc w:val="both"/>
              <w:rPr>
                <w:rFonts w:ascii="Times New Roman" w:hAnsi="Times New Roman" w:cs="Times New Roman"/>
                <w:sz w:val="20"/>
              </w:rPr>
            </w:pPr>
            <w:r w:rsidRPr="002771F6">
              <w:rPr>
                <w:rFonts w:ascii="Times New Roman" w:hAnsi="Times New Roman" w:cs="Times New Roman"/>
                <w:sz w:val="20"/>
              </w:rPr>
              <w:t>Казначейский счет 03214643000000017300</w:t>
            </w:r>
          </w:p>
          <w:p w14:paraId="39B73668" w14:textId="77777777" w:rsidR="00892EE4" w:rsidRPr="002771F6" w:rsidRDefault="00892EE4" w:rsidP="00892EE4">
            <w:pPr>
              <w:pStyle w:val="ConsPlusNormal"/>
              <w:jc w:val="both"/>
              <w:rPr>
                <w:rFonts w:ascii="Times New Roman" w:hAnsi="Times New Roman" w:cs="Times New Roman"/>
                <w:sz w:val="20"/>
              </w:rPr>
            </w:pPr>
            <w:r w:rsidRPr="002771F6">
              <w:rPr>
                <w:rFonts w:ascii="Times New Roman" w:hAnsi="Times New Roman" w:cs="Times New Roman"/>
                <w:sz w:val="20"/>
              </w:rPr>
              <w:t>л/с 20736Ч42320</w:t>
            </w:r>
          </w:p>
          <w:p w14:paraId="44AEF9D7" w14:textId="687EB06F" w:rsidR="00892EE4" w:rsidRPr="002771F6" w:rsidRDefault="00892EE4" w:rsidP="00892EE4">
            <w:pPr>
              <w:pStyle w:val="ConsPlusNormal"/>
              <w:jc w:val="both"/>
              <w:rPr>
                <w:rFonts w:ascii="Times New Roman" w:hAnsi="Times New Roman" w:cs="Times New Roman"/>
                <w:sz w:val="20"/>
              </w:rPr>
            </w:pPr>
            <w:r w:rsidRPr="002771F6">
              <w:rPr>
                <w:rFonts w:ascii="Times New Roman" w:hAnsi="Times New Roman" w:cs="Times New Roman"/>
                <w:sz w:val="20"/>
              </w:rPr>
              <w:t>Телефон: (495) 697-91-13,</w:t>
            </w:r>
          </w:p>
          <w:p w14:paraId="07B38094" w14:textId="77777777" w:rsidR="00892EE4" w:rsidRPr="002771F6" w:rsidRDefault="00892EE4" w:rsidP="00892EE4">
            <w:pPr>
              <w:pStyle w:val="ConsPlusNormal"/>
              <w:jc w:val="both"/>
              <w:rPr>
                <w:rFonts w:ascii="Times New Roman" w:hAnsi="Times New Roman" w:cs="Times New Roman"/>
                <w:sz w:val="20"/>
              </w:rPr>
            </w:pPr>
            <w:r w:rsidRPr="002771F6">
              <w:rPr>
                <w:rFonts w:ascii="Times New Roman" w:hAnsi="Times New Roman" w:cs="Times New Roman"/>
                <w:sz w:val="20"/>
              </w:rPr>
              <w:t>факс: (495) 609-93-50</w:t>
            </w:r>
          </w:p>
          <w:p w14:paraId="0C586E95" w14:textId="77777777" w:rsidR="00892EE4" w:rsidRPr="002771F6" w:rsidRDefault="00892EE4" w:rsidP="00892EE4">
            <w:pPr>
              <w:pStyle w:val="ConsPlusNormal"/>
              <w:jc w:val="both"/>
              <w:rPr>
                <w:rFonts w:ascii="Times New Roman" w:hAnsi="Times New Roman" w:cs="Times New Roman"/>
                <w:sz w:val="20"/>
              </w:rPr>
            </w:pPr>
            <w:r w:rsidRPr="002771F6">
              <w:rPr>
                <w:rFonts w:ascii="Times New Roman" w:hAnsi="Times New Roman" w:cs="Times New Roman"/>
                <w:sz w:val="20"/>
              </w:rPr>
              <w:t>Электронный адрес: zakupki@iph.ras.ru</w:t>
            </w:r>
          </w:p>
          <w:p w14:paraId="3797022D" w14:textId="77777777" w:rsidR="00892EE4" w:rsidRPr="002771F6" w:rsidRDefault="00892EE4" w:rsidP="00892EE4">
            <w:pPr>
              <w:pStyle w:val="ConsPlusNormal"/>
              <w:jc w:val="both"/>
              <w:rPr>
                <w:rFonts w:ascii="Times New Roman" w:hAnsi="Times New Roman" w:cs="Times New Roman"/>
                <w:sz w:val="20"/>
              </w:rPr>
            </w:pPr>
            <w:r w:rsidRPr="002771F6">
              <w:rPr>
                <w:rFonts w:ascii="Times New Roman" w:hAnsi="Times New Roman" w:cs="Times New Roman"/>
                <w:sz w:val="20"/>
              </w:rPr>
              <w:t>ОКТМО 45381000</w:t>
            </w:r>
          </w:p>
          <w:p w14:paraId="373B4D18" w14:textId="77777777" w:rsidR="00892EE4" w:rsidRPr="002771F6" w:rsidRDefault="00892EE4" w:rsidP="00892EE4">
            <w:pPr>
              <w:pStyle w:val="ConsPlusNormal"/>
              <w:jc w:val="both"/>
              <w:rPr>
                <w:rFonts w:ascii="Times New Roman" w:hAnsi="Times New Roman" w:cs="Times New Roman"/>
                <w:sz w:val="20"/>
              </w:rPr>
            </w:pPr>
            <w:r w:rsidRPr="002771F6">
              <w:rPr>
                <w:rFonts w:ascii="Times New Roman" w:hAnsi="Times New Roman" w:cs="Times New Roman"/>
                <w:sz w:val="20"/>
              </w:rPr>
              <w:t>ОГРН 1037704032706</w:t>
            </w:r>
          </w:p>
          <w:p w14:paraId="0E55CB70" w14:textId="790955E6" w:rsidR="00923818" w:rsidRPr="002771F6" w:rsidRDefault="00892EE4" w:rsidP="00892EE4">
            <w:pPr>
              <w:pStyle w:val="ConsPlusNormal"/>
              <w:jc w:val="both"/>
              <w:rPr>
                <w:rFonts w:ascii="Times New Roman" w:hAnsi="Times New Roman" w:cs="Times New Roman"/>
                <w:sz w:val="20"/>
              </w:rPr>
            </w:pPr>
            <w:r w:rsidRPr="002771F6">
              <w:rPr>
                <w:b/>
                <w:bCs/>
                <w:sz w:val="20"/>
              </w:rPr>
              <w:t xml:space="preserve">Телефон: </w:t>
            </w:r>
            <w:r w:rsidRPr="002771F6">
              <w:rPr>
                <w:sz w:val="20"/>
              </w:rPr>
              <w:t>+7 495 697 9113</w:t>
            </w:r>
          </w:p>
          <w:p w14:paraId="1A556CBC" w14:textId="77777777" w:rsidR="000A2BF2" w:rsidRDefault="000A2BF2" w:rsidP="00923818">
            <w:pPr>
              <w:pStyle w:val="ConsPlusNormal"/>
              <w:jc w:val="both"/>
              <w:rPr>
                <w:rFonts w:ascii="Times New Roman" w:hAnsi="Times New Roman" w:cs="Times New Roman"/>
                <w:b/>
                <w:bCs/>
                <w:sz w:val="20"/>
              </w:rPr>
            </w:pPr>
          </w:p>
          <w:p w14:paraId="5F4C85AC" w14:textId="77777777" w:rsidR="000A2BF2" w:rsidRDefault="000A2BF2" w:rsidP="00923818">
            <w:pPr>
              <w:pStyle w:val="ConsPlusNormal"/>
              <w:jc w:val="both"/>
              <w:rPr>
                <w:rFonts w:ascii="Times New Roman" w:hAnsi="Times New Roman" w:cs="Times New Roman"/>
                <w:b/>
                <w:bCs/>
                <w:sz w:val="20"/>
              </w:rPr>
            </w:pPr>
          </w:p>
          <w:p w14:paraId="0C6A4D99" w14:textId="5A393253" w:rsidR="00923818" w:rsidRPr="0084681D" w:rsidRDefault="00892EE4" w:rsidP="00923818">
            <w:pPr>
              <w:pStyle w:val="ConsPlusNormal"/>
              <w:jc w:val="both"/>
              <w:rPr>
                <w:rFonts w:ascii="Times New Roman" w:hAnsi="Times New Roman" w:cs="Times New Roman"/>
                <w:b/>
                <w:bCs/>
                <w:sz w:val="20"/>
              </w:rPr>
            </w:pPr>
            <w:r w:rsidRPr="0084681D">
              <w:rPr>
                <w:rFonts w:ascii="Times New Roman" w:hAnsi="Times New Roman" w:cs="Times New Roman"/>
                <w:b/>
                <w:bCs/>
                <w:sz w:val="20"/>
              </w:rPr>
              <w:t>Врио директора Института философии РАН</w:t>
            </w:r>
          </w:p>
          <w:p w14:paraId="652FAC1D" w14:textId="77777777" w:rsidR="00923818" w:rsidRPr="00C02C35" w:rsidRDefault="00923818" w:rsidP="00923818">
            <w:pPr>
              <w:pStyle w:val="ConsPlusNormal"/>
              <w:jc w:val="both"/>
              <w:rPr>
                <w:rFonts w:ascii="Times New Roman" w:hAnsi="Times New Roman" w:cs="Times New Roman"/>
                <w:szCs w:val="22"/>
              </w:rPr>
            </w:pPr>
          </w:p>
          <w:p w14:paraId="2CDA9C5C" w14:textId="77777777" w:rsidR="00E02132" w:rsidRDefault="00E02132" w:rsidP="00923818">
            <w:pPr>
              <w:pStyle w:val="ConsPlusNormal"/>
              <w:jc w:val="both"/>
              <w:rPr>
                <w:rFonts w:ascii="Times New Roman" w:hAnsi="Times New Roman" w:cs="Times New Roman"/>
                <w:szCs w:val="22"/>
              </w:rPr>
            </w:pPr>
          </w:p>
          <w:p w14:paraId="19D9AD1F" w14:textId="77777777" w:rsidR="000A2BF2" w:rsidRDefault="000A2BF2" w:rsidP="00923818">
            <w:pPr>
              <w:pStyle w:val="ConsPlusNormal"/>
              <w:jc w:val="both"/>
              <w:rPr>
                <w:rFonts w:ascii="Times New Roman" w:hAnsi="Times New Roman" w:cs="Times New Roman"/>
                <w:szCs w:val="22"/>
              </w:rPr>
            </w:pPr>
          </w:p>
          <w:p w14:paraId="70EAC3F3" w14:textId="3B0A6BE3" w:rsidR="00E41F22" w:rsidRPr="00C02C35" w:rsidRDefault="00923818" w:rsidP="00923818">
            <w:pPr>
              <w:pStyle w:val="ConsPlusNormal"/>
              <w:jc w:val="both"/>
              <w:rPr>
                <w:rFonts w:ascii="Times New Roman" w:hAnsi="Times New Roman" w:cs="Times New Roman"/>
                <w:szCs w:val="22"/>
              </w:rPr>
            </w:pPr>
            <w:r w:rsidRPr="00C02C35">
              <w:rPr>
                <w:rFonts w:ascii="Times New Roman" w:hAnsi="Times New Roman" w:cs="Times New Roman"/>
                <w:szCs w:val="22"/>
              </w:rPr>
              <w:t xml:space="preserve">__________________ </w:t>
            </w:r>
            <w:r w:rsidR="00892EE4">
              <w:rPr>
                <w:rFonts w:ascii="Times New Roman" w:hAnsi="Times New Roman" w:cs="Times New Roman"/>
                <w:szCs w:val="22"/>
              </w:rPr>
              <w:t>А.А. Гусейнов</w:t>
            </w:r>
          </w:p>
          <w:p w14:paraId="796C454C" w14:textId="77777777" w:rsidR="008C3892" w:rsidRPr="00C02C35" w:rsidRDefault="008C3892" w:rsidP="00923818">
            <w:pPr>
              <w:pStyle w:val="ConsPlusNormal"/>
              <w:jc w:val="both"/>
              <w:rPr>
                <w:rFonts w:ascii="Times New Roman" w:hAnsi="Times New Roman" w:cs="Times New Roman"/>
                <w:szCs w:val="22"/>
              </w:rPr>
            </w:pPr>
          </w:p>
        </w:tc>
        <w:tc>
          <w:tcPr>
            <w:tcW w:w="4681" w:type="dxa"/>
            <w:shd w:val="clear" w:color="auto" w:fill="auto"/>
          </w:tcPr>
          <w:p w14:paraId="49AB76E9" w14:textId="77777777" w:rsidR="00E41F22" w:rsidRPr="00C02C35" w:rsidRDefault="00E41F22">
            <w:pPr>
              <w:pStyle w:val="ConsPlusNormal"/>
              <w:jc w:val="both"/>
              <w:rPr>
                <w:rFonts w:ascii="Times New Roman" w:hAnsi="Times New Roman" w:cs="Times New Roman"/>
                <w:b/>
                <w:szCs w:val="22"/>
              </w:rPr>
            </w:pPr>
            <w:r w:rsidRPr="00C02C35">
              <w:rPr>
                <w:rFonts w:ascii="Times New Roman" w:hAnsi="Times New Roman" w:cs="Times New Roman"/>
                <w:b/>
                <w:szCs w:val="22"/>
              </w:rPr>
              <w:t>Исполнитель</w:t>
            </w:r>
          </w:p>
          <w:p w14:paraId="5EB022FD" w14:textId="2D5F31A6" w:rsidR="000A2BF2" w:rsidRPr="0084681D" w:rsidRDefault="00473646" w:rsidP="000A2BF2">
            <w:pPr>
              <w:pStyle w:val="ConsPlusNormal"/>
              <w:jc w:val="both"/>
              <w:rPr>
                <w:rFonts w:ascii="Times New Roman" w:hAnsi="Times New Roman" w:cs="Times New Roman"/>
                <w:b/>
                <w:bCs/>
                <w:sz w:val="20"/>
              </w:rPr>
            </w:pPr>
            <w:r>
              <w:rPr>
                <w:rFonts w:ascii="Times New Roman" w:hAnsi="Times New Roman" w:cs="Times New Roman"/>
                <w:b/>
                <w:bCs/>
                <w:sz w:val="20"/>
              </w:rPr>
              <w:t>______</w:t>
            </w:r>
          </w:p>
          <w:p w14:paraId="7E52C5E4" w14:textId="554CE62D" w:rsidR="000A2BF2" w:rsidRPr="0084681D" w:rsidRDefault="000A2BF2" w:rsidP="00473646">
            <w:pPr>
              <w:pStyle w:val="ConsPlusNormal"/>
              <w:jc w:val="both"/>
              <w:rPr>
                <w:rFonts w:ascii="Times New Roman" w:hAnsi="Times New Roman" w:cs="Times New Roman"/>
                <w:sz w:val="20"/>
              </w:rPr>
            </w:pPr>
            <w:r w:rsidRPr="0084681D">
              <w:rPr>
                <w:rFonts w:ascii="Times New Roman" w:hAnsi="Times New Roman" w:cs="Times New Roman"/>
                <w:sz w:val="20"/>
              </w:rPr>
              <w:t xml:space="preserve">Юридический адрес: </w:t>
            </w:r>
          </w:p>
          <w:p w14:paraId="51FD9DB0" w14:textId="77777777" w:rsidR="00E41F22" w:rsidRPr="00C02C35" w:rsidRDefault="00E41F22">
            <w:pPr>
              <w:pStyle w:val="a8"/>
              <w:rPr>
                <w:rFonts w:ascii="Times New Roman" w:hAnsi="Times New Roman"/>
                <w:b/>
              </w:rPr>
            </w:pPr>
          </w:p>
          <w:p w14:paraId="09974900" w14:textId="77777777" w:rsidR="00B554C1" w:rsidRPr="00C02C35" w:rsidRDefault="00B554C1">
            <w:pPr>
              <w:pStyle w:val="a8"/>
              <w:rPr>
                <w:rFonts w:ascii="Times New Roman" w:hAnsi="Times New Roman"/>
                <w:b/>
              </w:rPr>
            </w:pPr>
          </w:p>
          <w:p w14:paraId="0BD8333C" w14:textId="77777777" w:rsidR="00B554C1" w:rsidRPr="00C02C35" w:rsidRDefault="00B554C1">
            <w:pPr>
              <w:pStyle w:val="a8"/>
              <w:rPr>
                <w:rFonts w:ascii="Times New Roman" w:hAnsi="Times New Roman"/>
                <w:b/>
              </w:rPr>
            </w:pPr>
          </w:p>
          <w:p w14:paraId="00323B0D" w14:textId="77777777" w:rsidR="00B554C1" w:rsidRPr="00C02C35" w:rsidRDefault="00B554C1">
            <w:pPr>
              <w:pStyle w:val="a8"/>
              <w:rPr>
                <w:rFonts w:ascii="Times New Roman" w:hAnsi="Times New Roman"/>
                <w:b/>
              </w:rPr>
            </w:pPr>
          </w:p>
          <w:p w14:paraId="22100252" w14:textId="77777777" w:rsidR="00B554C1" w:rsidRPr="00C02C35" w:rsidRDefault="00B554C1">
            <w:pPr>
              <w:pStyle w:val="a8"/>
              <w:rPr>
                <w:rFonts w:ascii="Times New Roman" w:hAnsi="Times New Roman"/>
                <w:b/>
              </w:rPr>
            </w:pPr>
          </w:p>
          <w:p w14:paraId="43E9C380" w14:textId="77777777" w:rsidR="000A2BF2" w:rsidRDefault="000A2BF2" w:rsidP="0084681D">
            <w:pPr>
              <w:pStyle w:val="ConsPlusNormal"/>
              <w:jc w:val="both"/>
              <w:rPr>
                <w:rFonts w:ascii="Times New Roman" w:hAnsi="Times New Roman"/>
                <w:b/>
              </w:rPr>
            </w:pPr>
          </w:p>
          <w:p w14:paraId="1B70BE27" w14:textId="77777777" w:rsidR="000A2BF2" w:rsidRDefault="000A2BF2" w:rsidP="0084681D">
            <w:pPr>
              <w:pStyle w:val="ConsPlusNormal"/>
              <w:jc w:val="both"/>
              <w:rPr>
                <w:rFonts w:ascii="Times New Roman" w:hAnsi="Times New Roman"/>
                <w:b/>
              </w:rPr>
            </w:pPr>
          </w:p>
          <w:p w14:paraId="3B69EC0F" w14:textId="06C2D9A5" w:rsidR="0084681D" w:rsidRDefault="00473646">
            <w:pPr>
              <w:pStyle w:val="a8"/>
              <w:rPr>
                <w:rFonts w:ascii="Times New Roman" w:hAnsi="Times New Roman"/>
              </w:rPr>
            </w:pPr>
            <w:r>
              <w:rPr>
                <w:rFonts w:ascii="Times New Roman" w:hAnsi="Times New Roman"/>
              </w:rPr>
              <w:t>____</w:t>
            </w:r>
          </w:p>
          <w:p w14:paraId="7E3E16C9" w14:textId="77777777" w:rsidR="000A2BF2" w:rsidRDefault="000A2BF2">
            <w:pPr>
              <w:pStyle w:val="a8"/>
              <w:rPr>
                <w:rFonts w:ascii="Times New Roman" w:hAnsi="Times New Roman"/>
              </w:rPr>
            </w:pPr>
          </w:p>
          <w:p w14:paraId="3E4E715A" w14:textId="77777777" w:rsidR="000A2BF2" w:rsidRDefault="000A2BF2">
            <w:pPr>
              <w:pStyle w:val="a8"/>
              <w:rPr>
                <w:rFonts w:ascii="Times New Roman" w:hAnsi="Times New Roman"/>
              </w:rPr>
            </w:pPr>
          </w:p>
          <w:p w14:paraId="453DD694" w14:textId="25E174DC" w:rsidR="002D173C" w:rsidRDefault="002D173C">
            <w:pPr>
              <w:pStyle w:val="a8"/>
              <w:rPr>
                <w:rFonts w:ascii="Times New Roman" w:hAnsi="Times New Roman"/>
              </w:rPr>
            </w:pPr>
            <w:r w:rsidRPr="00C02C35">
              <w:rPr>
                <w:rFonts w:ascii="Times New Roman" w:hAnsi="Times New Roman"/>
              </w:rPr>
              <w:t>_____________________</w:t>
            </w:r>
            <w:r w:rsidRPr="00E04EAA">
              <w:rPr>
                <w:rFonts w:ascii="Times New Roman" w:hAnsi="Times New Roman"/>
              </w:rPr>
              <w:t xml:space="preserve"> </w:t>
            </w:r>
            <w:r w:rsidR="00473646">
              <w:rPr>
                <w:rFonts w:ascii="Times New Roman" w:hAnsi="Times New Roman"/>
              </w:rPr>
              <w:t>_____</w:t>
            </w:r>
          </w:p>
          <w:p w14:paraId="705DCD05" w14:textId="77777777" w:rsidR="00E41F22" w:rsidRPr="00264CB8" w:rsidRDefault="00E41F22" w:rsidP="002D173C">
            <w:pPr>
              <w:pStyle w:val="a8"/>
              <w:rPr>
                <w:rFonts w:ascii="Times New Roman" w:hAnsi="Times New Roman"/>
                <w:b/>
              </w:rPr>
            </w:pPr>
          </w:p>
        </w:tc>
      </w:tr>
    </w:tbl>
    <w:p w14:paraId="1B543AED" w14:textId="77777777" w:rsidR="002771F6" w:rsidRDefault="002771F6" w:rsidP="002771F6">
      <w:pPr>
        <w:jc w:val="right"/>
        <w:rPr>
          <w:b/>
          <w:highlight w:val="yellow"/>
        </w:rPr>
      </w:pPr>
    </w:p>
    <w:p w14:paraId="17C7EAF4" w14:textId="77777777" w:rsidR="0084681D" w:rsidRDefault="0084681D" w:rsidP="002771F6">
      <w:pPr>
        <w:jc w:val="right"/>
        <w:rPr>
          <w:b/>
        </w:rPr>
      </w:pPr>
    </w:p>
    <w:p w14:paraId="2A1A6CC8" w14:textId="77777777" w:rsidR="0084681D" w:rsidRDefault="0084681D" w:rsidP="002771F6">
      <w:pPr>
        <w:jc w:val="right"/>
        <w:rPr>
          <w:b/>
        </w:rPr>
      </w:pPr>
    </w:p>
    <w:p w14:paraId="7738881E" w14:textId="77777777" w:rsidR="0084681D" w:rsidRDefault="0084681D" w:rsidP="002771F6">
      <w:pPr>
        <w:jc w:val="right"/>
        <w:rPr>
          <w:b/>
        </w:rPr>
      </w:pPr>
    </w:p>
    <w:p w14:paraId="5A1ED609" w14:textId="77777777" w:rsidR="0084681D" w:rsidRDefault="0084681D" w:rsidP="002771F6">
      <w:pPr>
        <w:jc w:val="right"/>
        <w:rPr>
          <w:b/>
        </w:rPr>
      </w:pPr>
    </w:p>
    <w:p w14:paraId="5F28FC3C" w14:textId="77777777" w:rsidR="007E6EC8" w:rsidRDefault="007E6EC8" w:rsidP="002771F6">
      <w:pPr>
        <w:jc w:val="right"/>
        <w:rPr>
          <w:b/>
        </w:rPr>
      </w:pPr>
    </w:p>
    <w:p w14:paraId="2FD03804" w14:textId="77777777" w:rsidR="007E6EC8" w:rsidRDefault="007E6EC8" w:rsidP="002771F6">
      <w:pPr>
        <w:jc w:val="right"/>
        <w:rPr>
          <w:b/>
        </w:rPr>
      </w:pPr>
    </w:p>
    <w:p w14:paraId="7520E49F" w14:textId="77777777" w:rsidR="007E6EC8" w:rsidRDefault="007E6EC8" w:rsidP="002771F6">
      <w:pPr>
        <w:jc w:val="right"/>
        <w:rPr>
          <w:b/>
        </w:rPr>
      </w:pPr>
    </w:p>
    <w:p w14:paraId="46C14672" w14:textId="77777777" w:rsidR="007E6EC8" w:rsidRDefault="007E6EC8" w:rsidP="002771F6">
      <w:pPr>
        <w:jc w:val="right"/>
        <w:rPr>
          <w:b/>
        </w:rPr>
      </w:pPr>
    </w:p>
    <w:p w14:paraId="5DDE83CB" w14:textId="77777777" w:rsidR="007E6EC8" w:rsidRDefault="007E6EC8" w:rsidP="002771F6">
      <w:pPr>
        <w:jc w:val="right"/>
        <w:rPr>
          <w:b/>
        </w:rPr>
      </w:pPr>
    </w:p>
    <w:p w14:paraId="20AFD3B2" w14:textId="77777777" w:rsidR="007E6EC8" w:rsidRDefault="007E6EC8" w:rsidP="002771F6">
      <w:pPr>
        <w:jc w:val="right"/>
        <w:rPr>
          <w:b/>
        </w:rPr>
      </w:pPr>
    </w:p>
    <w:p w14:paraId="3A7313B6" w14:textId="77777777" w:rsidR="007E6EC8" w:rsidRDefault="007E6EC8" w:rsidP="002771F6">
      <w:pPr>
        <w:jc w:val="right"/>
        <w:rPr>
          <w:b/>
        </w:rPr>
      </w:pPr>
    </w:p>
    <w:p w14:paraId="724A077C" w14:textId="77777777" w:rsidR="007E6EC8" w:rsidRDefault="007E6EC8" w:rsidP="002771F6">
      <w:pPr>
        <w:jc w:val="right"/>
        <w:rPr>
          <w:b/>
        </w:rPr>
      </w:pPr>
    </w:p>
    <w:p w14:paraId="41B30C1A" w14:textId="77777777" w:rsidR="007E6EC8" w:rsidRDefault="007E6EC8" w:rsidP="002771F6">
      <w:pPr>
        <w:jc w:val="right"/>
        <w:rPr>
          <w:b/>
        </w:rPr>
      </w:pPr>
    </w:p>
    <w:p w14:paraId="2484C1E0" w14:textId="77777777" w:rsidR="007E6EC8" w:rsidRDefault="007E6EC8" w:rsidP="002771F6">
      <w:pPr>
        <w:jc w:val="right"/>
        <w:rPr>
          <w:b/>
        </w:rPr>
      </w:pPr>
    </w:p>
    <w:p w14:paraId="0BA961DF" w14:textId="77777777" w:rsidR="007E6EC8" w:rsidRDefault="007E6EC8" w:rsidP="002771F6">
      <w:pPr>
        <w:jc w:val="right"/>
        <w:rPr>
          <w:b/>
        </w:rPr>
      </w:pPr>
    </w:p>
    <w:p w14:paraId="69A91CA7" w14:textId="77777777" w:rsidR="007E6EC8" w:rsidRDefault="007E6EC8" w:rsidP="002771F6">
      <w:pPr>
        <w:jc w:val="right"/>
        <w:rPr>
          <w:b/>
        </w:rPr>
      </w:pPr>
    </w:p>
    <w:p w14:paraId="169408B6" w14:textId="7C1C6DB1" w:rsidR="002771F6" w:rsidRPr="000D703B" w:rsidRDefault="002771F6" w:rsidP="002771F6">
      <w:pPr>
        <w:jc w:val="right"/>
        <w:rPr>
          <w:b/>
        </w:rPr>
      </w:pPr>
      <w:r w:rsidRPr="000D703B">
        <w:rPr>
          <w:b/>
        </w:rPr>
        <w:lastRenderedPageBreak/>
        <w:t xml:space="preserve">Приложение № 1 к Контракту № от </w:t>
      </w:r>
    </w:p>
    <w:p w14:paraId="653815D2" w14:textId="77777777" w:rsidR="00E41F22" w:rsidRPr="00264CB8" w:rsidRDefault="00E41F22" w:rsidP="00E41F22">
      <w:pPr>
        <w:pStyle w:val="ConsPlusNormal"/>
        <w:jc w:val="both"/>
        <w:rPr>
          <w:rFonts w:ascii="Times New Roman" w:hAnsi="Times New Roman" w:cs="Times New Roman"/>
          <w:szCs w:val="22"/>
        </w:rPr>
      </w:pPr>
    </w:p>
    <w:p w14:paraId="63FE0E70" w14:textId="77777777" w:rsidR="00A576F5" w:rsidRPr="00FE6517" w:rsidRDefault="00A576F5" w:rsidP="00A576F5">
      <w:pPr>
        <w:pStyle w:val="1"/>
        <w:shd w:val="clear" w:color="auto" w:fill="auto"/>
        <w:spacing w:after="440"/>
        <w:ind w:firstLine="284"/>
        <w:contextualSpacing/>
        <w:jc w:val="center"/>
        <w:rPr>
          <w:b/>
          <w:bCs/>
          <w:color w:val="000000"/>
        </w:rPr>
      </w:pPr>
      <w:r w:rsidRPr="00FE6517">
        <w:rPr>
          <w:b/>
          <w:bCs/>
          <w:color w:val="000000"/>
        </w:rPr>
        <w:t>ТЕХНИЧЕСКОЕ ЗАДАНИЕ</w:t>
      </w:r>
    </w:p>
    <w:p w14:paraId="247CBC46" w14:textId="77777777" w:rsidR="00A576F5" w:rsidRPr="00FE6517" w:rsidRDefault="00A576F5" w:rsidP="00A576F5">
      <w:pPr>
        <w:pStyle w:val="1"/>
        <w:shd w:val="clear" w:color="auto" w:fill="auto"/>
        <w:spacing w:after="440"/>
        <w:ind w:firstLine="284"/>
        <w:contextualSpacing/>
        <w:jc w:val="center"/>
      </w:pPr>
    </w:p>
    <w:p w14:paraId="604F9E3F" w14:textId="01670A48" w:rsidR="00A576F5" w:rsidRPr="00535F77" w:rsidRDefault="00A576F5" w:rsidP="00A576F5">
      <w:pPr>
        <w:pStyle w:val="1"/>
        <w:shd w:val="clear" w:color="auto" w:fill="auto"/>
        <w:ind w:firstLine="284"/>
        <w:contextualSpacing/>
        <w:jc w:val="both"/>
        <w:rPr>
          <w:color w:val="auto"/>
        </w:rPr>
      </w:pPr>
      <w:r w:rsidRPr="00535F77">
        <w:rPr>
          <w:b/>
          <w:bCs/>
          <w:color w:val="auto"/>
        </w:rPr>
        <w:t xml:space="preserve">ОБЪЕКТ ЗАКУПКИ: </w:t>
      </w:r>
      <w:r w:rsidR="0096437C" w:rsidRPr="0096437C">
        <w:rPr>
          <w:color w:val="auto"/>
        </w:rPr>
        <w:t>предоставление услуг по оценке соответствия лифтов в течение назначенного срока службы в форме периодического технического</w:t>
      </w:r>
    </w:p>
    <w:p w14:paraId="6976C867" w14:textId="77777777" w:rsidR="00A576F5" w:rsidRPr="00535F77" w:rsidRDefault="00A576F5" w:rsidP="00A576F5">
      <w:pPr>
        <w:pStyle w:val="1"/>
        <w:shd w:val="clear" w:color="auto" w:fill="auto"/>
        <w:ind w:firstLine="284"/>
        <w:contextualSpacing/>
        <w:jc w:val="both"/>
        <w:rPr>
          <w:color w:val="auto"/>
        </w:rPr>
      </w:pPr>
    </w:p>
    <w:p w14:paraId="0CF2F861" w14:textId="77777777" w:rsidR="00A576F5" w:rsidRPr="00535F77" w:rsidRDefault="00A576F5" w:rsidP="00A576F5">
      <w:pPr>
        <w:pStyle w:val="1"/>
        <w:shd w:val="clear" w:color="auto" w:fill="auto"/>
        <w:ind w:firstLine="284"/>
        <w:contextualSpacing/>
        <w:jc w:val="both"/>
        <w:rPr>
          <w:color w:val="auto"/>
        </w:rPr>
      </w:pPr>
      <w:r w:rsidRPr="00535F77">
        <w:rPr>
          <w:b/>
          <w:bCs/>
          <w:color w:val="auto"/>
        </w:rPr>
        <w:t xml:space="preserve">ОКПД2: </w:t>
      </w:r>
      <w:r w:rsidRPr="00535F77">
        <w:rPr>
          <w:color w:val="auto"/>
        </w:rPr>
        <w:t>71.20.13.110 - Услуги в области испытаний и анализа механических и электрических характеристик машин, двигателей, автомобилей, станков, приборов, аппаратуры связи и прочего комплектного оборудования, содержащего механические и электрические компоненты</w:t>
      </w:r>
    </w:p>
    <w:p w14:paraId="602F565C" w14:textId="77777777" w:rsidR="00A576F5" w:rsidRPr="00535F77" w:rsidRDefault="00A576F5" w:rsidP="00A576F5">
      <w:pPr>
        <w:pStyle w:val="1"/>
        <w:shd w:val="clear" w:color="auto" w:fill="auto"/>
        <w:ind w:firstLine="284"/>
        <w:contextualSpacing/>
        <w:jc w:val="both"/>
        <w:rPr>
          <w:color w:val="auto"/>
        </w:rPr>
      </w:pPr>
    </w:p>
    <w:p w14:paraId="1310FF4F" w14:textId="77777777" w:rsidR="00A576F5" w:rsidRPr="00535F77" w:rsidRDefault="00A576F5" w:rsidP="00A576F5">
      <w:pPr>
        <w:pStyle w:val="1"/>
        <w:numPr>
          <w:ilvl w:val="0"/>
          <w:numId w:val="4"/>
        </w:numPr>
        <w:shd w:val="clear" w:color="auto" w:fill="auto"/>
        <w:tabs>
          <w:tab w:val="left" w:pos="355"/>
        </w:tabs>
        <w:spacing w:after="260"/>
        <w:ind w:firstLine="284"/>
        <w:contextualSpacing/>
        <w:jc w:val="both"/>
        <w:rPr>
          <w:color w:val="auto"/>
        </w:rPr>
      </w:pPr>
      <w:r w:rsidRPr="00535F77">
        <w:rPr>
          <w:b/>
          <w:bCs/>
          <w:color w:val="auto"/>
        </w:rPr>
        <w:t>Цели оказание услуг</w:t>
      </w:r>
      <w:r w:rsidRPr="00535F77">
        <w:rPr>
          <w:color w:val="auto"/>
        </w:rPr>
        <w:t>: Исполнение требований Технического регламента Таможенного союза 011/2011 «Безопасность лифтов» и Постановления правительства РФ №1744 от 20.10.2023 г.</w:t>
      </w:r>
    </w:p>
    <w:p w14:paraId="60ACBFA2" w14:textId="44140242" w:rsidR="00A576F5" w:rsidRPr="007E6EC8" w:rsidRDefault="00A576F5" w:rsidP="007E6EC8">
      <w:pPr>
        <w:pStyle w:val="1"/>
        <w:numPr>
          <w:ilvl w:val="0"/>
          <w:numId w:val="4"/>
        </w:numPr>
        <w:shd w:val="clear" w:color="auto" w:fill="auto"/>
        <w:tabs>
          <w:tab w:val="left" w:pos="355"/>
        </w:tabs>
        <w:ind w:firstLine="284"/>
        <w:contextualSpacing/>
        <w:jc w:val="both"/>
        <w:rPr>
          <w:color w:val="auto"/>
        </w:rPr>
      </w:pPr>
      <w:r w:rsidRPr="00535F77">
        <w:rPr>
          <w:b/>
          <w:bCs/>
          <w:color w:val="auto"/>
        </w:rPr>
        <w:t>Описание объекта закупки:</w:t>
      </w:r>
      <w:r w:rsidR="007E6EC8">
        <w:rPr>
          <w:color w:val="auto"/>
        </w:rPr>
        <w:t xml:space="preserve"> </w:t>
      </w:r>
      <w:r w:rsidR="007E6EC8" w:rsidRPr="007E6EC8">
        <w:rPr>
          <w:bCs/>
          <w:color w:val="0D0D0D"/>
          <w:szCs w:val="24"/>
        </w:rPr>
        <w:t>Оказание услуг для оценки соответствия требованиям Технического регламента Таможенного союза ТР ТС 011/2011 «Безопасность лифтов»;</w:t>
      </w:r>
      <w:r w:rsidR="007E6EC8" w:rsidRPr="007E6EC8">
        <w:rPr>
          <w:color w:val="auto"/>
        </w:rPr>
        <w:t xml:space="preserve"> </w:t>
      </w:r>
      <w:r w:rsidRPr="007E6EC8">
        <w:rPr>
          <w:color w:val="auto"/>
        </w:rPr>
        <w:t xml:space="preserve">по адресу: </w:t>
      </w:r>
      <w:r w:rsidRPr="007E6EC8">
        <w:rPr>
          <w:szCs w:val="20"/>
        </w:rPr>
        <w:t>г. Москва, ул. Гончарная, д. 12, стр. 1</w:t>
      </w:r>
      <w:r w:rsidRPr="007E6EC8">
        <w:rPr>
          <w:color w:val="auto"/>
        </w:rPr>
        <w:t>подлежащим исполнению в соответствии с Перечнем:</w:t>
      </w:r>
    </w:p>
    <w:p w14:paraId="5E409B37" w14:textId="77777777" w:rsidR="00A576F5" w:rsidRPr="00535F77" w:rsidRDefault="00A576F5" w:rsidP="00A576F5">
      <w:pPr>
        <w:pStyle w:val="1"/>
        <w:shd w:val="clear" w:color="auto" w:fill="auto"/>
        <w:tabs>
          <w:tab w:val="left" w:pos="716"/>
        </w:tabs>
        <w:ind w:firstLine="284"/>
        <w:contextualSpacing/>
        <w:jc w:val="both"/>
        <w:rPr>
          <w:color w:val="auto"/>
        </w:rPr>
      </w:pPr>
    </w:p>
    <w:tbl>
      <w:tblPr>
        <w:tblStyle w:val="af"/>
        <w:tblW w:w="10701" w:type="dxa"/>
        <w:jc w:val="center"/>
        <w:tblLayout w:type="fixed"/>
        <w:tblLook w:val="04A0" w:firstRow="1" w:lastRow="0" w:firstColumn="1" w:lastColumn="0" w:noHBand="0" w:noVBand="1"/>
      </w:tblPr>
      <w:tblGrid>
        <w:gridCol w:w="578"/>
        <w:gridCol w:w="1590"/>
        <w:gridCol w:w="1354"/>
        <w:gridCol w:w="3120"/>
        <w:gridCol w:w="944"/>
        <w:gridCol w:w="943"/>
        <w:gridCol w:w="2172"/>
      </w:tblGrid>
      <w:tr w:rsidR="00A576F5" w:rsidRPr="00535F77" w14:paraId="0F8935BE" w14:textId="77777777" w:rsidTr="00A576F5">
        <w:trPr>
          <w:trHeight w:val="1373"/>
          <w:jc w:val="center"/>
        </w:trPr>
        <w:tc>
          <w:tcPr>
            <w:tcW w:w="578" w:type="dxa"/>
            <w:vAlign w:val="center"/>
          </w:tcPr>
          <w:p w14:paraId="6F8F865D" w14:textId="77777777" w:rsidR="00A576F5" w:rsidRPr="00535F77" w:rsidRDefault="00A576F5" w:rsidP="006D3D9D">
            <w:pPr>
              <w:pStyle w:val="1"/>
              <w:shd w:val="clear" w:color="auto" w:fill="auto"/>
              <w:contextualSpacing/>
              <w:jc w:val="center"/>
              <w:rPr>
                <w:b/>
                <w:bCs/>
                <w:color w:val="auto"/>
              </w:rPr>
            </w:pPr>
            <w:r w:rsidRPr="00535F77">
              <w:rPr>
                <w:b/>
                <w:bCs/>
                <w:color w:val="auto"/>
              </w:rPr>
              <w:t>№</w:t>
            </w:r>
          </w:p>
        </w:tc>
        <w:tc>
          <w:tcPr>
            <w:tcW w:w="1590" w:type="dxa"/>
            <w:vAlign w:val="center"/>
          </w:tcPr>
          <w:p w14:paraId="70228183" w14:textId="77777777" w:rsidR="00A576F5" w:rsidRPr="00535F77" w:rsidRDefault="00A576F5" w:rsidP="006D3D9D">
            <w:pPr>
              <w:pStyle w:val="1"/>
              <w:shd w:val="clear" w:color="auto" w:fill="auto"/>
              <w:ind w:firstLine="284"/>
              <w:contextualSpacing/>
              <w:jc w:val="center"/>
              <w:rPr>
                <w:b/>
                <w:bCs/>
                <w:color w:val="auto"/>
              </w:rPr>
            </w:pPr>
            <w:r w:rsidRPr="00535F77">
              <w:rPr>
                <w:b/>
                <w:bCs/>
                <w:color w:val="auto"/>
              </w:rPr>
              <w:t>Адрес установки лифта</w:t>
            </w:r>
          </w:p>
        </w:tc>
        <w:tc>
          <w:tcPr>
            <w:tcW w:w="1354" w:type="dxa"/>
            <w:vAlign w:val="center"/>
          </w:tcPr>
          <w:p w14:paraId="76CF75CC" w14:textId="77777777" w:rsidR="00A576F5" w:rsidRPr="00535F77" w:rsidRDefault="00A576F5" w:rsidP="006D3D9D">
            <w:pPr>
              <w:pStyle w:val="1"/>
              <w:shd w:val="clear" w:color="auto" w:fill="auto"/>
              <w:contextualSpacing/>
              <w:jc w:val="center"/>
              <w:rPr>
                <w:b/>
                <w:bCs/>
                <w:color w:val="auto"/>
              </w:rPr>
            </w:pPr>
            <w:r w:rsidRPr="00535F77">
              <w:rPr>
                <w:b/>
                <w:bCs/>
                <w:color w:val="auto"/>
              </w:rPr>
              <w:t>Заводской номер лифта</w:t>
            </w:r>
          </w:p>
        </w:tc>
        <w:tc>
          <w:tcPr>
            <w:tcW w:w="3120" w:type="dxa"/>
            <w:vAlign w:val="center"/>
          </w:tcPr>
          <w:p w14:paraId="0FE71304" w14:textId="77777777" w:rsidR="00A576F5" w:rsidRPr="00535F77" w:rsidRDefault="00A576F5" w:rsidP="006D3D9D">
            <w:pPr>
              <w:pStyle w:val="1"/>
              <w:shd w:val="clear" w:color="auto" w:fill="auto"/>
              <w:contextualSpacing/>
              <w:jc w:val="center"/>
              <w:rPr>
                <w:b/>
                <w:bCs/>
                <w:color w:val="auto"/>
              </w:rPr>
            </w:pPr>
            <w:r w:rsidRPr="00535F77">
              <w:rPr>
                <w:b/>
                <w:bCs/>
                <w:color w:val="auto"/>
              </w:rPr>
              <w:t>Дата проведения последнего обследования или окончания назначенного срока службы</w:t>
            </w:r>
          </w:p>
        </w:tc>
        <w:tc>
          <w:tcPr>
            <w:tcW w:w="944" w:type="dxa"/>
            <w:vAlign w:val="center"/>
          </w:tcPr>
          <w:p w14:paraId="2ED13654" w14:textId="77777777" w:rsidR="00A576F5" w:rsidRPr="00535F77" w:rsidRDefault="00A576F5" w:rsidP="006D3D9D">
            <w:pPr>
              <w:pStyle w:val="1"/>
              <w:shd w:val="clear" w:color="auto" w:fill="auto"/>
              <w:contextualSpacing/>
              <w:jc w:val="center"/>
              <w:rPr>
                <w:b/>
                <w:bCs/>
                <w:color w:val="auto"/>
              </w:rPr>
            </w:pPr>
            <w:r>
              <w:rPr>
                <w:b/>
                <w:bCs/>
                <w:color w:val="auto"/>
              </w:rPr>
              <w:t>Г\П</w:t>
            </w:r>
          </w:p>
        </w:tc>
        <w:tc>
          <w:tcPr>
            <w:tcW w:w="943" w:type="dxa"/>
            <w:tcBorders>
              <w:bottom w:val="single" w:sz="4" w:space="0" w:color="auto"/>
            </w:tcBorders>
            <w:vAlign w:val="center"/>
          </w:tcPr>
          <w:p w14:paraId="2B1DFEFF" w14:textId="77777777" w:rsidR="00A576F5" w:rsidRPr="00535F77" w:rsidRDefault="00A576F5" w:rsidP="006D3D9D">
            <w:pPr>
              <w:pStyle w:val="1"/>
              <w:shd w:val="clear" w:color="auto" w:fill="auto"/>
              <w:contextualSpacing/>
              <w:jc w:val="center"/>
              <w:rPr>
                <w:b/>
                <w:bCs/>
                <w:color w:val="auto"/>
              </w:rPr>
            </w:pPr>
            <w:r>
              <w:rPr>
                <w:b/>
                <w:bCs/>
                <w:color w:val="auto"/>
              </w:rPr>
              <w:t>Кол-во остановок</w:t>
            </w:r>
          </w:p>
        </w:tc>
        <w:tc>
          <w:tcPr>
            <w:tcW w:w="2172" w:type="dxa"/>
          </w:tcPr>
          <w:p w14:paraId="56940468" w14:textId="6C5A22B2" w:rsidR="00A576F5" w:rsidRDefault="0084681D" w:rsidP="006D3D9D">
            <w:pPr>
              <w:pStyle w:val="1"/>
              <w:shd w:val="clear" w:color="auto" w:fill="auto"/>
              <w:contextualSpacing/>
              <w:jc w:val="center"/>
              <w:rPr>
                <w:b/>
                <w:bCs/>
                <w:color w:val="auto"/>
              </w:rPr>
            </w:pPr>
            <w:r>
              <w:rPr>
                <w:b/>
                <w:bCs/>
                <w:color w:val="auto"/>
              </w:rPr>
              <w:t>С</w:t>
            </w:r>
            <w:r w:rsidR="00A576F5">
              <w:rPr>
                <w:b/>
                <w:bCs/>
                <w:color w:val="auto"/>
              </w:rPr>
              <w:t>тоимость</w:t>
            </w:r>
          </w:p>
          <w:p w14:paraId="38CC453E" w14:textId="6903C445" w:rsidR="0084681D" w:rsidRDefault="0084681D" w:rsidP="006D3D9D">
            <w:pPr>
              <w:pStyle w:val="1"/>
              <w:shd w:val="clear" w:color="auto" w:fill="auto"/>
              <w:contextualSpacing/>
              <w:jc w:val="center"/>
              <w:rPr>
                <w:b/>
                <w:bCs/>
                <w:color w:val="auto"/>
              </w:rPr>
            </w:pPr>
            <w:r>
              <w:rPr>
                <w:b/>
                <w:bCs/>
                <w:color w:val="auto"/>
              </w:rPr>
              <w:t>Без НДС</w:t>
            </w:r>
          </w:p>
        </w:tc>
      </w:tr>
      <w:tr w:rsidR="00A576F5" w:rsidRPr="00535F77" w14:paraId="428148E7" w14:textId="77777777" w:rsidTr="00A576F5">
        <w:trPr>
          <w:trHeight w:val="820"/>
          <w:jc w:val="center"/>
        </w:trPr>
        <w:tc>
          <w:tcPr>
            <w:tcW w:w="578" w:type="dxa"/>
            <w:vAlign w:val="center"/>
          </w:tcPr>
          <w:p w14:paraId="1DDF61D0" w14:textId="77777777" w:rsidR="00A576F5" w:rsidRPr="00535F77" w:rsidRDefault="00A576F5" w:rsidP="006D3D9D">
            <w:pPr>
              <w:pStyle w:val="1"/>
              <w:shd w:val="clear" w:color="auto" w:fill="auto"/>
              <w:contextualSpacing/>
              <w:jc w:val="center"/>
              <w:rPr>
                <w:color w:val="auto"/>
              </w:rPr>
            </w:pPr>
            <w:r w:rsidRPr="00535F77">
              <w:rPr>
                <w:color w:val="auto"/>
              </w:rPr>
              <w:t>1</w:t>
            </w:r>
          </w:p>
        </w:tc>
        <w:tc>
          <w:tcPr>
            <w:tcW w:w="1590" w:type="dxa"/>
            <w:vAlign w:val="center"/>
          </w:tcPr>
          <w:p w14:paraId="1DB82D59" w14:textId="77777777" w:rsidR="00A576F5" w:rsidRPr="000D703B" w:rsidRDefault="00A576F5" w:rsidP="006D3D9D">
            <w:pPr>
              <w:pStyle w:val="1"/>
              <w:shd w:val="clear" w:color="auto" w:fill="auto"/>
              <w:contextualSpacing/>
              <w:jc w:val="center"/>
              <w:rPr>
                <w:color w:val="auto"/>
              </w:rPr>
            </w:pPr>
            <w:r w:rsidRPr="000D703B">
              <w:rPr>
                <w:szCs w:val="20"/>
              </w:rPr>
              <w:t>г. Москва, ул. Гончарная, д. 12, стр. 1</w:t>
            </w:r>
          </w:p>
        </w:tc>
        <w:tc>
          <w:tcPr>
            <w:tcW w:w="1354" w:type="dxa"/>
            <w:vAlign w:val="center"/>
          </w:tcPr>
          <w:p w14:paraId="3DB07F6E" w14:textId="77777777" w:rsidR="00A576F5" w:rsidRPr="00535F77" w:rsidRDefault="00A576F5" w:rsidP="006D3D9D">
            <w:pPr>
              <w:pStyle w:val="1"/>
              <w:shd w:val="clear" w:color="auto" w:fill="auto"/>
              <w:contextualSpacing/>
              <w:jc w:val="center"/>
              <w:rPr>
                <w:color w:val="auto"/>
              </w:rPr>
            </w:pPr>
            <w:r>
              <w:rPr>
                <w:color w:val="auto"/>
              </w:rPr>
              <w:t>5030285</w:t>
            </w:r>
          </w:p>
        </w:tc>
        <w:tc>
          <w:tcPr>
            <w:tcW w:w="3120" w:type="dxa"/>
            <w:vAlign w:val="center"/>
          </w:tcPr>
          <w:p w14:paraId="37157F78" w14:textId="25599D18" w:rsidR="00A576F5" w:rsidRPr="000D703B" w:rsidRDefault="00A576F5" w:rsidP="006D3D9D">
            <w:pPr>
              <w:pStyle w:val="1"/>
              <w:shd w:val="clear" w:color="auto" w:fill="auto"/>
              <w:contextualSpacing/>
              <w:jc w:val="center"/>
              <w:rPr>
                <w:color w:val="auto"/>
              </w:rPr>
            </w:pPr>
            <w:r w:rsidRPr="000D703B">
              <w:rPr>
                <w:color w:val="auto"/>
              </w:rPr>
              <w:t xml:space="preserve">Периодическое техническое освидетельствование лифтов </w:t>
            </w:r>
            <w:r w:rsidR="000D703B" w:rsidRPr="000D703B">
              <w:rPr>
                <w:color w:val="auto"/>
              </w:rPr>
              <w:t>24</w:t>
            </w:r>
            <w:r w:rsidRPr="000D703B">
              <w:rPr>
                <w:color w:val="auto"/>
              </w:rPr>
              <w:t>.</w:t>
            </w:r>
            <w:r w:rsidR="000D703B" w:rsidRPr="000D703B">
              <w:rPr>
                <w:color w:val="auto"/>
              </w:rPr>
              <w:t>04</w:t>
            </w:r>
            <w:r w:rsidRPr="000D703B">
              <w:rPr>
                <w:color w:val="auto"/>
              </w:rPr>
              <w:t>.202</w:t>
            </w:r>
            <w:r w:rsidR="009A2533">
              <w:rPr>
                <w:color w:val="auto"/>
              </w:rPr>
              <w:t>5</w:t>
            </w:r>
            <w:r w:rsidRPr="000D703B">
              <w:rPr>
                <w:color w:val="auto"/>
              </w:rPr>
              <w:t>г.</w:t>
            </w:r>
          </w:p>
        </w:tc>
        <w:tc>
          <w:tcPr>
            <w:tcW w:w="944" w:type="dxa"/>
            <w:vAlign w:val="center"/>
          </w:tcPr>
          <w:p w14:paraId="4EC7F6A2" w14:textId="77777777" w:rsidR="00A576F5" w:rsidRPr="00535F77" w:rsidRDefault="00A576F5" w:rsidP="006D3D9D">
            <w:pPr>
              <w:pStyle w:val="1"/>
              <w:shd w:val="clear" w:color="auto" w:fill="auto"/>
              <w:contextualSpacing/>
              <w:jc w:val="center"/>
              <w:rPr>
                <w:color w:val="auto"/>
              </w:rPr>
            </w:pPr>
            <w:r>
              <w:rPr>
                <w:color w:val="auto"/>
              </w:rPr>
              <w:t>630</w:t>
            </w:r>
          </w:p>
        </w:tc>
        <w:tc>
          <w:tcPr>
            <w:tcW w:w="943" w:type="dxa"/>
            <w:tcBorders>
              <w:top w:val="single" w:sz="4" w:space="0" w:color="auto"/>
            </w:tcBorders>
            <w:vAlign w:val="center"/>
          </w:tcPr>
          <w:p w14:paraId="684D8F19" w14:textId="77777777" w:rsidR="00A576F5" w:rsidRPr="00535F77" w:rsidRDefault="00A576F5" w:rsidP="006D3D9D">
            <w:pPr>
              <w:pStyle w:val="1"/>
              <w:shd w:val="clear" w:color="auto" w:fill="auto"/>
              <w:contextualSpacing/>
              <w:jc w:val="center"/>
              <w:rPr>
                <w:color w:val="auto"/>
              </w:rPr>
            </w:pPr>
            <w:r>
              <w:rPr>
                <w:color w:val="auto"/>
              </w:rPr>
              <w:t>4</w:t>
            </w:r>
          </w:p>
        </w:tc>
        <w:tc>
          <w:tcPr>
            <w:tcW w:w="2172" w:type="dxa"/>
          </w:tcPr>
          <w:p w14:paraId="0277A1A8" w14:textId="38006C65" w:rsidR="00A576F5" w:rsidRDefault="00A576F5" w:rsidP="006D3D9D">
            <w:pPr>
              <w:pStyle w:val="1"/>
              <w:shd w:val="clear" w:color="auto" w:fill="auto"/>
              <w:contextualSpacing/>
              <w:jc w:val="center"/>
              <w:rPr>
                <w:color w:val="auto"/>
              </w:rPr>
            </w:pPr>
          </w:p>
        </w:tc>
      </w:tr>
      <w:tr w:rsidR="00A576F5" w:rsidRPr="00535F77" w14:paraId="5EFC1B1A" w14:textId="77777777" w:rsidTr="00A576F5">
        <w:trPr>
          <w:trHeight w:val="806"/>
          <w:jc w:val="center"/>
        </w:trPr>
        <w:tc>
          <w:tcPr>
            <w:tcW w:w="578" w:type="dxa"/>
            <w:vAlign w:val="center"/>
          </w:tcPr>
          <w:p w14:paraId="74D69976" w14:textId="77777777" w:rsidR="00A576F5" w:rsidRPr="00535F77" w:rsidRDefault="00A576F5" w:rsidP="006D3D9D">
            <w:pPr>
              <w:pStyle w:val="1"/>
              <w:shd w:val="clear" w:color="auto" w:fill="auto"/>
              <w:contextualSpacing/>
              <w:jc w:val="center"/>
              <w:rPr>
                <w:color w:val="auto"/>
              </w:rPr>
            </w:pPr>
            <w:r w:rsidRPr="00535F77">
              <w:rPr>
                <w:color w:val="auto"/>
              </w:rPr>
              <w:t>2</w:t>
            </w:r>
          </w:p>
        </w:tc>
        <w:tc>
          <w:tcPr>
            <w:tcW w:w="1590" w:type="dxa"/>
            <w:vAlign w:val="center"/>
          </w:tcPr>
          <w:p w14:paraId="67CA4903" w14:textId="77777777" w:rsidR="00A576F5" w:rsidRPr="000D703B" w:rsidRDefault="00A576F5" w:rsidP="006D3D9D">
            <w:pPr>
              <w:pStyle w:val="1"/>
              <w:shd w:val="clear" w:color="auto" w:fill="auto"/>
              <w:contextualSpacing/>
              <w:jc w:val="center"/>
              <w:rPr>
                <w:color w:val="auto"/>
              </w:rPr>
            </w:pPr>
            <w:r w:rsidRPr="000D703B">
              <w:rPr>
                <w:szCs w:val="20"/>
              </w:rPr>
              <w:t>г. Москва, ул. Гончарная, д. 12, стр. 1</w:t>
            </w:r>
          </w:p>
        </w:tc>
        <w:tc>
          <w:tcPr>
            <w:tcW w:w="1354" w:type="dxa"/>
            <w:vAlign w:val="center"/>
          </w:tcPr>
          <w:p w14:paraId="565FEFC0" w14:textId="77777777" w:rsidR="00A576F5" w:rsidRPr="00535F77" w:rsidRDefault="00A576F5" w:rsidP="006D3D9D">
            <w:pPr>
              <w:pStyle w:val="1"/>
              <w:shd w:val="clear" w:color="auto" w:fill="auto"/>
              <w:contextualSpacing/>
              <w:jc w:val="center"/>
              <w:rPr>
                <w:color w:val="auto"/>
              </w:rPr>
            </w:pPr>
            <w:r>
              <w:rPr>
                <w:color w:val="auto"/>
              </w:rPr>
              <w:t>5030286</w:t>
            </w:r>
          </w:p>
        </w:tc>
        <w:tc>
          <w:tcPr>
            <w:tcW w:w="3120" w:type="dxa"/>
            <w:vAlign w:val="center"/>
          </w:tcPr>
          <w:p w14:paraId="397D75A9" w14:textId="7C8FB9AF" w:rsidR="00A576F5" w:rsidRPr="000D703B" w:rsidRDefault="00A576F5" w:rsidP="006D3D9D">
            <w:pPr>
              <w:pStyle w:val="1"/>
              <w:shd w:val="clear" w:color="auto" w:fill="auto"/>
              <w:contextualSpacing/>
              <w:jc w:val="center"/>
              <w:rPr>
                <w:color w:val="auto"/>
              </w:rPr>
            </w:pPr>
            <w:r w:rsidRPr="000D703B">
              <w:rPr>
                <w:color w:val="auto"/>
              </w:rPr>
              <w:t xml:space="preserve">Периодическое техническое освидетельствование лифтов </w:t>
            </w:r>
            <w:r w:rsidR="000D703B" w:rsidRPr="000D703B">
              <w:rPr>
                <w:color w:val="auto"/>
              </w:rPr>
              <w:t>24</w:t>
            </w:r>
            <w:r w:rsidRPr="000D703B">
              <w:rPr>
                <w:color w:val="auto"/>
              </w:rPr>
              <w:t>.</w:t>
            </w:r>
            <w:r w:rsidR="000D703B" w:rsidRPr="000D703B">
              <w:rPr>
                <w:color w:val="auto"/>
              </w:rPr>
              <w:t>04</w:t>
            </w:r>
            <w:r w:rsidRPr="000D703B">
              <w:rPr>
                <w:color w:val="auto"/>
              </w:rPr>
              <w:t>.202</w:t>
            </w:r>
            <w:r w:rsidR="009A2533">
              <w:rPr>
                <w:color w:val="auto"/>
              </w:rPr>
              <w:t>5</w:t>
            </w:r>
            <w:r w:rsidRPr="000D703B">
              <w:rPr>
                <w:color w:val="auto"/>
              </w:rPr>
              <w:t xml:space="preserve"> г.</w:t>
            </w:r>
          </w:p>
        </w:tc>
        <w:tc>
          <w:tcPr>
            <w:tcW w:w="944" w:type="dxa"/>
            <w:vAlign w:val="center"/>
          </w:tcPr>
          <w:p w14:paraId="1D17B73A" w14:textId="77777777" w:rsidR="00A576F5" w:rsidRPr="00535F77" w:rsidRDefault="00A576F5" w:rsidP="006D3D9D">
            <w:pPr>
              <w:pStyle w:val="1"/>
              <w:shd w:val="clear" w:color="auto" w:fill="auto"/>
              <w:contextualSpacing/>
              <w:jc w:val="center"/>
              <w:rPr>
                <w:color w:val="auto"/>
              </w:rPr>
            </w:pPr>
            <w:r>
              <w:rPr>
                <w:color w:val="auto"/>
              </w:rPr>
              <w:t>630</w:t>
            </w:r>
          </w:p>
        </w:tc>
        <w:tc>
          <w:tcPr>
            <w:tcW w:w="943" w:type="dxa"/>
            <w:vAlign w:val="center"/>
          </w:tcPr>
          <w:p w14:paraId="31DCF5F3" w14:textId="77777777" w:rsidR="00A576F5" w:rsidRPr="00535F77" w:rsidRDefault="00A576F5" w:rsidP="006D3D9D">
            <w:pPr>
              <w:pStyle w:val="1"/>
              <w:shd w:val="clear" w:color="auto" w:fill="auto"/>
              <w:contextualSpacing/>
              <w:jc w:val="center"/>
              <w:rPr>
                <w:color w:val="auto"/>
              </w:rPr>
            </w:pPr>
            <w:r>
              <w:rPr>
                <w:color w:val="auto"/>
              </w:rPr>
              <w:t>5</w:t>
            </w:r>
          </w:p>
        </w:tc>
        <w:tc>
          <w:tcPr>
            <w:tcW w:w="2172" w:type="dxa"/>
          </w:tcPr>
          <w:p w14:paraId="04D448DE" w14:textId="034B3649" w:rsidR="00A576F5" w:rsidRDefault="00A576F5" w:rsidP="006D3D9D">
            <w:pPr>
              <w:pStyle w:val="1"/>
              <w:shd w:val="clear" w:color="auto" w:fill="auto"/>
              <w:contextualSpacing/>
              <w:jc w:val="center"/>
              <w:rPr>
                <w:color w:val="auto"/>
              </w:rPr>
            </w:pPr>
          </w:p>
        </w:tc>
      </w:tr>
    </w:tbl>
    <w:p w14:paraId="08A8A5F7" w14:textId="2F4CCC5A" w:rsidR="00A576F5" w:rsidRDefault="00A576F5" w:rsidP="00A576F5">
      <w:pPr>
        <w:pStyle w:val="1"/>
        <w:shd w:val="clear" w:color="auto" w:fill="auto"/>
        <w:tabs>
          <w:tab w:val="left" w:pos="716"/>
        </w:tabs>
        <w:ind w:firstLine="284"/>
        <w:contextualSpacing/>
        <w:jc w:val="both"/>
      </w:pPr>
    </w:p>
    <w:p w14:paraId="304857DC" w14:textId="4CD583C9" w:rsidR="00A576F5" w:rsidRPr="00FE6517" w:rsidRDefault="00A576F5" w:rsidP="0084681D">
      <w:pPr>
        <w:pStyle w:val="a8"/>
        <w:ind w:firstLine="709"/>
        <w:jc w:val="both"/>
      </w:pPr>
      <w:r>
        <w:rPr>
          <w:rFonts w:ascii="Times New Roman" w:hAnsi="Times New Roman"/>
          <w:b/>
        </w:rPr>
        <w:t>Итого</w:t>
      </w:r>
      <w:r w:rsidR="00473646">
        <w:rPr>
          <w:rFonts w:ascii="Times New Roman" w:hAnsi="Times New Roman"/>
          <w:b/>
        </w:rPr>
        <w:t>____</w:t>
      </w:r>
      <w:r w:rsidR="000A2BF2">
        <w:rPr>
          <w:rFonts w:ascii="Times New Roman" w:hAnsi="Times New Roman"/>
          <w:b/>
        </w:rPr>
        <w:t xml:space="preserve"> </w:t>
      </w:r>
      <w:r w:rsidR="000A2BF2" w:rsidRPr="00F32112">
        <w:rPr>
          <w:rFonts w:ascii="Times New Roman" w:hAnsi="Times New Roman"/>
          <w:b/>
        </w:rPr>
        <w:t>(</w:t>
      </w:r>
      <w:r w:rsidR="00473646">
        <w:rPr>
          <w:rFonts w:ascii="Times New Roman" w:hAnsi="Times New Roman"/>
          <w:b/>
        </w:rPr>
        <w:t>_____</w:t>
      </w:r>
      <w:r w:rsidR="000A2BF2" w:rsidRPr="00F32112">
        <w:rPr>
          <w:rFonts w:ascii="Times New Roman" w:hAnsi="Times New Roman"/>
          <w:b/>
        </w:rPr>
        <w:t>) руб</w:t>
      </w:r>
      <w:r w:rsidR="000A2BF2">
        <w:rPr>
          <w:rFonts w:ascii="Times New Roman" w:hAnsi="Times New Roman"/>
          <w:b/>
        </w:rPr>
        <w:t xml:space="preserve">. 00 </w:t>
      </w:r>
      <w:r w:rsidR="000A2BF2" w:rsidRPr="00F32112">
        <w:rPr>
          <w:rFonts w:ascii="Times New Roman" w:hAnsi="Times New Roman"/>
          <w:b/>
        </w:rPr>
        <w:t>коп</w:t>
      </w:r>
      <w:r w:rsidR="000A2BF2">
        <w:rPr>
          <w:rFonts w:ascii="Times New Roman" w:hAnsi="Times New Roman"/>
          <w:b/>
        </w:rPr>
        <w:t>.</w:t>
      </w:r>
      <w:r w:rsidR="000A2BF2" w:rsidRPr="00F32112">
        <w:rPr>
          <w:rFonts w:ascii="Times New Roman" w:hAnsi="Times New Roman"/>
          <w:b/>
        </w:rPr>
        <w:t xml:space="preserve">, </w:t>
      </w:r>
      <w:r w:rsidR="000A2BF2" w:rsidRPr="0084681D">
        <w:rPr>
          <w:rFonts w:ascii="Times New Roman" w:hAnsi="Times New Roman"/>
        </w:rPr>
        <w:t xml:space="preserve">НДС </w:t>
      </w:r>
    </w:p>
    <w:p w14:paraId="48F3AF53" w14:textId="77777777" w:rsidR="00A576F5" w:rsidRPr="00FE6517" w:rsidRDefault="00A576F5" w:rsidP="00A576F5">
      <w:pPr>
        <w:pStyle w:val="1"/>
        <w:numPr>
          <w:ilvl w:val="1"/>
          <w:numId w:val="4"/>
        </w:numPr>
        <w:shd w:val="clear" w:color="auto" w:fill="auto"/>
        <w:tabs>
          <w:tab w:val="left" w:pos="716"/>
        </w:tabs>
        <w:ind w:firstLine="284"/>
        <w:contextualSpacing/>
        <w:jc w:val="both"/>
      </w:pPr>
      <w:r w:rsidRPr="00FE6517">
        <w:t xml:space="preserve">Срок оказания услуг: </w:t>
      </w:r>
      <w:r>
        <w:rPr>
          <w:color w:val="auto"/>
          <w:shd w:val="clear" w:color="auto" w:fill="FFFFFF" w:themeFill="background1"/>
        </w:rPr>
        <w:t xml:space="preserve">в течение десяти рабочих дней с </w:t>
      </w:r>
      <w:r w:rsidRPr="00535F77">
        <w:rPr>
          <w:color w:val="auto"/>
        </w:rPr>
        <w:t>м</w:t>
      </w:r>
      <w:r>
        <w:rPr>
          <w:color w:val="auto"/>
          <w:shd w:val="clear" w:color="auto" w:fill="FFFFFF" w:themeFill="background1"/>
        </w:rPr>
        <w:t>о</w:t>
      </w:r>
      <w:r w:rsidRPr="00535F77">
        <w:rPr>
          <w:color w:val="auto"/>
        </w:rPr>
        <w:t>м</w:t>
      </w:r>
      <w:r>
        <w:rPr>
          <w:color w:val="auto"/>
          <w:shd w:val="clear" w:color="auto" w:fill="FFFFFF" w:themeFill="background1"/>
        </w:rPr>
        <w:t>ента заключения контракта</w:t>
      </w:r>
    </w:p>
    <w:p w14:paraId="4799DEA4" w14:textId="77777777" w:rsidR="00A576F5" w:rsidRPr="00FE6517" w:rsidRDefault="00A576F5" w:rsidP="00A576F5">
      <w:pPr>
        <w:pStyle w:val="1"/>
        <w:shd w:val="clear" w:color="auto" w:fill="auto"/>
        <w:tabs>
          <w:tab w:val="left" w:pos="716"/>
        </w:tabs>
        <w:ind w:firstLine="284"/>
        <w:contextualSpacing/>
        <w:jc w:val="both"/>
      </w:pPr>
    </w:p>
    <w:p w14:paraId="74FF0B19" w14:textId="77777777" w:rsidR="00A576F5" w:rsidRPr="00535F77" w:rsidRDefault="00A576F5" w:rsidP="00A576F5">
      <w:pPr>
        <w:pStyle w:val="1"/>
        <w:numPr>
          <w:ilvl w:val="0"/>
          <w:numId w:val="4"/>
        </w:numPr>
        <w:shd w:val="clear" w:color="auto" w:fill="auto"/>
        <w:tabs>
          <w:tab w:val="left" w:pos="355"/>
        </w:tabs>
        <w:ind w:firstLine="284"/>
        <w:contextualSpacing/>
        <w:jc w:val="both"/>
        <w:rPr>
          <w:color w:val="auto"/>
        </w:rPr>
      </w:pPr>
      <w:r w:rsidRPr="00535F77">
        <w:rPr>
          <w:b/>
          <w:bCs/>
          <w:color w:val="auto"/>
        </w:rPr>
        <w:t>Содержание услуг по оценке соответствия лифтов на соответствие ТР ТС 011/2011 «Безопасность лифтов» в форме обследования лифта, отработавшего назначенный срок службы.</w:t>
      </w:r>
    </w:p>
    <w:p w14:paraId="09D99FBD" w14:textId="77777777" w:rsidR="007E6EC8" w:rsidRPr="007E6EC8" w:rsidRDefault="007E6EC8" w:rsidP="007E6EC8">
      <w:pPr>
        <w:pStyle w:val="1"/>
        <w:numPr>
          <w:ilvl w:val="1"/>
          <w:numId w:val="4"/>
        </w:numPr>
        <w:tabs>
          <w:tab w:val="left" w:pos="809"/>
        </w:tabs>
        <w:ind w:firstLine="284"/>
        <w:contextualSpacing/>
        <w:jc w:val="both"/>
        <w:rPr>
          <w:color w:val="auto"/>
        </w:rPr>
      </w:pPr>
      <w:r w:rsidRPr="007E6EC8">
        <w:rPr>
          <w:color w:val="auto"/>
        </w:rPr>
        <w:t>Оценка соответствия лифта в форме периодического технического освидетельствования   проводится в соответствии с требованиями Технического Регламента Таможенного союза «Безопасность Лифтов» (ТР ТС 011/2011), ГОСТ Р 53780-2010 «Лифты. Общие требования безопасности к устройству и установке», ГОСТ Р 53783-2010 «Лифты. Правила и методы оценки соответствия лифтов в период эксплуатации», при этом необходимо провести:</w:t>
      </w:r>
    </w:p>
    <w:p w14:paraId="7CD1C995" w14:textId="77777777" w:rsidR="007E6EC8" w:rsidRPr="007E6EC8" w:rsidRDefault="007E6EC8" w:rsidP="007E6EC8">
      <w:pPr>
        <w:pStyle w:val="1"/>
        <w:numPr>
          <w:ilvl w:val="1"/>
          <w:numId w:val="4"/>
        </w:numPr>
        <w:tabs>
          <w:tab w:val="left" w:pos="809"/>
        </w:tabs>
        <w:ind w:firstLine="284"/>
        <w:contextualSpacing/>
        <w:jc w:val="both"/>
        <w:rPr>
          <w:color w:val="auto"/>
        </w:rPr>
      </w:pPr>
      <w:r w:rsidRPr="007E6EC8">
        <w:rPr>
          <w:color w:val="auto"/>
        </w:rPr>
        <w:t xml:space="preserve"> - проверка эксплуатационно-технической документации;</w:t>
      </w:r>
    </w:p>
    <w:p w14:paraId="172F549D" w14:textId="77777777" w:rsidR="007E6EC8" w:rsidRPr="007E6EC8" w:rsidRDefault="007E6EC8" w:rsidP="007E6EC8">
      <w:pPr>
        <w:pStyle w:val="1"/>
        <w:numPr>
          <w:ilvl w:val="1"/>
          <w:numId w:val="4"/>
        </w:numPr>
        <w:tabs>
          <w:tab w:val="left" w:pos="809"/>
        </w:tabs>
        <w:ind w:firstLine="284"/>
        <w:contextualSpacing/>
        <w:jc w:val="both"/>
        <w:rPr>
          <w:color w:val="auto"/>
        </w:rPr>
      </w:pPr>
      <w:r w:rsidRPr="007E6EC8">
        <w:rPr>
          <w:color w:val="auto"/>
        </w:rPr>
        <w:t xml:space="preserve"> - проверка соблюдения требованиям организации безопасной эксплуатации лифта;</w:t>
      </w:r>
    </w:p>
    <w:p w14:paraId="0DCDCBB4" w14:textId="77777777" w:rsidR="007E6EC8" w:rsidRPr="007E6EC8" w:rsidRDefault="007E6EC8" w:rsidP="007E6EC8">
      <w:pPr>
        <w:pStyle w:val="1"/>
        <w:numPr>
          <w:ilvl w:val="1"/>
          <w:numId w:val="4"/>
        </w:numPr>
        <w:tabs>
          <w:tab w:val="left" w:pos="809"/>
        </w:tabs>
        <w:ind w:firstLine="284"/>
        <w:contextualSpacing/>
        <w:jc w:val="both"/>
        <w:rPr>
          <w:color w:val="auto"/>
        </w:rPr>
      </w:pPr>
      <w:r w:rsidRPr="007E6EC8">
        <w:rPr>
          <w:color w:val="auto"/>
        </w:rPr>
        <w:t xml:space="preserve"> - визуальный и измерительный контроль установки оборудования лифта, за исключением размеров, не изменяемых в процессе эксплуатации;</w:t>
      </w:r>
    </w:p>
    <w:p w14:paraId="2B0C6280" w14:textId="77777777" w:rsidR="007E6EC8" w:rsidRPr="007E6EC8" w:rsidRDefault="007E6EC8" w:rsidP="007E6EC8">
      <w:pPr>
        <w:pStyle w:val="1"/>
        <w:numPr>
          <w:ilvl w:val="1"/>
          <w:numId w:val="4"/>
        </w:numPr>
        <w:tabs>
          <w:tab w:val="left" w:pos="809"/>
        </w:tabs>
        <w:ind w:firstLine="284"/>
        <w:contextualSpacing/>
        <w:jc w:val="both"/>
        <w:rPr>
          <w:color w:val="auto"/>
        </w:rPr>
      </w:pPr>
      <w:r w:rsidRPr="007E6EC8">
        <w:rPr>
          <w:color w:val="auto"/>
        </w:rPr>
        <w:t xml:space="preserve"> - проверку функционирования лифта и устройств безопасности лифта;</w:t>
      </w:r>
    </w:p>
    <w:p w14:paraId="152BA57D" w14:textId="77777777" w:rsidR="007E6EC8" w:rsidRPr="007E6EC8" w:rsidRDefault="007E6EC8" w:rsidP="007E6EC8">
      <w:pPr>
        <w:pStyle w:val="1"/>
        <w:numPr>
          <w:ilvl w:val="1"/>
          <w:numId w:val="4"/>
        </w:numPr>
        <w:tabs>
          <w:tab w:val="left" w:pos="809"/>
        </w:tabs>
        <w:ind w:firstLine="284"/>
        <w:contextualSpacing/>
        <w:jc w:val="both"/>
        <w:rPr>
          <w:color w:val="auto"/>
        </w:rPr>
      </w:pPr>
      <w:r w:rsidRPr="007E6EC8">
        <w:rPr>
          <w:color w:val="auto"/>
        </w:rPr>
        <w:t xml:space="preserve"> - визуальный осмотр, испытание изоляции электрических сетей и электрооборудования и измерительный контроль заземления (зануления) оборудования лифта;</w:t>
      </w:r>
    </w:p>
    <w:p w14:paraId="46786FD8" w14:textId="77777777" w:rsidR="007E6EC8" w:rsidRPr="007E6EC8" w:rsidRDefault="007E6EC8" w:rsidP="007E6EC8">
      <w:pPr>
        <w:pStyle w:val="1"/>
        <w:numPr>
          <w:ilvl w:val="1"/>
          <w:numId w:val="4"/>
        </w:numPr>
        <w:tabs>
          <w:tab w:val="left" w:pos="809"/>
        </w:tabs>
        <w:ind w:firstLine="284"/>
        <w:contextualSpacing/>
        <w:jc w:val="both"/>
        <w:rPr>
          <w:color w:val="auto"/>
        </w:rPr>
      </w:pPr>
      <w:r w:rsidRPr="007E6EC8">
        <w:rPr>
          <w:color w:val="auto"/>
        </w:rPr>
        <w:t xml:space="preserve"> - испытание сцепления тяговых элементов с канатоведущим шкивом (барабаном трения); </w:t>
      </w:r>
    </w:p>
    <w:p w14:paraId="15679D98" w14:textId="77777777" w:rsidR="007E6EC8" w:rsidRPr="007E6EC8" w:rsidRDefault="007E6EC8" w:rsidP="007E6EC8">
      <w:pPr>
        <w:pStyle w:val="1"/>
        <w:numPr>
          <w:ilvl w:val="1"/>
          <w:numId w:val="4"/>
        </w:numPr>
        <w:tabs>
          <w:tab w:val="left" w:pos="809"/>
        </w:tabs>
        <w:ind w:firstLine="284"/>
        <w:contextualSpacing/>
        <w:jc w:val="both"/>
        <w:rPr>
          <w:color w:val="auto"/>
        </w:rPr>
      </w:pPr>
      <w:r w:rsidRPr="007E6EC8">
        <w:rPr>
          <w:color w:val="auto"/>
        </w:rPr>
        <w:t xml:space="preserve"> - испытания тормозной системы на лифте с электрическим приводом.</w:t>
      </w:r>
    </w:p>
    <w:p w14:paraId="431587D1" w14:textId="77777777" w:rsidR="007E6EC8" w:rsidRPr="007E6EC8" w:rsidRDefault="007E6EC8" w:rsidP="007E6EC8">
      <w:pPr>
        <w:pStyle w:val="1"/>
        <w:numPr>
          <w:ilvl w:val="1"/>
          <w:numId w:val="4"/>
        </w:numPr>
        <w:tabs>
          <w:tab w:val="left" w:pos="809"/>
        </w:tabs>
        <w:ind w:firstLine="284"/>
        <w:contextualSpacing/>
        <w:jc w:val="both"/>
        <w:rPr>
          <w:color w:val="auto"/>
        </w:rPr>
      </w:pPr>
      <w:r w:rsidRPr="007E6EC8">
        <w:rPr>
          <w:color w:val="auto"/>
        </w:rPr>
        <w:t>Качество выполненных работ подтверждается техническим отчетом по испытаниям устройств защитного заземления и проверке электрических сетей и электрооборудования лифта:</w:t>
      </w:r>
    </w:p>
    <w:p w14:paraId="2C082E39" w14:textId="77777777" w:rsidR="007E6EC8" w:rsidRPr="007E6EC8" w:rsidRDefault="007E6EC8" w:rsidP="007E6EC8">
      <w:pPr>
        <w:pStyle w:val="1"/>
        <w:numPr>
          <w:ilvl w:val="1"/>
          <w:numId w:val="4"/>
        </w:numPr>
        <w:tabs>
          <w:tab w:val="left" w:pos="809"/>
        </w:tabs>
        <w:ind w:firstLine="284"/>
        <w:contextualSpacing/>
        <w:jc w:val="both"/>
        <w:rPr>
          <w:color w:val="auto"/>
        </w:rPr>
      </w:pPr>
      <w:r w:rsidRPr="007E6EC8">
        <w:rPr>
          <w:color w:val="auto"/>
        </w:rPr>
        <w:t xml:space="preserve"> - протокол визуального осмотра;</w:t>
      </w:r>
    </w:p>
    <w:p w14:paraId="50E21D9E" w14:textId="77777777" w:rsidR="007E6EC8" w:rsidRPr="007E6EC8" w:rsidRDefault="007E6EC8" w:rsidP="007E6EC8">
      <w:pPr>
        <w:pStyle w:val="1"/>
        <w:numPr>
          <w:ilvl w:val="1"/>
          <w:numId w:val="4"/>
        </w:numPr>
        <w:tabs>
          <w:tab w:val="left" w:pos="809"/>
        </w:tabs>
        <w:ind w:firstLine="284"/>
        <w:contextualSpacing/>
        <w:jc w:val="both"/>
        <w:rPr>
          <w:color w:val="auto"/>
        </w:rPr>
      </w:pPr>
      <w:r w:rsidRPr="007E6EC8">
        <w:rPr>
          <w:color w:val="auto"/>
        </w:rPr>
        <w:t xml:space="preserve"> - протокол проверки сопротивления изоляции силового электрооборудования цепей управления и сигнализации, силовой и осветительной электропроводки;</w:t>
      </w:r>
    </w:p>
    <w:p w14:paraId="0D97193B" w14:textId="77777777" w:rsidR="007E6EC8" w:rsidRPr="007E6EC8" w:rsidRDefault="007E6EC8" w:rsidP="007E6EC8">
      <w:pPr>
        <w:pStyle w:val="1"/>
        <w:numPr>
          <w:ilvl w:val="1"/>
          <w:numId w:val="4"/>
        </w:numPr>
        <w:tabs>
          <w:tab w:val="left" w:pos="809"/>
        </w:tabs>
        <w:ind w:firstLine="284"/>
        <w:contextualSpacing/>
        <w:jc w:val="both"/>
        <w:rPr>
          <w:color w:val="auto"/>
        </w:rPr>
      </w:pPr>
      <w:r w:rsidRPr="007E6EC8">
        <w:rPr>
          <w:color w:val="auto"/>
        </w:rPr>
        <w:lastRenderedPageBreak/>
        <w:t xml:space="preserve"> - протокол осмотра и проверки элементов заземления (зануления) оборудования;</w:t>
      </w:r>
    </w:p>
    <w:p w14:paraId="78AFB64F" w14:textId="77777777" w:rsidR="007E6EC8" w:rsidRPr="007E6EC8" w:rsidRDefault="007E6EC8" w:rsidP="007E6EC8">
      <w:pPr>
        <w:pStyle w:val="1"/>
        <w:numPr>
          <w:ilvl w:val="1"/>
          <w:numId w:val="4"/>
        </w:numPr>
        <w:tabs>
          <w:tab w:val="left" w:pos="809"/>
        </w:tabs>
        <w:ind w:firstLine="284"/>
        <w:contextualSpacing/>
        <w:jc w:val="both"/>
        <w:rPr>
          <w:color w:val="auto"/>
        </w:rPr>
      </w:pPr>
      <w:r w:rsidRPr="007E6EC8">
        <w:rPr>
          <w:color w:val="auto"/>
        </w:rPr>
        <w:t xml:space="preserve"> - протокол проверки срабатывания защиты.</w:t>
      </w:r>
    </w:p>
    <w:p w14:paraId="07F1F8A7" w14:textId="77777777" w:rsidR="007E6EC8" w:rsidRPr="007E6EC8" w:rsidRDefault="007E6EC8" w:rsidP="007E6EC8">
      <w:pPr>
        <w:pStyle w:val="1"/>
        <w:numPr>
          <w:ilvl w:val="1"/>
          <w:numId w:val="4"/>
        </w:numPr>
        <w:tabs>
          <w:tab w:val="left" w:pos="809"/>
        </w:tabs>
        <w:ind w:firstLine="284"/>
        <w:contextualSpacing/>
        <w:jc w:val="both"/>
        <w:rPr>
          <w:color w:val="auto"/>
        </w:rPr>
      </w:pPr>
      <w:r w:rsidRPr="007E6EC8">
        <w:rPr>
          <w:color w:val="auto"/>
        </w:rPr>
        <w:t>Результаты периодического технического освидетельствования записывают в паспорт лифта с указанием срока следующего периодического технического освидетельствования и оформляют актом периодического технического освидетельствования, установленной формы, который хранят с паспортом до срока следующего периодического технического освидетельствования, указанного в паспорте лифта.</w:t>
      </w:r>
    </w:p>
    <w:p w14:paraId="2BC19C42" w14:textId="77777777" w:rsidR="00A576F5" w:rsidRPr="00535F77" w:rsidRDefault="00A576F5" w:rsidP="00A576F5">
      <w:pPr>
        <w:pStyle w:val="1"/>
        <w:numPr>
          <w:ilvl w:val="0"/>
          <w:numId w:val="4"/>
        </w:numPr>
        <w:tabs>
          <w:tab w:val="left" w:pos="809"/>
        </w:tabs>
        <w:ind w:firstLine="284"/>
        <w:contextualSpacing/>
        <w:jc w:val="both"/>
        <w:rPr>
          <w:color w:val="auto"/>
        </w:rPr>
      </w:pPr>
      <w:r w:rsidRPr="00535F77">
        <w:rPr>
          <w:b/>
          <w:bCs/>
          <w:color w:val="auto"/>
        </w:rPr>
        <w:t>Требования к выполнению работ:</w:t>
      </w:r>
    </w:p>
    <w:p w14:paraId="3D944BFF" w14:textId="77777777" w:rsidR="00A576F5" w:rsidRPr="00535F77" w:rsidRDefault="00A576F5" w:rsidP="00A576F5">
      <w:pPr>
        <w:pStyle w:val="1"/>
        <w:numPr>
          <w:ilvl w:val="1"/>
          <w:numId w:val="4"/>
        </w:numPr>
        <w:tabs>
          <w:tab w:val="left" w:pos="809"/>
        </w:tabs>
        <w:ind w:firstLine="284"/>
        <w:contextualSpacing/>
        <w:jc w:val="both"/>
        <w:rPr>
          <w:color w:val="auto"/>
        </w:rPr>
      </w:pPr>
      <w:r w:rsidRPr="00535F77">
        <w:rPr>
          <w:color w:val="auto"/>
        </w:rPr>
        <w:t>Для оказания услуги по закупке привлекается Испытательная лаборатория (центр), имеющая Аттестат аккредитации установленного образца в области необходимой для проведения испытаний и измерений на лифтовом оборудовании, выданный Федеральной службой по аккредитации РФ.</w:t>
      </w:r>
    </w:p>
    <w:p w14:paraId="7D343C11" w14:textId="77777777" w:rsidR="00A576F5" w:rsidRDefault="00A576F5" w:rsidP="00A576F5">
      <w:pPr>
        <w:pStyle w:val="1"/>
        <w:numPr>
          <w:ilvl w:val="1"/>
          <w:numId w:val="4"/>
        </w:numPr>
        <w:tabs>
          <w:tab w:val="left" w:pos="567"/>
        </w:tabs>
        <w:ind w:firstLine="284"/>
        <w:contextualSpacing/>
        <w:jc w:val="both"/>
        <w:rPr>
          <w:color w:val="auto"/>
        </w:rPr>
      </w:pPr>
      <w:r w:rsidRPr="00535F77">
        <w:rPr>
          <w:color w:val="auto"/>
        </w:rPr>
        <w:t>Обеспечить качественное и своевременное предоставление услуг по оценке соответствия лифтов на соответствие ТР ТС 011/2011 «Безопасность лифтов» в форме обследования лифта, отработавшего назначенный срок службы в соответствии с требованием законодательства и нормативных документов РФ в области обеспечения безопасности лифтов:</w:t>
      </w:r>
      <w:r w:rsidRPr="00535F77">
        <w:rPr>
          <w:color w:val="auto"/>
        </w:rPr>
        <w:br/>
        <w:t>-</w:t>
      </w:r>
      <w:r w:rsidRPr="00535F77">
        <w:rPr>
          <w:color w:val="auto"/>
        </w:rPr>
        <w:tab/>
        <w:t>ТР ТС 011/2011 «Безопасность лифтов»;</w:t>
      </w:r>
      <w:r w:rsidRPr="00535F77">
        <w:rPr>
          <w:color w:val="auto"/>
        </w:rPr>
        <w:br/>
        <w:t>-</w:t>
      </w:r>
      <w:r w:rsidRPr="00535F77">
        <w:rPr>
          <w:color w:val="auto"/>
        </w:rPr>
        <w:tab/>
        <w:t>ГОСТ Р 53780-2010 «Лифты. Общие требования безопасности к устройству и установке»;</w:t>
      </w:r>
    </w:p>
    <w:p w14:paraId="57F14E7D" w14:textId="77777777" w:rsidR="00A576F5" w:rsidRDefault="00A576F5" w:rsidP="00A576F5">
      <w:pPr>
        <w:pStyle w:val="1"/>
        <w:tabs>
          <w:tab w:val="left" w:pos="567"/>
        </w:tabs>
        <w:ind w:left="284"/>
        <w:contextualSpacing/>
        <w:jc w:val="both"/>
        <w:rPr>
          <w:color w:val="auto"/>
        </w:rPr>
      </w:pPr>
      <w:r>
        <w:rPr>
          <w:color w:val="auto"/>
        </w:rPr>
        <w:tab/>
        <w:t>-</w:t>
      </w:r>
      <w:r w:rsidRPr="00D25D7D">
        <w:rPr>
          <w:color w:val="auto"/>
        </w:rPr>
        <w:t>ГОСТ Р 56943-2016</w:t>
      </w:r>
      <w:r>
        <w:rPr>
          <w:color w:val="auto"/>
        </w:rPr>
        <w:t xml:space="preserve"> </w:t>
      </w:r>
      <w:r w:rsidRPr="00D25D7D">
        <w:rPr>
          <w:color w:val="auto"/>
        </w:rPr>
        <w:t>Лифты. Общие требования безопасности к устройству и установке. Лифты для транспортирования грузов</w:t>
      </w:r>
    </w:p>
    <w:p w14:paraId="5F5CE40E" w14:textId="6FE348C6" w:rsidR="00A576F5" w:rsidRDefault="00A576F5" w:rsidP="00A576F5">
      <w:pPr>
        <w:pStyle w:val="1"/>
        <w:tabs>
          <w:tab w:val="left" w:pos="567"/>
        </w:tabs>
        <w:ind w:left="284"/>
        <w:contextualSpacing/>
        <w:jc w:val="both"/>
        <w:rPr>
          <w:color w:val="auto"/>
        </w:rPr>
      </w:pPr>
      <w:r>
        <w:rPr>
          <w:color w:val="auto"/>
        </w:rPr>
        <w:tab/>
        <w:t>-</w:t>
      </w:r>
      <w:r w:rsidRPr="00D25D7D">
        <w:rPr>
          <w:color w:val="auto"/>
        </w:rPr>
        <w:t>ГОСТ 33984.1-2023</w:t>
      </w:r>
      <w:r>
        <w:rPr>
          <w:color w:val="auto"/>
        </w:rPr>
        <w:t xml:space="preserve"> </w:t>
      </w:r>
      <w:r w:rsidRPr="00D25D7D">
        <w:rPr>
          <w:color w:val="auto"/>
        </w:rPr>
        <w:t>Лифты. Лифты для транспортирования людей или людей и грузов. Общие требования безопасности к устройству и установке</w:t>
      </w:r>
      <w:r w:rsidRPr="00535F77">
        <w:rPr>
          <w:color w:val="auto"/>
        </w:rPr>
        <w:br/>
      </w:r>
      <w:r>
        <w:rPr>
          <w:color w:val="auto"/>
        </w:rPr>
        <w:t>-</w:t>
      </w:r>
      <w:r>
        <w:rPr>
          <w:color w:val="auto"/>
        </w:rPr>
        <w:tab/>
        <w:t>ГОСТ Р 53783-2019</w:t>
      </w:r>
      <w:r w:rsidRPr="00535F77">
        <w:rPr>
          <w:color w:val="auto"/>
        </w:rPr>
        <w:t xml:space="preserve"> «Лифты. Правила и методы оценки соответствия лифтов в период эксплуатации»;</w:t>
      </w:r>
      <w:r w:rsidRPr="00535F77">
        <w:rPr>
          <w:color w:val="auto"/>
        </w:rPr>
        <w:br/>
        <w:t>-</w:t>
      </w:r>
      <w:r w:rsidRPr="00535F77">
        <w:rPr>
          <w:color w:val="auto"/>
        </w:rPr>
        <w:tab/>
        <w:t>ГОСТ ISO/IEC 17025-2019 «Общие требования к компетентности испытательных и калибровочных лабораторий».</w:t>
      </w:r>
    </w:p>
    <w:p w14:paraId="7D6BCBBD" w14:textId="2B73FC96" w:rsidR="00A576F5" w:rsidRDefault="00A576F5" w:rsidP="00A576F5">
      <w:pPr>
        <w:pStyle w:val="1"/>
        <w:tabs>
          <w:tab w:val="left" w:pos="567"/>
        </w:tabs>
        <w:ind w:left="284"/>
        <w:contextualSpacing/>
        <w:jc w:val="both"/>
        <w:rPr>
          <w:color w:val="auto"/>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49"/>
        <w:gridCol w:w="340"/>
        <w:gridCol w:w="4365"/>
      </w:tblGrid>
      <w:tr w:rsidR="00A576F5" w:rsidRPr="008C3892" w14:paraId="487611BB" w14:textId="77777777" w:rsidTr="006D3D9D">
        <w:tc>
          <w:tcPr>
            <w:tcW w:w="4349" w:type="dxa"/>
            <w:hideMark/>
          </w:tcPr>
          <w:p w14:paraId="73EF2350" w14:textId="77777777" w:rsidR="00A576F5" w:rsidRPr="008C3892" w:rsidRDefault="00A576F5" w:rsidP="006D3D9D">
            <w:pPr>
              <w:pStyle w:val="ConsPlusNormal"/>
              <w:jc w:val="both"/>
              <w:rPr>
                <w:rFonts w:ascii="Times New Roman" w:hAnsi="Times New Roman" w:cs="Times New Roman"/>
                <w:szCs w:val="22"/>
              </w:rPr>
            </w:pPr>
            <w:r w:rsidRPr="008C3892">
              <w:rPr>
                <w:rFonts w:ascii="Times New Roman" w:hAnsi="Times New Roman" w:cs="Times New Roman"/>
                <w:szCs w:val="22"/>
              </w:rPr>
              <w:t>ЗАКАЗЧИК:</w:t>
            </w:r>
          </w:p>
          <w:p w14:paraId="382AAD39" w14:textId="593E7420" w:rsidR="00A576F5" w:rsidRPr="0084681D" w:rsidRDefault="00A576F5" w:rsidP="006D3D9D">
            <w:pPr>
              <w:pStyle w:val="ConsPlusNormal"/>
              <w:jc w:val="both"/>
              <w:rPr>
                <w:rFonts w:ascii="Times New Roman" w:hAnsi="Times New Roman" w:cs="Times New Roman"/>
                <w:b/>
                <w:bCs/>
                <w:sz w:val="20"/>
              </w:rPr>
            </w:pPr>
            <w:r w:rsidRPr="0084681D">
              <w:rPr>
                <w:rFonts w:ascii="Times New Roman" w:hAnsi="Times New Roman"/>
                <w:b/>
                <w:sz w:val="20"/>
              </w:rPr>
              <w:t>Институт философии РАН</w:t>
            </w:r>
          </w:p>
        </w:tc>
        <w:tc>
          <w:tcPr>
            <w:tcW w:w="340" w:type="dxa"/>
          </w:tcPr>
          <w:p w14:paraId="5844329B" w14:textId="77777777" w:rsidR="00A576F5" w:rsidRPr="008C3892" w:rsidRDefault="00A576F5" w:rsidP="006D3D9D">
            <w:pPr>
              <w:pStyle w:val="ConsPlusNormal"/>
              <w:jc w:val="both"/>
              <w:rPr>
                <w:rFonts w:ascii="Times New Roman" w:hAnsi="Times New Roman" w:cs="Times New Roman"/>
                <w:szCs w:val="22"/>
              </w:rPr>
            </w:pPr>
          </w:p>
        </w:tc>
        <w:tc>
          <w:tcPr>
            <w:tcW w:w="4365" w:type="dxa"/>
            <w:hideMark/>
          </w:tcPr>
          <w:tbl>
            <w:tblPr>
              <w:tblW w:w="0" w:type="auto"/>
              <w:tblLayout w:type="fixed"/>
              <w:tblCellMar>
                <w:top w:w="102" w:type="dxa"/>
                <w:left w:w="62" w:type="dxa"/>
                <w:bottom w:w="102" w:type="dxa"/>
                <w:right w:w="62" w:type="dxa"/>
              </w:tblCellMar>
              <w:tblLook w:val="04A0" w:firstRow="1" w:lastRow="0" w:firstColumn="1" w:lastColumn="0" w:noHBand="0" w:noVBand="1"/>
            </w:tblPr>
            <w:tblGrid>
              <w:gridCol w:w="4349"/>
            </w:tblGrid>
            <w:tr w:rsidR="002771F6" w:rsidRPr="008C3892" w14:paraId="3E0D0296" w14:textId="77777777" w:rsidTr="006D3D9D">
              <w:tc>
                <w:tcPr>
                  <w:tcW w:w="4349" w:type="dxa"/>
                  <w:hideMark/>
                </w:tcPr>
                <w:p w14:paraId="6892E3F4" w14:textId="16F6BE64" w:rsidR="002771F6" w:rsidRDefault="002771F6" w:rsidP="002771F6">
                  <w:pPr>
                    <w:pStyle w:val="ConsPlusNormal"/>
                    <w:jc w:val="both"/>
                    <w:rPr>
                      <w:rFonts w:ascii="Times New Roman" w:hAnsi="Times New Roman" w:cs="Times New Roman"/>
                      <w:szCs w:val="22"/>
                    </w:rPr>
                  </w:pPr>
                  <w:r>
                    <w:rPr>
                      <w:rFonts w:ascii="Times New Roman" w:hAnsi="Times New Roman" w:cs="Times New Roman"/>
                      <w:szCs w:val="22"/>
                    </w:rPr>
                    <w:t>Исполнитель</w:t>
                  </w:r>
                  <w:r w:rsidRPr="008C3892">
                    <w:rPr>
                      <w:rFonts w:ascii="Times New Roman" w:hAnsi="Times New Roman" w:cs="Times New Roman"/>
                      <w:szCs w:val="22"/>
                    </w:rPr>
                    <w:t>:</w:t>
                  </w:r>
                </w:p>
                <w:p w14:paraId="122DA27E" w14:textId="77765C21" w:rsidR="0084681D" w:rsidRPr="0084681D" w:rsidRDefault="00473646" w:rsidP="0084681D">
                  <w:pPr>
                    <w:pStyle w:val="ConsPlusNormal"/>
                    <w:jc w:val="both"/>
                    <w:rPr>
                      <w:rFonts w:ascii="Times New Roman" w:hAnsi="Times New Roman" w:cs="Times New Roman"/>
                      <w:b/>
                      <w:bCs/>
                      <w:sz w:val="20"/>
                    </w:rPr>
                  </w:pPr>
                  <w:r>
                    <w:rPr>
                      <w:rFonts w:ascii="Times New Roman" w:hAnsi="Times New Roman"/>
                      <w:b/>
                    </w:rPr>
                    <w:t>_____</w:t>
                  </w:r>
                </w:p>
                <w:p w14:paraId="12F2B475" w14:textId="77777777" w:rsidR="0084681D" w:rsidRPr="008C3892" w:rsidRDefault="0084681D" w:rsidP="002771F6">
                  <w:pPr>
                    <w:pStyle w:val="ConsPlusNormal"/>
                    <w:jc w:val="both"/>
                    <w:rPr>
                      <w:rFonts w:ascii="Times New Roman" w:hAnsi="Times New Roman" w:cs="Times New Roman"/>
                      <w:szCs w:val="22"/>
                    </w:rPr>
                  </w:pPr>
                </w:p>
                <w:p w14:paraId="663FF0FD" w14:textId="5E158FE0" w:rsidR="002771F6" w:rsidRPr="008C3892" w:rsidRDefault="002771F6" w:rsidP="002771F6">
                  <w:pPr>
                    <w:pStyle w:val="ConsPlusNormal"/>
                    <w:jc w:val="both"/>
                    <w:rPr>
                      <w:rFonts w:ascii="Times New Roman" w:hAnsi="Times New Roman" w:cs="Times New Roman"/>
                      <w:szCs w:val="22"/>
                    </w:rPr>
                  </w:pPr>
                </w:p>
              </w:tc>
            </w:tr>
            <w:tr w:rsidR="002771F6" w:rsidRPr="008C3892" w14:paraId="04AA94FB" w14:textId="77777777" w:rsidTr="006D3D9D">
              <w:tc>
                <w:tcPr>
                  <w:tcW w:w="4349" w:type="dxa"/>
                </w:tcPr>
                <w:p w14:paraId="142904D1" w14:textId="7C3D5A64" w:rsidR="002771F6" w:rsidRPr="008C3892" w:rsidRDefault="002771F6" w:rsidP="002771F6">
                  <w:pPr>
                    <w:pStyle w:val="ConsPlusNormal"/>
                    <w:jc w:val="both"/>
                    <w:rPr>
                      <w:rFonts w:ascii="Times New Roman" w:hAnsi="Times New Roman" w:cs="Times New Roman"/>
                      <w:szCs w:val="22"/>
                    </w:rPr>
                  </w:pPr>
                </w:p>
              </w:tc>
            </w:tr>
          </w:tbl>
          <w:p w14:paraId="4B56486A" w14:textId="77777777" w:rsidR="00A576F5" w:rsidRDefault="00A576F5" w:rsidP="006D3D9D">
            <w:pPr>
              <w:pStyle w:val="a8"/>
              <w:rPr>
                <w:rFonts w:ascii="Times New Roman" w:hAnsi="Times New Roman"/>
              </w:rPr>
            </w:pPr>
          </w:p>
          <w:p w14:paraId="4824D7C2" w14:textId="77777777" w:rsidR="00A576F5" w:rsidRPr="008C3892" w:rsidRDefault="00A576F5" w:rsidP="006D3D9D">
            <w:pPr>
              <w:pStyle w:val="a8"/>
              <w:rPr>
                <w:rFonts w:ascii="Times New Roman" w:hAnsi="Times New Roman"/>
              </w:rPr>
            </w:pPr>
          </w:p>
        </w:tc>
      </w:tr>
      <w:tr w:rsidR="00A576F5" w:rsidRPr="008C3892" w14:paraId="0996CF1F" w14:textId="77777777" w:rsidTr="006D3D9D">
        <w:tc>
          <w:tcPr>
            <w:tcW w:w="4349" w:type="dxa"/>
          </w:tcPr>
          <w:p w14:paraId="74930E1E" w14:textId="5539BA5B" w:rsidR="00A576F5" w:rsidRPr="008C3892" w:rsidRDefault="002771F6" w:rsidP="006D3D9D">
            <w:pPr>
              <w:pStyle w:val="ConsPlusNormal"/>
              <w:jc w:val="both"/>
              <w:rPr>
                <w:rFonts w:ascii="Times New Roman" w:hAnsi="Times New Roman" w:cs="Times New Roman"/>
                <w:szCs w:val="22"/>
              </w:rPr>
            </w:pPr>
            <w:r>
              <w:rPr>
                <w:rFonts w:ascii="Times New Roman" w:hAnsi="Times New Roman" w:cs="Times New Roman"/>
                <w:szCs w:val="22"/>
              </w:rPr>
              <w:t>Врио директора</w:t>
            </w:r>
          </w:p>
        </w:tc>
        <w:tc>
          <w:tcPr>
            <w:tcW w:w="340" w:type="dxa"/>
          </w:tcPr>
          <w:p w14:paraId="48919746" w14:textId="77777777" w:rsidR="00A576F5" w:rsidRPr="008C3892" w:rsidRDefault="00A576F5" w:rsidP="006D3D9D">
            <w:pPr>
              <w:pStyle w:val="ConsPlusNormal"/>
              <w:jc w:val="both"/>
              <w:rPr>
                <w:rFonts w:ascii="Times New Roman" w:hAnsi="Times New Roman" w:cs="Times New Roman"/>
                <w:szCs w:val="22"/>
              </w:rPr>
            </w:pPr>
          </w:p>
        </w:tc>
        <w:tc>
          <w:tcPr>
            <w:tcW w:w="4365" w:type="dxa"/>
          </w:tcPr>
          <w:p w14:paraId="1465345F" w14:textId="6F2DC3CE" w:rsidR="00A576F5" w:rsidRPr="008C3892" w:rsidRDefault="00473646" w:rsidP="006D3D9D">
            <w:pPr>
              <w:pStyle w:val="ConsPlusNormal"/>
              <w:jc w:val="both"/>
              <w:rPr>
                <w:rFonts w:ascii="Times New Roman" w:hAnsi="Times New Roman" w:cs="Times New Roman"/>
                <w:szCs w:val="22"/>
              </w:rPr>
            </w:pPr>
            <w:r>
              <w:rPr>
                <w:rFonts w:ascii="Times New Roman" w:hAnsi="Times New Roman" w:cs="Times New Roman"/>
                <w:szCs w:val="22"/>
              </w:rPr>
              <w:t>_____</w:t>
            </w:r>
          </w:p>
        </w:tc>
      </w:tr>
      <w:tr w:rsidR="00A576F5" w:rsidRPr="008C3892" w14:paraId="2B0B7C44" w14:textId="77777777" w:rsidTr="002771F6">
        <w:tc>
          <w:tcPr>
            <w:tcW w:w="4349" w:type="dxa"/>
          </w:tcPr>
          <w:p w14:paraId="79948AFC" w14:textId="5F6547C4" w:rsidR="00A576F5" w:rsidRPr="008C3892" w:rsidRDefault="00A576F5" w:rsidP="006D3D9D">
            <w:pPr>
              <w:pStyle w:val="ConsPlusNormal"/>
              <w:jc w:val="both"/>
              <w:rPr>
                <w:rFonts w:ascii="Times New Roman" w:hAnsi="Times New Roman" w:cs="Times New Roman"/>
                <w:szCs w:val="22"/>
              </w:rPr>
            </w:pPr>
          </w:p>
        </w:tc>
        <w:tc>
          <w:tcPr>
            <w:tcW w:w="340" w:type="dxa"/>
          </w:tcPr>
          <w:p w14:paraId="52A4E4A0" w14:textId="77777777" w:rsidR="00A576F5" w:rsidRPr="008C3892" w:rsidRDefault="00A576F5" w:rsidP="006D3D9D">
            <w:pPr>
              <w:pStyle w:val="ConsPlusNormal"/>
              <w:jc w:val="both"/>
              <w:rPr>
                <w:rFonts w:ascii="Times New Roman" w:hAnsi="Times New Roman" w:cs="Times New Roman"/>
                <w:szCs w:val="22"/>
              </w:rPr>
            </w:pPr>
          </w:p>
        </w:tc>
        <w:tc>
          <w:tcPr>
            <w:tcW w:w="4365" w:type="dxa"/>
          </w:tcPr>
          <w:p w14:paraId="1AE3AA5D" w14:textId="24F4CA48" w:rsidR="00A576F5" w:rsidRPr="008C3892" w:rsidRDefault="00A576F5" w:rsidP="006D3D9D">
            <w:pPr>
              <w:pStyle w:val="ConsPlusNormal"/>
              <w:jc w:val="both"/>
              <w:rPr>
                <w:rFonts w:ascii="Times New Roman" w:hAnsi="Times New Roman" w:cs="Times New Roman"/>
                <w:szCs w:val="22"/>
              </w:rPr>
            </w:pPr>
          </w:p>
        </w:tc>
      </w:tr>
      <w:tr w:rsidR="00A576F5" w:rsidRPr="008C3892" w14:paraId="5F2235AD" w14:textId="77777777" w:rsidTr="006D3D9D">
        <w:trPr>
          <w:trHeight w:val="23"/>
        </w:trPr>
        <w:tc>
          <w:tcPr>
            <w:tcW w:w="4349" w:type="dxa"/>
          </w:tcPr>
          <w:p w14:paraId="72AB054E" w14:textId="0756B89B" w:rsidR="00A576F5" w:rsidRPr="008C3892" w:rsidRDefault="00A576F5" w:rsidP="006D3D9D">
            <w:pPr>
              <w:pStyle w:val="ConsPlusNormal"/>
              <w:jc w:val="both"/>
              <w:rPr>
                <w:rFonts w:ascii="Times New Roman" w:hAnsi="Times New Roman" w:cs="Times New Roman"/>
                <w:szCs w:val="22"/>
              </w:rPr>
            </w:pPr>
            <w:r w:rsidRPr="008C3892">
              <w:rPr>
                <w:rFonts w:ascii="Times New Roman" w:hAnsi="Times New Roman" w:cs="Times New Roman"/>
                <w:szCs w:val="22"/>
              </w:rPr>
              <w:t xml:space="preserve">____________________ </w:t>
            </w:r>
            <w:r w:rsidR="002771F6">
              <w:rPr>
                <w:rFonts w:ascii="Times New Roman" w:hAnsi="Times New Roman" w:cs="Times New Roman"/>
                <w:szCs w:val="22"/>
              </w:rPr>
              <w:t>А.А. Гусейнов</w:t>
            </w:r>
          </w:p>
        </w:tc>
        <w:tc>
          <w:tcPr>
            <w:tcW w:w="340" w:type="dxa"/>
          </w:tcPr>
          <w:p w14:paraId="25F781EA" w14:textId="77777777" w:rsidR="00A576F5" w:rsidRPr="008C3892" w:rsidRDefault="00A576F5" w:rsidP="006D3D9D">
            <w:pPr>
              <w:pStyle w:val="ConsPlusNormal"/>
              <w:jc w:val="both"/>
              <w:rPr>
                <w:rFonts w:ascii="Times New Roman" w:hAnsi="Times New Roman" w:cs="Times New Roman"/>
                <w:szCs w:val="22"/>
              </w:rPr>
            </w:pPr>
          </w:p>
        </w:tc>
        <w:tc>
          <w:tcPr>
            <w:tcW w:w="4365" w:type="dxa"/>
          </w:tcPr>
          <w:p w14:paraId="233FBC29" w14:textId="387E05BC" w:rsidR="00A576F5" w:rsidRPr="008C3892" w:rsidRDefault="00A576F5" w:rsidP="006D3D9D">
            <w:pPr>
              <w:pStyle w:val="ConsPlusNormal"/>
              <w:jc w:val="both"/>
              <w:rPr>
                <w:rFonts w:ascii="Times New Roman" w:hAnsi="Times New Roman" w:cs="Times New Roman"/>
                <w:szCs w:val="22"/>
              </w:rPr>
            </w:pPr>
            <w:r>
              <w:rPr>
                <w:rFonts w:ascii="Times New Roman" w:hAnsi="Times New Roman" w:cs="Times New Roman"/>
                <w:szCs w:val="22"/>
              </w:rPr>
              <w:t xml:space="preserve">____________________ </w:t>
            </w:r>
            <w:r w:rsidR="00473646">
              <w:rPr>
                <w:rFonts w:ascii="Times New Roman" w:hAnsi="Times New Roman" w:cs="Times New Roman"/>
                <w:szCs w:val="22"/>
              </w:rPr>
              <w:t>_____</w:t>
            </w:r>
          </w:p>
        </w:tc>
      </w:tr>
    </w:tbl>
    <w:p w14:paraId="1BADC1C3" w14:textId="77777777" w:rsidR="00A576F5" w:rsidRDefault="00A576F5" w:rsidP="00A576F5">
      <w:pPr>
        <w:pStyle w:val="1"/>
        <w:tabs>
          <w:tab w:val="left" w:pos="567"/>
        </w:tabs>
        <w:ind w:left="284"/>
        <w:contextualSpacing/>
        <w:jc w:val="both"/>
        <w:rPr>
          <w:color w:val="auto"/>
        </w:rPr>
      </w:pPr>
    </w:p>
    <w:p w14:paraId="124B0A03" w14:textId="30A7CFEA" w:rsidR="00E6554B" w:rsidRDefault="00E41F22" w:rsidP="00892EE4">
      <w:pPr>
        <w:keepNext/>
        <w:spacing w:after="0" w:line="240" w:lineRule="auto"/>
        <w:jc w:val="right"/>
        <w:outlineLvl w:val="2"/>
        <w:rPr>
          <w:rFonts w:ascii="Times New Roman" w:eastAsia="Times New Roman" w:hAnsi="Times New Roman"/>
          <w:sz w:val="24"/>
          <w:szCs w:val="24"/>
          <w:lang w:eastAsia="ru-RU"/>
        </w:rPr>
      </w:pPr>
      <w:r w:rsidRPr="00264CB8">
        <w:rPr>
          <w:rFonts w:ascii="Times New Roman" w:hAnsi="Times New Roman"/>
        </w:rPr>
        <w:br w:type="page"/>
      </w:r>
    </w:p>
    <w:p w14:paraId="63CBC08C"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1AA6A230"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05A8D16D"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3876E8BD"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44CB5F98"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491F2841"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4B581DE1"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0E7F1988"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3D033340"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3ED1E49C"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153BFDA8"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397EC65C"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4F8C9754"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5F965E89"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26B592A0"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1EC6CA56"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4B4D0049"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6410CF74"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73F3744C"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5DC17BAC"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62B25D42"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6FB09CC4"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657B0BB4"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3C7CE603"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1E90D0F7"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34AD5F56"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7A2F2448"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7D8FC747"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0FDCE901"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28E388BB"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3C013EB5"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16CF7841"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30450891"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636669EE" w14:textId="77777777" w:rsidR="00E6554B" w:rsidRDefault="00E6554B" w:rsidP="00653EFC">
      <w:pPr>
        <w:spacing w:after="0" w:line="240" w:lineRule="auto"/>
        <w:ind w:firstLine="709"/>
        <w:jc w:val="both"/>
        <w:rPr>
          <w:rFonts w:ascii="Times New Roman" w:eastAsia="Times New Roman" w:hAnsi="Times New Roman"/>
          <w:sz w:val="24"/>
          <w:szCs w:val="24"/>
          <w:lang w:eastAsia="ru-RU"/>
        </w:rPr>
      </w:pPr>
    </w:p>
    <w:p w14:paraId="6D57834C" w14:textId="77777777" w:rsidR="008C3892" w:rsidRPr="008C3892" w:rsidRDefault="008C3892" w:rsidP="00FB4A9D">
      <w:pPr>
        <w:pStyle w:val="a6"/>
        <w:tabs>
          <w:tab w:val="left" w:pos="5169"/>
        </w:tabs>
        <w:spacing w:after="0"/>
        <w:ind w:right="-365"/>
        <w:jc w:val="both"/>
        <w:rPr>
          <w:rFonts w:ascii="Times New Roman" w:hAnsi="Times New Roman"/>
          <w:b/>
          <w:bCs/>
          <w:spacing w:val="3"/>
          <w:sz w:val="24"/>
          <w:szCs w:val="24"/>
        </w:rPr>
      </w:pPr>
    </w:p>
    <w:sectPr w:rsidR="008C3892" w:rsidRPr="008C3892" w:rsidSect="00653EFC">
      <w:pgSz w:w="11906" w:h="16838"/>
      <w:pgMar w:top="851" w:right="850" w:bottom="993"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483A1" w14:textId="77777777" w:rsidR="004305BB" w:rsidRDefault="004305BB" w:rsidP="00264CB8">
      <w:pPr>
        <w:spacing w:after="0" w:line="240" w:lineRule="auto"/>
      </w:pPr>
      <w:r>
        <w:separator/>
      </w:r>
    </w:p>
  </w:endnote>
  <w:endnote w:type="continuationSeparator" w:id="0">
    <w:p w14:paraId="22FFEFC6" w14:textId="77777777" w:rsidR="004305BB" w:rsidRDefault="004305BB" w:rsidP="00264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1C21E" w14:textId="77777777" w:rsidR="004305BB" w:rsidRDefault="004305BB" w:rsidP="00264CB8">
      <w:pPr>
        <w:spacing w:after="0" w:line="240" w:lineRule="auto"/>
      </w:pPr>
      <w:r>
        <w:separator/>
      </w:r>
    </w:p>
  </w:footnote>
  <w:footnote w:type="continuationSeparator" w:id="0">
    <w:p w14:paraId="520CE196" w14:textId="77777777" w:rsidR="004305BB" w:rsidRDefault="004305BB" w:rsidP="00264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593"/>
    <w:multiLevelType w:val="multilevel"/>
    <w:tmpl w:val="18B2D2C2"/>
    <w:lvl w:ilvl="0">
      <w:start w:val="1"/>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15:restartNumberingAfterBreak="0">
    <w:nsid w:val="052930ED"/>
    <w:multiLevelType w:val="hybridMultilevel"/>
    <w:tmpl w:val="46823CE4"/>
    <w:lvl w:ilvl="0" w:tplc="63F08AA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15:restartNumberingAfterBreak="0">
    <w:nsid w:val="3BE50844"/>
    <w:multiLevelType w:val="multilevel"/>
    <w:tmpl w:val="E02EF126"/>
    <w:lvl w:ilvl="0">
      <w:start w:val="1"/>
      <w:numFmt w:val="decimal"/>
      <w:lvlText w:val="%1."/>
      <w:lvlJc w:val="left"/>
      <w:pPr>
        <w:ind w:left="1068" w:hanging="360"/>
      </w:pPr>
      <w:rPr>
        <w:b/>
        <w:sz w:val="24"/>
        <w:szCs w:val="24"/>
      </w:rPr>
    </w:lvl>
    <w:lvl w:ilvl="1">
      <w:start w:val="1"/>
      <w:numFmt w:val="decimal"/>
      <w:isLgl/>
      <w:lvlText w:val="%1.%2."/>
      <w:lvlJc w:val="left"/>
      <w:pPr>
        <w:ind w:left="1068"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4" w15:restartNumberingAfterBreak="0">
    <w:nsid w:val="4CB32B6E"/>
    <w:multiLevelType w:val="multilevel"/>
    <w:tmpl w:val="B7DA9E32"/>
    <w:lvl w:ilvl="0">
      <w:start w:val="1"/>
      <w:numFmt w:val="decimal"/>
      <w:lvlText w:val="%1."/>
      <w:lvlJc w:val="left"/>
      <w:rPr>
        <w:rFonts w:ascii="Times New Roman" w:eastAsia="Times New Roman" w:hAnsi="Times New Roman" w:cs="Times New Roman"/>
        <w:b/>
        <w:bCs/>
        <w:i w:val="0"/>
        <w:iCs w:val="0"/>
        <w:smallCaps w:val="0"/>
        <w:strike w:val="0"/>
        <w:color w:val="29262D"/>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29262D"/>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9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EE6"/>
    <w:rsid w:val="00006CC3"/>
    <w:rsid w:val="00020E54"/>
    <w:rsid w:val="000212A1"/>
    <w:rsid w:val="00044CE7"/>
    <w:rsid w:val="00087642"/>
    <w:rsid w:val="00087C77"/>
    <w:rsid w:val="000A2BF2"/>
    <w:rsid w:val="000A5CA3"/>
    <w:rsid w:val="000B6E83"/>
    <w:rsid w:val="000D703B"/>
    <w:rsid w:val="000F6958"/>
    <w:rsid w:val="0010770C"/>
    <w:rsid w:val="00123873"/>
    <w:rsid w:val="00125E6D"/>
    <w:rsid w:val="0015150B"/>
    <w:rsid w:val="00164A90"/>
    <w:rsid w:val="00164E68"/>
    <w:rsid w:val="00167205"/>
    <w:rsid w:val="00171F65"/>
    <w:rsid w:val="00183270"/>
    <w:rsid w:val="001A010F"/>
    <w:rsid w:val="001A71AF"/>
    <w:rsid w:val="001B5583"/>
    <w:rsid w:val="001C7865"/>
    <w:rsid w:val="001D7B28"/>
    <w:rsid w:val="001E6488"/>
    <w:rsid w:val="001F1F6D"/>
    <w:rsid w:val="00213005"/>
    <w:rsid w:val="00216555"/>
    <w:rsid w:val="00223398"/>
    <w:rsid w:val="00264CB8"/>
    <w:rsid w:val="00273FFE"/>
    <w:rsid w:val="002771F6"/>
    <w:rsid w:val="00281C64"/>
    <w:rsid w:val="00292F96"/>
    <w:rsid w:val="0029647D"/>
    <w:rsid w:val="002D173C"/>
    <w:rsid w:val="003022FD"/>
    <w:rsid w:val="0031797F"/>
    <w:rsid w:val="003D67EC"/>
    <w:rsid w:val="003D7EE3"/>
    <w:rsid w:val="003E1D4B"/>
    <w:rsid w:val="00413CA8"/>
    <w:rsid w:val="00414D38"/>
    <w:rsid w:val="0042563C"/>
    <w:rsid w:val="004305BB"/>
    <w:rsid w:val="0043247B"/>
    <w:rsid w:val="00435C7F"/>
    <w:rsid w:val="00446382"/>
    <w:rsid w:val="00455D06"/>
    <w:rsid w:val="00460CAF"/>
    <w:rsid w:val="00467D8A"/>
    <w:rsid w:val="004717EC"/>
    <w:rsid w:val="00473646"/>
    <w:rsid w:val="004C16DA"/>
    <w:rsid w:val="004C4C6E"/>
    <w:rsid w:val="004D74FC"/>
    <w:rsid w:val="00511E63"/>
    <w:rsid w:val="00520A18"/>
    <w:rsid w:val="00530844"/>
    <w:rsid w:val="005359F8"/>
    <w:rsid w:val="005431E7"/>
    <w:rsid w:val="00550C5F"/>
    <w:rsid w:val="00554CFB"/>
    <w:rsid w:val="0057119A"/>
    <w:rsid w:val="005729DE"/>
    <w:rsid w:val="0058791C"/>
    <w:rsid w:val="005973B7"/>
    <w:rsid w:val="005A0E86"/>
    <w:rsid w:val="005A6481"/>
    <w:rsid w:val="005A72B6"/>
    <w:rsid w:val="005B68BD"/>
    <w:rsid w:val="005D21C6"/>
    <w:rsid w:val="005D2AFC"/>
    <w:rsid w:val="005D3C3C"/>
    <w:rsid w:val="005D40A3"/>
    <w:rsid w:val="005D7EE6"/>
    <w:rsid w:val="005E0CDE"/>
    <w:rsid w:val="006023D0"/>
    <w:rsid w:val="00602625"/>
    <w:rsid w:val="00653EFC"/>
    <w:rsid w:val="006E1399"/>
    <w:rsid w:val="006E67A8"/>
    <w:rsid w:val="006F3C7D"/>
    <w:rsid w:val="0071500B"/>
    <w:rsid w:val="00721832"/>
    <w:rsid w:val="00761313"/>
    <w:rsid w:val="0078052A"/>
    <w:rsid w:val="007924D1"/>
    <w:rsid w:val="00794AA9"/>
    <w:rsid w:val="007C2895"/>
    <w:rsid w:val="007C3453"/>
    <w:rsid w:val="007C71AE"/>
    <w:rsid w:val="007D1ED3"/>
    <w:rsid w:val="007D4EA0"/>
    <w:rsid w:val="007E6EC8"/>
    <w:rsid w:val="008043C3"/>
    <w:rsid w:val="00834A35"/>
    <w:rsid w:val="0084681D"/>
    <w:rsid w:val="00850AC5"/>
    <w:rsid w:val="00873EBB"/>
    <w:rsid w:val="00883DD7"/>
    <w:rsid w:val="00891F58"/>
    <w:rsid w:val="00892EE4"/>
    <w:rsid w:val="008A2CE1"/>
    <w:rsid w:val="008A7057"/>
    <w:rsid w:val="008C0A8F"/>
    <w:rsid w:val="008C3892"/>
    <w:rsid w:val="008F6577"/>
    <w:rsid w:val="009166E1"/>
    <w:rsid w:val="00923818"/>
    <w:rsid w:val="0094717D"/>
    <w:rsid w:val="0096437C"/>
    <w:rsid w:val="009717BE"/>
    <w:rsid w:val="00973BC7"/>
    <w:rsid w:val="009A2533"/>
    <w:rsid w:val="009B66B1"/>
    <w:rsid w:val="009C22AB"/>
    <w:rsid w:val="009F6389"/>
    <w:rsid w:val="00A05449"/>
    <w:rsid w:val="00A05D3E"/>
    <w:rsid w:val="00A07E31"/>
    <w:rsid w:val="00A27904"/>
    <w:rsid w:val="00A32E8B"/>
    <w:rsid w:val="00A37321"/>
    <w:rsid w:val="00A40F05"/>
    <w:rsid w:val="00A4119D"/>
    <w:rsid w:val="00A576F5"/>
    <w:rsid w:val="00A84AB8"/>
    <w:rsid w:val="00A9219E"/>
    <w:rsid w:val="00AA321A"/>
    <w:rsid w:val="00AD2A63"/>
    <w:rsid w:val="00AD6E33"/>
    <w:rsid w:val="00AD7FC2"/>
    <w:rsid w:val="00AF20CE"/>
    <w:rsid w:val="00B014DF"/>
    <w:rsid w:val="00B10B93"/>
    <w:rsid w:val="00B26985"/>
    <w:rsid w:val="00B3442D"/>
    <w:rsid w:val="00B36288"/>
    <w:rsid w:val="00B37873"/>
    <w:rsid w:val="00B43E26"/>
    <w:rsid w:val="00B554C1"/>
    <w:rsid w:val="00B74963"/>
    <w:rsid w:val="00B826AA"/>
    <w:rsid w:val="00B9233F"/>
    <w:rsid w:val="00BC5BC2"/>
    <w:rsid w:val="00BC7C07"/>
    <w:rsid w:val="00BD1CE8"/>
    <w:rsid w:val="00BF3398"/>
    <w:rsid w:val="00C02C35"/>
    <w:rsid w:val="00C176A9"/>
    <w:rsid w:val="00C23589"/>
    <w:rsid w:val="00C46FF7"/>
    <w:rsid w:val="00C51F17"/>
    <w:rsid w:val="00C57868"/>
    <w:rsid w:val="00C65083"/>
    <w:rsid w:val="00C719FC"/>
    <w:rsid w:val="00C71B1C"/>
    <w:rsid w:val="00C8049A"/>
    <w:rsid w:val="00C8399C"/>
    <w:rsid w:val="00C84E07"/>
    <w:rsid w:val="00C86D34"/>
    <w:rsid w:val="00CD6DE5"/>
    <w:rsid w:val="00CE3B2A"/>
    <w:rsid w:val="00CE50A3"/>
    <w:rsid w:val="00CE5B19"/>
    <w:rsid w:val="00D2626E"/>
    <w:rsid w:val="00D70249"/>
    <w:rsid w:val="00D77E1F"/>
    <w:rsid w:val="00D965CF"/>
    <w:rsid w:val="00DA7300"/>
    <w:rsid w:val="00DB0D00"/>
    <w:rsid w:val="00DB273F"/>
    <w:rsid w:val="00DC35E3"/>
    <w:rsid w:val="00DD4D39"/>
    <w:rsid w:val="00DD7227"/>
    <w:rsid w:val="00E02132"/>
    <w:rsid w:val="00E04EAA"/>
    <w:rsid w:val="00E1143F"/>
    <w:rsid w:val="00E317E0"/>
    <w:rsid w:val="00E3300F"/>
    <w:rsid w:val="00E355B2"/>
    <w:rsid w:val="00E41F22"/>
    <w:rsid w:val="00E55DBB"/>
    <w:rsid w:val="00E60DEB"/>
    <w:rsid w:val="00E6554B"/>
    <w:rsid w:val="00EB684E"/>
    <w:rsid w:val="00ED6134"/>
    <w:rsid w:val="00EE7E38"/>
    <w:rsid w:val="00EF557E"/>
    <w:rsid w:val="00F230D2"/>
    <w:rsid w:val="00F32112"/>
    <w:rsid w:val="00F413DA"/>
    <w:rsid w:val="00F550C8"/>
    <w:rsid w:val="00F551D3"/>
    <w:rsid w:val="00F91DB9"/>
    <w:rsid w:val="00FA4266"/>
    <w:rsid w:val="00FB028A"/>
    <w:rsid w:val="00FB2024"/>
    <w:rsid w:val="00FB45BF"/>
    <w:rsid w:val="00FB4A9D"/>
    <w:rsid w:val="00FB62F7"/>
    <w:rsid w:val="00FE2B82"/>
    <w:rsid w:val="00FF18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49FF"/>
  <w15:docId w15:val="{CF91F9B0-89EF-46BF-BC27-705427E5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F22"/>
    <w:pPr>
      <w:spacing w:after="160"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E41F22"/>
    <w:rPr>
      <w:color w:val="0000FF"/>
      <w:u w:val="single"/>
    </w:rPr>
  </w:style>
  <w:style w:type="paragraph" w:styleId="a4">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basedOn w:val="a"/>
    <w:link w:val="a5"/>
    <w:uiPriority w:val="99"/>
    <w:unhideWhenUsed/>
    <w:rsid w:val="00E41F22"/>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uiPriority w:val="99"/>
    <w:unhideWhenUsed/>
    <w:rsid w:val="00E41F22"/>
    <w:pPr>
      <w:spacing w:after="120"/>
    </w:pPr>
  </w:style>
  <w:style w:type="character" w:customStyle="1" w:styleId="a7">
    <w:name w:val="Основной текст Знак"/>
    <w:basedOn w:val="a0"/>
    <w:link w:val="a6"/>
    <w:uiPriority w:val="99"/>
    <w:rsid w:val="00E41F22"/>
    <w:rPr>
      <w:rFonts w:ascii="Calibri" w:eastAsia="Calibri" w:hAnsi="Calibri" w:cs="Times New Roman"/>
    </w:rPr>
  </w:style>
  <w:style w:type="paragraph" w:styleId="3">
    <w:name w:val="Body Text Indent 3"/>
    <w:basedOn w:val="a"/>
    <w:link w:val="30"/>
    <w:uiPriority w:val="99"/>
    <w:unhideWhenUsed/>
    <w:rsid w:val="00E41F22"/>
    <w:pPr>
      <w:spacing w:after="120" w:line="240" w:lineRule="auto"/>
      <w:ind w:left="283"/>
    </w:pPr>
    <w:rPr>
      <w:rFonts w:ascii="Times New Roman" w:eastAsia="Times New Roman" w:hAnsi="Times New Roman"/>
      <w:sz w:val="16"/>
      <w:szCs w:val="16"/>
    </w:rPr>
  </w:style>
  <w:style w:type="character" w:customStyle="1" w:styleId="30">
    <w:name w:val="Основной текст с отступом 3 Знак"/>
    <w:basedOn w:val="a0"/>
    <w:link w:val="3"/>
    <w:uiPriority w:val="99"/>
    <w:rsid w:val="00E41F22"/>
    <w:rPr>
      <w:rFonts w:ascii="Times New Roman" w:eastAsia="Times New Roman" w:hAnsi="Times New Roman" w:cs="Times New Roman"/>
      <w:sz w:val="16"/>
      <w:szCs w:val="16"/>
    </w:rPr>
  </w:style>
  <w:style w:type="paragraph" w:styleId="a8">
    <w:name w:val="No Spacing"/>
    <w:uiPriority w:val="1"/>
    <w:qFormat/>
    <w:rsid w:val="00E41F22"/>
    <w:pPr>
      <w:spacing w:after="0" w:line="240" w:lineRule="auto"/>
    </w:pPr>
    <w:rPr>
      <w:rFonts w:ascii="Calibri" w:eastAsia="Calibri" w:hAnsi="Calibri" w:cs="Times New Roman"/>
    </w:rPr>
  </w:style>
  <w:style w:type="paragraph" w:styleId="a9">
    <w:name w:val="List Paragraph"/>
    <w:basedOn w:val="a"/>
    <w:uiPriority w:val="34"/>
    <w:qFormat/>
    <w:rsid w:val="00E41F22"/>
    <w:pPr>
      <w:spacing w:after="200" w:line="276" w:lineRule="auto"/>
      <w:ind w:left="720"/>
      <w:contextualSpacing/>
    </w:pPr>
  </w:style>
  <w:style w:type="paragraph" w:customStyle="1" w:styleId="ConsPlusNormal">
    <w:name w:val="ConsPlusNormal"/>
    <w:link w:val="ConsPlusNormal0"/>
    <w:qFormat/>
    <w:rsid w:val="00E41F2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E41F2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imesNewRoman">
    <w:name w:val="Основной текст + Times New Roman"/>
    <w:aliases w:val="14 pt,Первая строка:  1.27 см,Первая строка:  1,27 см"/>
    <w:basedOn w:val="a6"/>
    <w:uiPriority w:val="99"/>
    <w:rsid w:val="00E41F22"/>
    <w:pPr>
      <w:spacing w:after="0" w:line="240" w:lineRule="auto"/>
      <w:ind w:firstLine="720"/>
      <w:jc w:val="both"/>
    </w:pPr>
    <w:rPr>
      <w:rFonts w:ascii="Times New Roman" w:eastAsia="Times New Roman" w:hAnsi="Times New Roman"/>
      <w:sz w:val="28"/>
      <w:szCs w:val="28"/>
    </w:rPr>
  </w:style>
  <w:style w:type="character" w:styleId="aa">
    <w:name w:val="footnote reference"/>
    <w:semiHidden/>
    <w:rsid w:val="00087642"/>
    <w:rPr>
      <w:vertAlign w:val="superscript"/>
    </w:rPr>
  </w:style>
  <w:style w:type="paragraph" w:customStyle="1" w:styleId="ab">
    <w:name w:val="Обычный + по ширине"/>
    <w:basedOn w:val="a"/>
    <w:uiPriority w:val="99"/>
    <w:rsid w:val="00087642"/>
    <w:pPr>
      <w:spacing w:after="0" w:line="240" w:lineRule="auto"/>
      <w:jc w:val="both"/>
    </w:pPr>
    <w:rPr>
      <w:rFonts w:ascii="Times New Roman" w:eastAsia="Times New Roman" w:hAnsi="Times New Roman"/>
      <w:sz w:val="24"/>
      <w:szCs w:val="24"/>
      <w:lang w:eastAsia="ru-RU"/>
    </w:rPr>
  </w:style>
  <w:style w:type="character" w:customStyle="1" w:styleId="a5">
    <w:name w:val="Обычный (Интернет) Знак"/>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4"/>
    <w:locked/>
    <w:rsid w:val="00087642"/>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087642"/>
    <w:rPr>
      <w:rFonts w:ascii="Calibri" w:eastAsia="Times New Roman" w:hAnsi="Calibri" w:cs="Calibri"/>
      <w:szCs w:val="20"/>
      <w:lang w:eastAsia="ru-RU"/>
    </w:rPr>
  </w:style>
  <w:style w:type="paragraph" w:customStyle="1" w:styleId="-0">
    <w:name w:val="Контракт-пункт"/>
    <w:basedOn w:val="a"/>
    <w:rsid w:val="00EF557E"/>
    <w:pPr>
      <w:numPr>
        <w:ilvl w:val="1"/>
        <w:numId w:val="2"/>
      </w:numPr>
      <w:spacing w:after="0" w:line="240" w:lineRule="auto"/>
      <w:jc w:val="both"/>
    </w:pPr>
    <w:rPr>
      <w:rFonts w:ascii="Times New Roman" w:eastAsia="Times New Roman" w:hAnsi="Times New Roman"/>
      <w:sz w:val="24"/>
      <w:szCs w:val="24"/>
      <w:lang w:eastAsia="ru-RU"/>
    </w:rPr>
  </w:style>
  <w:style w:type="paragraph" w:customStyle="1" w:styleId="-">
    <w:name w:val="Контракт-раздел"/>
    <w:basedOn w:val="a"/>
    <w:next w:val="-0"/>
    <w:rsid w:val="00EF557E"/>
    <w:pPr>
      <w:keepNext/>
      <w:numPr>
        <w:numId w:val="2"/>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w:basedOn w:val="a"/>
    <w:rsid w:val="00EF557E"/>
    <w:pPr>
      <w:numPr>
        <w:ilvl w:val="2"/>
        <w:numId w:val="2"/>
      </w:numPr>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EF557E"/>
    <w:pPr>
      <w:numPr>
        <w:ilvl w:val="3"/>
        <w:numId w:val="2"/>
      </w:numPr>
      <w:spacing w:after="0" w:line="240" w:lineRule="auto"/>
      <w:jc w:val="both"/>
    </w:pPr>
    <w:rPr>
      <w:rFonts w:ascii="Times New Roman" w:eastAsia="Times New Roman" w:hAnsi="Times New Roman"/>
      <w:sz w:val="24"/>
      <w:szCs w:val="24"/>
      <w:lang w:eastAsia="ru-RU"/>
    </w:rPr>
  </w:style>
  <w:style w:type="paragraph" w:styleId="ac">
    <w:name w:val="footnote text"/>
    <w:basedOn w:val="a"/>
    <w:link w:val="ad"/>
    <w:semiHidden/>
    <w:unhideWhenUsed/>
    <w:rsid w:val="00264CB8"/>
    <w:pPr>
      <w:widowControl w:val="0"/>
      <w:autoSpaceDE w:val="0"/>
      <w:autoSpaceDN w:val="0"/>
      <w:adjustRightInd w:val="0"/>
      <w:spacing w:after="0" w:line="240" w:lineRule="auto"/>
    </w:pPr>
    <w:rPr>
      <w:rFonts w:ascii="Arial" w:eastAsia="Times New Roman" w:hAnsi="Arial"/>
      <w:sz w:val="20"/>
      <w:szCs w:val="20"/>
      <w:lang w:eastAsia="ru-RU"/>
    </w:rPr>
  </w:style>
  <w:style w:type="character" w:customStyle="1" w:styleId="ad">
    <w:name w:val="Текст сноски Знак"/>
    <w:basedOn w:val="a0"/>
    <w:link w:val="ac"/>
    <w:semiHidden/>
    <w:rsid w:val="00264CB8"/>
    <w:rPr>
      <w:rFonts w:ascii="Arial" w:eastAsia="Times New Roman" w:hAnsi="Arial" w:cs="Times New Roman"/>
      <w:sz w:val="20"/>
      <w:szCs w:val="20"/>
      <w:lang w:eastAsia="ru-RU"/>
    </w:rPr>
  </w:style>
  <w:style w:type="character" w:customStyle="1" w:styleId="ae">
    <w:name w:val="Основной текст_"/>
    <w:basedOn w:val="a0"/>
    <w:link w:val="1"/>
    <w:rsid w:val="00A576F5"/>
    <w:rPr>
      <w:rFonts w:ascii="Times New Roman" w:eastAsia="Times New Roman" w:hAnsi="Times New Roman" w:cs="Times New Roman"/>
      <w:color w:val="27232B"/>
      <w:shd w:val="clear" w:color="auto" w:fill="FFFFFF"/>
    </w:rPr>
  </w:style>
  <w:style w:type="paragraph" w:customStyle="1" w:styleId="1">
    <w:name w:val="Основной текст1"/>
    <w:basedOn w:val="a"/>
    <w:link w:val="ae"/>
    <w:rsid w:val="00A576F5"/>
    <w:pPr>
      <w:widowControl w:val="0"/>
      <w:shd w:val="clear" w:color="auto" w:fill="FFFFFF"/>
      <w:spacing w:after="0" w:line="240" w:lineRule="auto"/>
    </w:pPr>
    <w:rPr>
      <w:rFonts w:ascii="Times New Roman" w:eastAsia="Times New Roman" w:hAnsi="Times New Roman"/>
      <w:color w:val="27232B"/>
    </w:rPr>
  </w:style>
  <w:style w:type="table" w:styleId="af">
    <w:name w:val="Table Grid"/>
    <w:basedOn w:val="a1"/>
    <w:uiPriority w:val="39"/>
    <w:rsid w:val="00A576F5"/>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9583">
      <w:bodyDiv w:val="1"/>
      <w:marLeft w:val="0"/>
      <w:marRight w:val="0"/>
      <w:marTop w:val="0"/>
      <w:marBottom w:val="0"/>
      <w:divBdr>
        <w:top w:val="none" w:sz="0" w:space="0" w:color="auto"/>
        <w:left w:val="none" w:sz="0" w:space="0" w:color="auto"/>
        <w:bottom w:val="none" w:sz="0" w:space="0" w:color="auto"/>
        <w:right w:val="none" w:sz="0" w:space="0" w:color="auto"/>
      </w:divBdr>
    </w:div>
    <w:div w:id="319817825">
      <w:bodyDiv w:val="1"/>
      <w:marLeft w:val="0"/>
      <w:marRight w:val="0"/>
      <w:marTop w:val="0"/>
      <w:marBottom w:val="0"/>
      <w:divBdr>
        <w:top w:val="none" w:sz="0" w:space="0" w:color="auto"/>
        <w:left w:val="none" w:sz="0" w:space="0" w:color="auto"/>
        <w:bottom w:val="none" w:sz="0" w:space="0" w:color="auto"/>
        <w:right w:val="none" w:sz="0" w:space="0" w:color="auto"/>
      </w:divBdr>
    </w:div>
    <w:div w:id="429476571">
      <w:bodyDiv w:val="1"/>
      <w:marLeft w:val="0"/>
      <w:marRight w:val="0"/>
      <w:marTop w:val="0"/>
      <w:marBottom w:val="0"/>
      <w:divBdr>
        <w:top w:val="none" w:sz="0" w:space="0" w:color="auto"/>
        <w:left w:val="none" w:sz="0" w:space="0" w:color="auto"/>
        <w:bottom w:val="none" w:sz="0" w:space="0" w:color="auto"/>
        <w:right w:val="none" w:sz="0" w:space="0" w:color="auto"/>
      </w:divBdr>
    </w:div>
    <w:div w:id="536163714">
      <w:bodyDiv w:val="1"/>
      <w:marLeft w:val="0"/>
      <w:marRight w:val="0"/>
      <w:marTop w:val="0"/>
      <w:marBottom w:val="0"/>
      <w:divBdr>
        <w:top w:val="none" w:sz="0" w:space="0" w:color="auto"/>
        <w:left w:val="none" w:sz="0" w:space="0" w:color="auto"/>
        <w:bottom w:val="none" w:sz="0" w:space="0" w:color="auto"/>
        <w:right w:val="none" w:sz="0" w:space="0" w:color="auto"/>
      </w:divBdr>
    </w:div>
    <w:div w:id="716316181">
      <w:bodyDiv w:val="1"/>
      <w:marLeft w:val="0"/>
      <w:marRight w:val="0"/>
      <w:marTop w:val="0"/>
      <w:marBottom w:val="0"/>
      <w:divBdr>
        <w:top w:val="none" w:sz="0" w:space="0" w:color="auto"/>
        <w:left w:val="none" w:sz="0" w:space="0" w:color="auto"/>
        <w:bottom w:val="none" w:sz="0" w:space="0" w:color="auto"/>
        <w:right w:val="none" w:sz="0" w:space="0" w:color="auto"/>
      </w:divBdr>
    </w:div>
    <w:div w:id="828322868">
      <w:bodyDiv w:val="1"/>
      <w:marLeft w:val="0"/>
      <w:marRight w:val="0"/>
      <w:marTop w:val="0"/>
      <w:marBottom w:val="0"/>
      <w:divBdr>
        <w:top w:val="none" w:sz="0" w:space="0" w:color="auto"/>
        <w:left w:val="none" w:sz="0" w:space="0" w:color="auto"/>
        <w:bottom w:val="none" w:sz="0" w:space="0" w:color="auto"/>
        <w:right w:val="none" w:sz="0" w:space="0" w:color="auto"/>
      </w:divBdr>
    </w:div>
    <w:div w:id="1234660512">
      <w:bodyDiv w:val="1"/>
      <w:marLeft w:val="0"/>
      <w:marRight w:val="0"/>
      <w:marTop w:val="0"/>
      <w:marBottom w:val="0"/>
      <w:divBdr>
        <w:top w:val="none" w:sz="0" w:space="0" w:color="auto"/>
        <w:left w:val="none" w:sz="0" w:space="0" w:color="auto"/>
        <w:bottom w:val="none" w:sz="0" w:space="0" w:color="auto"/>
        <w:right w:val="none" w:sz="0" w:space="0" w:color="auto"/>
      </w:divBdr>
    </w:div>
    <w:div w:id="1316957417">
      <w:bodyDiv w:val="1"/>
      <w:marLeft w:val="0"/>
      <w:marRight w:val="0"/>
      <w:marTop w:val="0"/>
      <w:marBottom w:val="0"/>
      <w:divBdr>
        <w:top w:val="none" w:sz="0" w:space="0" w:color="auto"/>
        <w:left w:val="none" w:sz="0" w:space="0" w:color="auto"/>
        <w:bottom w:val="none" w:sz="0" w:space="0" w:color="auto"/>
        <w:right w:val="none" w:sz="0" w:space="0" w:color="auto"/>
      </w:divBdr>
    </w:div>
    <w:div w:id="1490750708">
      <w:bodyDiv w:val="1"/>
      <w:marLeft w:val="0"/>
      <w:marRight w:val="0"/>
      <w:marTop w:val="0"/>
      <w:marBottom w:val="0"/>
      <w:divBdr>
        <w:top w:val="none" w:sz="0" w:space="0" w:color="auto"/>
        <w:left w:val="none" w:sz="0" w:space="0" w:color="auto"/>
        <w:bottom w:val="none" w:sz="0" w:space="0" w:color="auto"/>
        <w:right w:val="none" w:sz="0" w:space="0" w:color="auto"/>
      </w:divBdr>
    </w:div>
    <w:div w:id="1836801141">
      <w:bodyDiv w:val="1"/>
      <w:marLeft w:val="0"/>
      <w:marRight w:val="0"/>
      <w:marTop w:val="0"/>
      <w:marBottom w:val="0"/>
      <w:divBdr>
        <w:top w:val="none" w:sz="0" w:space="0" w:color="auto"/>
        <w:left w:val="none" w:sz="0" w:space="0" w:color="auto"/>
        <w:bottom w:val="none" w:sz="0" w:space="0" w:color="auto"/>
        <w:right w:val="none" w:sz="0" w:space="0" w:color="auto"/>
      </w:divBdr>
    </w:div>
    <w:div w:id="1904369808">
      <w:bodyDiv w:val="1"/>
      <w:marLeft w:val="0"/>
      <w:marRight w:val="0"/>
      <w:marTop w:val="0"/>
      <w:marBottom w:val="0"/>
      <w:divBdr>
        <w:top w:val="none" w:sz="0" w:space="0" w:color="auto"/>
        <w:left w:val="none" w:sz="0" w:space="0" w:color="auto"/>
        <w:bottom w:val="none" w:sz="0" w:space="0" w:color="auto"/>
        <w:right w:val="none" w:sz="0" w:space="0" w:color="auto"/>
      </w:divBdr>
    </w:div>
    <w:div w:id="196800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NAGE~1\AppData\Local\Temp\7zO86402F1F\1180001.docx"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29F34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0B53C1FD70BD7655CABC93DB89C271041D8CD019EE696393B294E112BD805805FEF4CF4B5672237V6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ANAGE~1\AppData\Local\Temp\7zO86402F1F\1180001.docx" TargetMode="External"/><Relationship Id="rId5" Type="http://schemas.openxmlformats.org/officeDocument/2006/relationships/webSettings" Target="webSettings.xml"/><Relationship Id="rId15" Type="http://schemas.openxmlformats.org/officeDocument/2006/relationships/hyperlink" Target="consultantplus://offline/ref=4D870C875D5F0C7634523FAA45CEA4C4ABE65960FDA6C84C4D7CC2B4090173E8BAB76CE9F8E398CA0186D1A2F3E6619422EB2BE0AA74E8A1o4i4X" TargetMode="External"/><Relationship Id="rId10" Type="http://schemas.openxmlformats.org/officeDocument/2006/relationships/hyperlink" Target="file:///C:\Users\MANAGE~1\AppData\Local\Temp\7zO86402F1F\1180001.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7EEC2617428125779CB07805FED4BE83BV7P" TargetMode="External"/><Relationship Id="rId14" Type="http://schemas.openxmlformats.org/officeDocument/2006/relationships/hyperlink" Target="file:///C:\Users\MANAGE~1\AppData\Local\Temp\7zO86402F1F\11800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B861E-7BEC-4D9F-A1E5-F8127CE79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4632</Words>
  <Characters>26403</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КГБУЗ "Боготольская МБ"</Company>
  <LinksUpToDate>false</LinksUpToDate>
  <CharactersWithSpaces>30974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Куряшкина Альбина</dc:creator>
  <cp:lastModifiedBy>Владислав</cp:lastModifiedBy>
  <cp:revision>53</cp:revision>
  <dcterms:created xsi:type="dcterms:W3CDTF">2025-04-15T08:26:00Z</dcterms:created>
  <dcterms:modified xsi:type="dcterms:W3CDTF">2026-06-16T09:58:00Z</dcterms:modified>
</cp:coreProperties>
</file>