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ПРОЕКТ ГОСУДАРСТВЕННОГО КОНТРАКТА</w:t>
      </w:r>
    </w:p>
    <w:p>
      <w:pPr>
        <w:pStyle w:val="Normal"/>
        <w:spacing w:lineRule="auto" w:line="240" w:before="0" w:after="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ГОСУДАРСТВЕННЫЙ КОНТРАКТ № __</w:t>
      </w:r>
    </w:p>
    <w:p>
      <w:pPr>
        <w:pStyle w:val="Normal"/>
        <w:spacing w:lineRule="auto" w:line="240" w:before="0" w:after="0"/>
        <w:jc w:val="center"/>
        <w:rPr>
          <w:rFonts w:ascii="Times New Roman" w:hAnsi="Times New Roman" w:cs="Times New Roman"/>
          <w:b/>
          <w:kern w:val="2"/>
          <w:sz w:val="24"/>
          <w:szCs w:val="24"/>
          <w:lang w:eastAsia="ar-SA"/>
        </w:rPr>
      </w:pPr>
      <w:r>
        <w:rPr>
          <w:rFonts w:eastAsia="Times New Roman" w:cs="Times New Roman" w:ascii="Times New Roman" w:hAnsi="Times New Roman"/>
          <w:b/>
          <w:sz w:val="24"/>
          <w:szCs w:val="24"/>
          <w:lang w:eastAsia="ru-RU"/>
        </w:rPr>
        <w:t xml:space="preserve">на оказание </w:t>
      </w:r>
      <w:r>
        <w:rPr>
          <w:rFonts w:cs="Times New Roman" w:ascii="Times New Roman" w:hAnsi="Times New Roman"/>
          <w:b/>
          <w:kern w:val="2"/>
          <w:sz w:val="24"/>
          <w:szCs w:val="24"/>
          <w:lang w:eastAsia="ar-SA"/>
        </w:rPr>
        <w:t>услуг по продлению регистрации доменного имени</w:t>
      </w:r>
    </w:p>
    <w:p>
      <w:pPr>
        <w:pStyle w:val="Normal"/>
        <w:spacing w:lineRule="auto" w:line="240" w:before="0" w:after="0"/>
        <w:jc w:val="center"/>
        <w:rPr>
          <w:sz w:val="20"/>
          <w:szCs w:val="20"/>
        </w:rPr>
      </w:pPr>
      <w:r>
        <w:rPr>
          <w:rFonts w:cs="Times New Roman" w:ascii="Times New Roman" w:hAnsi="Times New Roman"/>
          <w:b/>
          <w:kern w:val="2"/>
          <w:sz w:val="20"/>
          <w:szCs w:val="20"/>
          <w:lang w:eastAsia="ar-SA"/>
        </w:rPr>
        <w:t>(в сфере ИКТ)</w:t>
      </w:r>
    </w:p>
    <w:p>
      <w:pPr>
        <w:pStyle w:val="Normal"/>
        <w:spacing w:lineRule="auto" w:line="240" w:before="0" w:after="0"/>
        <w:jc w:val="center"/>
        <w:rPr>
          <w:rFonts w:ascii="Times New Roman" w:hAnsi="Times New Roman" w:cs="Times New Roman"/>
          <w:b/>
          <w:kern w:val="2"/>
          <w:sz w:val="24"/>
          <w:szCs w:val="24"/>
          <w:lang w:eastAsia="ar-SA"/>
        </w:rPr>
      </w:pPr>
      <w:r>
        <w:rPr>
          <w:rFonts w:cs="Times New Roman" w:ascii="Times New Roman" w:hAnsi="Times New Roman"/>
          <w:b/>
          <w:kern w:val="2"/>
          <w:sz w:val="24"/>
          <w:szCs w:val="24"/>
          <w:lang w:eastAsia="ar-SA"/>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(Идентификационный код закупки № 261770317288877030100100430000000242)</w:t>
      </w:r>
    </w:p>
    <w:p>
      <w:pPr>
        <w:pStyle w:val="Normal"/>
        <w:widowControl w:val="false"/>
        <w:spacing w:lineRule="auto" w:line="240" w:before="0" w:after="0"/>
        <w:jc w:val="both"/>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widowControl w:val="false"/>
        <w:tabs>
          <w:tab w:val="clear" w:pos="708"/>
          <w:tab w:val="left" w:pos="709" w:leader="none"/>
          <w:tab w:val="left" w:pos="851" w:leader="none"/>
        </w:tabs>
        <w:spacing w:lineRule="auto" w:line="240" w:before="0" w:after="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г. Москва</w:t>
        <w:tab/>
        <w:tab/>
        <w:tab/>
        <w:tab/>
        <w:tab/>
        <w:tab/>
        <w:tab/>
        <w:tab/>
        <w:tab/>
        <w:t xml:space="preserve"> «___» __________ 2026г.</w:t>
      </w:r>
    </w:p>
    <w:p>
      <w:pPr>
        <w:pStyle w:val="Normal"/>
        <w:tabs>
          <w:tab w:val="clear" w:pos="708"/>
          <w:tab w:val="left" w:pos="4402" w:leader="none"/>
        </w:tabs>
        <w:spacing w:lineRule="auto" w:line="240" w:before="0" w:after="0"/>
        <w:jc w:val="both"/>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tabs>
          <w:tab w:val="clear" w:pos="708"/>
          <w:tab w:val="left" w:pos="297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 «Исполнитель», в лице ________________, действующего на основании ____________________, с другой стороны, именуемые в дальнейшем «Стороны», 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________2026г. № ______________, заключили настоящий  Государственный контракт (далее – Контракт) о нижеследующем:</w:t>
      </w:r>
    </w:p>
    <w:p>
      <w:pPr>
        <w:pStyle w:val="Normal"/>
        <w:tabs>
          <w:tab w:val="clear" w:pos="708"/>
          <w:tab w:val="left" w:pos="4402" w:leader="none"/>
        </w:tabs>
        <w:spacing w:lineRule="auto" w:line="240" w:before="0" w:after="0"/>
        <w:ind w:firstLine="709"/>
        <w:jc w:val="both"/>
        <w:rPr>
          <w:rFonts w:ascii="Times New Roman" w:hAnsi="Times New Roman" w:eastAsia="Calibri" w:cs="Times New Roman"/>
          <w:color w:val="000000"/>
          <w:sz w:val="24"/>
          <w:szCs w:val="24"/>
          <w:lang w:eastAsia="ru-RU"/>
        </w:rPr>
      </w:pPr>
      <w:r>
        <w:rPr>
          <w:rFonts w:eastAsia="Calibri" w:cs="Times New Roman" w:ascii="Times New Roman" w:hAnsi="Times New Roman"/>
          <w:color w:val="000000"/>
          <w:sz w:val="24"/>
          <w:szCs w:val="24"/>
          <w:lang w:eastAsia="ru-RU"/>
        </w:rPr>
      </w:r>
    </w:p>
    <w:p>
      <w:pPr>
        <w:pStyle w:val="ListParagraph"/>
        <w:widowControl w:val="false"/>
        <w:numPr>
          <w:ilvl w:val="0"/>
          <w:numId w:val="3"/>
        </w:numPr>
        <w:spacing w:lineRule="auto" w:line="240" w:before="0" w:after="0"/>
        <w:ind w:firstLine="2900" w:left="720"/>
        <w:contextualSpacing/>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ПРЕДМЕТ КОНТРАКТА</w:t>
      </w:r>
    </w:p>
    <w:p>
      <w:pPr>
        <w:pStyle w:val="ListParagraph"/>
        <w:widowControl w:val="false"/>
        <w:spacing w:lineRule="auto" w:line="240" w:before="0" w:after="0"/>
        <w:ind w:left="3969"/>
        <w:contextualSpacing/>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1.1.</w:t>
      </w:r>
      <w:r>
        <w:rPr>
          <w:rFonts w:eastAsia="Calibri" w:cs="Times New Roman" w:ascii="Times New Roman" w:hAnsi="Times New Roman"/>
          <w:sz w:val="24"/>
          <w:szCs w:val="24"/>
          <w:lang w:eastAsia="ru-RU"/>
        </w:rPr>
        <w:t xml:space="preserve"> Исполнитель обязуется оказать услуги</w:t>
      </w:r>
      <w:r>
        <w:rPr>
          <w:rFonts w:cs="Times New Roman" w:ascii="Times New Roman" w:hAnsi="Times New Roman"/>
          <w:sz w:val="24"/>
          <w:szCs w:val="24"/>
        </w:rPr>
        <w:t xml:space="preserve"> </w:t>
      </w:r>
      <w:r>
        <w:rPr>
          <w:rFonts w:eastAsia="Calibri" w:cs="Times New Roman" w:ascii="Times New Roman" w:hAnsi="Times New Roman"/>
          <w:sz w:val="24"/>
          <w:szCs w:val="24"/>
          <w:lang w:eastAsia="ru-RU"/>
        </w:rPr>
        <w:t xml:space="preserve">по продлению регистрации доменного имени (далее - Услуги), а Государственный заказчик обязуется принять и оплатить надлежащим образом оказанные Услуги в соответствии с условиями Контракта и в предусмотренные Контрактом сроки.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1.2.</w:t>
      </w:r>
      <w:r>
        <w:rPr>
          <w:rFonts w:cs="Times New Roman" w:ascii="Times New Roman" w:hAnsi="Times New Roman"/>
          <w:sz w:val="24"/>
          <w:szCs w:val="24"/>
        </w:rPr>
        <w:t xml:space="preserve"> Услуги оказываются Исполнителем в соответствии с требованиями Спецификации (Приложение № 1)</w:t>
      </w:r>
      <w:r>
        <w:rPr>
          <w:rFonts w:eastAsia="Calibri" w:cs="Times New Roman" w:ascii="Times New Roman" w:hAnsi="Times New Roman"/>
          <w:sz w:val="24"/>
          <w:szCs w:val="24"/>
          <w:lang w:eastAsia="ru-RU"/>
        </w:rPr>
        <w:t xml:space="preserve"> и Технического задания (Приложение № 2)</w:t>
      </w:r>
      <w:r>
        <w:rPr>
          <w:rFonts w:cs="Times New Roman" w:ascii="Times New Roman" w:hAnsi="Times New Roman"/>
          <w:sz w:val="24"/>
          <w:szCs w:val="24"/>
        </w:rPr>
        <w:t>, являющихся неотъемлемой частью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1.3.</w:t>
      </w:r>
      <w:r>
        <w:rPr>
          <w:rFonts w:cs="Times New Roman" w:ascii="Times New Roman" w:hAnsi="Times New Roman"/>
          <w:sz w:val="24"/>
          <w:szCs w:val="24"/>
        </w:rPr>
        <w:t xml:space="preserve"> Сроки оказания Услуги: указаны в Спецификации (Приложение № 1) и Техническом задании (Приложение № 2).</w:t>
      </w:r>
    </w:p>
    <w:p>
      <w:pPr>
        <w:pStyle w:val="Normal"/>
        <w:spacing w:lineRule="auto" w:line="240" w:before="0" w:after="0"/>
        <w:jc w:val="both"/>
        <w:rPr>
          <w:rFonts w:ascii="Times New Roman" w:hAnsi="Times New Roman" w:eastAsia="Calibri" w:cs="Times New Roman"/>
          <w:sz w:val="24"/>
          <w:szCs w:val="24"/>
          <w:lang w:eastAsia="ru-RU"/>
        </w:rPr>
      </w:pPr>
      <w:r>
        <w:rPr>
          <w:rFonts w:cs="Times New Roman" w:ascii="Times New Roman" w:hAnsi="Times New Roman"/>
          <w:b/>
          <w:bCs/>
          <w:sz w:val="24"/>
          <w:szCs w:val="24"/>
        </w:rPr>
        <w:t>1.4.</w:t>
      </w:r>
      <w:r>
        <w:rPr>
          <w:rFonts w:cs="Times New Roman" w:ascii="Times New Roman" w:hAnsi="Times New Roman"/>
          <w:sz w:val="24"/>
          <w:szCs w:val="24"/>
        </w:rPr>
        <w:t xml:space="preserve"> Место оказания Услуг: г. Москва, Нововаганьковский пер., д. 8</w:t>
      </w:r>
    </w:p>
    <w:p>
      <w:pPr>
        <w:pStyle w:val="Normal"/>
        <w:widowControl w:val="false"/>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ListParagraph"/>
        <w:widowControl w:val="false"/>
        <w:numPr>
          <w:ilvl w:val="0"/>
          <w:numId w:val="3"/>
        </w:numPr>
        <w:tabs>
          <w:tab w:val="clear" w:pos="708"/>
          <w:tab w:val="left" w:pos="993" w:leader="none"/>
        </w:tabs>
        <w:spacing w:lineRule="auto" w:line="240" w:before="0" w:after="0"/>
        <w:contextualSpacing/>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ЦЕНА КОНТРАКТА И ПОРЯДОК ОПЛАТЫ</w:t>
      </w:r>
    </w:p>
    <w:p>
      <w:pPr>
        <w:pStyle w:val="Normal"/>
        <w:widowControl w:val="false"/>
        <w:tabs>
          <w:tab w:val="clear" w:pos="708"/>
          <w:tab w:val="left" w:pos="993" w:leader="none"/>
        </w:tabs>
        <w:spacing w:lineRule="auto" w:line="240" w:before="0" w:after="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2.1.</w:t>
      </w:r>
      <w:r>
        <w:rPr>
          <w:rFonts w:cs="Times New Roman" w:ascii="Times New Roman" w:hAnsi="Times New Roman"/>
          <w:sz w:val="24"/>
          <w:szCs w:val="24"/>
        </w:rPr>
        <w:t xml:space="preserve"> </w:t>
      </w:r>
      <w:bookmarkStart w:id="0" w:name="_Hlk126832120"/>
      <w:r>
        <w:rPr>
          <w:rFonts w:cs="Times New Roman" w:ascii="Times New Roman" w:hAnsi="Times New Roman"/>
          <w:sz w:val="24"/>
          <w:szCs w:val="24"/>
        </w:rPr>
        <w:t>Цена Контракта составляет ____ (____________________) рублей ____ копеек, в том числе НДС ____ (__) рублей ____ копеек (НДС не облагается).</w:t>
      </w:r>
      <w:bookmarkEnd w:id="0"/>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2.2.</w:t>
      </w:r>
      <w:r>
        <w:rPr>
          <w:rFonts w:cs="Times New Roman" w:ascii="Times New Roman" w:hAnsi="Times New Roman"/>
          <w:sz w:val="24"/>
          <w:szCs w:val="24"/>
        </w:rPr>
        <w:t xml:space="preserve">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2.3.</w:t>
      </w:r>
      <w:r>
        <w:rPr>
          <w:rFonts w:cs="Times New Roman" w:ascii="Times New Roman" w:hAnsi="Times New Roman"/>
          <w:sz w:val="24"/>
          <w:szCs w:val="24"/>
        </w:rPr>
        <w:t xml:space="preserve">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2.4.</w:t>
      </w:r>
      <w:r>
        <w:rPr>
          <w:rFonts w:cs="Times New Roman" w:ascii="Times New Roman" w:hAnsi="Times New Roman"/>
          <w:sz w:val="24"/>
          <w:szCs w:val="24"/>
        </w:rPr>
        <w:t xml:space="preserve">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2.5.</w:t>
      </w:r>
      <w:r>
        <w:rPr>
          <w:rFonts w:cs="Times New Roman" w:ascii="Times New Roman" w:hAnsi="Times New Roman"/>
          <w:sz w:val="24"/>
          <w:szCs w:val="24"/>
        </w:rPr>
        <w:t xml:space="preserve"> Источник финансирования Контракта - средства федерального бюджета.</w:t>
      </w:r>
    </w:p>
    <w:p>
      <w:pPr>
        <w:pStyle w:val="Normal"/>
        <w:spacing w:lineRule="auto" w:line="240" w:before="0" w:after="0"/>
        <w:ind w:firstLine="426"/>
        <w:jc w:val="both"/>
        <w:rPr>
          <w:rFonts w:ascii="Times New Roman" w:hAnsi="Times New Roman" w:cs="Times New Roman"/>
          <w:sz w:val="24"/>
          <w:szCs w:val="24"/>
        </w:rPr>
      </w:pPr>
      <w:r>
        <w:rPr>
          <w:rFonts w:cs="Times New Roman" w:ascii="Times New Roman" w:hAnsi="Times New Roman"/>
          <w:sz w:val="24"/>
          <w:szCs w:val="24"/>
        </w:rPr>
        <w:t>КБК: 169 0605 12 4 03 90059 242</w:t>
      </w:r>
    </w:p>
    <w:p>
      <w:pPr>
        <w:pStyle w:val="ConsPlusNormal1"/>
        <w:jc w:val="both"/>
        <w:rPr>
          <w:sz w:val="24"/>
          <w:szCs w:val="24"/>
        </w:rPr>
      </w:pPr>
      <w:r>
        <w:rPr>
          <w:b/>
          <w:bCs/>
          <w:sz w:val="24"/>
          <w:szCs w:val="24"/>
          <w:lang w:eastAsia="ru-RU"/>
        </w:rPr>
        <w:t>2.6.</w:t>
      </w:r>
      <w:r>
        <w:rPr>
          <w:bCs/>
          <w:sz w:val="24"/>
          <w:szCs w:val="24"/>
          <w:lang w:eastAsia="ru-RU"/>
        </w:rPr>
        <w:t xml:space="preserve"> Расчеты между Государственным заказчиком и Исполнителем производятся в течение 7 (семи) календарных дней с даты подписания Государственным заказчиком Акта приема-передачи оказанных услуг.</w:t>
      </w:r>
    </w:p>
    <w:p>
      <w:pPr>
        <w:pStyle w:val="ConsPlusNormal1"/>
        <w:jc w:val="both"/>
        <w:rPr>
          <w:sz w:val="24"/>
          <w:szCs w:val="24"/>
          <w:lang w:eastAsia="ru-RU"/>
        </w:rPr>
      </w:pPr>
      <w:r>
        <w:rPr>
          <w:b/>
          <w:bCs/>
          <w:sz w:val="24"/>
          <w:szCs w:val="24"/>
        </w:rPr>
        <w:t>2.7.</w:t>
      </w:r>
      <w:r>
        <w:rPr>
          <w:sz w:val="24"/>
          <w:szCs w:val="24"/>
        </w:rPr>
        <w:t xml:space="preserve"> По окончании оказания Услуг Исполнитель, в срок не более 3 (трех) рабочих дней с даты окончания оказания Услуг подготавливает, подписывает со своей стороны и направляет в адрес Государственного заказчика Акт приема-передачи оказанных услуг в 2 экземплярах</w:t>
      </w:r>
      <w:r>
        <w:rPr>
          <w:bCs/>
          <w:sz w:val="24"/>
          <w:szCs w:val="24"/>
          <w:lang w:eastAsia="ru-RU"/>
        </w:rPr>
        <w:t>.</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2.8.</w:t>
      </w:r>
      <w:r>
        <w:rPr>
          <w:rFonts w:eastAsia="Times New Roman" w:cs="Times New Roman" w:ascii="Times New Roman" w:hAnsi="Times New Roman"/>
          <w:bCs/>
          <w:sz w:val="24"/>
          <w:szCs w:val="24"/>
          <w:lang w:eastAsia="ru-RU"/>
        </w:rPr>
        <w:t xml:space="preserve"> В случае невозможности исполнения обязательств по Контракту, расторжения Контракта и иных случаях прекращения действия Контракта до срока, вне зависимости от причины, оплате подлежат только фактически оказанные Исполнителем Услуги, оставшуюся сумму Исполнитель обязуется возвратить Государственному заказчику на указанный им счет в течении 3 (трех) рабочих дней с момента выставления требования Государственного заказчика.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2.9.</w:t>
      </w:r>
      <w:r>
        <w:rPr>
          <w:rFonts w:cs="Times New Roman" w:ascii="Times New Roman" w:hAnsi="Times New Roman"/>
          <w:sz w:val="24"/>
          <w:szCs w:val="24"/>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
          <w:sz w:val="24"/>
          <w:szCs w:val="24"/>
        </w:rPr>
        <w:t>2.10.</w:t>
      </w:r>
      <w:r>
        <w:rPr>
          <w:rFonts w:cs="Times New Roman" w:ascii="Times New Roman" w:hAnsi="Times New Roman"/>
          <w:sz w:val="24"/>
          <w:szCs w:val="24"/>
        </w:rPr>
        <w:t xml:space="preserve"> </w:t>
      </w:r>
      <w:bookmarkStart w:id="1" w:name="_Hlk118998155"/>
      <w:r>
        <w:rPr>
          <w:rFonts w:cs="Times New Roman" w:ascii="Times New Roman" w:hAnsi="Times New Roman"/>
          <w:bCs/>
          <w:sz w:val="24"/>
          <w:szCs w:val="24"/>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rFonts w:cs="Times New Roman" w:ascii="Times New Roman" w:hAnsi="Times New Roman"/>
          <w:sz w:val="24"/>
          <w:szCs w:val="24"/>
        </w:rPr>
        <w:t>товара (работы, услуги)</w:t>
      </w:r>
      <w:r>
        <w:rPr>
          <w:rFonts w:cs="Times New Roman" w:ascii="Times New Roman" w:hAnsi="Times New Roman"/>
          <w:bCs/>
          <w:sz w:val="24"/>
          <w:szCs w:val="24"/>
        </w:rPr>
        <w:t>, предусмотренных Контрактом с учетом требований Закона № 44-ФЗ.</w:t>
      </w:r>
      <w:bookmarkEnd w:id="1"/>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2.11.</w:t>
      </w:r>
      <w:r>
        <w:rPr>
          <w:rFonts w:cs="Times New Roman" w:ascii="Times New Roman" w:hAnsi="Times New Roman"/>
          <w:bCs/>
          <w:sz w:val="24"/>
          <w:szCs w:val="24"/>
        </w:rPr>
        <w:t xml:space="preserve"> </w:t>
      </w:r>
      <w:r>
        <w:rPr>
          <w:rFonts w:cs="Times New Roman" w:ascii="Times New Roman" w:hAnsi="Times New Roman"/>
          <w:sz w:val="24"/>
          <w:szCs w:val="24"/>
        </w:rPr>
        <w:t xml:space="preserve">Обязательства Государственного заказчика по оплате за оказываемые Услуги считаются исполненными с даты списания денежных средств со счета Государственного заказчика. </w:t>
      </w:r>
    </w:p>
    <w:p>
      <w:pPr>
        <w:pStyle w:val="Normal"/>
        <w:widowControl w:val="false"/>
        <w:tabs>
          <w:tab w:val="clear" w:pos="708"/>
          <w:tab w:val="left" w:pos="993" w:leader="none"/>
        </w:tabs>
        <w:spacing w:lineRule="auto" w:line="240" w:before="0" w:after="0"/>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widowControl w:val="false"/>
        <w:tabs>
          <w:tab w:val="clear" w:pos="708"/>
          <w:tab w:val="left" w:pos="993" w:leader="none"/>
        </w:tabs>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3. ПРАВА И ОБЯЗАННОСТИ СТОРОН</w:t>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t xml:space="preserve">3.1. Исполнитель вправе: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3.1.1.</w:t>
      </w:r>
      <w:r>
        <w:rPr>
          <w:rFonts w:cs="Times New Roman" w:ascii="Times New Roman" w:hAnsi="Times New Roman"/>
          <w:sz w:val="24"/>
          <w:szCs w:val="24"/>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3.1.2.</w:t>
      </w:r>
      <w:r>
        <w:rPr>
          <w:rFonts w:cs="Times New Roman" w:ascii="Times New Roman" w:hAnsi="Times New Roman"/>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в порядке, установленном Законом № 44-ФЗ;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3.1.3.</w:t>
      </w:r>
      <w:r>
        <w:rPr>
          <w:rFonts w:cs="Times New Roman" w:ascii="Times New Roman" w:hAnsi="Times New Roman"/>
          <w:sz w:val="24"/>
          <w:szCs w:val="24"/>
        </w:rPr>
        <w:t xml:space="preserve">  по согласованию с Государственным заказчиком (путем заключения дополнительного соглашения) оказать Услугу,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3.1.4.</w:t>
      </w:r>
      <w:r>
        <w:rPr>
          <w:rFonts w:cs="Times New Roman" w:ascii="Times New Roman" w:hAnsi="Times New Roman"/>
          <w:sz w:val="24"/>
          <w:szCs w:val="24"/>
        </w:rPr>
        <w:t xml:space="preserve"> требовать возмещения убытков, уплаты неустоек (штрафов, пеней) в соответствии с </w:t>
      </w:r>
      <w:hyperlink r:id="rId2">
        <w:r>
          <w:rPr>
            <w:rStyle w:val="Hyperlink"/>
            <w:rFonts w:cs="Times New Roman" w:ascii="Times New Roman" w:hAnsi="Times New Roman"/>
            <w:color w:val="auto"/>
            <w:sz w:val="24"/>
            <w:szCs w:val="24"/>
            <w:u w:val="none"/>
          </w:rPr>
          <w:t>разделом 7</w:t>
        </w:r>
      </w:hyperlink>
      <w:r>
        <w:rPr>
          <w:rFonts w:cs="Times New Roman" w:ascii="Times New Roman" w:hAnsi="Times New Roman"/>
          <w:sz w:val="24"/>
          <w:szCs w:val="24"/>
        </w:rPr>
        <w:t xml:space="preserve"> настоящего Контракта; </w:t>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t xml:space="preserve">3.2. Исполнитель обязан: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3.2.1.</w:t>
      </w:r>
      <w:r>
        <w:rPr>
          <w:rFonts w:cs="Times New Roman" w:ascii="Times New Roman" w:hAnsi="Times New Roman"/>
          <w:sz w:val="24"/>
          <w:szCs w:val="24"/>
        </w:rPr>
        <w:t xml:space="preserve"> оказать Услуги лично и в соответствии с Техническим заданием и Спецификацией в предусмотренный Контрактом срок;</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3.2.2.</w:t>
      </w:r>
      <w:r>
        <w:rPr>
          <w:rFonts w:cs="Times New Roman" w:ascii="Times New Roman" w:hAnsi="Times New Roman"/>
          <w:sz w:val="24"/>
          <w:szCs w:val="24"/>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3.2.3.</w:t>
      </w:r>
      <w:r>
        <w:rPr>
          <w:rFonts w:cs="Times New Roman" w:ascii="Times New Roman" w:hAnsi="Times New Roman"/>
          <w:sz w:val="24"/>
          <w:szCs w:val="24"/>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3.2.4.</w:t>
      </w:r>
      <w:r>
        <w:rPr>
          <w:rFonts w:cs="Times New Roman" w:ascii="Times New Roman" w:hAnsi="Times New Roman"/>
          <w:sz w:val="24"/>
          <w:szCs w:val="24"/>
        </w:rPr>
        <w:t xml:space="preserve">  обеспечить за свой счет устранение недостатков в оказываемых Услугах за свой счет и в срок, указанный Государственным заказчиком;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3.2.5.</w:t>
      </w:r>
      <w:r>
        <w:rPr>
          <w:rFonts w:cs="Times New Roman" w:ascii="Times New Roman" w:hAnsi="Times New Roman"/>
          <w:sz w:val="24"/>
          <w:szCs w:val="24"/>
        </w:rPr>
        <w:t xml:space="preserve"> </w:t>
      </w:r>
      <w:bookmarkStart w:id="2" w:name="_Hlk118998404"/>
      <w:r>
        <w:rPr>
          <w:rFonts w:cs="Times New Roman" w:ascii="Times New Roman" w:hAnsi="Times New Roman"/>
          <w:sz w:val="24"/>
          <w:szCs w:val="24"/>
        </w:rPr>
        <w:t>в случае, если Исполнитель своевременно не устранил недостатки в оказываемых Услугах, возместить расходы Государственного заказчика на устранение недостатков Услуг в течении 10 (десяти) календарных дней с момента получения требования от Государственного заказчика с предоставлением документов, подтверждающих такие расходы.</w:t>
      </w:r>
      <w:bookmarkEnd w:id="2"/>
    </w:p>
    <w:p>
      <w:pPr>
        <w:pStyle w:val="Normal"/>
        <w:tabs>
          <w:tab w:val="clear" w:pos="708"/>
          <w:tab w:val="left" w:pos="890" w:leader="none"/>
        </w:tabs>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t xml:space="preserve">3.3. Государственный заказчик вправе: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3.3.1.</w:t>
      </w:r>
      <w:r>
        <w:rPr>
          <w:rFonts w:cs="Times New Roman" w:ascii="Times New Roman" w:hAnsi="Times New Roman"/>
          <w:sz w:val="24"/>
          <w:szCs w:val="24"/>
        </w:rPr>
        <w:t xml:space="preserve"> требовать от Исполнителя надлежащего исполнения обязательств, установленных Контрактом;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3.3.2.</w:t>
      </w:r>
      <w:r>
        <w:rPr>
          <w:rFonts w:cs="Times New Roman" w:ascii="Times New Roman" w:hAnsi="Times New Roman"/>
          <w:sz w:val="24"/>
          <w:szCs w:val="24"/>
        </w:rPr>
        <w:t xml:space="preserve"> требовать от Исполнителя своевременного устранения недостатков, в оказываемых Услугах; </w:t>
      </w:r>
    </w:p>
    <w:p>
      <w:pPr>
        <w:pStyle w:val="21"/>
        <w:shd w:val="clear" w:color="auto" w:fill="auto"/>
        <w:spacing w:lineRule="auto" w:line="240"/>
        <w:ind w:hanging="0" w:right="40"/>
        <w:jc w:val="both"/>
        <w:rPr>
          <w:rFonts w:ascii="Times New Roman" w:hAnsi="Times New Roman" w:cs="Times New Roman"/>
          <w:sz w:val="24"/>
          <w:szCs w:val="24"/>
        </w:rPr>
      </w:pPr>
      <w:r>
        <w:rPr>
          <w:rFonts w:cs="Times New Roman" w:ascii="Times New Roman" w:hAnsi="Times New Roman"/>
          <w:b/>
          <w:bCs/>
          <w:sz w:val="24"/>
          <w:szCs w:val="24"/>
        </w:rPr>
        <w:t>3.3.3.</w:t>
      </w:r>
      <w:r>
        <w:rPr>
          <w:rFonts w:cs="Times New Roman" w:ascii="Times New Roman" w:hAnsi="Times New Roman"/>
          <w:sz w:val="24"/>
          <w:szCs w:val="24"/>
        </w:rPr>
        <w:t xml:space="preserve"> запрашивать у Исполнителя информацию и документы, относящиеся к предмету настоящего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3.3.4.</w:t>
      </w:r>
      <w:r>
        <w:rPr>
          <w:rFonts w:cs="Times New Roman" w:ascii="Times New Roman" w:hAnsi="Times New Roman"/>
          <w:sz w:val="24"/>
          <w:szCs w:val="24"/>
        </w:rPr>
        <w:t xml:space="preserve"> проверять ход и качество выполнения Исполнителем условий настоящего Контракта без вмешательства в оперативно-хозяйственную деятельность Исполнителя;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3.3.5.</w:t>
      </w:r>
      <w:r>
        <w:rPr>
          <w:rFonts w:cs="Times New Roman" w:ascii="Times New Roman" w:hAnsi="Times New Roman"/>
          <w:sz w:val="24"/>
          <w:szCs w:val="24"/>
        </w:rPr>
        <w:t xml:space="preserve"> требовать возмещения убытков в соответствии с </w:t>
      </w:r>
      <w:hyperlink r:id="rId3">
        <w:r>
          <w:rPr>
            <w:rStyle w:val="Hyperlink"/>
            <w:rFonts w:cs="Times New Roman" w:ascii="Times New Roman" w:hAnsi="Times New Roman"/>
            <w:color w:val="auto"/>
            <w:sz w:val="24"/>
            <w:szCs w:val="24"/>
            <w:u w:val="none"/>
          </w:rPr>
          <w:t>разделом 7</w:t>
        </w:r>
      </w:hyperlink>
      <w:r>
        <w:rPr>
          <w:rFonts w:cs="Times New Roman" w:ascii="Times New Roman" w:hAnsi="Times New Roman"/>
          <w:sz w:val="24"/>
          <w:szCs w:val="24"/>
        </w:rPr>
        <w:t xml:space="preserve"> настоящего Контракта, причиненных по вине Исполнителя;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3.3.6.</w:t>
      </w:r>
      <w:r>
        <w:rPr>
          <w:rFonts w:cs="Times New Roman" w:ascii="Times New Roman" w:hAnsi="Times New Roman"/>
          <w:sz w:val="24"/>
          <w:szCs w:val="24"/>
        </w:rPr>
        <w:t xml:space="preserve">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Законом № 44-ФЗ;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3.3.7.</w:t>
      </w:r>
      <w:r>
        <w:rPr>
          <w:rFonts w:cs="Times New Roman" w:ascii="Times New Roman" w:hAnsi="Times New Roman"/>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в порядке, установленном Законом № 44-ФЗ;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3.3.8.</w:t>
      </w:r>
      <w:r>
        <w:rPr>
          <w:rFonts w:cs="Times New Roman" w:ascii="Times New Roman" w:hAnsi="Times New Roman"/>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3.3.9.</w:t>
      </w:r>
      <w:r>
        <w:rPr>
          <w:rFonts w:cs="Times New Roman" w:ascii="Times New Roman" w:hAnsi="Times New Roman"/>
          <w:sz w:val="24"/>
          <w:szCs w:val="24"/>
        </w:rPr>
        <w:t xml:space="preserve"> отказаться от оплаты оказанных Исполнителем Услуг, не предусмотренных Контрактам; </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
          <w:sz w:val="24"/>
          <w:szCs w:val="24"/>
        </w:rPr>
        <w:t xml:space="preserve">3.3.10. </w:t>
      </w:r>
      <w:r>
        <w:rPr>
          <w:rFonts w:cs="Times New Roman" w:ascii="Times New Roman" w:hAnsi="Times New Roman"/>
          <w:bCs/>
          <w:sz w:val="24"/>
          <w:szCs w:val="24"/>
        </w:rPr>
        <w:t xml:space="preserve">в случае если Исполнитель своевременно не устранит недостатки в оказываемых Услугах, Государственный заказчик вправе </w:t>
      </w:r>
      <w:r>
        <w:rPr>
          <w:rFonts w:cs="Times New Roman" w:ascii="Times New Roman" w:hAnsi="Times New Roman"/>
          <w:sz w:val="24"/>
          <w:szCs w:val="24"/>
        </w:rPr>
        <w:t>устранять недостатки Услуг самостоятельно или с привлечением третьих лиц и требовать от Исполнителя возмещения расходов на их устранение.</w:t>
      </w:r>
    </w:p>
    <w:p>
      <w:pPr>
        <w:pStyle w:val="Normal"/>
        <w:spacing w:lineRule="auto" w:line="240" w:before="0" w:after="0"/>
        <w:jc w:val="both"/>
        <w:rPr>
          <w:rFonts w:ascii="Times New Roman" w:hAnsi="Times New Roman" w:cs="Times New Roman"/>
          <w:b/>
          <w:bCs/>
          <w:sz w:val="24"/>
          <w:szCs w:val="24"/>
        </w:rPr>
      </w:pPr>
      <w:r>
        <w:rPr>
          <w:rFonts w:cs="Times New Roman" w:ascii="Times New Roman" w:hAnsi="Times New Roman"/>
          <w:b/>
          <w:bCs/>
          <w:sz w:val="24"/>
          <w:szCs w:val="24"/>
        </w:rPr>
        <w:t xml:space="preserve">3.4. Государственный заказчик обязан: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3.4.1.</w:t>
      </w:r>
      <w:r>
        <w:rPr>
          <w:rFonts w:cs="Times New Roman" w:ascii="Times New Roman" w:hAnsi="Times New Roman"/>
          <w:sz w:val="24"/>
          <w:szCs w:val="24"/>
        </w:rPr>
        <w:t xml:space="preserve"> принять и оплатить оказанные Услуги в соответствии с условиями Контракта;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3.4.2.</w:t>
      </w:r>
      <w:r>
        <w:rPr>
          <w:rFonts w:cs="Times New Roman" w:ascii="Times New Roman" w:hAnsi="Times New Roman"/>
          <w:sz w:val="24"/>
          <w:szCs w:val="24"/>
        </w:rPr>
        <w:t xml:space="preserve"> провести экспертизу оказанных Услуг для проверки их соответствия условиям Контракта в соответствии с Законом № 44-ФЗ;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3.4.3.</w:t>
      </w:r>
      <w:r>
        <w:rPr>
          <w:rFonts w:cs="Times New Roman" w:ascii="Times New Roman" w:hAnsi="Times New Roman"/>
          <w:sz w:val="24"/>
          <w:szCs w:val="24"/>
        </w:rPr>
        <w:t xml:space="preserve"> требовать уплаты неустоек (штрафов, пеней) в соответствии с </w:t>
      </w:r>
      <w:hyperlink r:id="rId4">
        <w:r>
          <w:rPr>
            <w:rStyle w:val="Hyperlink"/>
            <w:rFonts w:cs="Times New Roman" w:ascii="Times New Roman" w:hAnsi="Times New Roman"/>
            <w:color w:val="auto"/>
            <w:sz w:val="24"/>
            <w:szCs w:val="24"/>
            <w:u w:val="none"/>
          </w:rPr>
          <w:t>разделом 7</w:t>
        </w:r>
      </w:hyperlink>
      <w:r>
        <w:rPr>
          <w:rFonts w:cs="Times New Roman" w:ascii="Times New Roman" w:hAnsi="Times New Roman"/>
          <w:sz w:val="24"/>
          <w:szCs w:val="24"/>
        </w:rPr>
        <w:t xml:space="preserve"> настоящего Контракта.</w:t>
      </w:r>
    </w:p>
    <w:p>
      <w:pPr>
        <w:pStyle w:val="Normal"/>
        <w:widowControl w:val="false"/>
        <w:spacing w:lineRule="auto" w:line="240" w:before="0" w:after="0"/>
        <w:ind w:firstLine="709"/>
        <w:jc w:val="both"/>
        <w:rPr>
          <w:rFonts w:ascii="Times New Roman" w:hAnsi="Times New Roman" w:eastAsia="Calibri" w:cs="Times New Roman"/>
          <w:i/>
          <w:i/>
          <w:sz w:val="24"/>
          <w:szCs w:val="24"/>
          <w:lang w:eastAsia="ru-RU"/>
        </w:rPr>
      </w:pPr>
      <w:r>
        <w:rPr>
          <w:rFonts w:eastAsia="Calibri" w:cs="Times New Roman" w:ascii="Times New Roman" w:hAnsi="Times New Roman"/>
          <w:i/>
          <w:sz w:val="24"/>
          <w:szCs w:val="24"/>
          <w:lang w:eastAsia="ru-RU"/>
        </w:rPr>
      </w:r>
      <w:bookmarkStart w:id="3" w:name="p6"/>
      <w:bookmarkStart w:id="4" w:name="Par8"/>
      <w:bookmarkStart w:id="5" w:name="p6"/>
      <w:bookmarkStart w:id="6" w:name="Par8"/>
      <w:bookmarkEnd w:id="5"/>
      <w:bookmarkEnd w:id="6"/>
    </w:p>
    <w:p>
      <w:pPr>
        <w:pStyle w:val="Normal"/>
        <w:tabs>
          <w:tab w:val="clear" w:pos="708"/>
          <w:tab w:val="left" w:pos="0" w:leader="none"/>
          <w:tab w:val="left" w:pos="284" w:leader="none"/>
        </w:tabs>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 xml:space="preserve">5. КАЧЕСТВО УСЛУГ. </w:t>
      </w:r>
    </w:p>
    <w:p>
      <w:pPr>
        <w:pStyle w:val="Normal"/>
        <w:spacing w:lineRule="auto" w:line="240" w:before="0" w:after="0"/>
        <w:jc w:val="both"/>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5.1.</w:t>
      </w:r>
      <w:r>
        <w:rPr>
          <w:rFonts w:eastAsia="Calibri" w:cs="Times New Roman" w:ascii="Times New Roman" w:hAnsi="Times New Roman"/>
          <w:sz w:val="24"/>
          <w:szCs w:val="24"/>
          <w:lang w:eastAsia="ru-RU"/>
        </w:rPr>
        <w:t xml:space="preserve"> Качество оказанных Исполнителем Услуг должны соответствовать требованиям Государственного заказчика, установленным в Контракте и его приложениях,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pPr>
        <w:pStyle w:val="Normal"/>
        <w:tabs>
          <w:tab w:val="clear" w:pos="708"/>
          <w:tab w:val="left" w:pos="0" w:leader="none"/>
          <w:tab w:val="left" w:pos="284" w:leader="none"/>
        </w:tabs>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tabs>
          <w:tab w:val="clear" w:pos="708"/>
          <w:tab w:val="left" w:pos="0" w:leader="none"/>
          <w:tab w:val="left" w:pos="284" w:leader="none"/>
        </w:tabs>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6. ПОРЯДОК СДАЧИ-ПРИЕМКИ</w:t>
      </w:r>
    </w:p>
    <w:p>
      <w:pPr>
        <w:pStyle w:val="Normal"/>
        <w:tabs>
          <w:tab w:val="clear" w:pos="708"/>
          <w:tab w:val="left" w:pos="0" w:leader="none"/>
          <w:tab w:val="left" w:pos="284" w:leader="none"/>
        </w:tabs>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6.1.</w:t>
      </w:r>
      <w:r>
        <w:rPr>
          <w:rFonts w:eastAsia="Times New Roman" w:cs="Times New Roman" w:ascii="Times New Roman" w:hAnsi="Times New Roman"/>
          <w:bCs/>
          <w:sz w:val="24"/>
          <w:szCs w:val="24"/>
          <w:lang w:eastAsia="ru-RU"/>
        </w:rPr>
        <w:t xml:space="preserve">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З</w:t>
      </w:r>
      <w:hyperlink r:id="rId5">
        <w:r>
          <w:rPr>
            <w:rStyle w:val="Hyperlink"/>
            <w:rFonts w:eastAsia="Times New Roman" w:cs="Times New Roman" w:ascii="Times New Roman" w:hAnsi="Times New Roman"/>
            <w:bCs/>
            <w:color w:val="auto"/>
            <w:sz w:val="24"/>
            <w:szCs w:val="24"/>
            <w:u w:val="none"/>
            <w:lang w:eastAsia="ru-RU"/>
          </w:rPr>
          <w:t>аконом</w:t>
        </w:r>
      </w:hyperlink>
      <w:r>
        <w:rPr>
          <w:rFonts w:eastAsia="Times New Roman" w:cs="Times New Roman" w:ascii="Times New Roman" w:hAnsi="Times New Roman"/>
          <w:bCs/>
          <w:sz w:val="24"/>
          <w:szCs w:val="24"/>
          <w:lang w:eastAsia="ru-RU"/>
        </w:rPr>
        <w:t xml:space="preserve"> № 44-ФЗ. </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6.2.</w:t>
      </w:r>
      <w:r>
        <w:rPr>
          <w:rFonts w:eastAsia="Times New Roman" w:cs="Times New Roman" w:ascii="Times New Roman" w:hAnsi="Times New Roman"/>
          <w:bCs/>
          <w:sz w:val="24"/>
          <w:szCs w:val="24"/>
          <w:lang w:eastAsia="ru-RU"/>
        </w:rPr>
        <w:t xml:space="preserve"> 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Экспертиза может проводиться Государственным заказчиком своими силами или к ее проведению могут привлекаться эксперты, экспертные организации. </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6.3.</w:t>
      </w:r>
      <w:r>
        <w:rPr>
          <w:rFonts w:eastAsia="Times New Roman" w:cs="Times New Roman" w:ascii="Times New Roman" w:hAnsi="Times New Roman"/>
          <w:bCs/>
          <w:sz w:val="24"/>
          <w:szCs w:val="24"/>
          <w:lang w:eastAsia="ru-RU"/>
        </w:rPr>
        <w:t xml:space="preserve"> 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 </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6.4.</w:t>
      </w:r>
      <w:r>
        <w:rPr>
          <w:rFonts w:eastAsia="Times New Roman" w:cs="Times New Roman" w:ascii="Times New Roman" w:hAnsi="Times New Roman"/>
          <w:bCs/>
          <w:sz w:val="24"/>
          <w:szCs w:val="24"/>
          <w:lang w:eastAsia="ru-RU"/>
        </w:rPr>
        <w:t xml:space="preserve"> По решению Государственного заказчика для приемки Услуг может создаваться приемочная комиссия.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6.5.</w:t>
      </w:r>
      <w:r>
        <w:rPr>
          <w:rFonts w:eastAsia="Times New Roman" w:cs="Times New Roman" w:ascii="Times New Roman" w:hAnsi="Times New Roman"/>
          <w:bCs/>
          <w:sz w:val="24"/>
          <w:szCs w:val="24"/>
          <w:lang w:eastAsia="ru-RU"/>
        </w:rPr>
        <w:t xml:space="preserve">  Приемка  результатов  оказанных Услуг осуществляется Государственным заказчиком в течение   7 (рабочих)   календарных   дней   со   дня   получения  Акта сдачи-приемки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течение 5 (пяти)    рабочих дней Государственным заказчиком направляется  в  письменной  форме  мотивированный отказ от подписания Акта сдачи-приемки оказанных услуг.</w:t>
      </w:r>
    </w:p>
    <w:p>
      <w:pPr>
        <w:pStyle w:val="Normal"/>
        <w:spacing w:lineRule="auto" w:line="240" w:before="0" w:after="0"/>
        <w:ind w:firstLine="54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Государственный заказчик (приемочная комиссия) должен учитывать отраженные в Заключении предложения экспертов, экспертных организаций, привлеченных для ее проведения. </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6.6.</w:t>
      </w:r>
      <w:r>
        <w:rPr>
          <w:rFonts w:eastAsia="Times New Roman" w:cs="Times New Roman" w:ascii="Times New Roman" w:hAnsi="Times New Roman"/>
          <w:bCs/>
          <w:sz w:val="24"/>
          <w:szCs w:val="24"/>
          <w:lang w:eastAsia="ru-RU"/>
        </w:rPr>
        <w:t xml:space="preserve"> Государственный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 </w:t>
      </w:r>
    </w:p>
    <w:p>
      <w:pPr>
        <w:pStyle w:val="Normal"/>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
          <w:bCs/>
          <w:sz w:val="24"/>
          <w:szCs w:val="24"/>
          <w:lang w:eastAsia="ru-RU"/>
        </w:rPr>
        <w:t>6.7.</w:t>
      </w:r>
      <w:r>
        <w:rPr>
          <w:rFonts w:eastAsia="Times New Roman" w:cs="Times New Roman" w:ascii="Times New Roman" w:hAnsi="Times New Roman"/>
          <w:bCs/>
          <w:sz w:val="24"/>
          <w:szCs w:val="24"/>
          <w:lang w:eastAsia="ru-RU"/>
        </w:rPr>
        <w:t xml:space="preserve"> Услуги, предусмотренные Контрактом, считаются оказанными с момента подписания Государственным заказчиком Акта сдачи-приемки оказанных услуг. </w:t>
      </w:r>
    </w:p>
    <w:p>
      <w:pPr>
        <w:pStyle w:val="Normal"/>
        <w:spacing w:lineRule="auto" w:line="240" w:before="0" w:after="0"/>
        <w:ind w:firstLine="709"/>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7. ОТВЕТСТВЕННОСТЬ СТОРОН</w:t>
      </w:r>
    </w:p>
    <w:p>
      <w:pPr>
        <w:pStyle w:val="Normal"/>
        <w:spacing w:lineRule="auto" w:line="240" w:before="0" w:after="0"/>
        <w:jc w:val="both"/>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7.1.</w:t>
      </w:r>
      <w:r>
        <w:rPr>
          <w:rFonts w:cs="Times New Roman" w:ascii="Times New Roman" w:hAnsi="Times New Roman"/>
          <w:sz w:val="24"/>
          <w:szCs w:val="24"/>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7.2.</w:t>
      </w:r>
      <w:r>
        <w:rPr>
          <w:rFonts w:cs="Times New Roman" w:ascii="Times New Roman" w:hAnsi="Times New Roman"/>
          <w:sz w:val="24"/>
          <w:szCs w:val="24"/>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lineRule="auto" w:line="240" w:before="0" w:after="0"/>
        <w:jc w:val="both"/>
        <w:rPr>
          <w:rFonts w:ascii="Times New Roman" w:hAnsi="Times New Roman" w:cs="Times New Roman"/>
          <w:sz w:val="24"/>
          <w:szCs w:val="24"/>
        </w:rPr>
      </w:pPr>
      <w:bookmarkStart w:id="7" w:name="Par1554"/>
      <w:bookmarkEnd w:id="7"/>
      <w:r>
        <w:rPr>
          <w:rFonts w:cs="Times New Roman" w:ascii="Times New Roman" w:hAnsi="Times New Roman"/>
          <w:b/>
          <w:sz w:val="24"/>
          <w:szCs w:val="24"/>
        </w:rPr>
        <w:t>7.3.</w:t>
      </w:r>
      <w:r>
        <w:rPr>
          <w:rFonts w:cs="Times New Roman" w:ascii="Times New Roman" w:hAnsi="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7.4.</w:t>
      </w:r>
      <w:r>
        <w:rPr>
          <w:rFonts w:cs="Times New Roman" w:ascii="Times New Roman" w:hAnsi="Times New Roman"/>
          <w:sz w:val="24"/>
          <w:szCs w:val="24"/>
        </w:rPr>
        <w:t xml:space="preserve"> Размер штрафа устанавливается Контрактом в соответствии с </w:t>
      </w:r>
      <w:hyperlink r:id="rId6">
        <w:r>
          <w:rPr>
            <w:rStyle w:val="Hyperlink"/>
            <w:rFonts w:cs="Times New Roman" w:ascii="Times New Roman" w:hAnsi="Times New Roman"/>
            <w:color w:val="auto"/>
            <w:sz w:val="24"/>
            <w:szCs w:val="24"/>
            <w:u w:val="none"/>
          </w:rPr>
          <w:t>Правилами</w:t>
        </w:r>
      </w:hyperlink>
      <w:r>
        <w:rPr>
          <w:rFonts w:cs="Times New Roman"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Web"/>
        <w:spacing w:beforeAutospacing="0" w:before="0" w:afterAutospacing="0" w:after="0"/>
        <w:ind w:hanging="0"/>
        <w:jc w:val="both"/>
        <w:rPr/>
      </w:pPr>
      <w:r>
        <w:rPr>
          <w:b/>
          <w:bCs/>
        </w:rPr>
        <w:t>7.5.</w:t>
      </w:r>
      <w:r>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Государственный заказчику штраф. Размер штрафа устанавливается в следующем порядке (за исключением случаев, предусмотренных пунктами 6.6., 6.7., 6.8. Контракта):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 10 % цены Контракта (этапа) в случае, если цена Контракта (этапа) не превышает 3 млн. рублей.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7.6.</w:t>
      </w:r>
      <w:r>
        <w:rPr>
          <w:rFonts w:cs="Times New Roman" w:ascii="Times New Roman" w:hAnsi="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r>
          <w:rPr>
            <w:rStyle w:val="Hyperlink"/>
            <w:rFonts w:cs="Times New Roman" w:ascii="Times New Roman" w:hAnsi="Times New Roman"/>
            <w:color w:val="auto"/>
            <w:sz w:val="24"/>
            <w:szCs w:val="24"/>
            <w:u w:val="none"/>
          </w:rPr>
          <w:t>пунктом 1 части 1 статьи 30</w:t>
        </w:r>
      </w:hyperlink>
      <w:r>
        <w:rPr>
          <w:rFonts w:cs="Times New Roman" w:ascii="Times New Roman" w:hAnsi="Times New Roman"/>
          <w:sz w:val="24"/>
          <w:szCs w:val="24"/>
        </w:rPr>
        <w:t xml:space="preserve">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(этапа), но не более 5 тыс. рублей и не менее 1 тыс. рублей.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7.7.</w:t>
      </w:r>
      <w:r>
        <w:rPr>
          <w:rFonts w:cs="Times New Roman" w:ascii="Times New Roman" w:hAnsi="Times New Roman"/>
          <w:sz w:val="24"/>
          <w:szCs w:val="24"/>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а) в случае, если цена Контракта не превышает начальную (максимальную) цену Контракта (далее – НМЦК):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- 10 % НМЦК, если цена Контракта не превышает 3 млн. рублей;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б) в случае, если цена Контракта превышает НМЦК: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- 10 % цены Контракта, если цена Контракта не превышает 3 млн. рублей.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7.8.</w:t>
      </w:r>
      <w:r>
        <w:rPr>
          <w:rFonts w:cs="Times New Roman"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(при наличии в Контракте таких обязательств) в следующем порядке: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7.9.</w:t>
      </w:r>
      <w:r>
        <w:rPr>
          <w:rFonts w:cs="Times New Roman" w:ascii="Times New Roman" w:hAnsi="Times New Roman"/>
          <w:sz w:val="24"/>
          <w:szCs w:val="24"/>
        </w:rPr>
        <w:t xml:space="preserve">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7.10.</w:t>
      </w:r>
      <w:r>
        <w:rPr>
          <w:rFonts w:cs="Times New Roman" w:ascii="Times New Roman" w:hAnsi="Times New Roman"/>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8">
        <w:r>
          <w:rPr>
            <w:rStyle w:val="Hyperlink"/>
            <w:rFonts w:cs="Times New Roman" w:ascii="Times New Roman" w:hAnsi="Times New Roman"/>
            <w:color w:val="auto"/>
            <w:sz w:val="24"/>
            <w:szCs w:val="24"/>
            <w:u w:val="none"/>
          </w:rPr>
          <w:t>Правилами</w:t>
        </w:r>
      </w:hyperlink>
      <w:r>
        <w:rPr>
          <w:rFonts w:cs="Times New Roman" w:ascii="Times New Roman" w:hAnsi="Times New Roman"/>
          <w:sz w:val="24"/>
          <w:szCs w:val="24"/>
        </w:rPr>
        <w:t xml:space="preserve"> в следующем порядке:</w:t>
      </w:r>
    </w:p>
    <w:p>
      <w:pPr>
        <w:pStyle w:val="Normal"/>
        <w:spacing w:lineRule="auto" w:line="240" w:before="0" w:after="0"/>
        <w:jc w:val="both"/>
        <w:rPr>
          <w:rFonts w:ascii="Times New Roman" w:hAnsi="Times New Roman" w:cs="Times New Roman"/>
          <w:sz w:val="24"/>
          <w:szCs w:val="24"/>
        </w:rPr>
      </w:pPr>
      <w:bookmarkStart w:id="8" w:name="Par1561"/>
      <w:bookmarkEnd w:id="8"/>
      <w:r>
        <w:rPr>
          <w:rFonts w:cs="Times New Roman" w:ascii="Times New Roman" w:hAnsi="Times New Roman"/>
          <w:sz w:val="24"/>
          <w:szCs w:val="24"/>
        </w:rPr>
        <w:t xml:space="preserve">а) 1000 рублей, если цена Контракта не превышает 3 млн. рублей (включительно).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7.11.</w:t>
      </w:r>
      <w:r>
        <w:rPr>
          <w:rFonts w:cs="Times New Roman" w:ascii="Times New Roman" w:hAnsi="Times New Roman"/>
          <w:sz w:val="24"/>
          <w:szCs w:val="24"/>
        </w:rPr>
        <w:t xml:space="preserve"> Применение неустойки (штрафа, пени) не освобождает Стороны от исполнения обязательств по Контракту.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7.12.</w:t>
      </w:r>
      <w:r>
        <w:rPr>
          <w:rFonts w:cs="Times New Roman" w:ascii="Times New Roman" w:hAnsi="Times New Roman"/>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 xml:space="preserve">7.13. </w:t>
      </w:r>
      <w:r>
        <w:rPr>
          <w:rFonts w:cs="Times New Roman"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7.14.</w:t>
      </w:r>
      <w:r>
        <w:rPr>
          <w:rFonts w:cs="Times New Roman" w:ascii="Times New Roman" w:hAnsi="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7.16.</w:t>
      </w:r>
      <w:r>
        <w:rPr>
          <w:rFonts w:cs="Times New Roman"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7.17.</w:t>
      </w:r>
      <w:r>
        <w:rPr>
          <w:rFonts w:cs="Times New Roman" w:ascii="Times New Roman" w:hAnsi="Times New Roman"/>
          <w:bCs/>
          <w:sz w:val="24"/>
          <w:szCs w:val="24"/>
        </w:rPr>
        <w:t xml:space="preserve"> </w:t>
      </w:r>
      <w:r>
        <w:rPr>
          <w:rFonts w:cs="Times New Roman" w:ascii="Times New Roman" w:hAnsi="Times New Roman"/>
          <w:sz w:val="24"/>
          <w:szCs w:val="24"/>
        </w:rPr>
        <w:t xml:space="preserve">Государственный заказчик имеет право удержать суммы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 </w:t>
      </w:r>
    </w:p>
    <w:p>
      <w:pPr>
        <w:pStyle w:val="Normal"/>
        <w:widowControl w:val="false"/>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8. ПОРЯДОК РАЗРЕШЕНИЯ СПОРОВ</w:t>
      </w:r>
    </w:p>
    <w:p>
      <w:pPr>
        <w:pStyle w:val="Normal"/>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8.4.</w:t>
      </w:r>
      <w:r>
        <w:rPr>
          <w:rFonts w:cs="Times New Roman" w:ascii="Times New Roman" w:hAnsi="Times New Roman"/>
          <w:sz w:val="24"/>
          <w:szCs w:val="24"/>
        </w:rPr>
        <w:t xml:space="preserve">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8.5.</w:t>
      </w:r>
      <w:r>
        <w:rPr>
          <w:rFonts w:cs="Times New Roman" w:ascii="Times New Roman" w:hAnsi="Times New Roman"/>
          <w:sz w:val="24"/>
          <w:szCs w:val="24"/>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Normal"/>
        <w:tabs>
          <w:tab w:val="clear" w:pos="708"/>
          <w:tab w:val="left" w:pos="567" w:leader="none"/>
        </w:tabs>
        <w:suppressAutoHyphens w:val="true"/>
        <w:spacing w:lineRule="auto" w:line="240" w:before="0" w:after="0"/>
        <w:jc w:val="both"/>
        <w:rPr>
          <w:rFonts w:ascii="Times New Roman" w:hAnsi="Times New Roman" w:cs="Times New Roman"/>
          <w:sz w:val="24"/>
          <w:szCs w:val="24"/>
          <w:lang w:eastAsia="zh-CN"/>
        </w:rPr>
      </w:pPr>
      <w:r>
        <w:rPr>
          <w:rFonts w:cs="Times New Roman" w:ascii="Times New Roman" w:hAnsi="Times New Roman"/>
          <w:b/>
          <w:bCs/>
          <w:sz w:val="24"/>
          <w:szCs w:val="24"/>
          <w:lang w:eastAsia="zh-CN"/>
        </w:rPr>
        <w:t>8.6.</w:t>
      </w:r>
      <w:r>
        <w:rPr>
          <w:rFonts w:cs="Times New Roman" w:ascii="Times New Roman" w:hAnsi="Times New Roman"/>
          <w:sz w:val="24"/>
          <w:szCs w:val="24"/>
          <w:lang w:eastAsia="zh-CN"/>
        </w:rPr>
        <w:t xml:space="preserve"> Срок для рассмотрения Стороной полученной ею претензии и ответа по существу такой претензии –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7555" w:leader="none"/>
        </w:tabs>
        <w:spacing w:lineRule="auto" w:line="240" w:before="0" w:after="0"/>
        <w:ind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spacing w:lineRule="auto" w:line="240" w:before="0" w:after="0"/>
        <w:ind w:firstLine="709"/>
        <w:jc w:val="center"/>
        <w:rPr>
          <w:rFonts w:ascii="Times New Roman" w:hAnsi="Times New Roman" w:eastAsia="Calibri" w:cs="Times New Roman"/>
          <w:b/>
          <w:sz w:val="24"/>
          <w:szCs w:val="24"/>
          <w:lang w:eastAsia="ru-RU"/>
        </w:rPr>
      </w:pPr>
      <w:r>
        <w:rPr>
          <w:rFonts w:eastAsia="Calibri" w:cs="Times New Roman" w:ascii="Times New Roman" w:hAnsi="Times New Roman"/>
          <w:b/>
          <w:sz w:val="24"/>
          <w:szCs w:val="24"/>
          <w:lang w:eastAsia="ru-RU"/>
        </w:rPr>
        <w:t>9. ПОРЯДОК ИЗМЕНЕНИЯ И РАСТОРЖЕНИЯ КОНТРАКТА</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9.1.</w:t>
      </w:r>
      <w:r>
        <w:rPr>
          <w:rFonts w:cs="Times New Roman" w:ascii="Times New Roman" w:hAnsi="Times New Roman"/>
          <w:sz w:val="24"/>
          <w:szCs w:val="24"/>
        </w:rPr>
        <w:t xml:space="preserve"> Расторжение настоящего Контракта </w:t>
      </w:r>
      <w:r>
        <w:rPr>
          <w:rFonts w:cs="Times New Roman" w:ascii="Times New Roman" w:hAnsi="Times New Roman"/>
          <w:bCs/>
          <w:sz w:val="24"/>
          <w:szCs w:val="24"/>
          <w:shd w:fill="FFFFFF" w:val="clear"/>
        </w:rPr>
        <w:t xml:space="preserve">допускается по соглашению Сторон, по решению суда, в случае одностороннего отказа Стороны Контракта от исполнения </w:t>
      </w:r>
      <w:r>
        <w:rPr>
          <w:rFonts w:cs="Times New Roman" w:ascii="Times New Roman" w:hAnsi="Times New Roman"/>
          <w:sz w:val="24"/>
          <w:szCs w:val="24"/>
        </w:rPr>
        <w:t>Контракта</w:t>
      </w:r>
      <w:r>
        <w:rPr>
          <w:rFonts w:cs="Times New Roman" w:ascii="Times New Roman" w:hAnsi="Times New Roman"/>
          <w:bCs/>
          <w:sz w:val="24"/>
          <w:szCs w:val="24"/>
          <w:shd w:fill="FFFFFF" w:val="clear"/>
        </w:rPr>
        <w:t xml:space="preserve"> в соответствии с </w:t>
      </w:r>
      <w:r>
        <w:fldChar w:fldCharType="begin"/>
      </w:r>
      <w:r>
        <w:rPr>
          <w:rStyle w:val="Hyperlink"/>
          <w:sz w:val="24"/>
          <w:u w:val="none"/>
          <w:szCs w:val="24"/>
          <w:bCs/>
          <w:rFonts w:cs="Times New Roman" w:ascii="Times New Roman" w:hAnsi="Times New Roman"/>
          <w:color w:themeColor="hyperlink" w:val="auto"/>
        </w:rPr>
        <w:instrText xml:space="preserve"> HYPERLINK "http://base.garant.ru/10164072/30/" \l "block_450"</w:instrText>
      </w:r>
      <w:r>
        <w:rPr>
          <w:rStyle w:val="Hyperlink"/>
          <w:sz w:val="24"/>
          <w:u w:val="none"/>
          <w:szCs w:val="24"/>
          <w:bCs/>
          <w:rFonts w:cs="Times New Roman" w:ascii="Times New Roman" w:hAnsi="Times New Roman"/>
          <w:color w:themeColor="hyperlink" w:val="auto"/>
        </w:rPr>
        <w:fldChar w:fldCharType="separate"/>
      </w:r>
      <w:r>
        <w:rPr>
          <w:rStyle w:val="Hyperlink"/>
          <w:rFonts w:cs="Times New Roman" w:ascii="Times New Roman" w:hAnsi="Times New Roman"/>
          <w:bCs/>
          <w:color w:themeColor="hyperlink" w:val="auto"/>
          <w:sz w:val="24"/>
          <w:szCs w:val="24"/>
          <w:u w:val="none"/>
        </w:rPr>
        <w:t>гражданским законодательством</w:t>
      </w:r>
      <w:r>
        <w:rPr>
          <w:rStyle w:val="Hyperlink"/>
          <w:sz w:val="24"/>
          <w:u w:val="none"/>
          <w:szCs w:val="24"/>
          <w:bCs/>
          <w:rFonts w:cs="Times New Roman" w:ascii="Times New Roman" w:hAnsi="Times New Roman"/>
          <w:color w:themeColor="hyperlink" w:val="auto"/>
        </w:rPr>
        <w:fldChar w:fldCharType="end"/>
      </w:r>
      <w:r>
        <w:rPr>
          <w:rFonts w:cs="Times New Roman" w:ascii="Times New Roman" w:hAnsi="Times New Roman"/>
          <w:sz w:val="24"/>
          <w:szCs w:val="24"/>
        </w:rPr>
        <w:t xml:space="preserve"> Российской Федерации в порядке, предусмотренном частями 8 - 23 статьи 95 Закона № 44-ФЗ.</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
          <w:bCs/>
          <w:sz w:val="24"/>
          <w:szCs w:val="24"/>
        </w:rPr>
        <w:t>9.2.</w:t>
      </w:r>
      <w:r>
        <w:rPr>
          <w:rFonts w:cs="Times New Roman" w:ascii="Times New Roman" w:hAnsi="Times New Roman"/>
          <w:bCs/>
          <w:sz w:val="24"/>
          <w:szCs w:val="24"/>
        </w:rPr>
        <w:t xml:space="preserve"> Стороны обязаны урегулировать все вопросы по взаимным расчетам до момента расторжения настоящего </w:t>
      </w:r>
      <w:r>
        <w:rPr>
          <w:rFonts w:cs="Times New Roman" w:ascii="Times New Roman" w:hAnsi="Times New Roman"/>
          <w:sz w:val="24"/>
          <w:szCs w:val="24"/>
        </w:rPr>
        <w:t>Контракта</w:t>
      </w:r>
      <w:r>
        <w:rPr>
          <w:rFonts w:cs="Times New Roman" w:ascii="Times New Roman" w:hAnsi="Times New Roman"/>
          <w:bCs/>
          <w:sz w:val="24"/>
          <w:szCs w:val="24"/>
        </w:rPr>
        <w:t xml:space="preserve"> по соглашению Сторон.</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
          <w:bCs/>
          <w:sz w:val="24"/>
          <w:szCs w:val="24"/>
        </w:rPr>
        <w:t>9.3.</w:t>
      </w:r>
      <w:r>
        <w:rPr>
          <w:rFonts w:cs="Times New Roman" w:ascii="Times New Roman" w:hAnsi="Times New Roman"/>
          <w:bCs/>
          <w:sz w:val="24"/>
          <w:szCs w:val="24"/>
        </w:rPr>
        <w:t xml:space="preserve"> Государственный заказчик вправе принять решение об одностороннем отказе от исполнения </w:t>
      </w:r>
      <w:r>
        <w:rPr>
          <w:rFonts w:cs="Times New Roman" w:ascii="Times New Roman" w:hAnsi="Times New Roman"/>
          <w:sz w:val="24"/>
          <w:szCs w:val="24"/>
        </w:rPr>
        <w:t>Контракта</w:t>
      </w:r>
      <w:r>
        <w:rPr>
          <w:rFonts w:cs="Times New Roman" w:ascii="Times New Roman" w:hAnsi="Times New Roman"/>
          <w:bCs/>
          <w:sz w:val="24"/>
          <w:szCs w:val="24"/>
        </w:rPr>
        <w:t xml:space="preserve"> в следующих случаях:</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color w:val="000000"/>
          <w:sz w:val="24"/>
          <w:szCs w:val="24"/>
        </w:rPr>
        <w:t xml:space="preserve">- </w:t>
      </w:r>
      <w:r>
        <w:rPr>
          <w:rFonts w:cs="Times New Roman" w:ascii="Times New Roman" w:hAnsi="Times New Roman"/>
          <w:color w:val="000000"/>
          <w:sz w:val="24"/>
          <w:szCs w:val="24"/>
        </w:rPr>
        <w:t xml:space="preserve">несоответствие оказываемых Услуг </w:t>
      </w:r>
      <w:r>
        <w:rPr>
          <w:rFonts w:cs="Times New Roman" w:ascii="Times New Roman" w:hAnsi="Times New Roman"/>
          <w:bCs/>
          <w:color w:val="000000"/>
          <w:sz w:val="24"/>
          <w:szCs w:val="24"/>
        </w:rPr>
        <w:t>требованиям законодательства Российской</w:t>
      </w:r>
      <w:r>
        <w:rPr>
          <w:rFonts w:cs="Times New Roman" w:ascii="Times New Roman" w:hAnsi="Times New Roman"/>
          <w:bCs/>
          <w:sz w:val="24"/>
          <w:szCs w:val="24"/>
        </w:rPr>
        <w:t xml:space="preserve"> Федерации;</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несоответствия оказываемых Услуг требованиям, предусмотренным Контрактом, Спецификацией (Приложение № 1) и Техническим заданием (Приложение № 2).</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9.4.</w:t>
      </w:r>
      <w:r>
        <w:rPr>
          <w:rFonts w:cs="Times New Roman" w:ascii="Times New Roman" w:hAnsi="Times New Roman"/>
          <w:sz w:val="24"/>
          <w:szCs w:val="24"/>
        </w:rPr>
        <w:t xml:space="preserve"> Любые изменения, дополнения и приложения к Контракту, выполненные в письменной форме и подписанные каждой из Сторон, являются его неотъемлемой частью.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9.5.</w:t>
      </w:r>
      <w:r>
        <w:rPr>
          <w:rFonts w:cs="Times New Roman" w:ascii="Times New Roman" w:hAnsi="Times New Roman"/>
          <w:sz w:val="24"/>
          <w:szCs w:val="24"/>
        </w:rPr>
        <w:t xml:space="preserve"> Изменение существенных условий Контракта при его исполнении не допускается, за исключением случаев, предусмотренных Законом № 44-ФЗ. </w:t>
      </w:r>
    </w:p>
    <w:p>
      <w:pPr>
        <w:pStyle w:val="Normal"/>
        <w:widowControl w:val="fals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0"/>
        </w:numPr>
        <w:tabs>
          <w:tab w:val="clear" w:pos="708"/>
          <w:tab w:val="left" w:pos="567" w:leader="none"/>
        </w:tabs>
        <w:spacing w:lineRule="auto" w:line="240" w:before="0" w:after="0"/>
        <w:ind w:firstLine="709" w:left="0"/>
        <w:jc w:val="center"/>
        <w:outlineLvl w:val="0"/>
        <w:rPr>
          <w:rFonts w:ascii="Times New Roman" w:hAnsi="Times New Roman" w:eastAsia="Times New Roman" w:cs="Times New Roman"/>
          <w:b/>
          <w:kern w:val="2"/>
          <w:sz w:val="24"/>
          <w:szCs w:val="24"/>
          <w:lang w:eastAsia="ru-RU"/>
        </w:rPr>
      </w:pPr>
      <w:bookmarkStart w:id="9" w:name="_Toc362529199"/>
      <w:bookmarkStart w:id="10" w:name="_Toc362528247"/>
      <w:r>
        <w:rPr>
          <w:rFonts w:eastAsia="Times New Roman" w:cs="Times New Roman" w:ascii="Times New Roman" w:hAnsi="Times New Roman"/>
          <w:b/>
          <w:kern w:val="2"/>
          <w:sz w:val="24"/>
          <w:szCs w:val="24"/>
          <w:lang w:eastAsia="ru-RU"/>
        </w:rPr>
        <w:t>10. КОНФИДЕНЦИАЛЬНОСТЬ</w:t>
      </w:r>
      <w:bookmarkEnd w:id="9"/>
      <w:bookmarkEnd w:id="10"/>
    </w:p>
    <w:p>
      <w:pPr>
        <w:pStyle w:val="Normal"/>
        <w:widowControl w:val="false"/>
        <w:numPr>
          <w:ilvl w:val="0"/>
          <w:numId w:val="0"/>
        </w:numPr>
        <w:tabs>
          <w:tab w:val="clear" w:pos="708"/>
          <w:tab w:val="left" w:pos="567" w:leader="none"/>
        </w:tabs>
        <w:spacing w:lineRule="auto" w:line="240" w:before="0" w:after="0"/>
        <w:ind w:firstLine="709" w:left="0"/>
        <w:jc w:val="center"/>
        <w:outlineLvl w:val="0"/>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r>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bookmarkStart w:id="11" w:name="_Toc362529201"/>
      <w:bookmarkStart w:id="12" w:name="_Toc362528249"/>
      <w:r>
        <w:rPr>
          <w:rFonts w:eastAsia="Times New Roman" w:cs="Times New Roman" w:ascii="Times New Roman" w:hAnsi="Times New Roman"/>
          <w:b/>
          <w:bCs/>
          <w:sz w:val="24"/>
          <w:szCs w:val="24"/>
          <w:lang w:eastAsia="ru-RU"/>
        </w:rPr>
        <w:t>10.1.</w:t>
      </w:r>
      <w:r>
        <w:rPr>
          <w:rFonts w:eastAsia="Times New Roman" w:cs="Times New Roman" w:ascii="Times New Roman" w:hAnsi="Times New Roman"/>
          <w:sz w:val="24"/>
          <w:szCs w:val="24"/>
          <w:lang w:eastAsia="ru-RU"/>
        </w:rPr>
        <w:t xml:space="preserve">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РФ от 06.03.1997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10.2.</w:t>
      </w:r>
      <w:r>
        <w:rPr>
          <w:rFonts w:eastAsia="Times New Roman" w:cs="Times New Roman" w:ascii="Times New Roman" w:hAnsi="Times New Roman"/>
          <w:sz w:val="24"/>
          <w:szCs w:val="24"/>
          <w:lang w:eastAsia="ru-RU"/>
        </w:rPr>
        <w:t xml:space="preserve"> Стороны обязуются, начиная с даты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11"/>
      <w:bookmarkEnd w:id="12"/>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bookmarkStart w:id="13" w:name="_Toc362529202"/>
      <w:bookmarkStart w:id="14" w:name="_Toc362528250"/>
      <w:r>
        <w:rPr>
          <w:rFonts w:eastAsia="Times New Roman" w:cs="Times New Roman" w:ascii="Times New Roman" w:hAnsi="Times New Roman"/>
          <w:b/>
          <w:bCs/>
          <w:sz w:val="24"/>
          <w:szCs w:val="24"/>
          <w:lang w:eastAsia="ru-RU"/>
        </w:rPr>
        <w:t>10.3.</w:t>
      </w:r>
      <w:r>
        <w:rPr>
          <w:rFonts w:eastAsia="Times New Roman" w:cs="Times New Roman" w:ascii="Times New Roman" w:hAnsi="Times New Roman"/>
          <w:sz w:val="24"/>
          <w:szCs w:val="24"/>
          <w:lang w:eastAsia="ru-RU"/>
        </w:rPr>
        <w:t xml:space="preserve">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w:t>
        <w:br/>
        <w:t>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13"/>
      <w:bookmarkEnd w:id="14"/>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которая на момент получения является общедоступной;</w:t>
      </w:r>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которая впоследствии законным образом приобретается от третьей стороны без продолжения ограничений на ее использование;</w:t>
      </w:r>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 xml:space="preserve">которая должна раскрываться уполномоченным государственным органам в соответствии </w:t>
        <w:br/>
        <w:t>с законодательством Российской Федерации.</w:t>
      </w:r>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bookmarkStart w:id="15" w:name="_Toc362529203"/>
      <w:bookmarkStart w:id="16" w:name="_Toc362528251"/>
      <w:r>
        <w:rPr>
          <w:rFonts w:eastAsia="Times New Roman" w:cs="Times New Roman" w:ascii="Times New Roman" w:hAnsi="Times New Roman"/>
          <w:b/>
          <w:bCs/>
          <w:sz w:val="24"/>
          <w:szCs w:val="24"/>
          <w:lang w:eastAsia="ru-RU"/>
        </w:rPr>
        <w:t>10.4.</w:t>
      </w:r>
      <w:r>
        <w:rPr>
          <w:rFonts w:eastAsia="Times New Roman" w:cs="Times New Roman" w:ascii="Times New Roman" w:hAnsi="Times New Roman"/>
          <w:sz w:val="24"/>
          <w:szCs w:val="24"/>
          <w:lang w:eastAsia="ru-RU"/>
        </w:rPr>
        <w:t xml:space="preserve"> В случае сомнений относительно конфиденциальности любой полученной, передаваемой </w:t>
        <w:br/>
        <w:t>и раскрываемой информации, которая становится известной Исполнителю, Исполнитель обязуется незамедлительно обратиться к Государственному заказчику за разъяснениями.</w:t>
      </w:r>
      <w:bookmarkEnd w:id="15"/>
      <w:bookmarkEnd w:id="16"/>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bookmarkStart w:id="17" w:name="_Toc362529204"/>
      <w:bookmarkStart w:id="18" w:name="_Toc362528252"/>
      <w:r>
        <w:rPr>
          <w:rFonts w:eastAsia="Times New Roman" w:cs="Times New Roman" w:ascii="Times New Roman" w:hAnsi="Times New Roman"/>
          <w:b/>
          <w:bCs/>
          <w:sz w:val="24"/>
          <w:szCs w:val="24"/>
          <w:lang w:eastAsia="ru-RU"/>
        </w:rPr>
        <w:t>10.5.</w:t>
      </w:r>
      <w:r>
        <w:rPr>
          <w:rFonts w:eastAsia="Times New Roman" w:cs="Times New Roman" w:ascii="Times New Roman" w:hAnsi="Times New Roman"/>
          <w:sz w:val="24"/>
          <w:szCs w:val="24"/>
          <w:lang w:eastAsia="ru-RU"/>
        </w:rPr>
        <w:t xml:space="preserve"> Стороны обязуются исключить доступ к конфиденциальной информации третьих лиц </w:t>
        <w:br/>
        <w:t>или представителей Сторон, не уполномоченных работать с конфиденциальной информацией, относящейся к Контракту.</w:t>
      </w:r>
      <w:bookmarkEnd w:id="17"/>
      <w:bookmarkEnd w:id="18"/>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bookmarkStart w:id="19" w:name="_Toc362529205"/>
      <w:bookmarkStart w:id="20" w:name="_Toc362528253"/>
      <w:r>
        <w:rPr>
          <w:rFonts w:eastAsia="Times New Roman" w:cs="Times New Roman" w:ascii="Times New Roman" w:hAnsi="Times New Roman"/>
          <w:b/>
          <w:bCs/>
          <w:sz w:val="24"/>
          <w:szCs w:val="24"/>
          <w:lang w:eastAsia="ru-RU"/>
        </w:rPr>
        <w:t>10.6.</w:t>
      </w:r>
      <w:r>
        <w:rPr>
          <w:rFonts w:eastAsia="Times New Roman" w:cs="Times New Roman" w:ascii="Times New Roman" w:hAnsi="Times New Roman"/>
          <w:sz w:val="24"/>
          <w:szCs w:val="24"/>
          <w:lang w:eastAsia="ru-RU"/>
        </w:rPr>
        <w:t xml:space="preserve">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21.07.1993 № 5485</w:t>
        <w:noBreakHyphen/>
        <w:t>1 «О государственной тайне», а также другими нормативными актами, регламентирующими защиту государственной тайны.</w:t>
      </w:r>
      <w:bookmarkEnd w:id="19"/>
      <w:bookmarkEnd w:id="20"/>
    </w:p>
    <w:p>
      <w:pPr>
        <w:pStyle w:val="Normal"/>
        <w:widowControl w:val="false"/>
        <w:numPr>
          <w:ilvl w:val="0"/>
          <w:numId w:val="0"/>
        </w:numPr>
        <w:tabs>
          <w:tab w:val="clear" w:pos="708"/>
          <w:tab w:val="left" w:pos="567" w:leader="none"/>
        </w:tabs>
        <w:spacing w:lineRule="auto" w:line="240" w:before="0" w:after="0"/>
        <w:ind w:hanging="0" w:left="0"/>
        <w:jc w:val="both"/>
        <w:outlineLvl w:val="1"/>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10.7.</w:t>
      </w:r>
      <w:r>
        <w:rPr>
          <w:rFonts w:eastAsia="Times New Roman" w:cs="Times New Roman" w:ascii="Times New Roman" w:hAnsi="Times New Roman"/>
          <w:sz w:val="24"/>
          <w:szCs w:val="24"/>
          <w:lang w:eastAsia="ru-RU"/>
        </w:rPr>
        <w:t xml:space="preserve"> При исполнении Контракта Стороны обязуются соблюдать требования, установленные Федеральным законом от 27.07.2006 № 152-ФЗ «О персональных данных».</w:t>
      </w:r>
    </w:p>
    <w:p>
      <w:pPr>
        <w:pStyle w:val="Normal"/>
        <w:widowControl w:val="false"/>
        <w:numPr>
          <w:ilvl w:val="0"/>
          <w:numId w:val="0"/>
        </w:numPr>
        <w:tabs>
          <w:tab w:val="clear" w:pos="708"/>
          <w:tab w:val="left" w:pos="567" w:leader="none"/>
        </w:tabs>
        <w:spacing w:lineRule="auto" w:line="240" w:before="0" w:after="0"/>
        <w:ind w:firstLine="709" w:left="0"/>
        <w:jc w:val="both"/>
        <w:outlineLvl w:val="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11. НЕПРЕОДОЛИМАЯ СИЛА</w:t>
      </w:r>
    </w:p>
    <w:p>
      <w:pPr>
        <w:pStyle w:val="Normal"/>
        <w:widowControl w:val="false"/>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11.1.</w:t>
      </w:r>
      <w:r>
        <w:rPr>
          <w:rFonts w:eastAsia="Calibri" w:cs="Times New Roman" w:ascii="Times New Roman" w:hAnsi="Times New Roman"/>
          <w:sz w:val="24"/>
          <w:szCs w:val="24"/>
          <w:lang w:eastAsia="ru-RU"/>
        </w:rPr>
        <w:t xml:space="preserve"> Для целей Контракта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РФ. Реорганизация, ликвидация или иное изменение правового статуса Исполнителя для целей Контракта не является обстоятельством непреодолимой силы.</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11.2.</w:t>
      </w:r>
      <w:r>
        <w:rPr>
          <w:rFonts w:eastAsia="Calibri" w:cs="Times New Roman" w:ascii="Times New Roman" w:hAnsi="Times New Roman"/>
          <w:sz w:val="24"/>
          <w:szCs w:val="24"/>
          <w:lang w:eastAsia="ru-RU"/>
        </w:rPr>
        <w:t xml:space="preserve"> Невыполнение Стороной каких-либо обязательств по Контракту не считается нарушением </w:t>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11.3.</w:t>
      </w:r>
      <w:r>
        <w:rPr>
          <w:rFonts w:eastAsia="Calibri" w:cs="Times New Roman" w:ascii="Times New Roman" w:hAnsi="Times New Roman"/>
          <w:sz w:val="24"/>
          <w:szCs w:val="24"/>
          <w:lang w:eastAsia="ru-RU"/>
        </w:rPr>
        <w:t xml:space="preserve"> При возникновении обстоятельств непреодолимой силы, если от Государственного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11.4.</w:t>
      </w:r>
      <w:r>
        <w:rPr>
          <w:rFonts w:eastAsia="Calibri" w:cs="Times New Roman" w:ascii="Times New Roman" w:hAnsi="Times New Roman"/>
          <w:sz w:val="24"/>
          <w:szCs w:val="24"/>
          <w:lang w:eastAsia="ru-RU"/>
        </w:rPr>
        <w:t xml:space="preserve">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11.5.</w:t>
      </w:r>
      <w:r>
        <w:rPr>
          <w:rFonts w:cs="Times New Roman" w:ascii="Times New Roman" w:hAnsi="Times New Roman"/>
          <w:sz w:val="24"/>
          <w:szCs w:val="24"/>
        </w:rPr>
        <w:t xml:space="preserve">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11.6.</w:t>
      </w:r>
      <w:r>
        <w:rPr>
          <w:rFonts w:cs="Times New Roman" w:ascii="Times New Roman" w:hAnsi="Times New Roman"/>
          <w:sz w:val="24"/>
          <w:szCs w:val="24"/>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pPr>
        <w:pStyle w:val="Normal"/>
        <w:widowControl w:val="false"/>
        <w:spacing w:lineRule="auto" w:line="240" w:before="0" w:after="0"/>
        <w:ind w:firstLine="709"/>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r>
    </w:p>
    <w:p>
      <w:pPr>
        <w:pStyle w:val="Normal"/>
        <w:widowControl w:val="false"/>
        <w:numPr>
          <w:ilvl w:val="0"/>
          <w:numId w:val="0"/>
        </w:numPr>
        <w:spacing w:lineRule="auto" w:line="240" w:before="0" w:after="0"/>
        <w:ind w:firstLine="709" w:left="0"/>
        <w:jc w:val="center"/>
        <w:textAlignment w:val="baseline"/>
        <w:outlineLvl w:val="1"/>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t>12. СРОК ДЕЙСТВИЯ КОНТРАКТА</w:t>
      </w:r>
    </w:p>
    <w:p>
      <w:pPr>
        <w:pStyle w:val="Normal"/>
        <w:widowControl w:val="false"/>
        <w:numPr>
          <w:ilvl w:val="0"/>
          <w:numId w:val="0"/>
        </w:numPr>
        <w:spacing w:lineRule="auto" w:line="240" w:before="0" w:after="0"/>
        <w:ind w:firstLine="709" w:left="0"/>
        <w:jc w:val="center"/>
        <w:textAlignment w:val="baseline"/>
        <w:outlineLvl w:val="1"/>
        <w:rPr>
          <w:rFonts w:ascii="Times New Roman" w:hAnsi="Times New Roman" w:eastAsia="Times New Roman" w:cs="Times New Roman"/>
          <w:b/>
          <w:kern w:val="2"/>
          <w:sz w:val="24"/>
          <w:szCs w:val="24"/>
          <w:lang w:eastAsia="ru-RU"/>
        </w:rPr>
      </w:pPr>
      <w:r>
        <w:rPr>
          <w:rFonts w:eastAsia="Times New Roman" w:cs="Times New Roman" w:ascii="Times New Roman" w:hAnsi="Times New Roman"/>
          <w:b/>
          <w:kern w:val="2"/>
          <w:sz w:val="24"/>
          <w:szCs w:val="24"/>
          <w:lang w:eastAsia="ru-RU"/>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12.1.</w:t>
      </w:r>
      <w:r>
        <w:rPr>
          <w:rFonts w:cs="Times New Roman" w:ascii="Times New Roman" w:hAnsi="Times New Roman"/>
          <w:sz w:val="24"/>
          <w:szCs w:val="24"/>
        </w:rPr>
        <w:t xml:space="preserve"> </w:t>
      </w:r>
      <w:bookmarkStart w:id="21" w:name="_Hlk163735593"/>
      <w:r>
        <w:rPr>
          <w:rFonts w:cs="Times New Roman" w:ascii="Times New Roman" w:hAnsi="Times New Roman"/>
          <w:sz w:val="24"/>
          <w:szCs w:val="24"/>
        </w:rPr>
        <w:t xml:space="preserve">Настоящий Контракт вступает в силу со дня подписания Контракта Сторонами (в том числе, усиленной электронной подписью лица, имеющего право действовать от имени Стороны) и действует по </w:t>
      </w:r>
      <w:bookmarkEnd w:id="21"/>
      <w:r>
        <w:rPr>
          <w:rFonts w:cs="Times New Roman" w:ascii="Times New Roman" w:hAnsi="Times New Roman"/>
          <w:sz w:val="24"/>
          <w:szCs w:val="24"/>
          <w:shd w:fill="auto" w:val="clear"/>
        </w:rPr>
        <w:t>«</w:t>
      </w:r>
      <w:r>
        <w:rPr>
          <w:rFonts w:cs="Times New Roman" w:ascii="Times New Roman" w:hAnsi="Times New Roman"/>
          <w:sz w:val="24"/>
          <w:szCs w:val="24"/>
          <w:shd w:fill="auto" w:val="clear"/>
        </w:rPr>
        <w:t>1</w:t>
      </w:r>
      <w:r>
        <w:rPr>
          <w:rFonts w:cs="Times New Roman" w:ascii="Times New Roman" w:hAnsi="Times New Roman"/>
          <w:sz w:val="24"/>
          <w:szCs w:val="24"/>
          <w:shd w:fill="auto" w:val="clear"/>
        </w:rPr>
        <w:t xml:space="preserve">8» </w:t>
      </w:r>
      <w:r>
        <w:rPr>
          <w:rFonts w:cs="Times New Roman" w:ascii="Times New Roman" w:hAnsi="Times New Roman"/>
          <w:sz w:val="24"/>
          <w:szCs w:val="24"/>
          <w:shd w:fill="auto" w:val="clear"/>
        </w:rPr>
        <w:t>декабря</w:t>
      </w:r>
      <w:r>
        <w:rPr>
          <w:rFonts w:cs="Times New Roman" w:ascii="Times New Roman" w:hAnsi="Times New Roman"/>
          <w:sz w:val="24"/>
          <w:szCs w:val="24"/>
          <w:shd w:fill="auto" w:val="clear"/>
        </w:rPr>
        <w:t xml:space="preserve"> 202</w:t>
      </w:r>
      <w:r>
        <w:rPr>
          <w:rFonts w:cs="Times New Roman" w:ascii="Times New Roman" w:hAnsi="Times New Roman"/>
          <w:sz w:val="24"/>
          <w:szCs w:val="24"/>
          <w:shd w:fill="auto" w:val="clear"/>
        </w:rPr>
        <w:t xml:space="preserve">6 </w:t>
      </w:r>
      <w:r>
        <w:rPr>
          <w:rFonts w:cs="Times New Roman" w:ascii="Times New Roman" w:hAnsi="Times New Roman"/>
          <w:sz w:val="24"/>
          <w:szCs w:val="24"/>
          <w:shd w:fill="auto" w:val="clear"/>
        </w:rPr>
        <w:t>г.</w:t>
      </w:r>
      <w:r>
        <w:rPr>
          <w:rFonts w:cs="Times New Roman"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13. ЗАКЛЮЧИТЕЛЬНЫЕ ПОЛОЖЕНИЯ</w:t>
      </w:r>
    </w:p>
    <w:p>
      <w:pPr>
        <w:pStyle w:val="Normal"/>
        <w:widowControl w:val="false"/>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13.1.</w:t>
      </w:r>
      <w:r>
        <w:rPr>
          <w:rFonts w:cs="Times New Roman" w:ascii="Times New Roman" w:hAnsi="Times New Roman"/>
          <w:sz w:val="24"/>
          <w:szCs w:val="24"/>
        </w:rPr>
        <w:t xml:space="preserve"> В случае изменения у какой-либо из Сторон местонахождения, наименования, а также в случае реорганизации она обязана в течение 10 (десяти) календарных дней с даты внесения в единый государственный реестр юридических лиц указанных изменений письменно известить об этом другую Сторону. </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13.2.</w:t>
      </w:r>
      <w:r>
        <w:rPr>
          <w:rFonts w:eastAsia="Calibri" w:cs="Times New Roman" w:ascii="Times New Roman" w:hAnsi="Times New Roman"/>
          <w:sz w:val="24"/>
          <w:szCs w:val="24"/>
          <w:lang w:eastAsia="ru-RU"/>
        </w:rPr>
        <w:t xml:space="preserve">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13.3.</w:t>
      </w:r>
      <w:r>
        <w:rPr>
          <w:rFonts w:cs="Times New Roman" w:ascii="Times New Roman" w:hAnsi="Times New Roman"/>
          <w:sz w:val="24"/>
          <w:szCs w:val="24"/>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pacing w:val="-4"/>
          <w:sz w:val="24"/>
          <w:szCs w:val="24"/>
        </w:rPr>
        <w:t>13.4.</w:t>
      </w:r>
      <w:r>
        <w:rPr>
          <w:rFonts w:cs="Times New Roman" w:ascii="Times New Roman" w:hAnsi="Times New Roman"/>
          <w:spacing w:val="-4"/>
          <w:sz w:val="24"/>
          <w:szCs w:val="24"/>
        </w:rPr>
        <w:t xml:space="preserve"> П</w:t>
      </w:r>
      <w:r>
        <w:rPr>
          <w:rFonts w:cs="Times New Roman" w:ascii="Times New Roman" w:hAnsi="Times New Roman"/>
          <w:sz w:val="24"/>
          <w:szCs w:val="24"/>
        </w:rPr>
        <w:t xml:space="preserve">исьма,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и считаются направленными надлежащим образом, если переданы по электронной почте </w:t>
      </w:r>
      <w:hyperlink r:id="rId9">
        <w:r>
          <w:rPr>
            <w:rStyle w:val="Hyperlink"/>
            <w:rFonts w:cs="Times New Roman" w:ascii="Times New Roman" w:hAnsi="Times New Roman"/>
            <w:sz w:val="24"/>
            <w:szCs w:val="24"/>
            <w:shd w:fill="auto" w:val="clear"/>
          </w:rPr>
          <w:t>info.hms@meteorf.ru</w:t>
        </w:r>
      </w:hyperlink>
      <w:r>
        <w:rPr>
          <w:rFonts w:cs="Times New Roman" w:ascii="Times New Roman" w:hAnsi="Times New Roman"/>
          <w:sz w:val="24"/>
          <w:szCs w:val="24"/>
          <w:shd w:fill="auto" w:val="clear"/>
        </w:rPr>
        <w:t xml:space="preserve"> (</w:t>
      </w:r>
      <w:r>
        <w:rPr>
          <w:rFonts w:cs="Times New Roman" w:ascii="Times New Roman" w:hAnsi="Times New Roman"/>
          <w:sz w:val="24"/>
          <w:szCs w:val="24"/>
        </w:rPr>
        <w:t>Государственный заказчик), _________________ (Исполнитель) или доставлены курьером, отправлены почтой по адресам Сторон, указанным в Контракте, с получением под расписку Сторонами или их представителями.</w:t>
      </w:r>
    </w:p>
    <w:p>
      <w:pPr>
        <w:pStyle w:val="Normal"/>
        <w:spacing w:lineRule="auto" w:line="240" w:before="0" w:after="0"/>
        <w:ind w:firstLine="540"/>
        <w:jc w:val="both"/>
        <w:rPr>
          <w:rFonts w:ascii="Times New Roman" w:hAnsi="Times New Roman" w:cs="Times New Roman"/>
          <w:sz w:val="24"/>
          <w:szCs w:val="24"/>
        </w:rPr>
      </w:pPr>
      <w:r>
        <w:rPr>
          <w:rFonts w:cs="Times New Roman" w:ascii="Times New Roman" w:hAnsi="Times New Roman"/>
          <w:sz w:val="24"/>
          <w:szCs w:val="24"/>
        </w:rPr>
        <w:t>В случае изменения у какой-либо из Сторон местонахождения, юридического адреса, названия, она обязана в течение 3 (трех) рабочих дней письменно известить об этом другую Сторону.</w:t>
      </w:r>
    </w:p>
    <w:p>
      <w:pPr>
        <w:pStyle w:val="Normal"/>
        <w:spacing w:lineRule="auto" w:line="240" w:before="0" w:after="0"/>
        <w:ind w:firstLine="709"/>
        <w:jc w:val="both"/>
        <w:rPr>
          <w:rFonts w:ascii="Times New Roman" w:hAnsi="Times New Roman" w:cs="Times New Roman"/>
          <w:bCs/>
          <w:sz w:val="24"/>
          <w:szCs w:val="24"/>
        </w:rPr>
      </w:pPr>
      <w:r>
        <w:rPr>
          <w:rFonts w:cs="Times New Roman" w:ascii="Times New Roman" w:hAnsi="Times New Roman"/>
          <w:bCs/>
          <w:sz w:val="24"/>
          <w:szCs w:val="24"/>
        </w:rPr>
        <w:t>Действия, совершенные по почтовым адресам, указанным в настоящем Контракте, до поступления уведомлений об их изменении, засчитываются в надлежащее исполнение обязательств.</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
          <w:bCs/>
          <w:sz w:val="24"/>
          <w:szCs w:val="24"/>
        </w:rPr>
        <w:t>13.5.</w:t>
      </w:r>
      <w:r>
        <w:rPr>
          <w:rFonts w:cs="Times New Roman" w:ascii="Times New Roman" w:hAnsi="Times New Roman"/>
          <w:bCs/>
          <w:sz w:val="24"/>
          <w:szCs w:val="24"/>
        </w:rPr>
        <w:t xml:space="preserve"> </w:t>
      </w:r>
      <w:r>
        <w:rPr>
          <w:rFonts w:cs="Times New Roman" w:ascii="Times New Roman" w:hAnsi="Times New Roman"/>
          <w:sz w:val="24"/>
          <w:szCs w:val="24"/>
        </w:rPr>
        <w:t>Корреспонденция влечет гражданско-правовые последствия для Стороны, которой она направлена (далее - Адресат), с момента доставки данных сообщений Адресату. Такие последствия возникают и в том случае, когда сообщение не было вручено Адресату по зависящим от него обстоятельствам.</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sz w:val="24"/>
          <w:szCs w:val="24"/>
        </w:rPr>
        <w:t>Сообщения считаются доставленными, если они: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доставлены по адресу, указанному в Контракте или названному самим Адресатом, даже если он не находится по такому адресу.</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b/>
          <w:bCs/>
          <w:sz w:val="24"/>
          <w:szCs w:val="24"/>
        </w:rPr>
        <w:t>13.6.</w:t>
      </w:r>
      <w:r>
        <w:rPr>
          <w:rFonts w:cs="Times New Roman" w:ascii="Times New Roman" w:hAnsi="Times New Roman"/>
          <w:sz w:val="24"/>
          <w:szCs w:val="24"/>
        </w:rPr>
        <w:t xml:space="preserve"> Во всем, что не оговорено в настоящем Контракте, Стороны руководствуются действующим законодательством Российской Федерации.</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b/>
          <w:bCs/>
          <w:sz w:val="24"/>
          <w:szCs w:val="24"/>
          <w:lang w:eastAsia="ru-RU"/>
        </w:rPr>
        <w:t>13.7.</w:t>
      </w:r>
      <w:r>
        <w:rPr>
          <w:rFonts w:eastAsia="Calibri" w:cs="Times New Roman" w:ascii="Times New Roman" w:hAnsi="Times New Roman"/>
          <w:sz w:val="24"/>
          <w:szCs w:val="24"/>
          <w:lang w:eastAsia="ru-RU"/>
        </w:rPr>
        <w:t xml:space="preserve"> Неотъемлемой частью Контракта являются следующие приложения:</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Спецификация (Приложение № 1);</w:t>
      </w:r>
    </w:p>
    <w:p>
      <w:pPr>
        <w:pStyle w:val="Normal"/>
        <w:widowControl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Техническое задание (Приложение № 2).</w:t>
      </w:r>
    </w:p>
    <w:p>
      <w:pPr>
        <w:pStyle w:val="Normal"/>
        <w:widowControl w:val="false"/>
        <w:tabs>
          <w:tab w:val="clear" w:pos="708"/>
          <w:tab w:val="left" w:pos="426" w:leader="none"/>
        </w:tabs>
        <w:spacing w:lineRule="auto" w:line="240" w:before="0" w:after="0"/>
        <w:ind w:firstLine="709"/>
        <w:jc w:val="center"/>
        <w:rPr>
          <w:rFonts w:ascii="Times New Roman" w:hAnsi="Times New Roman" w:eastAsia="Calibri" w:cs="Times New Roman"/>
          <w:bCs/>
          <w:iCs/>
          <w:sz w:val="24"/>
          <w:szCs w:val="24"/>
          <w:lang w:eastAsia="ru-RU"/>
        </w:rPr>
      </w:pPr>
      <w:r>
        <w:rPr>
          <w:rFonts w:eastAsia="Calibri" w:cs="Times New Roman" w:ascii="Times New Roman" w:hAnsi="Times New Roman"/>
          <w:bCs/>
          <w:iCs/>
          <w:sz w:val="24"/>
          <w:szCs w:val="24"/>
          <w:lang w:eastAsia="ru-RU"/>
        </w:rPr>
      </w:r>
    </w:p>
    <w:p>
      <w:pPr>
        <w:pStyle w:val="Normal"/>
        <w:widowControl w:val="false"/>
        <w:tabs>
          <w:tab w:val="clear" w:pos="708"/>
          <w:tab w:val="left" w:pos="426" w:leader="none"/>
        </w:tabs>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14. АДРЕСА И БАНКОВСКИЕ РЕКВИЗИТЫ СТОРОН</w:t>
      </w:r>
    </w:p>
    <w:p>
      <w:pPr>
        <w:pStyle w:val="Normal"/>
        <w:widowControl w:val="false"/>
        <w:tabs>
          <w:tab w:val="clear" w:pos="708"/>
          <w:tab w:val="left" w:pos="426" w:leader="none"/>
        </w:tabs>
        <w:spacing w:lineRule="auto" w:line="240" w:before="0" w:after="0"/>
        <w:ind w:firstLine="709"/>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r>
    </w:p>
    <w:tbl>
      <w:tblPr>
        <w:tblW w:w="1020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160"/>
        <w:gridCol w:w="5044"/>
      </w:tblGrid>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ГОСУДАРСТВЕННЫЙ ЗАКАЗЧИК:</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ИСПОЛНИТЕЛЬ:</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5160" w:type="dxa"/>
            <w:tcBorders/>
          </w:tcPr>
          <w:p>
            <w:pPr>
              <w:pStyle w:val="Normal"/>
              <w:spacing w:lineRule="auto" w:line="240" w:before="0" w:after="0"/>
              <w:rPr>
                <w:rFonts w:ascii="Times New Roman" w:hAnsi="Times New Roman" w:eastAsia="Times New Roman" w:cs="Times New Roman"/>
                <w:sz w:val="24"/>
                <w:szCs w:val="24"/>
              </w:rPr>
            </w:pPr>
            <w:r>
              <w:rPr>
                <w:rFonts w:cs="Times New Roman" w:ascii="Times New Roman" w:hAnsi="Times New Roman"/>
                <w:sz w:val="24"/>
                <w:szCs w:val="24"/>
              </w:rPr>
              <w:t>Адрес:</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123242, г. Москва, Нововаганьковский пер. д. 8</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Адрес:</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ИНН 7703172888</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ИНН</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КПП 770301001</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КПП (при наличии)</w:t>
            </w:r>
          </w:p>
        </w:tc>
      </w:tr>
      <w:tr>
        <w:trPr/>
        <w:tc>
          <w:tcPr>
            <w:tcW w:w="5160" w:type="dxa"/>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Банк: ОКЦ № 1 ГУ Банка России по ЦФО</w:t>
            </w:r>
            <w:r>
              <w:rPr>
                <w:rFonts w:cs="Times New Roman" w:ascii="Times New Roman" w:hAnsi="Times New Roman"/>
                <w:sz w:val="24"/>
                <w:szCs w:val="24"/>
              </w:rPr>
              <w:t xml:space="preserve">//УФК ПО Г. МОСКВЕ </w:t>
            </w:r>
            <w:r>
              <w:rPr>
                <w:rFonts w:cs="Times New Roman" w:ascii="Times New Roman" w:hAnsi="Times New Roman"/>
                <w:color w:val="000000"/>
                <w:sz w:val="24"/>
                <w:szCs w:val="24"/>
              </w:rPr>
              <w:t>г. Москва</w:t>
            </w:r>
          </w:p>
          <w:p>
            <w:pPr>
              <w:pStyle w:val="Normal"/>
              <w:spacing w:lineRule="auto" w:line="240" w:before="0" w:after="0"/>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 xml:space="preserve">Единый казначейский счет: </w:t>
            </w:r>
            <w:r>
              <w:rPr>
                <w:rFonts w:cs="Times New Roman" w:ascii="Times New Roman" w:hAnsi="Times New Roman"/>
                <w:sz w:val="24"/>
                <w:szCs w:val="24"/>
              </w:rPr>
              <w:t>40102810545370000003</w:t>
            </w:r>
          </w:p>
          <w:p>
            <w:pPr>
              <w:pStyle w:val="Normal"/>
              <w:spacing w:lineRule="auto" w:line="240" w:before="0" w:after="0"/>
              <w:rPr>
                <w:rFonts w:ascii="Times New Roman" w:hAnsi="Times New Roman" w:cs="Times New Roman"/>
                <w:color w:val="000000"/>
                <w:sz w:val="24"/>
                <w:szCs w:val="24"/>
                <w:highlight w:val="yellow"/>
              </w:rPr>
            </w:pPr>
            <w:r>
              <w:rPr>
                <w:rFonts w:cs="Times New Roman" w:ascii="Times New Roman" w:hAnsi="Times New Roman"/>
                <w:color w:val="000000"/>
                <w:sz w:val="24"/>
                <w:szCs w:val="24"/>
              </w:rPr>
              <w:t xml:space="preserve">Казначейский счет: </w:t>
            </w:r>
            <w:r>
              <w:rPr>
                <w:rFonts w:cs="Times New Roman" w:ascii="Times New Roman" w:hAnsi="Times New Roman"/>
                <w:sz w:val="24"/>
                <w:szCs w:val="24"/>
              </w:rPr>
              <w:t>03211643000000017300</w:t>
            </w:r>
          </w:p>
        </w:tc>
        <w:tc>
          <w:tcPr>
            <w:tcW w:w="5044" w:type="dxa"/>
            <w:vMerge w:val="restart"/>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Банковские реквизиты:</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УФК по г. Москве (ФКУ «Гидрометсервис»,</w:t>
            </w:r>
          </w:p>
          <w:p>
            <w:pPr>
              <w:pStyle w:val="Normal"/>
              <w:spacing w:lineRule="auto" w:line="240" w:before="0" w:after="0"/>
              <w:rPr>
                <w:rFonts w:ascii="Times New Roman" w:hAnsi="Times New Roman" w:eastAsia="Times New Roman" w:cs="Times New Roman"/>
                <w:color w:val="000000"/>
                <w:sz w:val="24"/>
                <w:szCs w:val="24"/>
                <w:highlight w:val="yellow"/>
                <w:lang w:eastAsia="ru-RU"/>
              </w:rPr>
            </w:pPr>
            <w:r>
              <w:rPr>
                <w:rFonts w:cs="Times New Roman" w:ascii="Times New Roman" w:hAnsi="Times New Roman"/>
                <w:sz w:val="24"/>
                <w:szCs w:val="24"/>
              </w:rPr>
              <w:t xml:space="preserve"> </w:t>
            </w:r>
            <w:r>
              <w:rPr>
                <w:rFonts w:cs="Times New Roman" w:ascii="Times New Roman" w:hAnsi="Times New Roman"/>
                <w:sz w:val="24"/>
                <w:szCs w:val="24"/>
              </w:rPr>
              <w:t>л/с 03731F19030)</w:t>
            </w:r>
          </w:p>
        </w:tc>
        <w:tc>
          <w:tcPr>
            <w:tcW w:w="5044" w:type="dxa"/>
            <w:vMerge w:val="continue"/>
            <w:tcBorders/>
            <w:vAlign w:val="center"/>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160" w:type="dxa"/>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р/с</w:t>
            </w:r>
          </w:p>
        </w:tc>
      </w:tr>
      <w:tr>
        <w:trPr/>
        <w:tc>
          <w:tcPr>
            <w:tcW w:w="5160" w:type="dxa"/>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к/с</w:t>
            </w:r>
          </w:p>
        </w:tc>
      </w:tr>
      <w:tr>
        <w:trPr/>
        <w:tc>
          <w:tcPr>
            <w:tcW w:w="5160" w:type="dxa"/>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БИК ТОФК 004525988</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БИК</w:t>
            </w:r>
          </w:p>
        </w:tc>
      </w:tr>
      <w:tr>
        <w:trPr/>
        <w:tc>
          <w:tcPr>
            <w:tcW w:w="5160" w:type="dxa"/>
            <w:tcBorders/>
          </w:tcPr>
          <w:p>
            <w:pPr>
              <w:pStyle w:val="Normal"/>
              <w:spacing w:lineRule="auto" w:line="240" w:before="0" w:after="0"/>
              <w:rPr>
                <w:rFonts w:ascii="Times New Roman" w:hAnsi="Times New Roman" w:cs="Times New Roman"/>
                <w:color w:val="000000"/>
                <w:sz w:val="24"/>
                <w:szCs w:val="24"/>
              </w:rPr>
            </w:pPr>
            <w:hyperlink r:id="rId10">
              <w:r>
                <w:rPr>
                  <w:rStyle w:val="Hyperlink"/>
                  <w:rFonts w:cs="Times New Roman" w:ascii="Times New Roman" w:hAnsi="Times New Roman"/>
                  <w:color w:val="000000"/>
                  <w:sz w:val="24"/>
                  <w:szCs w:val="24"/>
                </w:rPr>
                <w:t>ОКОПФ</w:t>
              </w:r>
            </w:hyperlink>
            <w:r>
              <w:rPr>
                <w:rFonts w:cs="Times New Roman" w:ascii="Times New Roman" w:hAnsi="Times New Roman"/>
                <w:color w:val="000000"/>
                <w:sz w:val="24"/>
                <w:szCs w:val="24"/>
              </w:rPr>
              <w:t xml:space="preserve"> 81</w:t>
            </w:r>
          </w:p>
        </w:tc>
        <w:tc>
          <w:tcPr>
            <w:tcW w:w="5044" w:type="dxa"/>
            <w:tcBorders/>
          </w:tcPr>
          <w:p>
            <w:pPr>
              <w:pStyle w:val="Normal"/>
              <w:spacing w:lineRule="auto" w:line="240" w:before="0" w:after="0"/>
              <w:rPr>
                <w:rFonts w:ascii="Times New Roman" w:hAnsi="Times New Roman" w:cs="Times New Roman"/>
                <w:sz w:val="24"/>
                <w:szCs w:val="24"/>
              </w:rPr>
            </w:pPr>
            <w:r>
              <w:rPr>
                <w:rStyle w:val="Hyperlink"/>
                <w:rFonts w:cs="Times New Roman" w:ascii="Times New Roman" w:hAnsi="Times New Roman"/>
                <w:sz w:val="24"/>
                <w:szCs w:val="24"/>
              </w:rPr>
              <w:t>ОКОПФ</w:t>
            </w:r>
          </w:p>
        </w:tc>
      </w:tr>
      <w:tr>
        <w:trPr/>
        <w:tc>
          <w:tcPr>
            <w:tcW w:w="5160" w:type="dxa"/>
            <w:tcBorders/>
          </w:tcPr>
          <w:p>
            <w:pPr>
              <w:pStyle w:val="Normal"/>
              <w:spacing w:lineRule="auto" w:line="240" w:before="0" w:after="0"/>
              <w:rPr>
                <w:rFonts w:ascii="Times New Roman" w:hAnsi="Times New Roman" w:cs="Times New Roman"/>
                <w:color w:val="000000"/>
                <w:sz w:val="24"/>
                <w:szCs w:val="24"/>
              </w:rPr>
            </w:pPr>
            <w:hyperlink r:id="rId11">
              <w:r>
                <w:rPr>
                  <w:rStyle w:val="Hyperlink"/>
                  <w:rFonts w:cs="Times New Roman" w:ascii="Times New Roman" w:hAnsi="Times New Roman"/>
                  <w:color w:val="000000"/>
                  <w:sz w:val="24"/>
                  <w:szCs w:val="24"/>
                </w:rPr>
                <w:t>ОКВЭД</w:t>
              </w:r>
            </w:hyperlink>
            <w:r>
              <w:rPr>
                <w:rFonts w:cs="Times New Roman" w:ascii="Times New Roman" w:hAnsi="Times New Roman"/>
                <w:color w:val="000000"/>
                <w:sz w:val="24"/>
                <w:szCs w:val="24"/>
              </w:rPr>
              <w:t>2 71.12.5</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ОКПО 47291772</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ОКТМО 45380000</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ОГРН 1037739512821</w:t>
            </w:r>
          </w:p>
        </w:tc>
        <w:tc>
          <w:tcPr>
            <w:tcW w:w="5044" w:type="dxa"/>
            <w:tcBorders/>
          </w:tcPr>
          <w:p>
            <w:pPr>
              <w:pStyle w:val="Normal"/>
              <w:spacing w:lineRule="auto" w:line="240" w:before="0" w:after="0"/>
              <w:rPr>
                <w:rFonts w:ascii="Times New Roman" w:hAnsi="Times New Roman" w:cs="Times New Roman"/>
                <w:sz w:val="24"/>
                <w:szCs w:val="24"/>
              </w:rPr>
            </w:pPr>
            <w:hyperlink r:id="rId12">
              <w:r>
                <w:rPr>
                  <w:rStyle w:val="Hyperlink"/>
                  <w:rFonts w:cs="Times New Roman" w:ascii="Times New Roman" w:hAnsi="Times New Roman"/>
                  <w:sz w:val="24"/>
                  <w:szCs w:val="24"/>
                </w:rPr>
                <w:t>ОКПД</w:t>
              </w:r>
            </w:hyperlink>
            <w:r>
              <w:rPr>
                <w:rFonts w:cs="Times New Roman" w:ascii="Times New Roman" w:hAnsi="Times New Roman"/>
                <w:sz w:val="24"/>
                <w:szCs w:val="24"/>
              </w:rPr>
              <w:t>2</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ОКПО</w:t>
            </w:r>
          </w:p>
          <w:p>
            <w:pPr>
              <w:pStyle w:val="Normal"/>
              <w:spacing w:lineRule="auto" w:line="240" w:before="0" w:after="0"/>
              <w:rPr>
                <w:rFonts w:ascii="Times New Roman" w:hAnsi="Times New Roman" w:cs="Times New Roman"/>
                <w:sz w:val="24"/>
                <w:szCs w:val="24"/>
              </w:rPr>
            </w:pPr>
            <w:hyperlink r:id="rId13">
              <w:r>
                <w:rPr>
                  <w:rStyle w:val="Hyperlink"/>
                  <w:rFonts w:cs="Times New Roman" w:ascii="Times New Roman" w:hAnsi="Times New Roman"/>
                  <w:sz w:val="24"/>
                  <w:szCs w:val="24"/>
                </w:rPr>
                <w:t>ОКАТО</w:t>
              </w:r>
            </w:hyperlink>
          </w:p>
          <w:p>
            <w:pPr>
              <w:pStyle w:val="Normal"/>
              <w:spacing w:lineRule="auto" w:line="240" w:before="0" w:after="0"/>
              <w:rPr>
                <w:rFonts w:ascii="Times New Roman" w:hAnsi="Times New Roman" w:cs="Times New Roman"/>
                <w:sz w:val="24"/>
                <w:szCs w:val="24"/>
              </w:rPr>
            </w:pPr>
            <w:r>
              <w:rPr>
                <w:rStyle w:val="Hyperlink"/>
                <w:rFonts w:cs="Times New Roman" w:ascii="Times New Roman" w:hAnsi="Times New Roman"/>
                <w:sz w:val="24"/>
                <w:szCs w:val="24"/>
              </w:rPr>
              <w:t>ОКТМО</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Адрес электронной почты:</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Для бюджетных учреждений (дополнительно):</w:t>
            </w:r>
          </w:p>
        </w:tc>
      </w:tr>
      <w:tr>
        <w:trPr/>
        <w:tc>
          <w:tcPr>
            <w:tcW w:w="5160" w:type="dxa"/>
            <w:tcBorders/>
          </w:tcPr>
          <w:p>
            <w:pPr>
              <w:pStyle w:val="Normal"/>
              <w:spacing w:lineRule="auto" w:line="240" w:before="0" w:after="0"/>
              <w:rPr>
                <w:rFonts w:ascii="Times New Roman" w:hAnsi="Times New Roman" w:cs="Times New Roman"/>
                <w:sz w:val="24"/>
                <w:szCs w:val="24"/>
              </w:rPr>
            </w:pPr>
            <w:hyperlink r:id="rId14">
              <w:r>
                <w:rPr>
                  <w:rStyle w:val="Hyperlink"/>
                  <w:rFonts w:cs="Times New Roman" w:ascii="Times New Roman" w:hAnsi="Times New Roman"/>
                  <w:sz w:val="24"/>
                  <w:szCs w:val="24"/>
                </w:rPr>
                <w:t>info.hms@meteorf.ru</w:t>
              </w:r>
            </w:hyperlink>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Наименование органа Федерального</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Телефон: +7 499 795 24 16</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казначейства ____________________</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5160"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5160" w:type="dxa"/>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Лицевой счет ___________________</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КБК 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Адрес электронной почты:</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Телефон: ________________________</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ГОСУДАРСТВЕННЫЙ ЗАКАЗЧИК:</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ИСПОЛНИТЕЛЬ:</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(должность)</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(должность)</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(подпись, фамилия и инициалы)</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(подпись, фамилия и инициалы)</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_____________ 20__ г.</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_____________ 20__ г.</w:t>
            </w:r>
          </w:p>
        </w:tc>
      </w:tr>
      <w:tr>
        <w:trPr/>
        <w:tc>
          <w:tcPr>
            <w:tcW w:w="5160"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М.П. (при наличии печати)</w:t>
            </w:r>
          </w:p>
        </w:tc>
        <w:tc>
          <w:tcPr>
            <w:tcW w:w="5044"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М.П. (при наличии печати)</w:t>
            </w:r>
          </w:p>
        </w:tc>
      </w:tr>
    </w:tbl>
    <w:p>
      <w:pPr>
        <w:sectPr>
          <w:footerReference w:type="even" r:id="rId15"/>
          <w:footerReference w:type="default" r:id="rId16"/>
          <w:footerReference w:type="first" r:id="rId17"/>
          <w:type w:val="nextPage"/>
          <w:pgSz w:w="11906" w:h="16838"/>
          <w:pgMar w:left="1134" w:right="567" w:gutter="0" w:header="0" w:top="709" w:footer="680" w:bottom="1134"/>
          <w:pgNumType w:fmt="decimal"/>
          <w:formProt w:val="false"/>
          <w:titlePg/>
          <w:textDirection w:val="lrTb"/>
          <w:docGrid w:type="default" w:linePitch="100" w:charSpace="0"/>
        </w:sectPr>
      </w:pP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 1</w:t>
      </w:r>
    </w:p>
    <w:p>
      <w:pPr>
        <w:pStyle w:val="Normal"/>
        <w:widowControl w:val="false"/>
        <w:spacing w:lineRule="auto" w:line="240" w:before="0" w:after="0"/>
        <w:ind w:left="5670"/>
        <w:jc w:val="right"/>
        <w:rPr>
          <w:rFonts w:ascii="Times New Roman" w:hAnsi="Times New Roman" w:eastAsia="Calibri" w:cs="Times New Roman"/>
          <w:sz w:val="24"/>
          <w:szCs w:val="24"/>
        </w:rPr>
      </w:pPr>
      <w:r>
        <w:rPr>
          <w:rFonts w:eastAsia="Calibri" w:cs="Times New Roman" w:ascii="Times New Roman" w:hAnsi="Times New Roman"/>
          <w:sz w:val="24"/>
          <w:szCs w:val="24"/>
        </w:rPr>
        <w:t>к Государственному контракту № __________</w:t>
      </w:r>
    </w:p>
    <w:p>
      <w:pPr>
        <w:pStyle w:val="Normal"/>
        <w:widowControl w:val="false"/>
        <w:spacing w:lineRule="auto" w:line="240" w:before="0" w:after="0"/>
        <w:ind w:left="5670"/>
        <w:jc w:val="right"/>
        <w:rPr>
          <w:rFonts w:ascii="Times New Roman" w:hAnsi="Times New Roman" w:eastAsia="Calibri" w:cs="Times New Roman"/>
          <w:sz w:val="24"/>
          <w:szCs w:val="24"/>
        </w:rPr>
      </w:pPr>
      <w:r>
        <w:rPr>
          <w:rFonts w:eastAsia="Calibri" w:cs="Times New Roman" w:ascii="Times New Roman" w:hAnsi="Times New Roman"/>
          <w:sz w:val="24"/>
          <w:szCs w:val="24"/>
        </w:rPr>
        <w:t>от «___» __________ 20__ г.</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BodyTextIndent"/>
        <w:keepNext w:val="true"/>
        <w:spacing w:lineRule="auto" w:line="240" w:before="0" w:after="0"/>
        <w:ind w:left="0"/>
        <w:jc w:val="center"/>
        <w:rPr>
          <w:rFonts w:ascii="Times New Roman" w:hAnsi="Times New Roman" w:cs="Times New Roman"/>
          <w:b/>
          <w:sz w:val="24"/>
          <w:szCs w:val="24"/>
        </w:rPr>
      </w:pPr>
      <w:r>
        <w:rPr>
          <w:rFonts w:eastAsia="Calibri" w:cs="Times New Roman" w:ascii="Times New Roman" w:hAnsi="Times New Roman"/>
          <w:sz w:val="24"/>
          <w:szCs w:val="24"/>
        </w:rPr>
        <w:tab/>
      </w:r>
      <w:r>
        <w:rPr>
          <w:rFonts w:cs="Times New Roman" w:ascii="Times New Roman" w:hAnsi="Times New Roman"/>
          <w:b/>
          <w:sz w:val="24"/>
          <w:szCs w:val="24"/>
        </w:rPr>
        <w:t xml:space="preserve">Спецификация </w:t>
      </w:r>
    </w:p>
    <w:p>
      <w:pPr>
        <w:pStyle w:val="Normal"/>
        <w:spacing w:lineRule="auto" w:line="240" w:before="0" w:after="0"/>
        <w:jc w:val="center"/>
        <w:rPr>
          <w:rFonts w:ascii="Times New Roman" w:hAnsi="Times New Roman" w:eastAsia="Calibri" w:cs="Times New Roman"/>
          <w:b/>
          <w:sz w:val="24"/>
          <w:szCs w:val="24"/>
          <w:lang w:eastAsia="ru-RU"/>
        </w:rPr>
      </w:pPr>
      <w:r>
        <w:rPr>
          <w:rFonts w:eastAsia="Times New Roman" w:cs="Times New Roman" w:ascii="Times New Roman" w:hAnsi="Times New Roman"/>
          <w:b/>
          <w:sz w:val="24"/>
          <w:szCs w:val="24"/>
          <w:lang w:eastAsia="ru-RU"/>
        </w:rPr>
        <w:t xml:space="preserve">на оказание </w:t>
      </w:r>
      <w:r>
        <w:rPr>
          <w:rFonts w:eastAsia="Calibri" w:cs="Times New Roman" w:ascii="Times New Roman" w:hAnsi="Times New Roman"/>
          <w:b/>
          <w:sz w:val="24"/>
          <w:szCs w:val="24"/>
          <w:lang w:eastAsia="ru-RU"/>
        </w:rPr>
        <w:t>услуг</w:t>
      </w:r>
      <w:r>
        <w:rPr>
          <w:rFonts w:cs="Times New Roman" w:ascii="Times New Roman" w:hAnsi="Times New Roman"/>
          <w:b/>
          <w:sz w:val="24"/>
          <w:szCs w:val="24"/>
        </w:rPr>
        <w:t xml:space="preserve"> </w:t>
      </w:r>
      <w:r>
        <w:rPr>
          <w:rFonts w:eastAsia="Calibri" w:cs="Times New Roman" w:ascii="Times New Roman" w:hAnsi="Times New Roman"/>
          <w:b/>
          <w:sz w:val="24"/>
          <w:szCs w:val="24"/>
          <w:lang w:eastAsia="ru-RU"/>
        </w:rPr>
        <w:t>по продлению регистрации доменного имени</w:t>
      </w:r>
    </w:p>
    <w:p>
      <w:pPr>
        <w:pStyle w:val="BodyTextIndent"/>
        <w:keepNext w:val="true"/>
        <w:spacing w:lineRule="auto" w:line="240" w:before="0" w:after="0"/>
        <w:ind w:left="0"/>
        <w:jc w:val="center"/>
        <w:rPr>
          <w:rFonts w:ascii="Times New Roman" w:hAnsi="Times New Roman" w:cs="Times New Roman"/>
          <w:b/>
          <w:sz w:val="24"/>
          <w:szCs w:val="24"/>
        </w:rPr>
      </w:pPr>
      <w:r>
        <w:rPr>
          <w:rFonts w:cs="Times New Roman" w:ascii="Times New Roman" w:hAnsi="Times New Roman"/>
          <w:b/>
          <w:sz w:val="24"/>
          <w:szCs w:val="24"/>
        </w:rPr>
      </w:r>
    </w:p>
    <w:tbl>
      <w:tblPr>
        <w:tblW w:w="1020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777"/>
        <w:gridCol w:w="3692"/>
        <w:gridCol w:w="1650"/>
        <w:gridCol w:w="795"/>
        <w:gridCol w:w="1635"/>
        <w:gridCol w:w="1655"/>
      </w:tblGrid>
      <w:tr>
        <w:trPr/>
        <w:tc>
          <w:tcPr>
            <w:tcW w:w="777"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b/>
                <w:sz w:val="24"/>
                <w:szCs w:val="24"/>
              </w:rPr>
            </w:pPr>
            <w:r>
              <w:rPr>
                <w:rFonts w:cs="Times New Roman" w:ascii="Times New Roman" w:hAnsi="Times New Roman"/>
                <w:b/>
                <w:sz w:val="24"/>
                <w:szCs w:val="24"/>
              </w:rPr>
              <w:t>№</w:t>
            </w:r>
          </w:p>
        </w:tc>
        <w:tc>
          <w:tcPr>
            <w:tcW w:w="3692"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b/>
                <w:sz w:val="24"/>
                <w:szCs w:val="24"/>
              </w:rPr>
            </w:pPr>
            <w:r>
              <w:rPr>
                <w:rFonts w:cs="Times New Roman" w:ascii="Times New Roman" w:hAnsi="Times New Roman"/>
                <w:b/>
                <w:sz w:val="24"/>
                <w:szCs w:val="24"/>
              </w:rPr>
              <w:t>Наименование</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b/>
                <w:sz w:val="24"/>
                <w:szCs w:val="24"/>
              </w:rPr>
            </w:pPr>
            <w:r>
              <w:rPr>
                <w:rFonts w:cs="Times New Roman" w:ascii="Times New Roman" w:hAnsi="Times New Roman"/>
                <w:b/>
                <w:sz w:val="24"/>
                <w:szCs w:val="24"/>
              </w:rPr>
              <w:t>Ед.</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b/>
                <w:sz w:val="24"/>
                <w:szCs w:val="24"/>
              </w:rPr>
            </w:pPr>
            <w:r>
              <w:rPr>
                <w:rFonts w:cs="Times New Roman" w:ascii="Times New Roman" w:hAnsi="Times New Roman"/>
                <w:b/>
                <w:sz w:val="24"/>
                <w:szCs w:val="24"/>
              </w:rPr>
              <w:t>Кол-во</w:t>
            </w:r>
          </w:p>
        </w:tc>
        <w:tc>
          <w:tcPr>
            <w:tcW w:w="1635" w:type="dxa"/>
            <w:tcBorders>
              <w:top w:val="single" w:sz="4" w:space="0" w:color="000000"/>
              <w:left w:val="single" w:sz="4" w:space="0" w:color="000000"/>
              <w:bottom w:val="single" w:sz="4" w:space="0" w:color="000000"/>
              <w:right w:val="single" w:sz="4" w:space="0" w:color="000000"/>
            </w:tcBorders>
          </w:tcPr>
          <w:p>
            <w:pPr>
              <w:pStyle w:val="BodyTextIndent"/>
              <w:keepNext w:val="true"/>
              <w:spacing w:lineRule="auto" w:line="240" w:before="0" w:after="0"/>
              <w:ind w:left="0"/>
              <w:jc w:val="center"/>
              <w:rPr>
                <w:rFonts w:ascii="Times New Roman" w:hAnsi="Times New Roman" w:cs="Times New Roman"/>
                <w:b/>
                <w:sz w:val="24"/>
                <w:szCs w:val="24"/>
              </w:rPr>
            </w:pPr>
            <w:r>
              <w:rPr>
                <w:rFonts w:eastAsia="Times New Roman" w:cs="Times New Roman" w:ascii="Times New Roman" w:hAnsi="Times New Roman"/>
                <w:b/>
                <w:bCs/>
                <w:sz w:val="24"/>
                <w:szCs w:val="24"/>
                <w:lang w:eastAsia="ru-RU"/>
              </w:rPr>
              <w:t>Цена за ед. с НДС/без НДС (руб.)</w:t>
            </w:r>
          </w:p>
        </w:tc>
        <w:tc>
          <w:tcPr>
            <w:tcW w:w="1655" w:type="dxa"/>
            <w:tcBorders>
              <w:top w:val="single" w:sz="4" w:space="0" w:color="000000"/>
              <w:left w:val="single" w:sz="4" w:space="0" w:color="000000"/>
              <w:bottom w:val="single" w:sz="4" w:space="0" w:color="000000"/>
              <w:right w:val="single" w:sz="4" w:space="0" w:color="000000"/>
            </w:tcBorders>
          </w:tcPr>
          <w:p>
            <w:pPr>
              <w:pStyle w:val="BodyTextIndent"/>
              <w:keepNext w:val="true"/>
              <w:spacing w:lineRule="auto" w:line="240" w:before="0" w:after="0"/>
              <w:ind w:left="0"/>
              <w:jc w:val="center"/>
              <w:rPr>
                <w:rFonts w:ascii="Times New Roman" w:hAnsi="Times New Roman" w:cs="Times New Roman"/>
                <w:b/>
                <w:sz w:val="24"/>
                <w:szCs w:val="24"/>
              </w:rPr>
            </w:pPr>
            <w:r>
              <w:rPr>
                <w:rFonts w:eastAsia="Times New Roman" w:cs="Times New Roman" w:ascii="Times New Roman" w:hAnsi="Times New Roman"/>
                <w:b/>
                <w:bCs/>
                <w:sz w:val="24"/>
                <w:szCs w:val="24"/>
                <w:lang w:eastAsia="ru-RU"/>
              </w:rPr>
              <w:t>Сумма всего с НДС/без НДС (руб.)</w:t>
            </w:r>
          </w:p>
        </w:tc>
      </w:tr>
      <w:tr>
        <w:trPr/>
        <w:tc>
          <w:tcPr>
            <w:tcW w:w="777"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t>1</w:t>
            </w:r>
          </w:p>
        </w:tc>
        <w:tc>
          <w:tcPr>
            <w:tcW w:w="3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Продление регистрации домена HYDROMETSERVICE.RU с услугой «Безопасность домена» на срок</w:t>
            </w:r>
          </w:p>
          <w:p>
            <w:pPr>
              <w:pStyle w:val="Normal"/>
              <w:widowControl w:val="false"/>
              <w:spacing w:lineRule="auto" w:line="240" w:before="0" w:after="120"/>
              <w:rPr>
                <w:rFonts w:ascii="Times New Roman" w:hAnsi="Times New Roman" w:cs="Times New Roman"/>
                <w:bCs/>
                <w:sz w:val="24"/>
                <w:szCs w:val="24"/>
              </w:rPr>
            </w:pPr>
            <w:r>
              <w:rPr>
                <w:rFonts w:cs="Times New Roman" w:ascii="Times New Roman" w:hAnsi="Times New Roman"/>
                <w:sz w:val="24"/>
                <w:szCs w:val="24"/>
                <w:u w:val="single"/>
              </w:rPr>
              <w:t xml:space="preserve">с </w:t>
            </w:r>
            <w:r>
              <w:rPr>
                <w:rFonts w:eastAsia="Times New Roman" w:cs="Times New Roman" w:ascii="Times New Roman" w:hAnsi="Times New Roman"/>
                <w:sz w:val="24"/>
                <w:szCs w:val="24"/>
                <w:u w:val="single"/>
                <w:lang w:eastAsia="ru-RU"/>
              </w:rPr>
              <w:t>29.08.2026 по 28.08.2027</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r>
          </w:p>
        </w:tc>
      </w:tr>
      <w:tr>
        <w:trPr/>
        <w:tc>
          <w:tcPr>
            <w:tcW w:w="8549" w:type="dxa"/>
            <w:gridSpan w:val="5"/>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right"/>
              <w:rPr>
                <w:rFonts w:ascii="Times New Roman" w:hAnsi="Times New Roman" w:cs="Times New Roman"/>
                <w:sz w:val="24"/>
                <w:szCs w:val="24"/>
              </w:rPr>
            </w:pPr>
            <w:r>
              <w:rPr>
                <w:rFonts w:cs="Times New Roman" w:ascii="Times New Roman" w:hAnsi="Times New Roman"/>
                <w:sz w:val="24"/>
                <w:szCs w:val="24"/>
              </w:rPr>
              <w:t>Итого:</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BodyTextIndent"/>
              <w:keepNext w:val="true"/>
              <w:spacing w:lineRule="auto" w:line="240" w:before="0" w:after="0"/>
              <w:ind w:left="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spacing w:lineRule="auto" w:line="240" w:before="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jc w:val="both"/>
        <w:rPr>
          <w:rFonts w:ascii="Times New Roman" w:hAnsi="Times New Roman" w:eastAsia="Calibri" w:cs="Times New Roman"/>
          <w:sz w:val="24"/>
          <w:szCs w:val="24"/>
        </w:rPr>
      </w:pPr>
      <w:r>
        <w:rPr>
          <w:rFonts w:cs="Times New Roman" w:ascii="Times New Roman" w:hAnsi="Times New Roman"/>
          <w:color w:val="000000"/>
          <w:sz w:val="24"/>
          <w:szCs w:val="24"/>
        </w:rPr>
        <w:t xml:space="preserve">Общая стоимость настоящей Спецификации </w:t>
      </w:r>
      <w:r>
        <w:rPr>
          <w:rFonts w:eastAsia="Calibri" w:cs="Times New Roman" w:ascii="Times New Roman" w:hAnsi="Times New Roman"/>
          <w:sz w:val="24"/>
          <w:szCs w:val="24"/>
          <w:lang w:eastAsia="ru-RU"/>
        </w:rPr>
        <w:t xml:space="preserve">составляет ________ </w:t>
      </w:r>
      <w:r>
        <w:rPr>
          <w:rFonts w:cs="Times New Roman" w:ascii="Times New Roman" w:hAnsi="Times New Roman"/>
          <w:sz w:val="24"/>
          <w:szCs w:val="24"/>
        </w:rPr>
        <w:t>____ (____________________) рублей ____ копеек, в том числе НДС ____ (__) рублей ____ копеек (НДС не облагается).</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W w:w="1020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385"/>
        <w:gridCol w:w="4819"/>
      </w:tblGrid>
      <w:tr>
        <w:trPr/>
        <w:tc>
          <w:tcPr>
            <w:tcW w:w="5385" w:type="dxa"/>
            <w:tcBorders/>
            <w:vAlign w:val="center"/>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ИСПОЛНИТЕЛЬ:</w:t>
            </w:r>
          </w:p>
        </w:tc>
        <w:tc>
          <w:tcPr>
            <w:tcW w:w="4819"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ГОСУДАРСТВЕННЫЙ ЗАКАЗЧИК:</w:t>
            </w:r>
          </w:p>
        </w:tc>
      </w:tr>
      <w:tr>
        <w:trPr/>
        <w:tc>
          <w:tcPr>
            <w:tcW w:w="5385"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(должность)</w:t>
            </w:r>
          </w:p>
        </w:tc>
        <w:tc>
          <w:tcPr>
            <w:tcW w:w="4819"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(должность)</w:t>
            </w:r>
          </w:p>
        </w:tc>
      </w:tr>
      <w:tr>
        <w:trPr/>
        <w:tc>
          <w:tcPr>
            <w:tcW w:w="5385"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(подпись, фамилия и инициалы)</w:t>
            </w:r>
          </w:p>
        </w:tc>
        <w:tc>
          <w:tcPr>
            <w:tcW w:w="4819"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(подпись, фамилия и инициалы)</w:t>
            </w:r>
          </w:p>
        </w:tc>
      </w:tr>
      <w:tr>
        <w:trPr/>
        <w:tc>
          <w:tcPr>
            <w:tcW w:w="5385"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_____________ 20__ г.</w:t>
            </w:r>
          </w:p>
        </w:tc>
        <w:tc>
          <w:tcPr>
            <w:tcW w:w="4819" w:type="dxa"/>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_____________ 20__ г.</w:t>
            </w:r>
          </w:p>
        </w:tc>
      </w:tr>
      <w:tr>
        <w:trPr/>
        <w:tc>
          <w:tcPr>
            <w:tcW w:w="5385"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М.П. (при наличии печати)</w:t>
            </w:r>
          </w:p>
        </w:tc>
        <w:tc>
          <w:tcPr>
            <w:tcW w:w="4819" w:type="dxa"/>
            <w:tcBorders/>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М.П. (при наличии печати)</w:t>
            </w:r>
          </w:p>
        </w:tc>
      </w:tr>
    </w:tbl>
    <w:p>
      <w:pPr>
        <w:pStyle w:val="Normal"/>
        <w:widowControl w:val="false"/>
        <w:spacing w:lineRule="auto" w:line="240" w:before="0" w:after="20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sectPr>
          <w:type w:val="continuous"/>
          <w:pgSz w:w="11906" w:h="16838"/>
          <w:pgMar w:left="1134" w:right="567" w:gutter="0" w:header="0" w:top="709" w:footer="680" w:bottom="1134"/>
          <w:formProt w:val="false"/>
          <w:titlePg/>
          <w:textDirection w:val="lrTb"/>
          <w:docGrid w:type="default" w:linePitch="100" w:charSpace="0"/>
        </w:sectPr>
      </w:pPr>
    </w:p>
    <w:p>
      <w:pPr>
        <w:pStyle w:val="Normal"/>
        <w:widowControl w:val="false"/>
        <w:spacing w:lineRule="auto" w:line="240" w:before="0" w:after="0"/>
        <w:ind w:left="567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 2</w:t>
      </w:r>
    </w:p>
    <w:p>
      <w:pPr>
        <w:pStyle w:val="Normal"/>
        <w:widowControl w:val="false"/>
        <w:spacing w:lineRule="auto" w:line="240" w:before="0" w:after="0"/>
        <w:ind w:left="5670"/>
        <w:jc w:val="right"/>
        <w:rPr>
          <w:rFonts w:ascii="Times New Roman" w:hAnsi="Times New Roman" w:eastAsia="Calibri" w:cs="Times New Roman"/>
          <w:sz w:val="24"/>
          <w:szCs w:val="24"/>
        </w:rPr>
      </w:pPr>
      <w:r>
        <w:rPr>
          <w:rFonts w:eastAsia="Calibri" w:cs="Times New Roman" w:ascii="Times New Roman" w:hAnsi="Times New Roman"/>
          <w:sz w:val="24"/>
          <w:szCs w:val="24"/>
        </w:rPr>
        <w:t>к Государственному контракту № __________</w:t>
      </w:r>
    </w:p>
    <w:p>
      <w:pPr>
        <w:pStyle w:val="Normal"/>
        <w:widowControl w:val="false"/>
        <w:spacing w:lineRule="auto" w:line="240" w:before="0" w:after="0"/>
        <w:ind w:left="5670"/>
        <w:jc w:val="right"/>
        <w:rPr>
          <w:rFonts w:ascii="Times New Roman" w:hAnsi="Times New Roman" w:eastAsia="Calibri" w:cs="Times New Roman"/>
          <w:sz w:val="24"/>
          <w:szCs w:val="24"/>
        </w:rPr>
      </w:pPr>
      <w:r>
        <w:rPr>
          <w:rFonts w:eastAsia="Calibri" w:cs="Times New Roman" w:ascii="Times New Roman" w:hAnsi="Times New Roman"/>
          <w:sz w:val="24"/>
          <w:szCs w:val="24"/>
        </w:rPr>
        <w:t>от «___» __________ 20__ г.</w:t>
      </w:r>
    </w:p>
    <w:p>
      <w:pPr>
        <w:pStyle w:val="Normal"/>
        <w:widowControl w:val="fals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pacing w:lineRule="auto" w:line="240" w:before="0" w:after="0"/>
        <w:jc w:val="center"/>
        <w:rPr>
          <w:rFonts w:ascii="Times New Roman" w:hAnsi="Times New Roman"/>
          <w:sz w:val="24"/>
          <w:szCs w:val="24"/>
        </w:rPr>
      </w:pPr>
      <w:r>
        <w:rPr>
          <w:rFonts w:eastAsia="Calibri" w:cs="Times New Roman" w:ascii="Times New Roman" w:hAnsi="Times New Roman"/>
          <w:b/>
          <w:sz w:val="24"/>
          <w:szCs w:val="24"/>
        </w:rPr>
        <w:t>Техническое задание</w:t>
      </w:r>
    </w:p>
    <w:p>
      <w:pPr>
        <w:pStyle w:val="Normal"/>
        <w:spacing w:lineRule="auto" w:line="240" w:before="0" w:after="0"/>
        <w:jc w:val="center"/>
        <w:rPr>
          <w:rFonts w:ascii="Times New Roman" w:hAnsi="Times New Roman"/>
          <w:sz w:val="24"/>
          <w:szCs w:val="24"/>
        </w:rPr>
      </w:pPr>
      <w:r>
        <w:rPr>
          <w:rFonts w:eastAsia="Times New Roman" w:cs="Times New Roman" w:ascii="Times New Roman" w:hAnsi="Times New Roman"/>
          <w:b/>
          <w:sz w:val="24"/>
          <w:szCs w:val="24"/>
          <w:lang w:eastAsia="ru-RU"/>
        </w:rPr>
        <w:t xml:space="preserve">на оказание </w:t>
      </w:r>
      <w:r>
        <w:rPr>
          <w:rFonts w:eastAsia="Calibri" w:cs="Times New Roman" w:ascii="Times New Roman" w:hAnsi="Times New Roman"/>
          <w:b/>
          <w:sz w:val="24"/>
          <w:szCs w:val="24"/>
          <w:lang w:eastAsia="ru-RU"/>
        </w:rPr>
        <w:t>услуг</w:t>
      </w:r>
      <w:r>
        <w:rPr>
          <w:rFonts w:cs="Times New Roman" w:ascii="Times New Roman" w:hAnsi="Times New Roman"/>
          <w:b/>
          <w:sz w:val="24"/>
          <w:szCs w:val="24"/>
        </w:rPr>
        <w:t xml:space="preserve"> </w:t>
      </w:r>
      <w:r>
        <w:rPr>
          <w:rFonts w:eastAsia="Calibri" w:cs="Times New Roman" w:ascii="Times New Roman" w:hAnsi="Times New Roman"/>
          <w:b/>
          <w:sz w:val="24"/>
          <w:szCs w:val="24"/>
          <w:lang w:eastAsia="ru-RU"/>
        </w:rPr>
        <w:t>по продлению регистрации доменного имени</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sz w:val="24"/>
          <w:szCs w:val="24"/>
        </w:rPr>
      </w:pPr>
      <w:r>
        <w:rPr>
          <w:rFonts w:cs="Times New Roman" w:ascii="Times New Roman" w:hAnsi="Times New Roman"/>
          <w:sz w:val="24"/>
          <w:szCs w:val="24"/>
        </w:rPr>
        <w:t xml:space="preserve">(Код ОКПД2 63.12.10.000 - </w:t>
      </w:r>
      <w:r>
        <w:rPr>
          <w:rFonts w:cs="Times New Roman" w:ascii="Times New Roman" w:hAnsi="Times New Roman"/>
          <w:color w:val="22272F"/>
          <w:sz w:val="24"/>
          <w:szCs w:val="24"/>
          <w:shd w:fill="FFFFFF" w:val="clear"/>
        </w:rPr>
        <w:t>Содержание порталов в информационно-коммуникационной сети Интернет)</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jc w:val="center"/>
        <w:rPr>
          <w:rFonts w:ascii="Times New Roman" w:hAnsi="Times New Roman"/>
          <w:sz w:val="24"/>
          <w:szCs w:val="24"/>
        </w:rPr>
      </w:pPr>
      <w:r>
        <w:rPr>
          <w:rFonts w:cs="Times New Roman" w:ascii="Times New Roman" w:hAnsi="Times New Roman"/>
          <w:sz w:val="24"/>
          <w:szCs w:val="24"/>
        </w:rPr>
        <w:t>(Технические и функциональные характеристики услуги)</w:t>
      </w:r>
    </w:p>
    <w:p>
      <w:pPr>
        <w:pStyle w:val="Normal"/>
        <w:widowControl/>
        <w:bidi w:val="0"/>
        <w:spacing w:lineRule="auto" w:line="240" w:before="0" w:after="0"/>
        <w:ind w:firstLine="567" w:left="0" w:right="0"/>
        <w:jc w:val="both"/>
        <w:rPr>
          <w:rFonts w:ascii="Times New Roman" w:hAnsi="Times New Roman"/>
          <w:sz w:val="24"/>
          <w:szCs w:val="24"/>
        </w:rPr>
      </w:pPr>
      <w:r>
        <w:rPr>
          <w:rFonts w:cs="Times New Roman" w:ascii="Times New Roman" w:hAnsi="Times New Roman"/>
          <w:b/>
          <w:sz w:val="24"/>
          <w:szCs w:val="24"/>
        </w:rPr>
        <w:t xml:space="preserve">1. Объект закупки: </w:t>
      </w:r>
      <w:r>
        <w:rPr>
          <w:rFonts w:cs="Times New Roman" w:ascii="Times New Roman" w:hAnsi="Times New Roman"/>
          <w:sz w:val="24"/>
          <w:szCs w:val="24"/>
        </w:rPr>
        <w:t xml:space="preserve">услуги </w:t>
      </w:r>
      <w:r>
        <w:rPr>
          <w:rFonts w:eastAsia="Calibri" w:cs="Times New Roman" w:ascii="Times New Roman" w:hAnsi="Times New Roman"/>
          <w:bCs/>
          <w:sz w:val="24"/>
          <w:szCs w:val="24"/>
          <w:lang w:eastAsia="ru-RU"/>
        </w:rPr>
        <w:t xml:space="preserve">по продлению регистрации доменного имени </w:t>
      </w:r>
      <w:r>
        <w:rPr>
          <w:rFonts w:cs="Times New Roman" w:ascii="Times New Roman" w:hAnsi="Times New Roman"/>
          <w:sz w:val="24"/>
          <w:szCs w:val="24"/>
        </w:rPr>
        <w:t>имеющегося у Государственного заказчика (Договор 2054002/NIC-D от 28.08.2014 с Акционерным обществом «Региональный Сетевой Информационный Центр» (АО «РСИЦ»):</w:t>
      </w:r>
    </w:p>
    <w:p>
      <w:pPr>
        <w:pStyle w:val="Normal"/>
        <w:spacing w:lineRule="auto" w:line="240" w:before="0" w:after="0"/>
        <w:jc w:val="both"/>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домен HYDROMETSERVICE.RU., с услугой «Безопасность домена», тарифный план «Базовый» по 28.08.2026.</w:t>
      </w:r>
    </w:p>
    <w:p>
      <w:pPr>
        <w:pStyle w:val="Normal"/>
        <w:spacing w:lineRule="auto" w:line="240" w:before="0" w:after="0"/>
        <w:jc w:val="both"/>
        <w:rPr>
          <w:rFonts w:ascii="Times New Roman" w:hAnsi="Times New Roman"/>
          <w:sz w:val="24"/>
          <w:szCs w:val="24"/>
        </w:rPr>
      </w:pPr>
      <w:r>
        <w:rPr>
          <w:rFonts w:cs="Times New Roman" w:ascii="Times New Roman" w:hAnsi="Times New Roman"/>
          <w:sz w:val="24"/>
          <w:szCs w:val="24"/>
        </w:rPr>
        <w:t xml:space="preserve"> </w:t>
      </w:r>
    </w:p>
    <w:p>
      <w:pPr>
        <w:pStyle w:val="Normal"/>
        <w:widowControl/>
        <w:bidi w:val="0"/>
        <w:spacing w:lineRule="auto" w:line="240" w:before="0" w:after="120"/>
        <w:ind w:firstLine="567" w:left="0" w:right="0"/>
        <w:jc w:val="both"/>
        <w:rPr>
          <w:rFonts w:ascii="Times New Roman" w:hAnsi="Times New Roman"/>
          <w:sz w:val="24"/>
          <w:szCs w:val="24"/>
        </w:rPr>
      </w:pPr>
      <w:r>
        <w:rPr>
          <w:rFonts w:cs="Times New Roman" w:ascii="Times New Roman" w:hAnsi="Times New Roman"/>
          <w:b/>
          <w:sz w:val="24"/>
          <w:szCs w:val="24"/>
        </w:rPr>
        <w:t xml:space="preserve">2. Характеристики оказываемых услуг </w:t>
      </w:r>
      <w:r>
        <w:rPr>
          <w:rFonts w:eastAsia="Calibri" w:cs="Times New Roman" w:ascii="Times New Roman" w:hAnsi="Times New Roman"/>
          <w:bCs/>
          <w:sz w:val="24"/>
          <w:szCs w:val="24"/>
          <w:lang w:eastAsia="ru-RU"/>
        </w:rPr>
        <w:t xml:space="preserve">по продлению регистрации доменного имени (Услуга должна оказываться с учетом того, что регистратор должен быть аккредитован </w:t>
      </w:r>
      <w:r>
        <w:rPr>
          <w:rFonts w:cs="Times New Roman" w:ascii="Times New Roman" w:hAnsi="Times New Roman"/>
          <w:sz w:val="24"/>
          <w:szCs w:val="24"/>
        </w:rPr>
        <w:t>Автономной некоммерческой организацией «Координационный центр национального домена сети Интернет» (Координационный центр доменов .RU /.РФ)</w:t>
      </w:r>
      <w:r>
        <w:rPr>
          <w:rFonts w:eastAsia="Calibri" w:cs="Times New Roman" w:ascii="Times New Roman" w:hAnsi="Times New Roman"/>
          <w:bCs/>
          <w:sz w:val="24"/>
          <w:szCs w:val="24"/>
          <w:lang w:eastAsia="ru-RU"/>
        </w:rPr>
        <w:t>:</w:t>
      </w:r>
    </w:p>
    <w:p>
      <w:pPr>
        <w:pStyle w:val="Normal"/>
        <w:spacing w:lineRule="auto" w:line="240" w:before="0" w:after="120"/>
        <w:ind w:hanging="0" w:left="0"/>
        <w:jc w:val="both"/>
        <w:rPr>
          <w:rFonts w:ascii="Times New Roman" w:hAnsi="Times New Roman"/>
          <w:sz w:val="24"/>
          <w:szCs w:val="24"/>
        </w:rPr>
      </w:pPr>
      <w:r>
        <w:rPr>
          <w:rFonts w:eastAsia="Calibri" w:cs="Times New Roman" w:ascii="Times New Roman" w:hAnsi="Times New Roman"/>
          <w:bCs/>
          <w:sz w:val="24"/>
          <w:szCs w:val="24"/>
          <w:lang w:eastAsia="ru-RU"/>
        </w:rPr>
        <w:t xml:space="preserve">- </w:t>
      </w:r>
      <w:r>
        <w:rPr>
          <w:rFonts w:cs="Times New Roman" w:ascii="Times New Roman" w:hAnsi="Times New Roman"/>
          <w:sz w:val="24"/>
          <w:szCs w:val="24"/>
        </w:rPr>
        <w:t xml:space="preserve">Продление регистрации домена HYDROMETSERVICE.RU с услугой «Безопасность домена» (включающей </w:t>
      </w:r>
      <w:r>
        <w:rPr>
          <w:rFonts w:eastAsia="Times New Roman" w:cs="Times New Roman" w:ascii="Times New Roman" w:hAnsi="Times New Roman"/>
          <w:color w:val="000000"/>
          <w:sz w:val="24"/>
          <w:szCs w:val="24"/>
        </w:rPr>
        <w:t xml:space="preserve">Защиту от спама в Whois; Двухфакторное подтверждение операций; Блокировку критических операций с доменом.; Мониторинг запросов в сервисе Whois) </w:t>
      </w:r>
      <w:r>
        <w:rPr>
          <w:rFonts w:cs="Times New Roman" w:ascii="Times New Roman" w:hAnsi="Times New Roman"/>
          <w:sz w:val="24"/>
          <w:szCs w:val="24"/>
          <w:u w:val="single"/>
        </w:rPr>
        <w:t>или эквивалент</w:t>
      </w:r>
      <w:r>
        <w:rPr>
          <w:rFonts w:eastAsia="Times New Roman" w:cs="Times New Roman" w:ascii="Times New Roman" w:hAnsi="Times New Roman"/>
          <w:color w:val="000000"/>
          <w:sz w:val="24"/>
          <w:szCs w:val="24"/>
        </w:rPr>
        <w:t xml:space="preserve"> </w:t>
      </w:r>
      <w:r>
        <w:rPr>
          <w:rFonts w:cs="Times New Roman" w:ascii="Times New Roman" w:hAnsi="Times New Roman"/>
          <w:b/>
          <w:sz w:val="24"/>
          <w:szCs w:val="24"/>
        </w:rPr>
        <w:t xml:space="preserve">на срок с </w:t>
      </w:r>
      <w:r>
        <w:rPr>
          <w:rFonts w:eastAsia="Times New Roman" w:cs="Times New Roman" w:ascii="Times New Roman" w:hAnsi="Times New Roman"/>
          <w:b/>
          <w:color w:val="000000"/>
          <w:sz w:val="24"/>
          <w:szCs w:val="24"/>
          <w:lang w:eastAsia="ru-RU"/>
        </w:rPr>
        <w:t>29.08.2026 по 28.08.2027.</w:t>
      </w:r>
    </w:p>
    <w:p>
      <w:pPr>
        <w:pStyle w:val="Normal"/>
        <w:widowControl w:val="false"/>
        <w:bidi w:val="0"/>
        <w:spacing w:lineRule="auto" w:line="240" w:before="0" w:after="120"/>
        <w:ind w:firstLine="567" w:left="0" w:right="0"/>
        <w:jc w:val="both"/>
        <w:rPr>
          <w:rFonts w:ascii="Times New Roman" w:hAnsi="Times New Roman"/>
          <w:sz w:val="24"/>
          <w:szCs w:val="24"/>
        </w:rPr>
      </w:pPr>
      <w:r>
        <w:rPr>
          <w:rFonts w:ascii="Times New Roman" w:hAnsi="Times New Roman"/>
          <w:b/>
          <w:bCs/>
          <w:sz w:val="24"/>
          <w:szCs w:val="24"/>
        </w:rPr>
        <w:t xml:space="preserve">3. Срок оказания услуг: </w:t>
      </w:r>
      <w:r>
        <w:rPr>
          <w:rFonts w:ascii="Times New Roman" w:hAnsi="Times New Roman"/>
          <w:b w:val="false"/>
          <w:bCs w:val="false"/>
          <w:sz w:val="24"/>
          <w:szCs w:val="24"/>
        </w:rPr>
        <w:t>услуги оказываются в течение 5 (пять) рабочих дней от даты заключения Контракта.</w:t>
      </w:r>
    </w:p>
    <w:p>
      <w:pPr>
        <w:pStyle w:val="Normal"/>
        <w:widowControl w:val="false"/>
        <w:bidi w:val="0"/>
        <w:spacing w:lineRule="auto" w:line="240" w:before="0" w:after="120"/>
        <w:ind w:firstLine="567" w:left="0" w:right="0"/>
        <w:jc w:val="both"/>
        <w:rPr>
          <w:rFonts w:ascii="Times New Roman" w:hAnsi="Times New Roman"/>
          <w:sz w:val="24"/>
          <w:szCs w:val="24"/>
        </w:rPr>
      </w:pPr>
      <w:r>
        <w:rPr>
          <w:rFonts w:ascii="Times New Roman" w:hAnsi="Times New Roman"/>
          <w:b/>
          <w:bCs/>
          <w:sz w:val="24"/>
          <w:szCs w:val="24"/>
        </w:rPr>
        <w:t>4. Порядок оказания услуг:</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4.1.</w:t>
      </w:r>
      <w:r>
        <w:rPr>
          <w:rFonts w:ascii="Times New Roman" w:hAnsi="Times New Roman"/>
          <w:b w:val="false"/>
          <w:bCs w:val="false"/>
          <w:sz w:val="24"/>
          <w:szCs w:val="24"/>
        </w:rPr>
        <w:t xml:space="preserve"> Услуги оказываются Исполнителем дистанционно (удаленно), без необходимости физического присутствия на территории Государственного заказчика, путем взаимодействия с аккредитованным регистратором доменных имен.</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4.2.</w:t>
      </w:r>
      <w:r>
        <w:rPr>
          <w:rFonts w:ascii="Times New Roman" w:hAnsi="Times New Roman"/>
          <w:b w:val="false"/>
          <w:bCs w:val="false"/>
          <w:sz w:val="24"/>
          <w:szCs w:val="24"/>
        </w:rPr>
        <w:t xml:space="preserve"> Подтверждением факта оказания услуг является актуализация данных в системе WHOIS (увеличение срока регистрации домена) и предоставление Государственному заказчику закрывающих документов.</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4.3.</w:t>
      </w:r>
      <w:r>
        <w:rPr>
          <w:rFonts w:ascii="Times New Roman" w:hAnsi="Times New Roman"/>
          <w:b w:val="false"/>
          <w:bCs w:val="false"/>
          <w:sz w:val="24"/>
          <w:szCs w:val="24"/>
        </w:rPr>
        <w:t xml:space="preserve"> Для обеспечения возможности продления регистрации доменных имен Исполнителю необходимо иметь доступ к аккаунту (учетной записи) у текущего регистратора домена.</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4.4.</w:t>
      </w:r>
      <w:r>
        <w:rPr>
          <w:rFonts w:ascii="Times New Roman" w:hAnsi="Times New Roman"/>
          <w:b w:val="false"/>
          <w:bCs w:val="false"/>
          <w:sz w:val="24"/>
          <w:szCs w:val="24"/>
        </w:rPr>
        <w:t xml:space="preserve"> Государственный заказчик обязуется в течение 1 (одного) рабочего дня с даты заключения Контракта передать уполномоченному представителю Исполнителя учетные данные (логин и пароль) для доступа в панель управления регистратора, где администрируется домен.</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4.5.</w:t>
      </w:r>
      <w:r>
        <w:rPr>
          <w:rFonts w:ascii="Times New Roman" w:hAnsi="Times New Roman"/>
          <w:b w:val="false"/>
          <w:bCs w:val="false"/>
          <w:sz w:val="24"/>
          <w:szCs w:val="24"/>
        </w:rPr>
        <w:t xml:space="preserve"> Передача учетных данных осуществляется в защищенном виде (по телефону, при личной встрече, либо с использованием средств шифрования электронной почты) во избежание их компрометации.</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b/>
          <w:bCs/>
          <w:sz w:val="24"/>
          <w:szCs w:val="24"/>
        </w:rPr>
        <w:t xml:space="preserve">4.6. </w:t>
      </w:r>
      <w:r>
        <w:rPr>
          <w:rFonts w:ascii="Times New Roman" w:hAnsi="Times New Roman"/>
          <w:b w:val="false"/>
          <w:bCs w:val="false"/>
          <w:sz w:val="24"/>
          <w:szCs w:val="24"/>
        </w:rPr>
        <w:t>После завершения оказания услуг и подписания Акта приема-передачи оказанных услуг,  Исполнитель обязан уведомить Государственного заказчика о необходимости смены пароля, либо (по желанию Государственного заказчика) самостоятельно сменить переданный пароль и передать новый Государственному заказчику.</w:t>
      </w:r>
    </w:p>
    <w:p>
      <w:pPr>
        <w:pStyle w:val="Normal"/>
        <w:widowControl w:val="false"/>
        <w:bidi w:val="0"/>
        <w:spacing w:lineRule="auto" w:line="240" w:before="0" w:after="120"/>
        <w:ind w:firstLine="567" w:left="0" w:right="0"/>
        <w:jc w:val="both"/>
        <w:rPr>
          <w:rFonts w:ascii="Times New Roman" w:hAnsi="Times New Roman"/>
          <w:b/>
          <w:bCs/>
          <w:sz w:val="24"/>
          <w:szCs w:val="24"/>
        </w:rPr>
      </w:pPr>
      <w:r>
        <w:rPr>
          <w:rFonts w:ascii="Times New Roman" w:hAnsi="Times New Roman"/>
          <w:b/>
          <w:bCs/>
          <w:sz w:val="24"/>
          <w:szCs w:val="24"/>
        </w:rPr>
      </w:r>
    </w:p>
    <w:p>
      <w:pPr>
        <w:pStyle w:val="Normal"/>
        <w:widowControl w:val="false"/>
        <w:bidi w:val="0"/>
        <w:spacing w:lineRule="auto" w:line="240" w:before="0" w:after="120"/>
        <w:ind w:firstLine="567" w:left="0" w:right="0"/>
        <w:jc w:val="both"/>
        <w:rPr>
          <w:rFonts w:ascii="Times New Roman" w:hAnsi="Times New Roman"/>
          <w:b/>
          <w:bCs/>
          <w:sz w:val="24"/>
          <w:szCs w:val="24"/>
        </w:rPr>
      </w:pPr>
      <w:r>
        <w:rPr>
          <w:rFonts w:ascii="Times New Roman" w:hAnsi="Times New Roman"/>
          <w:b/>
          <w:bCs/>
          <w:sz w:val="24"/>
          <w:szCs w:val="24"/>
        </w:rPr>
      </w:r>
    </w:p>
    <w:p>
      <w:pPr>
        <w:pStyle w:val="Normal"/>
        <w:widowControl w:val="false"/>
        <w:bidi w:val="0"/>
        <w:spacing w:lineRule="auto" w:line="240" w:before="0" w:after="120"/>
        <w:ind w:firstLine="567" w:left="0" w:right="0"/>
        <w:jc w:val="both"/>
        <w:rPr>
          <w:rFonts w:ascii="Times New Roman" w:hAnsi="Times New Roman"/>
          <w:b/>
          <w:bCs/>
          <w:sz w:val="24"/>
          <w:szCs w:val="24"/>
        </w:rPr>
      </w:pPr>
      <w:r>
        <w:rPr>
          <w:rFonts w:ascii="Times New Roman" w:hAnsi="Times New Roman"/>
          <w:b/>
          <w:bCs/>
          <w:sz w:val="24"/>
          <w:szCs w:val="24"/>
        </w:rPr>
        <w:t>5. Порядок сдачи-приемки услуг:</w:t>
      </w:r>
    </w:p>
    <w:p>
      <w:pPr>
        <w:pStyle w:val="Normal"/>
        <w:widowControl w:val="false"/>
        <w:spacing w:lineRule="auto" w:line="240" w:before="0" w:after="0"/>
        <w:ind w:hanging="0"/>
        <w:jc w:val="both"/>
        <w:rPr>
          <w:rFonts w:ascii="Times New Roman" w:hAnsi="Times New Roman"/>
          <w:sz w:val="24"/>
          <w:szCs w:val="24"/>
        </w:rPr>
      </w:pPr>
      <w:r>
        <w:rPr>
          <w:rFonts w:ascii="Times New Roman" w:hAnsi="Times New Roman"/>
          <w:sz w:val="24"/>
          <w:szCs w:val="24"/>
        </w:rPr>
        <w:t>После завершения оказания услуг Исполнитель направляет Государственному заказчику:</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sz w:val="24"/>
          <w:szCs w:val="24"/>
        </w:rPr>
        <w:t>1. Счет.</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sz w:val="24"/>
          <w:szCs w:val="24"/>
        </w:rPr>
        <w:t>2. Акт приема-передачи оказанных услуг (в 2 экземплярах).</w:t>
      </w:r>
    </w:p>
    <w:p>
      <w:pPr>
        <w:pStyle w:val="Normal"/>
        <w:widowControl w:val="false"/>
        <w:bidi w:val="0"/>
        <w:spacing w:lineRule="auto" w:line="240" w:before="0" w:after="0"/>
        <w:ind w:firstLine="567" w:left="0" w:right="0"/>
        <w:jc w:val="both"/>
        <w:rPr>
          <w:rFonts w:ascii="Times New Roman" w:hAnsi="Times New Roman"/>
          <w:sz w:val="24"/>
          <w:szCs w:val="24"/>
        </w:rPr>
      </w:pPr>
      <w:r>
        <w:rPr>
          <w:rFonts w:ascii="Times New Roman" w:hAnsi="Times New Roman"/>
          <w:sz w:val="24"/>
          <w:szCs w:val="24"/>
        </w:rPr>
        <w:t>3. Скан-копию или ссылку на страницу сервиса WHOIS, отображающую обновленную дату окончания регистрации домена (скриншот должен быть читаемым и содержать дату и время формирования).</w:t>
      </w:r>
    </w:p>
    <w:p>
      <w:pPr>
        <w:pStyle w:val="Normal"/>
        <w:numPr>
          <w:ilvl w:val="0"/>
          <w:numId w:val="0"/>
        </w:numPr>
        <w:spacing w:lineRule="auto" w:line="240" w:before="0" w:after="0"/>
        <w:ind w:hanging="0" w:left="0"/>
        <w:jc w:val="both"/>
        <w:outlineLvl w:val="0"/>
        <w:rPr>
          <w:rFonts w:ascii="Times New Roman" w:hAnsi="Times New Roman" w:eastAsia="Times New Roman" w:cs="Times New Roman"/>
          <w:b/>
          <w:bCs/>
          <w:kern w:val="2"/>
          <w:sz w:val="24"/>
          <w:szCs w:val="24"/>
          <w:lang w:eastAsia="ru-RU"/>
        </w:rPr>
      </w:pPr>
      <w:r>
        <w:rPr>
          <w:rFonts w:eastAsia="Times New Roman" w:cs="Times New Roman" w:ascii="Times New Roman" w:hAnsi="Times New Roman"/>
          <w:b/>
          <w:bCs/>
          <w:kern w:val="2"/>
          <w:sz w:val="24"/>
          <w:szCs w:val="24"/>
          <w:lang w:eastAsia="ru-RU"/>
        </w:rPr>
      </w:r>
    </w:p>
    <w:p>
      <w:pPr>
        <w:pStyle w:val="Normal"/>
        <w:widowControl/>
        <w:tabs>
          <w:tab w:val="clear" w:pos="708"/>
          <w:tab w:val="left" w:pos="142" w:leader="none"/>
          <w:tab w:val="left" w:pos="1185" w:leader="none"/>
        </w:tabs>
        <w:suppressAutoHyphens w:val="true"/>
        <w:bidi w:val="0"/>
        <w:spacing w:lineRule="auto" w:line="240" w:before="120" w:after="0"/>
        <w:ind w:firstLine="567" w:left="0" w:right="0"/>
        <w:jc w:val="both"/>
        <w:rPr>
          <w:rFonts w:ascii="Times New Roman" w:hAnsi="Times New Roman"/>
          <w:sz w:val="24"/>
          <w:szCs w:val="24"/>
        </w:rPr>
      </w:pPr>
      <w:r>
        <w:rPr>
          <w:rFonts w:ascii="Times New Roman" w:hAnsi="Times New Roman"/>
          <w:b/>
          <w:bCs/>
          <w:sz w:val="24"/>
          <w:szCs w:val="24"/>
          <w:lang w:val="ru-RU"/>
        </w:rPr>
        <w:t>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tabs>
          <w:tab w:val="clear" w:pos="708"/>
          <w:tab w:val="left" w:pos="1860" w:leader="none"/>
        </w:tabs>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tabs>
          <w:tab w:val="clear" w:pos="708"/>
          <w:tab w:val="left" w:pos="1860" w:leader="none"/>
        </w:tabs>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1020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395"/>
        <w:gridCol w:w="4809"/>
      </w:tblGrid>
      <w:tr>
        <w:trPr/>
        <w:tc>
          <w:tcPr>
            <w:tcW w:w="5395" w:type="dxa"/>
            <w:tcBorders/>
            <w:vAlign w:val="center"/>
          </w:tcPr>
          <w:p>
            <w:pPr>
              <w:pStyle w:val="Normal"/>
              <w:spacing w:lineRule="auto" w:line="240" w:before="0" w:after="0"/>
              <w:jc w:val="both"/>
              <w:rPr>
                <w:rFonts w:ascii="Times New Roman" w:hAnsi="Times New Roman"/>
                <w:sz w:val="24"/>
                <w:szCs w:val="24"/>
              </w:rPr>
            </w:pPr>
            <w:r>
              <w:rPr>
                <w:rFonts w:cs="Times New Roman" w:ascii="Times New Roman" w:hAnsi="Times New Roman"/>
                <w:sz w:val="24"/>
                <w:szCs w:val="24"/>
              </w:rPr>
              <w:t>ИСПОЛНИТЕЛЬ:</w:t>
            </w:r>
          </w:p>
        </w:tc>
        <w:tc>
          <w:tcPr>
            <w:tcW w:w="4809" w:type="dxa"/>
            <w:tcBorders/>
            <w:vAlign w:val="center"/>
          </w:tcPr>
          <w:p>
            <w:pPr>
              <w:pStyle w:val="Normal"/>
              <w:spacing w:lineRule="auto" w:line="240" w:before="0" w:after="0"/>
              <w:jc w:val="both"/>
              <w:rPr>
                <w:rFonts w:ascii="Times New Roman" w:hAnsi="Times New Roman"/>
                <w:sz w:val="24"/>
                <w:szCs w:val="24"/>
              </w:rPr>
            </w:pPr>
            <w:r>
              <w:rPr>
                <w:rFonts w:cs="Times New Roman" w:ascii="Times New Roman" w:hAnsi="Times New Roman"/>
                <w:sz w:val="24"/>
                <w:szCs w:val="24"/>
              </w:rPr>
              <w:t>ГОСУДАРСТВЕННЫЙ ЗАКАЗЧИК:</w:t>
            </w:r>
          </w:p>
        </w:tc>
      </w:tr>
      <w:tr>
        <w:trPr/>
        <w:tc>
          <w:tcPr>
            <w:tcW w:w="5395"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sz w:val="24"/>
                <w:szCs w:val="24"/>
              </w:rPr>
            </w:pPr>
            <w:r>
              <w:rPr>
                <w:rFonts w:cs="Times New Roman" w:ascii="Times New Roman" w:hAnsi="Times New Roman"/>
                <w:sz w:val="24"/>
                <w:szCs w:val="24"/>
              </w:rPr>
              <w:t>(должность)</w:t>
            </w:r>
          </w:p>
        </w:tc>
        <w:tc>
          <w:tcPr>
            <w:tcW w:w="4809"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sz w:val="24"/>
                <w:szCs w:val="24"/>
              </w:rPr>
            </w:pPr>
            <w:r>
              <w:rPr>
                <w:rFonts w:cs="Times New Roman" w:ascii="Times New Roman" w:hAnsi="Times New Roman"/>
                <w:sz w:val="24"/>
                <w:szCs w:val="24"/>
              </w:rPr>
              <w:t>(должность)</w:t>
            </w:r>
          </w:p>
        </w:tc>
      </w:tr>
      <w:tr>
        <w:trPr/>
        <w:tc>
          <w:tcPr>
            <w:tcW w:w="5395"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sz w:val="24"/>
                <w:szCs w:val="24"/>
              </w:rPr>
            </w:pPr>
            <w:r>
              <w:rPr>
                <w:rFonts w:cs="Times New Roman" w:ascii="Times New Roman" w:hAnsi="Times New Roman"/>
                <w:sz w:val="24"/>
                <w:szCs w:val="24"/>
              </w:rPr>
              <w:t>(подпись, фамилия и инициалы)</w:t>
            </w:r>
          </w:p>
        </w:tc>
        <w:tc>
          <w:tcPr>
            <w:tcW w:w="4809"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________________________________</w:t>
            </w:r>
          </w:p>
          <w:p>
            <w:pPr>
              <w:pStyle w:val="Normal"/>
              <w:spacing w:lineRule="auto" w:line="240" w:before="0" w:after="0"/>
              <w:rPr>
                <w:rFonts w:ascii="Times New Roman" w:hAnsi="Times New Roman"/>
                <w:sz w:val="24"/>
                <w:szCs w:val="24"/>
              </w:rPr>
            </w:pPr>
            <w:r>
              <w:rPr>
                <w:rFonts w:cs="Times New Roman" w:ascii="Times New Roman" w:hAnsi="Times New Roman"/>
                <w:sz w:val="24"/>
                <w:szCs w:val="24"/>
              </w:rPr>
              <w:t>(подпись, фамилия и инициалы)</w:t>
            </w:r>
          </w:p>
        </w:tc>
      </w:tr>
      <w:tr>
        <w:trPr/>
        <w:tc>
          <w:tcPr>
            <w:tcW w:w="5395" w:type="dxa"/>
            <w:tcBorders/>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 _____________ 20__ г.</w:t>
            </w:r>
          </w:p>
        </w:tc>
        <w:tc>
          <w:tcPr>
            <w:tcW w:w="4809" w:type="dxa"/>
            <w:tcBorders/>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__ _____________ 20__ г.</w:t>
            </w:r>
          </w:p>
        </w:tc>
      </w:tr>
      <w:tr>
        <w:trPr/>
        <w:tc>
          <w:tcPr>
            <w:tcW w:w="5395"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М.П. (при наличии печати)</w:t>
            </w:r>
          </w:p>
        </w:tc>
        <w:tc>
          <w:tcPr>
            <w:tcW w:w="4809" w:type="dxa"/>
            <w:tcBorders/>
            <w:vAlign w:val="center"/>
          </w:tcPr>
          <w:p>
            <w:pPr>
              <w:pStyle w:val="Normal"/>
              <w:spacing w:lineRule="auto" w:line="240" w:before="0" w:after="0"/>
              <w:rPr>
                <w:rFonts w:ascii="Times New Roman" w:hAnsi="Times New Roman"/>
                <w:sz w:val="24"/>
                <w:szCs w:val="24"/>
              </w:rPr>
            </w:pPr>
            <w:r>
              <w:rPr>
                <w:rFonts w:cs="Times New Roman" w:ascii="Times New Roman" w:hAnsi="Times New Roman"/>
                <w:sz w:val="24"/>
                <w:szCs w:val="24"/>
              </w:rPr>
              <w:t>М.П. (при наличии печати)</w:t>
            </w:r>
          </w:p>
        </w:tc>
      </w:tr>
    </w:tbl>
    <w:p>
      <w:pPr>
        <w:pStyle w:val="Normal"/>
        <w:shd w:val="clear" w:color="auto" w:fill="FFFFFF"/>
        <w:spacing w:before="0" w:after="200"/>
        <w:rPr>
          <w:rFonts w:ascii="Times New Roman" w:hAnsi="Times New Roman" w:eastAsia="Calibri"/>
          <w:sz w:val="24"/>
          <w:szCs w:val="24"/>
        </w:rPr>
      </w:pPr>
      <w:r>
        <w:rPr>
          <w:rFonts w:eastAsia="Calibri" w:ascii="Times New Roman" w:hAnsi="Times New Roman"/>
          <w:sz w:val="24"/>
          <w:szCs w:val="24"/>
        </w:rPr>
      </w:r>
    </w:p>
    <w:sectPr>
      <w:footerReference w:type="even" r:id="rId18"/>
      <w:footerReference w:type="default" r:id="rId19"/>
      <w:footerReference w:type="first" r:id="rId20"/>
      <w:type w:val="nextPage"/>
      <w:pgSz w:w="11906" w:h="16838"/>
      <w:pgMar w:left="1134" w:right="567" w:gutter="0" w:header="0" w:top="1135" w:footer="227" w:bottom="1134"/>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Tahoma">
    <w:charset w:val="01"/>
    <w:family w:val="swiss"/>
    <w:pitch w:val="variable"/>
  </w:font>
  <w:font w:name="Arial">
    <w:charset w:val="01"/>
    <w:family w:val="swiss"/>
    <w:pitch w:val="variable"/>
  </w:font>
  <w:font w:name="Open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56446696"/>
    </w:sdtPr>
    <w:sdtContent>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98862391"/>
    </w:sdtPr>
    <w:sdtContent>
      <w:p>
        <w:pPr>
          <w:pStyle w:val="Footer"/>
          <w:jc w:val="center"/>
          <w:rPr/>
        </w:pPr>
        <w:r>
          <w:rPr/>
          <w:fldChar w:fldCharType="begin"/>
        </w:r>
        <w:r>
          <w:rPr/>
          <w:instrText xml:space="preserve"> PAGE </w:instrText>
        </w:r>
        <w:r>
          <w:rPr/>
          <w:fldChar w:fldCharType="separate"/>
        </w:r>
        <w:r>
          <w:rPr/>
          <w:t>1</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2</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591" w:firstLine="709"/>
      </w:pPr>
      <w:rPr>
        <w:b/>
        <w:rFonts w:ascii="Times New Roman" w:hAnsi="Times New Roman" w:cs="Times New Roman"/>
      </w:rPr>
    </w:lvl>
    <w:lvl w:ilvl="1">
      <w:start w:val="1"/>
      <w:numFmt w:val="decimal"/>
      <w:suff w:val="space"/>
      <w:lvlText w:val="%1.%2."/>
      <w:lvlJc w:val="left"/>
      <w:pPr>
        <w:tabs>
          <w:tab w:val="num" w:pos="0"/>
        </w:tabs>
        <w:ind w:left="142" w:firstLine="709"/>
      </w:pPr>
      <w:rPr>
        <w:b/>
      </w:rPr>
    </w:lvl>
    <w:lvl w:ilvl="2">
      <w:start w:val="1"/>
      <w:numFmt w:val="decimal"/>
      <w:lvlText w:val="%1.%2.%3."/>
      <w:lvlJc w:val="left"/>
      <w:pPr>
        <w:tabs>
          <w:tab w:val="num" w:pos="0"/>
        </w:tabs>
        <w:ind w:left="0" w:firstLine="720"/>
      </w:pPr>
      <w:rPr>
        <w:b w:val="false"/>
        <w:color w:val="auto"/>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658f9"/>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5d4695"/>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qFormat/>
    <w:rsid w:val="005d4695"/>
    <w:pPr>
      <w:keepLines/>
      <w:numPr>
        <w:ilvl w:val="1"/>
        <w:numId w:val="1"/>
      </w:numPr>
      <w:spacing w:lineRule="auto" w:line="240" w:before="60" w:after="60"/>
      <w:ind w:left="291"/>
      <w:jc w:val="both"/>
      <w:outlineLvl w:val="1"/>
    </w:pPr>
    <w:rPr>
      <w:rFonts w:ascii="Times New Roman" w:hAnsi="Times New Roman" w:eastAsia="Times New Roman" w:cs="Times New Roman"/>
      <w:sz w:val="28"/>
      <w:szCs w:val="28"/>
      <w:lang w:eastAsia="ru-RU"/>
    </w:rPr>
  </w:style>
  <w:style w:type="paragraph" w:styleId="Heading3">
    <w:name w:val="heading 3"/>
    <w:basedOn w:val="Normal"/>
    <w:next w:val="Normal"/>
    <w:link w:val="3"/>
    <w:uiPriority w:val="9"/>
    <w:semiHidden/>
    <w:unhideWhenUsed/>
    <w:qFormat/>
    <w:rsid w:val="005e03b7"/>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uiPriority w:val="99"/>
    <w:qFormat/>
    <w:rsid w:val="0030185b"/>
    <w:rPr/>
  </w:style>
  <w:style w:type="character" w:styleId="Style12" w:customStyle="1">
    <w:name w:val="Текст сноски Знак"/>
    <w:basedOn w:val="DefaultParagraphFont"/>
    <w:uiPriority w:val="99"/>
    <w:qFormat/>
    <w:rsid w:val="001a5621"/>
    <w:rPr>
      <w:sz w:val="20"/>
      <w:szCs w:val="20"/>
    </w:rPr>
  </w:style>
  <w:style w:type="character" w:styleId="Style13">
    <w:name w:val="Символ сноски"/>
    <w:link w:val="11"/>
    <w:qFormat/>
    <w:rPr>
      <w:vertAlign w:val="superscript"/>
    </w:rPr>
  </w:style>
  <w:style w:type="character" w:styleId="FootnoteReference">
    <w:name w:val="footnote reference"/>
    <w:rPr>
      <w:vertAlign w:val="superscript"/>
    </w:rPr>
  </w:style>
  <w:style w:type="character" w:styleId="1" w:customStyle="1">
    <w:name w:val="Заголовок 1 Знак"/>
    <w:basedOn w:val="DefaultParagraphFont"/>
    <w:uiPriority w:val="9"/>
    <w:qFormat/>
    <w:rsid w:val="005d4695"/>
    <w:rPr>
      <w:rFonts w:ascii="Cambria" w:hAnsi="Cambria" w:eastAsia="" w:cs="" w:asciiTheme="majorHAnsi" w:cstheme="majorBidi" w:eastAsiaTheme="majorEastAsia" w:hAnsiTheme="majorHAnsi"/>
      <w:b/>
      <w:bCs/>
      <w:color w:themeColor="accent1" w:themeShade="bf" w:val="365F91"/>
      <w:sz w:val="28"/>
      <w:szCs w:val="28"/>
    </w:rPr>
  </w:style>
  <w:style w:type="character" w:styleId="2" w:customStyle="1">
    <w:name w:val="Заголовок 2 Знак"/>
    <w:basedOn w:val="DefaultParagraphFont"/>
    <w:qFormat/>
    <w:rsid w:val="005d4695"/>
    <w:rPr>
      <w:rFonts w:ascii="Times New Roman" w:hAnsi="Times New Roman" w:eastAsia="Times New Roman" w:cs="Times New Roman"/>
      <w:sz w:val="28"/>
      <w:szCs w:val="28"/>
      <w:lang w:eastAsia="ru-RU"/>
    </w:rPr>
  </w:style>
  <w:style w:type="character" w:styleId="Style14" w:customStyle="1">
    <w:name w:val="Текст выноски Знак"/>
    <w:basedOn w:val="DefaultParagraphFont"/>
    <w:link w:val="BalloonText"/>
    <w:uiPriority w:val="99"/>
    <w:semiHidden/>
    <w:qFormat/>
    <w:rsid w:val="00036e27"/>
    <w:rPr>
      <w:rFonts w:ascii="Tahoma" w:hAnsi="Tahoma" w:cs="Tahoma"/>
      <w:sz w:val="16"/>
      <w:szCs w:val="16"/>
    </w:rPr>
  </w:style>
  <w:style w:type="character" w:styleId="CommentReference">
    <w:name w:val="annotation reference"/>
    <w:basedOn w:val="DefaultParagraphFont"/>
    <w:uiPriority w:val="99"/>
    <w:unhideWhenUsed/>
    <w:qFormat/>
    <w:rsid w:val="00ca0d94"/>
    <w:rPr>
      <w:sz w:val="16"/>
      <w:szCs w:val="16"/>
    </w:rPr>
  </w:style>
  <w:style w:type="character" w:styleId="Style15" w:customStyle="1">
    <w:name w:val="Текст примечания Знак"/>
    <w:basedOn w:val="DefaultParagraphFont"/>
    <w:uiPriority w:val="99"/>
    <w:qFormat/>
    <w:rsid w:val="00ca0d94"/>
    <w:rPr>
      <w:sz w:val="20"/>
      <w:szCs w:val="20"/>
    </w:rPr>
  </w:style>
  <w:style w:type="character" w:styleId="Style16" w:customStyle="1">
    <w:name w:val="Тема примечания Знак"/>
    <w:basedOn w:val="Style15"/>
    <w:link w:val="annotationsubject"/>
    <w:uiPriority w:val="99"/>
    <w:semiHidden/>
    <w:qFormat/>
    <w:rsid w:val="00bb0dbe"/>
    <w:rPr>
      <w:b/>
      <w:bCs/>
      <w:sz w:val="20"/>
      <w:szCs w:val="20"/>
    </w:rPr>
  </w:style>
  <w:style w:type="character" w:styleId="ConsPlusNormal" w:customStyle="1">
    <w:name w:val="ConsPlusNormal Знак"/>
    <w:link w:val="ConsPlusNormal1"/>
    <w:qFormat/>
    <w:locked/>
    <w:rsid w:val="00f53732"/>
    <w:rPr>
      <w:rFonts w:ascii="Times New Roman" w:hAnsi="Times New Roman" w:cs="Times New Roman"/>
    </w:rPr>
  </w:style>
  <w:style w:type="character" w:styleId="Style17" w:customStyle="1">
    <w:name w:val="ГК подпункты Знак"/>
    <w:basedOn w:val="DefaultParagraphFont"/>
    <w:link w:val="Style28"/>
    <w:qFormat/>
    <w:rsid w:val="005e03b7"/>
    <w:rPr>
      <w:rFonts w:ascii="Times New Roman" w:hAnsi="Times New Roman" w:eastAsia="Times New Roman" w:cs="Times New Roman"/>
      <w:bCs/>
      <w:sz w:val="28"/>
      <w:szCs w:val="26"/>
      <w:lang w:eastAsia="ru-RU"/>
    </w:rPr>
  </w:style>
  <w:style w:type="character" w:styleId="3" w:customStyle="1">
    <w:name w:val="Заголовок 3 Знак"/>
    <w:basedOn w:val="DefaultParagraphFont"/>
    <w:uiPriority w:val="9"/>
    <w:semiHidden/>
    <w:qFormat/>
    <w:rsid w:val="005e03b7"/>
    <w:rPr>
      <w:rFonts w:ascii="Cambria" w:hAnsi="Cambria" w:eastAsia="" w:cs="" w:asciiTheme="majorHAnsi" w:cstheme="majorBidi" w:eastAsiaTheme="majorEastAsia" w:hAnsiTheme="majorHAnsi"/>
      <w:b/>
      <w:bCs/>
      <w:color w:themeColor="accent1" w:val="4F81BD"/>
    </w:rPr>
  </w:style>
  <w:style w:type="character" w:styleId="Style18" w:customStyle="1">
    <w:name w:val="Нижний колонтитул Знак"/>
    <w:basedOn w:val="DefaultParagraphFont"/>
    <w:uiPriority w:val="99"/>
    <w:qFormat/>
    <w:rsid w:val="006a028e"/>
    <w:rPr/>
  </w:style>
  <w:style w:type="character" w:styleId="Style19" w:customStyle="1">
    <w:name w:val="Название Знак"/>
    <w:basedOn w:val="DefaultParagraphFont"/>
    <w:uiPriority w:val="10"/>
    <w:qFormat/>
    <w:rsid w:val="00e373e4"/>
    <w:rPr>
      <w:rFonts w:ascii="Cambria" w:hAnsi="Cambria" w:eastAsia="" w:cs="" w:asciiTheme="majorHAnsi" w:cstheme="majorBidi" w:eastAsiaTheme="majorEastAsia" w:hAnsiTheme="majorHAnsi"/>
      <w:color w:themeColor="text2" w:themeShade="bf" w:val="17365D"/>
      <w:spacing w:val="5"/>
      <w:kern w:val="2"/>
      <w:sz w:val="52"/>
      <w:szCs w:val="52"/>
    </w:rPr>
  </w:style>
  <w:style w:type="character" w:styleId="Hyperlink">
    <w:name w:val="Hyperlink"/>
    <w:basedOn w:val="DefaultParagraphFont"/>
    <w:uiPriority w:val="99"/>
    <w:unhideWhenUsed/>
    <w:rsid w:val="00ef1ba0"/>
    <w:rPr>
      <w:color w:themeColor="hyperlink" w:val="0000FF"/>
      <w:u w:val="single"/>
    </w:rPr>
  </w:style>
  <w:style w:type="character" w:styleId="Style20" w:customStyle="1">
    <w:name w:val="Основной текст с отступом Знак"/>
    <w:basedOn w:val="DefaultParagraphFont"/>
    <w:uiPriority w:val="99"/>
    <w:qFormat/>
    <w:rsid w:val="00692db7"/>
    <w:rPr/>
  </w:style>
  <w:style w:type="character" w:styleId="Style21" w:customStyle="1">
    <w:name w:val="Абзац списка Знак"/>
    <w:link w:val="ListParagraph"/>
    <w:uiPriority w:val="34"/>
    <w:qFormat/>
    <w:rsid w:val="002d050b"/>
    <w:rPr/>
  </w:style>
  <w:style w:type="character" w:styleId="Emphasis">
    <w:name w:val="Emphasis"/>
    <w:basedOn w:val="DefaultParagraphFont"/>
    <w:uiPriority w:val="20"/>
    <w:qFormat/>
    <w:rsid w:val="001d102d"/>
    <w:rPr>
      <w:i/>
      <w:iCs/>
    </w:rPr>
  </w:style>
  <w:style w:type="character" w:styleId="Style22" w:customStyle="1">
    <w:name w:val="Основной текст Знак"/>
    <w:basedOn w:val="DefaultParagraphFont"/>
    <w:uiPriority w:val="99"/>
    <w:semiHidden/>
    <w:qFormat/>
    <w:rsid w:val="0087330b"/>
    <w:rPr/>
  </w:style>
  <w:style w:type="character" w:styleId="ConsNormal" w:customStyle="1">
    <w:name w:val="ConsNormal Знак"/>
    <w:link w:val="ConsNormal1"/>
    <w:qFormat/>
    <w:locked/>
    <w:rsid w:val="0087330b"/>
    <w:rPr>
      <w:rFonts w:ascii="Arial" w:hAnsi="Arial" w:eastAsia="Times New Roman" w:cs="Arial"/>
    </w:rPr>
  </w:style>
  <w:style w:type="character" w:styleId="Style23" w:customStyle="1">
    <w:name w:val="Основной текст_"/>
    <w:link w:val="21"/>
    <w:qFormat/>
    <w:locked/>
    <w:rsid w:val="0087330b"/>
    <w:rPr>
      <w:sz w:val="26"/>
      <w:szCs w:val="26"/>
      <w:shd w:fill="FFFFFF" w:val="clear"/>
    </w:rPr>
  </w:style>
  <w:style w:type="character" w:styleId="Style24" w:customStyle="1">
    <w:name w:val="Обычный (веб) Знак"/>
    <w:link w:val="NormalWeb"/>
    <w:uiPriority w:val="99"/>
    <w:semiHidden/>
    <w:qFormat/>
    <w:locked/>
    <w:rsid w:val="008b29f5"/>
    <w:rPr>
      <w:rFonts w:ascii="Times New Roman" w:hAnsi="Times New Roman" w:eastAsia="Times New Roman" w:cs="Times New Roman"/>
      <w:sz w:val="24"/>
      <w:szCs w:val="24"/>
    </w:rPr>
  </w:style>
  <w:style w:type="character" w:styleId="iceouttxt" w:customStyle="1">
    <w:name w:val="iceouttxt"/>
    <w:qFormat/>
    <w:rsid w:val="00a473c0"/>
    <w:rPr/>
  </w:style>
  <w:style w:type="paragraph" w:styleId="Style25">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link w:val="Style22"/>
    <w:uiPriority w:val="99"/>
    <w:semiHidden/>
    <w:unhideWhenUsed/>
    <w:rsid w:val="0087330b"/>
    <w:pPr>
      <w:spacing w:before="0" w:after="12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26">
    <w:name w:val="Указатель"/>
    <w:basedOn w:val="Normal"/>
    <w:qFormat/>
    <w:pPr>
      <w:suppressLineNumbers/>
    </w:pPr>
    <w:rPr>
      <w:rFonts w:cs="Droid Sans"/>
    </w:rPr>
  </w:style>
  <w:style w:type="paragraph" w:styleId="Style27">
    <w:name w:val="Колонтитулы"/>
    <w:basedOn w:val="Normal"/>
    <w:qFormat/>
    <w:pPr/>
    <w:rPr/>
  </w:style>
  <w:style w:type="paragraph" w:styleId="HeaderandFooter">
    <w:name w:val="Header and Footer"/>
    <w:basedOn w:val="Normal"/>
    <w:qFormat/>
    <w:pPr/>
    <w:rPr/>
  </w:style>
  <w:style w:type="paragraph" w:styleId="Header">
    <w:name w:val="header"/>
    <w:basedOn w:val="Normal"/>
    <w:link w:val="Style11"/>
    <w:uiPriority w:val="99"/>
    <w:unhideWhenUsed/>
    <w:rsid w:val="0030185b"/>
    <w:pPr>
      <w:tabs>
        <w:tab w:val="clear" w:pos="708"/>
        <w:tab w:val="center" w:pos="4677" w:leader="none"/>
        <w:tab w:val="right" w:pos="9355" w:leader="none"/>
      </w:tabs>
      <w:spacing w:lineRule="auto" w:line="240" w:before="0" w:after="0"/>
    </w:pPr>
    <w:rPr/>
  </w:style>
  <w:style w:type="paragraph" w:styleId="FootnoteText">
    <w:name w:val="footnote text"/>
    <w:basedOn w:val="Normal"/>
    <w:link w:val="Style12"/>
    <w:uiPriority w:val="99"/>
    <w:unhideWhenUsed/>
    <w:rsid w:val="001a5621"/>
    <w:pPr>
      <w:spacing w:lineRule="auto" w:line="240" w:before="0" w:after="0"/>
    </w:pPr>
    <w:rPr>
      <w:sz w:val="20"/>
      <w:szCs w:val="20"/>
    </w:rPr>
  </w:style>
  <w:style w:type="paragraph" w:styleId="TableSmHeadingbogus" w:customStyle="1">
    <w:name w:val="Table_Sm_Heading_bogus"/>
    <w:basedOn w:val="Normal"/>
    <w:qFormat/>
    <w:rsid w:val="00470d57"/>
    <w:pPr>
      <w:keepNext w:val="true"/>
      <w:keepLines/>
      <w:numPr>
        <w:ilvl w:val="0"/>
        <w:numId w:val="2"/>
      </w:numPr>
      <w:spacing w:lineRule="auto" w:line="240" w:before="60" w:after="40"/>
      <w:jc w:val="center"/>
      <w:textAlignment w:val="baseline"/>
    </w:pPr>
    <w:rPr>
      <w:rFonts w:ascii="Arial" w:hAnsi="Arial" w:eastAsia="Times New Roman" w:cs="Times New Roman"/>
      <w:b/>
      <w:sz w:val="16"/>
      <w:szCs w:val="20"/>
    </w:rPr>
  </w:style>
  <w:style w:type="paragraph" w:styleId="Tablenotused" w:customStyle="1">
    <w:name w:val="Table_not_used"/>
    <w:basedOn w:val="Normal"/>
    <w:qFormat/>
    <w:rsid w:val="00470d57"/>
    <w:pPr>
      <w:numPr>
        <w:ilvl w:val="1"/>
        <w:numId w:val="2"/>
      </w:numPr>
      <w:spacing w:lineRule="auto" w:line="240" w:before="40" w:after="40"/>
      <w:jc w:val="right"/>
      <w:textAlignment w:val="baseline"/>
    </w:pPr>
    <w:rPr>
      <w:rFonts w:ascii="Arial" w:hAnsi="Arial" w:eastAsia="Times New Roman" w:cs="Times New Roman"/>
      <w:sz w:val="20"/>
      <w:szCs w:val="20"/>
    </w:rPr>
  </w:style>
  <w:style w:type="paragraph" w:styleId="BalloonText">
    <w:name w:val="Balloon Text"/>
    <w:basedOn w:val="Normal"/>
    <w:link w:val="Style14"/>
    <w:uiPriority w:val="99"/>
    <w:semiHidden/>
    <w:unhideWhenUsed/>
    <w:qFormat/>
    <w:rsid w:val="00036e27"/>
    <w:pPr>
      <w:spacing w:lineRule="auto" w:line="240" w:before="0" w:after="0"/>
    </w:pPr>
    <w:rPr>
      <w:rFonts w:ascii="Tahoma" w:hAnsi="Tahoma" w:cs="Tahoma"/>
      <w:sz w:val="16"/>
      <w:szCs w:val="16"/>
    </w:rPr>
  </w:style>
  <w:style w:type="paragraph" w:styleId="CommentText">
    <w:name w:val="annotation text"/>
    <w:basedOn w:val="Normal"/>
    <w:link w:val="Style15"/>
    <w:uiPriority w:val="99"/>
    <w:unhideWhenUsed/>
    <w:rsid w:val="00ca0d94"/>
    <w:pPr>
      <w:spacing w:lineRule="auto" w:line="240"/>
    </w:pPr>
    <w:rPr>
      <w:sz w:val="20"/>
      <w:szCs w:val="20"/>
    </w:rPr>
  </w:style>
  <w:style w:type="paragraph" w:styleId="ConsPlusNormal1" w:customStyle="1">
    <w:name w:val="ConsPlusNormal"/>
    <w:link w:val="ConsPlusNormal"/>
    <w:qFormat/>
    <w:rsid w:val="0001473d"/>
    <w:pPr>
      <w:widowControl/>
      <w:suppressAutoHyphens w:val="true"/>
      <w:bidi w:val="0"/>
      <w:spacing w:lineRule="auto" w:line="240" w:before="0" w:after="0"/>
      <w:jc w:val="left"/>
    </w:pPr>
    <w:rPr>
      <w:rFonts w:ascii="Times New Roman" w:hAnsi="Times New Roman" w:eastAsia="Calibri" w:cs="Times New Roman" w:eastAsiaTheme="minorHAnsi"/>
      <w:color w:val="auto"/>
      <w:kern w:val="0"/>
      <w:sz w:val="22"/>
      <w:szCs w:val="22"/>
      <w:lang w:val="ru-RU" w:eastAsia="en-US" w:bidi="ar-SA"/>
    </w:rPr>
  </w:style>
  <w:style w:type="paragraph" w:styleId="annotationsubject">
    <w:name w:val="annotation subject"/>
    <w:basedOn w:val="CommentText"/>
    <w:next w:val="CommentText"/>
    <w:link w:val="Style16"/>
    <w:uiPriority w:val="99"/>
    <w:semiHidden/>
    <w:unhideWhenUsed/>
    <w:qFormat/>
    <w:rsid w:val="00bb0dbe"/>
    <w:pPr/>
    <w:rPr>
      <w:b/>
      <w:bCs/>
    </w:rPr>
  </w:style>
  <w:style w:type="paragraph" w:styleId="Style28" w:customStyle="1">
    <w:name w:val="ГК подпункты"/>
    <w:basedOn w:val="Heading3"/>
    <w:link w:val="Style17"/>
    <w:qFormat/>
    <w:rsid w:val="005e03b7"/>
    <w:pPr>
      <w:keepNext w:val="false"/>
      <w:keepLines w:val="false"/>
      <w:tabs>
        <w:tab w:val="clear" w:pos="708"/>
        <w:tab w:val="left" w:pos="1560" w:leader="none"/>
      </w:tabs>
      <w:spacing w:lineRule="auto" w:line="240" w:before="120" w:after="0"/>
      <w:ind w:firstLine="720" w:left="-578"/>
      <w:jc w:val="both"/>
    </w:pPr>
    <w:rPr>
      <w:rFonts w:ascii="Times New Roman" w:hAnsi="Times New Roman" w:eastAsia="Times New Roman" w:cs="Times New Roman"/>
      <w:b w:val="false"/>
      <w:color w:themeColor="accent1" w:val="auto"/>
      <w:sz w:val="28"/>
      <w:szCs w:val="26"/>
      <w:lang w:eastAsia="ru-RU"/>
    </w:rPr>
  </w:style>
  <w:style w:type="paragraph" w:styleId="ListParagraph">
    <w:name w:val="List Paragraph"/>
    <w:basedOn w:val="Normal"/>
    <w:link w:val="Style21"/>
    <w:uiPriority w:val="34"/>
    <w:qFormat/>
    <w:rsid w:val="00a85d5e"/>
    <w:pPr>
      <w:spacing w:before="0" w:after="200"/>
      <w:ind w:left="720"/>
      <w:contextualSpacing/>
    </w:pPr>
    <w:rPr/>
  </w:style>
  <w:style w:type="paragraph" w:styleId="Revision">
    <w:name w:val="Revision"/>
    <w:uiPriority w:val="99"/>
    <w:semiHidden/>
    <w:qFormat/>
    <w:rsid w:val="00bc3c35"/>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Footer">
    <w:name w:val="footer"/>
    <w:basedOn w:val="Normal"/>
    <w:link w:val="Style18"/>
    <w:uiPriority w:val="99"/>
    <w:unhideWhenUsed/>
    <w:rsid w:val="006a028e"/>
    <w:pPr>
      <w:tabs>
        <w:tab w:val="clear" w:pos="708"/>
        <w:tab w:val="center" w:pos="4677" w:leader="none"/>
        <w:tab w:val="right" w:pos="9355" w:leader="none"/>
      </w:tabs>
      <w:spacing w:lineRule="auto" w:line="240" w:before="0" w:after="0"/>
    </w:pPr>
    <w:rPr/>
  </w:style>
  <w:style w:type="paragraph" w:styleId="Title">
    <w:name w:val="Title"/>
    <w:basedOn w:val="Normal"/>
    <w:next w:val="Normal"/>
    <w:link w:val="Style19"/>
    <w:uiPriority w:val="10"/>
    <w:qFormat/>
    <w:rsid w:val="00e373e4"/>
    <w:pPr>
      <w:pBdr>
        <w:bottom w:val="single" w:sz="8" w:space="4" w:color="4F81BD" w:themeColor="accent1"/>
      </w:pBdr>
      <w:spacing w:lineRule="auto" w:line="240" w:before="0" w:after="300"/>
      <w:contextualSpacing/>
    </w:pPr>
    <w:rPr>
      <w:rFonts w:ascii="Cambria" w:hAnsi="Cambria" w:eastAsia="" w:cs="" w:asciiTheme="majorHAnsi" w:cstheme="majorBidi" w:eastAsiaTheme="majorEastAsia" w:hAnsiTheme="majorHAnsi"/>
      <w:color w:themeColor="text2" w:themeShade="bf" w:val="17365D"/>
      <w:spacing w:val="5"/>
      <w:kern w:val="2"/>
      <w:sz w:val="52"/>
      <w:szCs w:val="52"/>
    </w:rPr>
  </w:style>
  <w:style w:type="paragraph" w:styleId="11" w:customStyle="1">
    <w:name w:val="Знак сноски1"/>
    <w:uiPriority w:val="99"/>
    <w:qFormat/>
    <w:rsid w:val="003b45c2"/>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vertAlign w:val="superscript"/>
      <w:lang w:val="ru-RU" w:eastAsia="en-US" w:bidi="ar-SA"/>
    </w:rPr>
  </w:style>
  <w:style w:type="paragraph" w:styleId="Default" w:customStyle="1">
    <w:name w:val="Default"/>
    <w:qFormat/>
    <w:rsid w:val="006b5422"/>
    <w:pPr>
      <w:widowControl/>
      <w:suppressAutoHyphens w:val="true"/>
      <w:bidi w:val="0"/>
      <w:spacing w:lineRule="auto" w:line="240" w:before="0" w:after="0"/>
      <w:jc w:val="left"/>
    </w:pPr>
    <w:rPr>
      <w:rFonts w:ascii="Calibri" w:hAnsi="Calibri" w:eastAsia="Calibri" w:cs="Calibri"/>
      <w:color w:val="000000"/>
      <w:kern w:val="0"/>
      <w:sz w:val="24"/>
      <w:szCs w:val="24"/>
      <w:lang w:val="ru-RU" w:eastAsia="en-US" w:bidi="ar-SA"/>
    </w:rPr>
  </w:style>
  <w:style w:type="paragraph" w:styleId="BodyTextIndent">
    <w:name w:val="Body Text Indent"/>
    <w:basedOn w:val="Normal"/>
    <w:link w:val="Style20"/>
    <w:uiPriority w:val="99"/>
    <w:unhideWhenUsed/>
    <w:rsid w:val="00692db7"/>
    <w:pPr>
      <w:spacing w:before="0" w:after="120"/>
      <w:ind w:left="283"/>
    </w:pPr>
    <w:rPr/>
  </w:style>
  <w:style w:type="paragraph" w:styleId="ConsPlusTitlePage" w:customStyle="1">
    <w:name w:val="ConsPlusTitlePage"/>
    <w:qFormat/>
    <w:rsid w:val="002d050b"/>
    <w:pPr>
      <w:widowControl w:val="false"/>
      <w:suppressAutoHyphens w:val="true"/>
      <w:bidi w:val="0"/>
      <w:spacing w:lineRule="auto" w:line="240" w:before="0" w:after="0"/>
      <w:jc w:val="left"/>
    </w:pPr>
    <w:rPr>
      <w:rFonts w:ascii="Tahoma" w:hAnsi="Tahoma" w:eastAsia="" w:cs="Tahoma" w:eastAsiaTheme="minorEastAsia"/>
      <w:color w:val="auto"/>
      <w:kern w:val="0"/>
      <w:sz w:val="20"/>
      <w:szCs w:val="22"/>
      <w:lang w:val="ru-RU" w:eastAsia="ru-RU" w:bidi="ar-SA"/>
    </w:rPr>
  </w:style>
  <w:style w:type="paragraph" w:styleId="ConsNormal1" w:customStyle="1">
    <w:name w:val="ConsNormal"/>
    <w:link w:val="ConsNormal"/>
    <w:qFormat/>
    <w:rsid w:val="0087330b"/>
    <w:pPr>
      <w:widowControl w:val="false"/>
      <w:suppressAutoHyphens w:val="true"/>
      <w:bidi w:val="0"/>
      <w:spacing w:lineRule="auto" w:line="240" w:before="0" w:after="0"/>
      <w:ind w:firstLine="720"/>
      <w:jc w:val="left"/>
    </w:pPr>
    <w:rPr>
      <w:rFonts w:ascii="Arial" w:hAnsi="Arial" w:eastAsia="Times New Roman" w:cs="Arial"/>
      <w:color w:val="auto"/>
      <w:kern w:val="0"/>
      <w:sz w:val="22"/>
      <w:szCs w:val="22"/>
      <w:lang w:val="ru-RU" w:eastAsia="en-US" w:bidi="ar-SA"/>
    </w:rPr>
  </w:style>
  <w:style w:type="paragraph" w:styleId="21" w:customStyle="1">
    <w:name w:val="Основной текст2"/>
    <w:basedOn w:val="Normal"/>
    <w:link w:val="Style23"/>
    <w:qFormat/>
    <w:rsid w:val="0087330b"/>
    <w:pPr>
      <w:widowControl w:val="false"/>
      <w:shd w:val="clear" w:color="auto" w:fill="FFFFFF"/>
      <w:spacing w:lineRule="exact" w:line="322" w:before="0" w:after="0"/>
      <w:ind w:hanging="1780"/>
      <w:jc w:val="center"/>
    </w:pPr>
    <w:rPr>
      <w:sz w:val="26"/>
      <w:szCs w:val="26"/>
    </w:rPr>
  </w:style>
  <w:style w:type="paragraph" w:styleId="NormalWeb">
    <w:name w:val="Normal (Web)"/>
    <w:basedOn w:val="Normal"/>
    <w:link w:val="Style24"/>
    <w:uiPriority w:val="99"/>
    <w:semiHidden/>
    <w:unhideWhenUsed/>
    <w:qFormat/>
    <w:rsid w:val="008b29f5"/>
    <w:pPr>
      <w:spacing w:lineRule="auto" w:line="240" w:beforeAutospacing="1" w:afterAutospacing="1"/>
      <w:ind w:firstLine="300"/>
    </w:pPr>
    <w:rPr>
      <w:rFonts w:ascii="Times New Roman" w:hAnsi="Times New Roman" w:eastAsia="Times New Roman" w:cs="Times New Roman"/>
      <w:sz w:val="24"/>
      <w:szCs w:val="24"/>
    </w:rPr>
  </w:style>
  <w:style w:type="numbering" w:styleId="Style2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59"/>
    <w:rsid w:val="007d68e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71210&amp;dst=100562&amp;field=134&amp;date=25.01.2023" TargetMode="External"/><Relationship Id="rId3" Type="http://schemas.openxmlformats.org/officeDocument/2006/relationships/hyperlink" Target="https://login.consultant.ru/link/?req=doc&amp;base=LAW&amp;n=371210&amp;dst=100562&amp;field=134&amp;date=25.01.2023" TargetMode="External"/><Relationship Id="rId4" Type="http://schemas.openxmlformats.org/officeDocument/2006/relationships/hyperlink" Target="https://login.consultant.ru/link/?req=doc&amp;base=LAW&amp;n=371210&amp;dst=100562&amp;field=134&amp;date=25.01.2023" TargetMode="External"/><Relationship Id="rId5" Type="http://schemas.openxmlformats.org/officeDocument/2006/relationships/hyperlink" Target="https://login.consultant.ru/link/?req=doc&amp;base=LAW&amp;n=421875&amp;date=15.08.2022" TargetMode="External"/><Relationship Id="rId6" Type="http://schemas.openxmlformats.org/officeDocument/2006/relationships/hyperlink" Target="https://login.consultant.ru/link/?req=doc&amp;base=LAW&amp;n=331074&amp;date=25.07.2020&amp;dst=3&amp;fld=134" TargetMode="External"/><Relationship Id="rId7" Type="http://schemas.openxmlformats.org/officeDocument/2006/relationships/hyperlink" Target="https://login.consultant.ru/link/?req=doc&amp;base=LAW&amp;n=483361&amp;dst=101858&amp;field=134&amp;date=12.05.2025" TargetMode="External"/><Relationship Id="rId8" Type="http://schemas.openxmlformats.org/officeDocument/2006/relationships/hyperlink" Target="https://login.consultant.ru/link/?req=doc&amp;base=LAW&amp;n=331074&amp;date=25.07.2020&amp;dst=3&amp;fld=134" TargetMode="External"/><Relationship Id="rId9" Type="http://schemas.openxmlformats.org/officeDocument/2006/relationships/hyperlink" Target="mailto:info.hms@meteorf.ru" TargetMode="External"/><Relationship Id="rId10"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mailto:info.hms@meteorf.ru" TargetMode="Externa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82C6F-BF51-495E-A227-1C509893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Application>LibreOffice/24.8.4.1$Linux_X86_64 LibreOffice_project/480$Build-1</Application>
  <AppVersion>15.0000</AppVersion>
  <Pages>12</Pages>
  <Words>4246</Words>
  <Characters>31187</Characters>
  <CharactersWithSpaces>35293</CharactersWithSpaces>
  <Paragraphs>267</Paragraphs>
  <Company>minsvyaz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2025-07-17T06:45:00Z</dcterms:created>
  <dc:creator>Администратор</dc:creator>
  <dc:description/>
  <dc:language>ru-RU</dc:language>
  <cp:lastModifiedBy/>
  <cp:lastPrinted>2025-07-17T08:05:00Z</cp:lastPrinted>
  <dcterms:modified xsi:type="dcterms:W3CDTF">2026-08-17T14:56:00Z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