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word/_rels/document.xml.rels" ContentType="application/vnd.openxmlformats-package.relationships+xml"/>
  <Override PartName="/word/styles.xml" ContentType="application/vnd.openxmlformats-officedocument.wordprocessingml.styl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_rels/.rels" ContentType="application/vnd.openxmlformats-package.relationship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jc w:val="center"/>
        <w:rPr>
          <w:rFonts w:ascii="Times New Roman" w:hAnsi="Times New Roman"/>
          <w:sz w:val="22"/>
          <w:szCs w:val="22"/>
        </w:rPr>
      </w:pPr>
      <w:r>
        <w:rPr>
          <w:rFonts w:eastAsia="Times New Roman" w:cs="Times New Roman" w:ascii="Times New Roman" w:hAnsi="Times New Roman"/>
          <w:b/>
          <w:sz w:val="22"/>
          <w:szCs w:val="22"/>
          <w:lang w:eastAsia="ru-RU"/>
        </w:rPr>
        <w:t xml:space="preserve">Договор № </w:t>
        <w:br/>
        <w:t>на оказание услуг по страхованию котельной</w:t>
      </w:r>
    </w:p>
    <w:p>
      <w:pPr>
        <w:pStyle w:val="Normal"/>
        <w:spacing w:lineRule="auto" w:line="240" w:before="0" w:after="0"/>
        <w:jc w:val="center"/>
        <w:rPr>
          <w:rFonts w:ascii="Times New Roman" w:hAnsi="Times New Roman"/>
          <w:sz w:val="22"/>
          <w:szCs w:val="22"/>
        </w:rPr>
      </w:pPr>
      <w:r>
        <w:rPr>
          <w:rFonts w:eastAsia="Times New Roman" w:cs="Times New Roman" w:ascii="Times New Roman" w:hAnsi="Times New Roman"/>
          <w:b/>
          <w:sz w:val="22"/>
          <w:szCs w:val="22"/>
          <w:lang w:eastAsia="ru-RU"/>
        </w:rPr>
        <w:t>ИКЗ:</w:t>
      </w:r>
      <w:r>
        <w:rPr>
          <w:rFonts w:eastAsia="Times New Roman" w:cs="Times New Roman" w:ascii="Times New Roman" w:hAnsi="Times New Roman"/>
          <w:b/>
          <w:bCs/>
          <w:i w:val="false"/>
          <w:caps w:val="false"/>
          <w:smallCaps w:val="false"/>
          <w:color w:val="000000"/>
          <w:spacing w:val="0"/>
          <w:sz w:val="22"/>
          <w:szCs w:val="22"/>
          <w:lang w:eastAsia="ru-RU"/>
        </w:rPr>
        <w:t>26 1 5836013273 583601001 0021 000 0000 000</w:t>
      </w:r>
    </w:p>
    <w:p>
      <w:pPr>
        <w:pStyle w:val="Normal"/>
        <w:spacing w:lineRule="auto" w:line="240" w:before="0" w:after="0"/>
        <w:jc w:val="center"/>
        <w:rPr>
          <w:rFonts w:ascii="Times New Roman" w:hAnsi="Times New Roman" w:eastAsia="Times New Roman" w:cs="Times New Roman"/>
          <w:b/>
          <w:b/>
          <w:sz w:val="22"/>
          <w:szCs w:val="22"/>
          <w:lang w:eastAsia="ru-RU"/>
        </w:rPr>
      </w:pPr>
      <w:r>
        <w:rPr>
          <w:rFonts w:eastAsia="Times New Roman" w:cs="Times New Roman" w:ascii="Times New Roman" w:hAnsi="Times New Roman"/>
          <w:b/>
          <w:sz w:val="22"/>
          <w:szCs w:val="22"/>
          <w:lang w:eastAsia="ru-RU"/>
        </w:rPr>
      </w:r>
    </w:p>
    <w:p>
      <w:pPr>
        <w:pStyle w:val="Normal"/>
        <w:spacing w:lineRule="auto" w:line="240" w:before="0" w:after="0"/>
        <w:jc w:val="center"/>
        <w:rPr>
          <w:rFonts w:ascii="Times New Roman" w:hAnsi="Times New Roman" w:eastAsia="Times New Roman" w:cs="Times New Roman"/>
          <w:sz w:val="22"/>
          <w:szCs w:val="22"/>
          <w:lang w:eastAsia="ru-RU"/>
        </w:rPr>
      </w:pPr>
      <w:r>
        <w:rPr>
          <w:rFonts w:eastAsia="Times New Roman" w:cs="Times New Roman" w:ascii="Times New Roman" w:hAnsi="Times New Roman"/>
          <w:sz w:val="22"/>
          <w:szCs w:val="22"/>
          <w:lang w:eastAsia="ru-RU"/>
        </w:rPr>
        <w:t>г. Пенза</w:t>
        <w:tab/>
        <w:tab/>
        <w:tab/>
        <w:tab/>
        <w:tab/>
        <w:tab/>
        <w:tab/>
        <w:tab/>
        <w:t xml:space="preserve">         «____»_____________ 2026 г.</w:t>
      </w:r>
    </w:p>
    <w:p>
      <w:pPr>
        <w:pStyle w:val="Normal"/>
        <w:spacing w:lineRule="auto" w:line="240" w:before="0" w:after="0"/>
        <w:rPr>
          <w:rFonts w:ascii="Times New Roman" w:hAnsi="Times New Roman" w:eastAsia="Times New Roman" w:cs="Times New Roman"/>
          <w:sz w:val="22"/>
          <w:szCs w:val="22"/>
          <w:lang w:eastAsia="ru-RU"/>
        </w:rPr>
      </w:pPr>
      <w:r>
        <w:rPr>
          <w:rFonts w:eastAsia="Times New Roman" w:cs="Times New Roman" w:ascii="Times New Roman" w:hAnsi="Times New Roman"/>
          <w:sz w:val="22"/>
          <w:szCs w:val="22"/>
          <w:lang w:eastAsia="ru-RU"/>
        </w:rPr>
      </w:r>
    </w:p>
    <w:p>
      <w:pPr>
        <w:pStyle w:val="Normal"/>
        <w:tabs>
          <w:tab w:val="clear" w:pos="708"/>
          <w:tab w:val="left" w:pos="709" w:leader="none"/>
        </w:tabs>
        <w:bidi w:val="0"/>
        <w:spacing w:lineRule="auto" w:line="240" w:before="0" w:after="0"/>
        <w:ind w:left="0" w:right="0" w:firstLine="709"/>
        <w:jc w:val="both"/>
        <w:rPr>
          <w:rFonts w:ascii="Times New Roman" w:hAnsi="Times New Roman"/>
          <w:sz w:val="22"/>
          <w:szCs w:val="22"/>
        </w:rPr>
      </w:pPr>
      <w:r>
        <w:rPr>
          <w:rFonts w:eastAsia="Times New Roman" w:cs="Times New Roman" w:ascii="Times New Roman" w:hAnsi="Times New Roman"/>
          <w:color w:val="000000"/>
          <w:spacing w:val="-5"/>
          <w:sz w:val="22"/>
          <w:szCs w:val="22"/>
          <w:lang w:eastAsia="ru-RU"/>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Пензенской области (Главное управление МЧС России по Пензенской области), именуемое в дальнейшем «Страхователь», в лице ________________, действующего на основании _______________, с одной стороны и </w:t>
      </w:r>
      <w:r>
        <w:rPr>
          <w:rFonts w:eastAsia="Times New Roman" w:cs="Times New Roman" w:ascii="Times New Roman" w:hAnsi="Times New Roman"/>
          <w:b/>
          <w:bCs/>
          <w:color w:val="000000"/>
          <w:spacing w:val="-5"/>
          <w:sz w:val="22"/>
          <w:szCs w:val="22"/>
          <w:shd w:fill="auto" w:val="clear"/>
          <w:lang w:eastAsia="ru-RU"/>
        </w:rPr>
        <w:t>Полное наименование организации (краткое наименование организации)</w:t>
      </w:r>
      <w:r>
        <w:rPr>
          <w:rFonts w:eastAsia="Times New Roman" w:cs="Times New Roman" w:ascii="Times New Roman" w:hAnsi="Times New Roman"/>
          <w:bCs/>
          <w:color w:val="000000"/>
          <w:spacing w:val="-5"/>
          <w:sz w:val="22"/>
          <w:szCs w:val="22"/>
          <w:shd w:fill="auto" w:val="clear"/>
          <w:lang w:eastAsia="ru-RU"/>
        </w:rPr>
        <w:t>, именуемое в дальнейшем «</w:t>
      </w:r>
      <w:r>
        <w:rPr>
          <w:rFonts w:eastAsia="SimSun;宋体" w:cs="Times New Roman" w:ascii="Times New Roman" w:hAnsi="Times New Roman"/>
          <w:bCs/>
          <w:color w:val="000000"/>
          <w:spacing w:val="-5"/>
          <w:sz w:val="22"/>
          <w:szCs w:val="22"/>
          <w:shd w:fill="auto" w:val="clear"/>
          <w:lang w:val="ru-RU" w:eastAsia="zh-CN" w:bidi="ar-SA"/>
        </w:rPr>
        <w:t>Страховщик</w:t>
      </w:r>
      <w:r>
        <w:rPr>
          <w:rFonts w:eastAsia="Times New Roman" w:cs="Times New Roman" w:ascii="Times New Roman" w:hAnsi="Times New Roman"/>
          <w:bCs/>
          <w:color w:val="000000"/>
          <w:spacing w:val="-5"/>
          <w:sz w:val="22"/>
          <w:szCs w:val="22"/>
          <w:shd w:fill="auto" w:val="clear"/>
          <w:lang w:eastAsia="ru-RU"/>
        </w:rPr>
        <w:t xml:space="preserve">», в лице __________________________, действующего на основании _______________, с другой стороны, совместно в дальнейшем именуемые «Стороны», в соответствии с пунктом 4 части 1 статьи 93 Федерального закона от 5 апреля 2013 г. № 44-ФЗ «О </w:t>
      </w:r>
      <w:r>
        <w:rPr>
          <w:rFonts w:eastAsia="SimSun;宋体" w:cs="Times New Roman" w:ascii="Times New Roman" w:hAnsi="Times New Roman"/>
          <w:bCs/>
          <w:color w:val="000000"/>
          <w:spacing w:val="-5"/>
          <w:sz w:val="22"/>
          <w:szCs w:val="22"/>
          <w:shd w:fill="auto" w:val="clear"/>
          <w:lang w:val="ru-RU" w:eastAsia="zh-CN" w:bidi="ar-SA"/>
        </w:rPr>
        <w:t>контрактной</w:t>
      </w:r>
      <w:r>
        <w:rPr>
          <w:rFonts w:eastAsia="Times New Roman" w:cs="Times New Roman" w:ascii="Times New Roman" w:hAnsi="Times New Roman"/>
          <w:bCs/>
          <w:color w:val="000000"/>
          <w:spacing w:val="-5"/>
          <w:sz w:val="22"/>
          <w:szCs w:val="22"/>
          <w:shd w:fill="auto" w:val="clear"/>
          <w:lang w:eastAsia="ru-RU"/>
        </w:rPr>
        <w:t xml:space="preserve"> системе в сфере закупок товаров, работ, услуг для обеспечения государственных и муниципальных нужд», заключили настоящий договор на </w:t>
      </w:r>
      <w:r>
        <w:rPr>
          <w:rFonts w:eastAsia="Times New Roman" w:cs="Times New Roman" w:ascii="Times New Roman" w:hAnsi="Times New Roman"/>
          <w:b/>
          <w:bCs w:val="false"/>
          <w:i w:val="false"/>
          <w:iCs w:val="false"/>
          <w:color w:val="000000"/>
          <w:spacing w:val="-5"/>
          <w:kern w:val="0"/>
          <w:sz w:val="22"/>
          <w:szCs w:val="22"/>
          <w:shd w:fill="auto" w:val="clear"/>
          <w:lang w:val="ru-RU" w:eastAsia="ru-RU" w:bidi="ar-SA"/>
        </w:rPr>
        <w:t xml:space="preserve"> </w:t>
      </w:r>
      <w:r>
        <w:rPr>
          <w:rFonts w:eastAsia="Times New Roman" w:cs="Times New Roman" w:ascii="Times New Roman" w:hAnsi="Times New Roman"/>
          <w:b w:val="false"/>
          <w:bCs w:val="false"/>
          <w:i w:val="false"/>
          <w:iCs w:val="false"/>
          <w:color w:val="000000"/>
          <w:spacing w:val="-5"/>
          <w:kern w:val="0"/>
          <w:sz w:val="22"/>
          <w:szCs w:val="22"/>
          <w:shd w:fill="auto" w:val="clear"/>
          <w:lang w:val="ru-RU" w:eastAsia="ru-RU" w:bidi="ar-SA"/>
        </w:rPr>
        <w:t>оказание услуг по страхованию</w:t>
      </w:r>
      <w:r>
        <w:rPr>
          <w:rFonts w:eastAsia="Times New Roman" w:cs="Times New Roman" w:ascii="Times New Roman" w:hAnsi="Times New Roman"/>
          <w:b/>
          <w:bCs w:val="false"/>
          <w:i w:val="false"/>
          <w:iCs w:val="false"/>
          <w:color w:val="000000"/>
          <w:spacing w:val="-5"/>
          <w:kern w:val="0"/>
          <w:sz w:val="22"/>
          <w:szCs w:val="22"/>
          <w:shd w:fill="auto" w:val="clear"/>
          <w:lang w:val="ru-RU" w:eastAsia="ru-RU" w:bidi="ar-SA"/>
        </w:rPr>
        <w:t xml:space="preserve"> </w:t>
      </w:r>
      <w:r>
        <w:rPr>
          <w:rFonts w:eastAsia="Times New Roman" w:cs="Times New Roman" w:ascii="Times New Roman" w:hAnsi="Times New Roman"/>
          <w:b w:val="false"/>
          <w:bCs w:val="false"/>
          <w:i w:val="false"/>
          <w:iCs w:val="false"/>
          <w:color w:val="000000"/>
          <w:spacing w:val="-5"/>
          <w:kern w:val="0"/>
          <w:sz w:val="22"/>
          <w:szCs w:val="22"/>
          <w:shd w:fill="auto" w:val="clear"/>
          <w:lang w:val="ru-RU" w:eastAsia="ru-RU" w:bidi="ar-SA"/>
        </w:rPr>
        <w:t>котельной</w:t>
      </w:r>
      <w:r>
        <w:rPr>
          <w:rFonts w:eastAsia="SimSun;宋体" w:cs="Times New Roman" w:ascii="Times New Roman" w:hAnsi="Times New Roman"/>
          <w:b/>
          <w:bCs/>
          <w:i w:val="false"/>
          <w:iCs w:val="false"/>
          <w:color w:val="000000"/>
          <w:spacing w:val="-5"/>
          <w:kern w:val="0"/>
          <w:sz w:val="22"/>
          <w:szCs w:val="22"/>
          <w:shd w:fill="auto" w:val="clear"/>
          <w:lang w:val="ru-RU" w:eastAsia="ru-RU" w:bidi="ar-SA"/>
        </w:rPr>
        <w:t xml:space="preserve"> </w:t>
      </w:r>
      <w:r>
        <w:rPr>
          <w:rFonts w:eastAsia="Times New Roman" w:cs="Times New Roman" w:ascii="Times New Roman" w:hAnsi="Times New Roman"/>
          <w:bCs/>
          <w:color w:val="000000"/>
          <w:spacing w:val="-5"/>
          <w:sz w:val="22"/>
          <w:szCs w:val="22"/>
          <w:shd w:fill="auto" w:val="clear"/>
          <w:lang w:eastAsia="ru-RU"/>
        </w:rPr>
        <w:t xml:space="preserve"> (далее - «Договор») о нижеследующем:</w:t>
      </w:r>
    </w:p>
    <w:p>
      <w:pPr>
        <w:pStyle w:val="Normal"/>
        <w:spacing w:lineRule="auto" w:line="240" w:before="0" w:after="0"/>
        <w:ind w:left="0" w:right="0" w:firstLine="709"/>
        <w:jc w:val="both"/>
        <w:rPr>
          <w:rFonts w:ascii="Times New Roman" w:hAnsi="Times New Roman" w:eastAsia="Times New Roman" w:cs="Times New Roman"/>
          <w:sz w:val="22"/>
          <w:szCs w:val="22"/>
          <w:lang w:eastAsia="ru-RU"/>
        </w:rPr>
      </w:pPr>
      <w:r>
        <w:rPr>
          <w:rFonts w:eastAsia="Times New Roman" w:cs="Times New Roman" w:ascii="Times New Roman" w:hAnsi="Times New Roman"/>
          <w:sz w:val="22"/>
          <w:szCs w:val="22"/>
          <w:lang w:eastAsia="ru-RU"/>
        </w:rPr>
      </w:r>
    </w:p>
    <w:p>
      <w:pPr>
        <w:pStyle w:val="Normal"/>
        <w:spacing w:lineRule="auto" w:line="240" w:before="0" w:after="0"/>
        <w:jc w:val="center"/>
        <w:rPr>
          <w:rFonts w:ascii="Times New Roman" w:hAnsi="Times New Roman" w:eastAsia="Times New Roman" w:cs="Times New Roman"/>
          <w:b/>
          <w:b/>
          <w:spacing w:val="-7"/>
          <w:sz w:val="22"/>
          <w:szCs w:val="22"/>
          <w:lang w:eastAsia="ru-RU"/>
        </w:rPr>
      </w:pPr>
      <w:r>
        <w:rPr>
          <w:rFonts w:eastAsia="Times New Roman" w:cs="Times New Roman" w:ascii="Times New Roman" w:hAnsi="Times New Roman"/>
          <w:b/>
          <w:spacing w:val="-7"/>
          <w:sz w:val="22"/>
          <w:szCs w:val="22"/>
          <w:lang w:eastAsia="ru-RU"/>
        </w:rPr>
        <w:t>1. ПРЕДМЕТ ДОГОВОРА</w:t>
      </w:r>
    </w:p>
    <w:p>
      <w:pPr>
        <w:pStyle w:val="Normal"/>
        <w:spacing w:lineRule="auto" w:line="240" w:before="0" w:after="0"/>
        <w:ind w:left="0" w:right="0" w:firstLine="709"/>
        <w:jc w:val="both"/>
        <w:rPr>
          <w:rFonts w:ascii="Times New Roman" w:hAnsi="Times New Roman"/>
          <w:sz w:val="22"/>
          <w:szCs w:val="22"/>
        </w:rPr>
      </w:pPr>
      <w:r>
        <w:rPr>
          <w:rFonts w:eastAsia="Times New Roman" w:cs="Times New Roman" w:ascii="Times New Roman" w:hAnsi="Times New Roman"/>
          <w:spacing w:val="-7"/>
          <w:sz w:val="22"/>
          <w:szCs w:val="22"/>
          <w:lang w:eastAsia="ru-RU"/>
        </w:rPr>
        <w:t>1.1.</w:t>
      </w:r>
      <w:r>
        <w:rPr>
          <w:rFonts w:eastAsia="Times New Roman" w:cs="Times New Roman" w:ascii="Times New Roman" w:hAnsi="Times New Roman"/>
          <w:sz w:val="22"/>
          <w:szCs w:val="22"/>
          <w:lang w:eastAsia="ru-RU"/>
        </w:rPr>
        <w:t xml:space="preserve"> В соответствии с настоящим Договором Страховщик обязуется при наступлении страхового случая, предусмотренного настоящим Договором произвести страховую выплату в порядке и на условиях, предусмотренных настоящим Договором, а Страхователь обязуется уплатить страховую премию согласно положений настоящего Договора.</w:t>
      </w:r>
    </w:p>
    <w:p>
      <w:pPr>
        <w:pStyle w:val="Normal"/>
        <w:spacing w:lineRule="auto" w:line="240" w:before="0" w:after="0"/>
        <w:ind w:left="0" w:right="0" w:firstLine="709"/>
        <w:jc w:val="both"/>
        <w:rPr>
          <w:rFonts w:ascii="Times New Roman" w:hAnsi="Times New Roman" w:eastAsia="Times New Roman" w:cs="Times New Roman"/>
          <w:sz w:val="22"/>
          <w:szCs w:val="22"/>
          <w:lang w:eastAsia="ru-RU"/>
        </w:rPr>
      </w:pPr>
      <w:r>
        <w:rPr>
          <w:rFonts w:eastAsia="Times New Roman" w:cs="Times New Roman" w:ascii="Times New Roman" w:hAnsi="Times New Roman"/>
          <w:sz w:val="22"/>
          <w:szCs w:val="22"/>
          <w:lang w:eastAsia="ru-RU"/>
        </w:rPr>
        <w:t>1.2. Настоящий Договор заключен на основании Правил обязательного страхования гражданской ответственности владельца опасного объекта за причинение вреда в результате аварии на опасном объекте в действующей на дату заключения настоящего Договора редакции.</w:t>
      </w:r>
    </w:p>
    <w:p>
      <w:pPr>
        <w:pStyle w:val="Normal"/>
        <w:spacing w:lineRule="auto" w:line="240" w:before="0" w:after="0"/>
        <w:ind w:left="0" w:right="0" w:firstLine="708"/>
        <w:jc w:val="both"/>
        <w:rPr>
          <w:rFonts w:ascii="Times New Roman" w:hAnsi="Times New Roman" w:eastAsia="Times New Roman" w:cs="Times New Roman"/>
          <w:sz w:val="22"/>
          <w:szCs w:val="22"/>
          <w:lang w:eastAsia="ru-RU"/>
        </w:rPr>
      </w:pPr>
      <w:r>
        <w:rPr>
          <w:rFonts w:eastAsia="Times New Roman" w:cs="Times New Roman" w:ascii="Times New Roman" w:hAnsi="Times New Roman"/>
          <w:sz w:val="22"/>
          <w:szCs w:val="22"/>
          <w:lang w:eastAsia="ru-RU"/>
        </w:rPr>
        <w:t>1.3.  Объектом страхования являются имущественные интересы владельца опасного объекта, связанные с его обязанностью возместить вред, причиненный потерпевшим в результате аварии на опасном объекте.</w:t>
      </w:r>
    </w:p>
    <w:p>
      <w:pPr>
        <w:pStyle w:val="Normal"/>
        <w:spacing w:lineRule="auto" w:line="240" w:before="0" w:after="0"/>
        <w:ind w:left="0" w:right="0" w:firstLine="708"/>
        <w:jc w:val="both"/>
        <w:rPr>
          <w:rFonts w:ascii="Times New Roman" w:hAnsi="Times New Roman" w:eastAsia="Times New Roman" w:cs="Times New Roman"/>
          <w:sz w:val="22"/>
          <w:szCs w:val="22"/>
          <w:lang w:eastAsia="ru-RU"/>
        </w:rPr>
      </w:pPr>
      <w:r>
        <w:rPr>
          <w:rFonts w:eastAsia="Times New Roman" w:cs="Times New Roman" w:ascii="Times New Roman" w:hAnsi="Times New Roman"/>
          <w:sz w:val="22"/>
          <w:szCs w:val="22"/>
          <w:lang w:eastAsia="ru-RU"/>
        </w:rPr>
        <w:t>1.4. Страховым случаем является наступление гражданской ответственности Страхователя по обязательствам, возникающим вследствие причинения вреда потерпевшим в период действия Договора обязательного страхования, которое влечет за собой обязанность Страховщика произвести страховую выплату потерпевшим.</w:t>
      </w:r>
    </w:p>
    <w:p>
      <w:pPr>
        <w:pStyle w:val="Normal"/>
        <w:spacing w:lineRule="auto" w:line="240" w:before="0" w:after="0"/>
        <w:ind w:left="0" w:right="0" w:firstLine="708"/>
        <w:jc w:val="both"/>
        <w:rPr>
          <w:rFonts w:ascii="Times New Roman" w:hAnsi="Times New Roman" w:eastAsia="Times New Roman" w:cs="Times New Roman"/>
          <w:sz w:val="22"/>
          <w:szCs w:val="22"/>
          <w:lang w:eastAsia="ru-RU"/>
        </w:rPr>
      </w:pPr>
      <w:r>
        <w:rPr>
          <w:rFonts w:eastAsia="Times New Roman" w:cs="Times New Roman" w:ascii="Times New Roman" w:hAnsi="Times New Roman"/>
          <w:sz w:val="22"/>
          <w:szCs w:val="22"/>
          <w:lang w:eastAsia="ru-RU"/>
        </w:rPr>
        <w:t>1.5. Договор обязательного страхования вступает в силу со дня исполнения Страхователем обязанности по уплате страховой премии или первого страхового взноса либо с иного определенного Договором обязательного страхования дня сроком на 12 (двенадцать) месяцев и вступает в силу с 00 часов 00 минут дня, следующего за днем поступления (внесения) страховой премии или первого ее взноса на расчетный счет Страховщика.</w:t>
      </w:r>
    </w:p>
    <w:p>
      <w:pPr>
        <w:pStyle w:val="Normal"/>
        <w:spacing w:lineRule="auto" w:line="240" w:before="0" w:after="0"/>
        <w:ind w:left="0" w:right="0" w:firstLine="708"/>
        <w:jc w:val="both"/>
        <w:rPr>
          <w:rFonts w:ascii="Times New Roman" w:hAnsi="Times New Roman"/>
          <w:sz w:val="22"/>
          <w:szCs w:val="22"/>
        </w:rPr>
      </w:pPr>
      <w:r>
        <w:rPr>
          <w:rFonts w:eastAsia="Times New Roman" w:cs="Times New Roman" w:ascii="Times New Roman" w:hAnsi="Times New Roman"/>
          <w:sz w:val="22"/>
          <w:szCs w:val="22"/>
          <w:lang w:eastAsia="ru-RU"/>
        </w:rPr>
        <w:t xml:space="preserve">1.6. Срок действия страхового полиса: </w:t>
      </w:r>
      <w:r>
        <w:rPr>
          <w:rFonts w:eastAsia="Times New Roman" w:cs="Times New Roman" w:ascii="Times New Roman" w:hAnsi="Times New Roman"/>
          <w:sz w:val="22"/>
          <w:szCs w:val="22"/>
          <w:shd w:fill="auto" w:val="clear"/>
          <w:lang w:eastAsia="ru-RU"/>
        </w:rPr>
        <w:t>с 20 ноября 202</w:t>
      </w:r>
      <w:r>
        <w:rPr>
          <w:rFonts w:eastAsia="Times New Roman" w:cs="Times New Roman" w:ascii="Times New Roman" w:hAnsi="Times New Roman"/>
          <w:sz w:val="22"/>
          <w:szCs w:val="22"/>
          <w:shd w:fill="auto" w:val="clear"/>
          <w:lang w:eastAsia="ru-RU"/>
        </w:rPr>
        <w:t>6</w:t>
      </w:r>
      <w:r>
        <w:rPr>
          <w:rFonts w:eastAsia="Times New Roman" w:cs="Times New Roman" w:ascii="Times New Roman" w:hAnsi="Times New Roman"/>
          <w:sz w:val="22"/>
          <w:szCs w:val="22"/>
          <w:shd w:fill="auto" w:val="clear"/>
          <w:lang w:eastAsia="ru-RU"/>
        </w:rPr>
        <w:t xml:space="preserve"> г. по 19 ноября 202</w:t>
      </w:r>
      <w:r>
        <w:rPr>
          <w:rFonts w:eastAsia="Times New Roman" w:cs="Times New Roman" w:ascii="Times New Roman" w:hAnsi="Times New Roman"/>
          <w:sz w:val="22"/>
          <w:szCs w:val="22"/>
          <w:shd w:fill="auto" w:val="clear"/>
          <w:lang w:eastAsia="ru-RU"/>
        </w:rPr>
        <w:t>7</w:t>
      </w:r>
      <w:r>
        <w:rPr>
          <w:rFonts w:eastAsia="Times New Roman" w:cs="Times New Roman" w:ascii="Times New Roman" w:hAnsi="Times New Roman"/>
          <w:sz w:val="22"/>
          <w:szCs w:val="22"/>
          <w:shd w:fill="auto" w:val="clear"/>
          <w:lang w:eastAsia="ru-RU"/>
        </w:rPr>
        <w:t xml:space="preserve"> г.</w:t>
      </w:r>
    </w:p>
    <w:p>
      <w:pPr>
        <w:pStyle w:val="Normal"/>
        <w:spacing w:lineRule="auto" w:line="240" w:before="0" w:after="0"/>
        <w:ind w:left="0" w:right="0" w:firstLine="708"/>
        <w:jc w:val="both"/>
        <w:rPr>
          <w:rFonts w:ascii="Times New Roman" w:hAnsi="Times New Roman"/>
          <w:sz w:val="22"/>
          <w:szCs w:val="22"/>
        </w:rPr>
      </w:pPr>
      <w:r>
        <w:rPr>
          <w:rFonts w:eastAsia="Times New Roman" w:cs="Times New Roman" w:ascii="Times New Roman" w:hAnsi="Times New Roman"/>
          <w:sz w:val="22"/>
          <w:szCs w:val="22"/>
          <w:lang w:eastAsia="ru-RU"/>
        </w:rPr>
        <w:t xml:space="preserve">1.7. Срок оказания услуг: документом, удостоверяющим осуществление обязательного страхования </w:t>
      </w:r>
      <w:r>
        <w:rPr>
          <w:rFonts w:eastAsia="Times New Roman" w:cs="Times New Roman" w:ascii="Times New Roman" w:hAnsi="Times New Roman"/>
          <w:spacing w:val="-2"/>
          <w:sz w:val="22"/>
          <w:szCs w:val="22"/>
          <w:lang w:eastAsia="ru-RU"/>
        </w:rPr>
        <w:t xml:space="preserve">владельца опасного объекта за причинение вреда в результате аварии на опасном объекте </w:t>
      </w:r>
      <w:r>
        <w:rPr>
          <w:rFonts w:eastAsia="Times New Roman" w:cs="Times New Roman" w:ascii="Times New Roman" w:hAnsi="Times New Roman"/>
          <w:sz w:val="22"/>
          <w:szCs w:val="22"/>
          <w:lang w:eastAsia="ru-RU"/>
        </w:rPr>
        <w:t xml:space="preserve">является </w:t>
      </w:r>
      <w:r>
        <w:rPr>
          <w:rFonts w:eastAsia="Times New Roman" w:cs="Times New Roman" w:ascii="Times New Roman" w:hAnsi="Times New Roman"/>
          <w:b w:val="false"/>
          <w:bCs w:val="false"/>
          <w:sz w:val="22"/>
          <w:szCs w:val="22"/>
          <w:lang w:eastAsia="ru-RU"/>
        </w:rPr>
        <w:t>страховой полис обязательного страхования</w:t>
      </w:r>
      <w:r>
        <w:rPr>
          <w:rFonts w:eastAsia="Times New Roman" w:cs="Times New Roman" w:ascii="Times New Roman" w:hAnsi="Times New Roman"/>
          <w:sz w:val="22"/>
          <w:szCs w:val="22"/>
          <w:lang w:eastAsia="ru-RU"/>
        </w:rPr>
        <w:t xml:space="preserve">. Срок выдачи страхового полиса в течение 10 рабочих дней </w:t>
      </w:r>
      <w:r>
        <w:rPr>
          <w:rFonts w:eastAsia="Times New Roman" w:cs="Times New Roman" w:ascii="Times New Roman" w:hAnsi="Times New Roman"/>
          <w:color w:val="000000"/>
          <w:sz w:val="22"/>
          <w:szCs w:val="22"/>
          <w:lang w:eastAsia="ru-RU"/>
        </w:rPr>
        <w:t>после уплаты страховой премии.</w:t>
      </w:r>
    </w:p>
    <w:p>
      <w:pPr>
        <w:pStyle w:val="Normal"/>
        <w:spacing w:lineRule="auto" w:line="240" w:before="0" w:after="0"/>
        <w:ind w:left="0" w:right="0" w:firstLine="708"/>
        <w:jc w:val="both"/>
        <w:rPr>
          <w:rFonts w:ascii="Times New Roman" w:hAnsi="Times New Roman" w:eastAsia="Times New Roman" w:cs="Times New Roman"/>
          <w:sz w:val="22"/>
          <w:szCs w:val="22"/>
          <w:lang w:eastAsia="ru-RU"/>
        </w:rPr>
      </w:pPr>
      <w:r>
        <w:rPr>
          <w:rFonts w:eastAsia="Times New Roman" w:cs="Times New Roman" w:ascii="Times New Roman" w:hAnsi="Times New Roman"/>
          <w:sz w:val="22"/>
          <w:szCs w:val="22"/>
          <w:lang w:eastAsia="ru-RU"/>
        </w:rPr>
        <w:t>1.8. Договор заключен в отношении опасного объекта согласно таблице:</w:t>
      </w:r>
    </w:p>
    <w:p>
      <w:pPr>
        <w:pStyle w:val="Normal"/>
        <w:spacing w:lineRule="auto" w:line="240" w:before="0" w:after="0"/>
        <w:ind w:left="0" w:right="0" w:firstLine="708"/>
        <w:jc w:val="both"/>
        <w:rPr>
          <w:rFonts w:ascii="Times New Roman" w:hAnsi="Times New Roman" w:eastAsia="Times New Roman" w:cs="Times New Roman"/>
          <w:sz w:val="22"/>
          <w:szCs w:val="22"/>
          <w:lang w:eastAsia="ru-RU"/>
        </w:rPr>
      </w:pPr>
      <w:r>
        <w:rPr>
          <w:rFonts w:eastAsia="Times New Roman" w:cs="Times New Roman" w:ascii="Times New Roman" w:hAnsi="Times New Roman"/>
          <w:sz w:val="22"/>
          <w:szCs w:val="22"/>
          <w:lang w:eastAsia="ru-RU"/>
        </w:rPr>
      </w:r>
    </w:p>
    <w:tbl>
      <w:tblPr>
        <w:tblW w:w="10036" w:type="dxa"/>
        <w:jc w:val="left"/>
        <w:tblInd w:w="-118" w:type="dxa"/>
        <w:tblLayout w:type="fixed"/>
        <w:tblCellMar>
          <w:top w:w="0" w:type="dxa"/>
          <w:left w:w="108" w:type="dxa"/>
          <w:bottom w:w="0" w:type="dxa"/>
          <w:right w:w="108" w:type="dxa"/>
        </w:tblCellMar>
      </w:tblPr>
      <w:tblGrid>
        <w:gridCol w:w="869"/>
        <w:gridCol w:w="2692"/>
        <w:gridCol w:w="4496"/>
        <w:gridCol w:w="1978"/>
      </w:tblGrid>
      <w:tr>
        <w:trPr>
          <w:trHeight w:val="1638" w:hRule="atLeast"/>
        </w:trPr>
        <w:tc>
          <w:tcPr>
            <w:tcW w:w="869" w:type="dxa"/>
            <w:tcBorders>
              <w:top w:val="single" w:sz="4" w:space="0" w:color="000000"/>
              <w:left w:val="single" w:sz="4" w:space="0" w:color="000000"/>
              <w:bottom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2"/>
                <w:szCs w:val="22"/>
                <w:lang w:eastAsia="ru-RU"/>
              </w:rPr>
            </w:pPr>
            <w:r>
              <w:rPr>
                <w:rFonts w:eastAsia="Times New Roman" w:cs="Times New Roman" w:ascii="Times New Roman" w:hAnsi="Times New Roman"/>
                <w:sz w:val="22"/>
                <w:szCs w:val="22"/>
                <w:lang w:eastAsia="ru-RU"/>
              </w:rPr>
              <w:t xml:space="preserve">№ </w:t>
            </w:r>
            <w:r>
              <w:rPr>
                <w:rFonts w:eastAsia="Times New Roman" w:cs="Times New Roman" w:ascii="Times New Roman" w:hAnsi="Times New Roman"/>
                <w:sz w:val="22"/>
                <w:szCs w:val="22"/>
                <w:lang w:eastAsia="ru-RU"/>
              </w:rPr>
              <w:t>п.п.</w:t>
            </w:r>
          </w:p>
        </w:tc>
        <w:tc>
          <w:tcPr>
            <w:tcW w:w="2692" w:type="dxa"/>
            <w:tcBorders>
              <w:top w:val="single" w:sz="4" w:space="0" w:color="000000"/>
              <w:left w:val="single" w:sz="4" w:space="0" w:color="000000"/>
              <w:bottom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2"/>
                <w:szCs w:val="22"/>
                <w:lang w:eastAsia="ru-RU"/>
              </w:rPr>
            </w:pPr>
            <w:r>
              <w:rPr>
                <w:rFonts w:eastAsia="Times New Roman" w:cs="Times New Roman" w:ascii="Times New Roman" w:hAnsi="Times New Roman"/>
                <w:sz w:val="22"/>
                <w:szCs w:val="22"/>
                <w:lang w:eastAsia="ru-RU"/>
              </w:rPr>
              <w:t>Наименование опасного объекта, количество</w:t>
            </w:r>
          </w:p>
        </w:tc>
        <w:tc>
          <w:tcPr>
            <w:tcW w:w="4496" w:type="dxa"/>
            <w:tcBorders>
              <w:top w:val="single" w:sz="4" w:space="0" w:color="000000"/>
              <w:left w:val="single" w:sz="4" w:space="0" w:color="000000"/>
              <w:bottom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2"/>
                <w:szCs w:val="22"/>
                <w:lang w:eastAsia="ru-RU"/>
              </w:rPr>
            </w:pPr>
            <w:r>
              <w:rPr>
                <w:rFonts w:eastAsia="Times New Roman" w:cs="Times New Roman" w:ascii="Times New Roman" w:hAnsi="Times New Roman"/>
                <w:sz w:val="22"/>
                <w:szCs w:val="22"/>
                <w:lang w:eastAsia="ru-RU"/>
              </w:rPr>
              <w:t>Адрес места нахождения опасного объекта</w:t>
            </w:r>
          </w:p>
        </w:tc>
        <w:tc>
          <w:tcPr>
            <w:tcW w:w="197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2"/>
                <w:szCs w:val="22"/>
                <w:lang w:eastAsia="ru-RU"/>
              </w:rPr>
            </w:pPr>
            <w:r>
              <w:rPr>
                <w:rFonts w:eastAsia="Times New Roman" w:cs="Times New Roman" w:ascii="Times New Roman" w:hAnsi="Times New Roman"/>
                <w:sz w:val="22"/>
                <w:szCs w:val="22"/>
                <w:lang w:eastAsia="ru-RU"/>
              </w:rPr>
              <w:t>Регистрационный номер опасного объекта</w:t>
            </w:r>
          </w:p>
        </w:tc>
      </w:tr>
      <w:tr>
        <w:trPr>
          <w:trHeight w:val="1385" w:hRule="atLeast"/>
        </w:trPr>
        <w:tc>
          <w:tcPr>
            <w:tcW w:w="869" w:type="dxa"/>
            <w:tcBorders>
              <w:top w:val="single" w:sz="4" w:space="0" w:color="000000"/>
              <w:left w:val="single" w:sz="4" w:space="0" w:color="000000"/>
              <w:bottom w:val="single" w:sz="4" w:space="0" w:color="000000"/>
            </w:tcBorders>
          </w:tcPr>
          <w:p>
            <w:pPr>
              <w:pStyle w:val="Normal"/>
              <w:widowControl w:val="false"/>
              <w:spacing w:lineRule="auto" w:line="240" w:before="0" w:after="0"/>
              <w:rPr>
                <w:rFonts w:ascii="Times New Roman" w:hAnsi="Times New Roman" w:eastAsia="Times New Roman" w:cs="Times New Roman"/>
                <w:sz w:val="22"/>
                <w:szCs w:val="22"/>
                <w:lang w:eastAsia="ru-RU"/>
              </w:rPr>
            </w:pPr>
            <w:r>
              <w:rPr>
                <w:rFonts w:eastAsia="Times New Roman" w:cs="Times New Roman" w:ascii="Times New Roman" w:hAnsi="Times New Roman"/>
                <w:sz w:val="22"/>
                <w:szCs w:val="22"/>
                <w:lang w:eastAsia="ru-RU"/>
              </w:rPr>
              <w:t>1.</w:t>
            </w:r>
          </w:p>
        </w:tc>
        <w:tc>
          <w:tcPr>
            <w:tcW w:w="2692" w:type="dxa"/>
            <w:tcBorders>
              <w:top w:val="single" w:sz="4" w:space="0" w:color="000000"/>
              <w:left w:val="single" w:sz="4" w:space="0" w:color="000000"/>
              <w:bottom w:val="single" w:sz="4" w:space="0" w:color="000000"/>
            </w:tcBorders>
          </w:tcPr>
          <w:p>
            <w:pPr>
              <w:pStyle w:val="Normal"/>
              <w:widowControl w:val="false"/>
              <w:spacing w:lineRule="auto" w:line="240" w:before="0" w:after="0"/>
              <w:rPr>
                <w:rFonts w:ascii="Times New Roman" w:hAnsi="Times New Roman" w:eastAsia="Times New Roman" w:cs="Times New Roman"/>
                <w:sz w:val="22"/>
                <w:szCs w:val="22"/>
                <w:lang w:eastAsia="ru-RU"/>
              </w:rPr>
            </w:pPr>
            <w:r>
              <w:rPr>
                <w:rFonts w:eastAsia="Times New Roman" w:cs="Times New Roman" w:ascii="Times New Roman" w:hAnsi="Times New Roman"/>
                <w:sz w:val="22"/>
                <w:szCs w:val="22"/>
                <w:lang w:eastAsia="ru-RU"/>
              </w:rPr>
              <w:t>Сеть газопотребления Главного управления МЧС России по Пензенской области</w:t>
            </w:r>
          </w:p>
        </w:tc>
        <w:tc>
          <w:tcPr>
            <w:tcW w:w="4496" w:type="dxa"/>
            <w:tcBorders>
              <w:top w:val="single" w:sz="4" w:space="0" w:color="000000"/>
              <w:left w:val="single" w:sz="4" w:space="0" w:color="000000"/>
              <w:bottom w:val="single" w:sz="4" w:space="0" w:color="000000"/>
            </w:tcBorders>
          </w:tcPr>
          <w:p>
            <w:pPr>
              <w:pStyle w:val="Normal"/>
              <w:widowControl w:val="false"/>
              <w:spacing w:lineRule="auto" w:line="240" w:before="0" w:after="0"/>
              <w:rPr>
                <w:rFonts w:ascii="Times New Roman" w:hAnsi="Times New Roman" w:eastAsia="Times New Roman" w:cs="Times New Roman"/>
                <w:sz w:val="22"/>
                <w:szCs w:val="22"/>
                <w:shd w:fill="auto" w:val="clear"/>
                <w:lang w:eastAsia="ru-RU"/>
              </w:rPr>
            </w:pPr>
            <w:r>
              <w:rPr>
                <w:rFonts w:eastAsia="Times New Roman" w:cs="Times New Roman" w:ascii="Times New Roman" w:hAnsi="Times New Roman"/>
                <w:sz w:val="22"/>
                <w:szCs w:val="22"/>
                <w:shd w:fill="auto" w:val="clear"/>
                <w:lang w:eastAsia="ru-RU"/>
              </w:rPr>
              <w:t>442370, Пензенская область, р. п. Мокшан, ул. Урожайная, 20</w:t>
            </w:r>
          </w:p>
        </w:tc>
        <w:tc>
          <w:tcPr>
            <w:tcW w:w="197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2"/>
                <w:szCs w:val="22"/>
                <w:shd w:fill="auto" w:val="clear"/>
                <w:lang w:eastAsia="ru-RU"/>
              </w:rPr>
            </w:pPr>
            <w:r>
              <w:rPr>
                <w:rFonts w:eastAsia="Times New Roman" w:cs="Times New Roman" w:ascii="Times New Roman" w:hAnsi="Times New Roman"/>
                <w:sz w:val="22"/>
                <w:szCs w:val="22"/>
                <w:shd w:fill="auto" w:val="clear"/>
                <w:lang w:eastAsia="ru-RU"/>
              </w:rPr>
              <w:t>А50-06514-0001</w:t>
            </w:r>
          </w:p>
        </w:tc>
      </w:tr>
    </w:tbl>
    <w:p>
      <w:pPr>
        <w:pStyle w:val="Normal"/>
        <w:spacing w:lineRule="auto" w:line="240" w:before="0" w:after="0"/>
        <w:jc w:val="both"/>
        <w:rPr>
          <w:rFonts w:ascii="Times New Roman" w:hAnsi="Times New Roman" w:eastAsia="Times New Roman" w:cs="Times New Roman"/>
          <w:sz w:val="22"/>
          <w:szCs w:val="22"/>
          <w:lang w:eastAsia="ru-RU"/>
        </w:rPr>
      </w:pPr>
      <w:r>
        <w:rPr>
          <w:rFonts w:eastAsia="Times New Roman" w:cs="Times New Roman" w:ascii="Times New Roman" w:hAnsi="Times New Roman"/>
          <w:sz w:val="22"/>
          <w:szCs w:val="22"/>
          <w:lang w:eastAsia="ru-RU"/>
        </w:rPr>
      </w:r>
    </w:p>
    <w:p>
      <w:pPr>
        <w:pStyle w:val="Normal"/>
        <w:spacing w:lineRule="auto" w:line="240" w:before="0" w:after="0"/>
        <w:ind w:left="0" w:right="0" w:firstLine="709"/>
        <w:jc w:val="both"/>
        <w:rPr>
          <w:rFonts w:ascii="Times New Roman" w:hAnsi="Times New Roman" w:eastAsia="Times New Roman" w:cs="Times New Roman"/>
          <w:sz w:val="22"/>
          <w:szCs w:val="22"/>
          <w:lang w:eastAsia="ru-RU"/>
        </w:rPr>
      </w:pPr>
      <w:r>
        <w:rPr>
          <w:rFonts w:eastAsia="Times New Roman" w:cs="Times New Roman" w:ascii="Times New Roman" w:hAnsi="Times New Roman"/>
          <w:sz w:val="22"/>
          <w:szCs w:val="22"/>
          <w:lang w:eastAsia="ru-RU"/>
        </w:rPr>
        <w:t>Цель выполнения работ, оказания услуг:</w:t>
      </w:r>
    </w:p>
    <w:p>
      <w:pPr>
        <w:pStyle w:val="Normal"/>
        <w:spacing w:lineRule="auto" w:line="240" w:before="0" w:after="0"/>
        <w:ind w:left="0" w:right="0" w:firstLine="709"/>
        <w:jc w:val="both"/>
        <w:rPr>
          <w:rFonts w:ascii="Times New Roman" w:hAnsi="Times New Roman" w:eastAsia="Times New Roman" w:cs="Times New Roman"/>
          <w:sz w:val="22"/>
          <w:szCs w:val="22"/>
          <w:lang w:eastAsia="ru-RU"/>
        </w:rPr>
      </w:pPr>
      <w:r>
        <w:rPr>
          <w:rFonts w:eastAsia="Times New Roman" w:cs="Times New Roman" w:ascii="Times New Roman" w:hAnsi="Times New Roman"/>
          <w:sz w:val="22"/>
          <w:szCs w:val="22"/>
          <w:lang w:eastAsia="ru-RU"/>
        </w:rPr>
        <w:t xml:space="preserve">Оказание услуг по проведению обязательного страхования в соответствии с Федеральным законом №225-ФЗ от 27.10.2010 г. «Об обязательном страховании гражданской ответственности владельца опасного объекта за причинение вреда в результате аварии на опасном объекте».     </w:t>
      </w:r>
    </w:p>
    <w:p>
      <w:pPr>
        <w:pStyle w:val="Normal"/>
        <w:spacing w:lineRule="auto" w:line="240" w:before="0" w:after="0"/>
        <w:ind w:left="0" w:right="0" w:firstLine="709"/>
        <w:jc w:val="both"/>
        <w:rPr>
          <w:rFonts w:ascii="Times New Roman" w:hAnsi="Times New Roman" w:eastAsia="Times New Roman" w:cs="Times New Roman"/>
          <w:sz w:val="22"/>
          <w:szCs w:val="22"/>
          <w:lang w:eastAsia="ru-RU"/>
        </w:rPr>
      </w:pPr>
      <w:r>
        <w:rPr>
          <w:rFonts w:eastAsia="Times New Roman" w:cs="Times New Roman" w:ascii="Times New Roman" w:hAnsi="Times New Roman"/>
          <w:sz w:val="22"/>
          <w:szCs w:val="22"/>
          <w:lang w:eastAsia="ru-RU"/>
        </w:rPr>
        <w:t xml:space="preserve"> </w:t>
      </w:r>
      <w:r>
        <w:rPr>
          <w:rFonts w:eastAsia="Times New Roman" w:cs="Times New Roman" w:ascii="Times New Roman" w:hAnsi="Times New Roman"/>
          <w:sz w:val="22"/>
          <w:szCs w:val="22"/>
          <w:lang w:eastAsia="ru-RU"/>
        </w:rPr>
        <w:t>Перечень выполняемых работ:</w:t>
      </w:r>
    </w:p>
    <w:p>
      <w:pPr>
        <w:pStyle w:val="Normal"/>
        <w:spacing w:lineRule="auto" w:line="240" w:before="0" w:after="0"/>
        <w:ind w:left="0" w:right="0" w:firstLine="709"/>
        <w:jc w:val="both"/>
        <w:rPr>
          <w:rFonts w:ascii="Times New Roman" w:hAnsi="Times New Roman" w:eastAsia="Times New Roman" w:cs="Times New Roman"/>
          <w:sz w:val="22"/>
          <w:szCs w:val="22"/>
          <w:lang w:eastAsia="ru-RU"/>
        </w:rPr>
      </w:pPr>
      <w:r>
        <w:rPr>
          <w:rFonts w:eastAsia="Times New Roman" w:cs="Times New Roman" w:ascii="Times New Roman" w:hAnsi="Times New Roman"/>
          <w:sz w:val="22"/>
          <w:szCs w:val="22"/>
          <w:lang w:eastAsia="ru-RU"/>
        </w:rPr>
        <w:t xml:space="preserve">1.Объектом обязательного страхования являются имущественные интересы владельца опасного объекта, связанные с его обязанностью возместить вред, причиненный потерпевшим, в результате аварии на опасных объектах.  </w:t>
      </w:r>
    </w:p>
    <w:p>
      <w:pPr>
        <w:pStyle w:val="Normal"/>
        <w:spacing w:lineRule="auto" w:line="240" w:before="0" w:after="0"/>
        <w:jc w:val="both"/>
        <w:rPr>
          <w:rFonts w:ascii="Times New Roman" w:hAnsi="Times New Roman"/>
          <w:sz w:val="22"/>
          <w:szCs w:val="22"/>
        </w:rPr>
      </w:pPr>
      <w:r>
        <w:rPr>
          <w:rFonts w:cs="Times New Roman" w:ascii="Times New Roman" w:hAnsi="Times New Roman"/>
          <w:sz w:val="22"/>
          <w:szCs w:val="22"/>
          <w:lang w:eastAsia="ru-RU"/>
        </w:rPr>
        <w:tab/>
        <w:t>2.Оформление в отношении опасного объекта страхового полиса обязательного страхования.</w:t>
      </w:r>
    </w:p>
    <w:p>
      <w:pPr>
        <w:pStyle w:val="Normal"/>
        <w:spacing w:lineRule="auto" w:line="240" w:before="0" w:after="0"/>
        <w:ind w:left="0" w:right="0" w:firstLine="709"/>
        <w:jc w:val="both"/>
        <w:rPr>
          <w:rFonts w:ascii="Times New Roman" w:hAnsi="Times New Roman"/>
          <w:sz w:val="22"/>
          <w:szCs w:val="22"/>
        </w:rPr>
      </w:pPr>
      <w:r>
        <w:rPr>
          <w:rFonts w:eastAsia="Times New Roman" w:cs="Times New Roman" w:ascii="Times New Roman" w:hAnsi="Times New Roman"/>
          <w:sz w:val="22"/>
          <w:szCs w:val="22"/>
          <w:lang w:eastAsia="ru-RU"/>
        </w:rPr>
        <w:t xml:space="preserve">1.9. Общая страховая сумма по настоящему Договору 37 500 000,00 (Тридцать семь миллионов пятьсот тысяч) рублей 00 копеек. </w:t>
      </w:r>
      <w:r>
        <w:rPr>
          <w:rFonts w:eastAsia="Times New Roman" w:cs="Times New Roman" w:ascii="Times New Roman" w:hAnsi="Times New Roman"/>
          <w:color w:val="111111"/>
          <w:sz w:val="22"/>
          <w:szCs w:val="22"/>
          <w:lang w:eastAsia="ru-RU"/>
        </w:rPr>
        <w:t>У</w:t>
      </w:r>
      <w:r>
        <w:rPr>
          <w:rFonts w:ascii="Times New Roman" w:hAnsi="Times New Roman"/>
          <w:b w:val="false"/>
          <w:i w:val="false"/>
          <w:caps w:val="false"/>
          <w:smallCaps w:val="false"/>
          <w:color w:val="111111"/>
          <w:spacing w:val="0"/>
          <w:sz w:val="22"/>
          <w:szCs w:val="22"/>
        </w:rPr>
        <w:t xml:space="preserve">станавливается в соответствии </w:t>
      </w:r>
      <w:r>
        <w:rPr>
          <w:rFonts w:eastAsia="Times New Roman" w:cs="Times New Roman" w:ascii="Times New Roman" w:hAnsi="Times New Roman"/>
          <w:b w:val="false"/>
          <w:i w:val="false"/>
          <w:caps w:val="false"/>
          <w:smallCaps w:val="false"/>
          <w:color w:val="111111"/>
          <w:spacing w:val="0"/>
          <w:sz w:val="22"/>
          <w:szCs w:val="22"/>
          <w:lang w:eastAsia="ru-RU"/>
        </w:rPr>
        <w:t xml:space="preserve">с Федеральным законом №225-ФЗ от 27.10.2010 г. «Об обязательном страховании гражданской ответственности владельца опасного объекта за причинение вреда в результате аварии на опасном объекте». </w:t>
      </w:r>
    </w:p>
    <w:p>
      <w:pPr>
        <w:pStyle w:val="Normal"/>
        <w:spacing w:lineRule="auto" w:line="240" w:before="0" w:after="0"/>
        <w:ind w:left="0" w:right="0" w:firstLine="709"/>
        <w:jc w:val="both"/>
        <w:rPr>
          <w:rFonts w:ascii="Times New Roman" w:hAnsi="Times New Roman"/>
          <w:sz w:val="22"/>
          <w:szCs w:val="22"/>
        </w:rPr>
      </w:pPr>
      <w:r>
        <w:rPr>
          <w:rFonts w:eastAsia="Times New Roman" w:cs="Times New Roman" w:ascii="Times New Roman" w:hAnsi="Times New Roman"/>
          <w:sz w:val="22"/>
          <w:szCs w:val="22"/>
          <w:lang w:eastAsia="ru-RU"/>
        </w:rPr>
        <w:t>1.10. Общая страховая премия по настоящему составляет ______ (___________) рубль ___ копеек</w:t>
      </w:r>
      <w:r>
        <w:rPr>
          <w:rFonts w:eastAsia="Times New Roman" w:cs="Times New Roman" w:ascii="Times New Roman" w:hAnsi="Times New Roman"/>
          <w:color w:val="000000"/>
          <w:kern w:val="2"/>
          <w:sz w:val="22"/>
          <w:szCs w:val="22"/>
          <w:lang w:eastAsia="hi-IN" w:bidi="hi-IN"/>
        </w:rPr>
        <w:t>.</w:t>
      </w:r>
    </w:p>
    <w:p>
      <w:pPr>
        <w:pStyle w:val="Normal"/>
        <w:spacing w:lineRule="auto" w:line="240" w:before="0" w:after="0"/>
        <w:ind w:left="0" w:right="0" w:firstLine="709"/>
        <w:jc w:val="both"/>
        <w:rPr>
          <w:rFonts w:ascii="Times New Roman" w:hAnsi="Times New Roman"/>
          <w:sz w:val="22"/>
          <w:szCs w:val="22"/>
        </w:rPr>
      </w:pPr>
      <w:r>
        <w:rPr>
          <w:rFonts w:eastAsia="Times New Roman" w:cs="Times New Roman" w:ascii="Times New Roman" w:hAnsi="Times New Roman"/>
          <w:color w:val="000000"/>
          <w:kern w:val="2"/>
          <w:sz w:val="22"/>
          <w:szCs w:val="22"/>
          <w:lang w:eastAsia="hi-IN" w:bidi="hi-IN"/>
        </w:rPr>
        <w:t>1.11.</w:t>
      </w:r>
      <w:r>
        <w:rPr>
          <w:rFonts w:eastAsia="Times New Roman" w:cs="Times New Roman" w:ascii="Times New Roman" w:hAnsi="Times New Roman"/>
          <w:color w:val="000000"/>
          <w:kern w:val="2"/>
          <w:sz w:val="22"/>
          <w:szCs w:val="22"/>
          <w:lang w:eastAsia="ru-RU" w:bidi="hi-IN"/>
        </w:rPr>
        <w:t xml:space="preserve">Требования предъявляемые к </w:t>
      </w:r>
      <w:r>
        <w:rPr>
          <w:rFonts w:eastAsia="Times New Roman" w:cs="Times New Roman" w:ascii="Times New Roman" w:hAnsi="Times New Roman"/>
          <w:color w:val="000000"/>
          <w:kern w:val="2"/>
          <w:sz w:val="22"/>
          <w:szCs w:val="22"/>
          <w:lang w:val="ru-RU" w:eastAsia="ru-RU" w:bidi="hi-IN"/>
        </w:rPr>
        <w:t>Исполнителю</w:t>
      </w:r>
      <w:r>
        <w:rPr>
          <w:rFonts w:eastAsia="Times New Roman" w:cs="Times New Roman" w:ascii="Times New Roman" w:hAnsi="Times New Roman"/>
          <w:color w:val="000000"/>
          <w:kern w:val="2"/>
          <w:sz w:val="22"/>
          <w:szCs w:val="22"/>
          <w:lang w:eastAsia="ru-RU" w:bidi="hi-IN"/>
        </w:rPr>
        <w:t xml:space="preserve"> работ (услуг):</w:t>
      </w:r>
    </w:p>
    <w:p>
      <w:pPr>
        <w:pStyle w:val="Normal"/>
        <w:widowControl w:val="false"/>
        <w:tabs>
          <w:tab w:val="clear" w:pos="708"/>
          <w:tab w:val="left" w:pos="1435" w:leader="none"/>
        </w:tabs>
        <w:spacing w:lineRule="auto" w:line="240" w:before="0" w:after="0"/>
        <w:jc w:val="both"/>
        <w:rPr>
          <w:rFonts w:ascii="Times New Roman" w:hAnsi="Times New Roman"/>
          <w:sz w:val="22"/>
          <w:szCs w:val="22"/>
        </w:rPr>
      </w:pPr>
      <w:r>
        <w:rPr>
          <w:rFonts w:eastAsia="Times New Roman" w:cs="Times New Roman" w:ascii="Times New Roman" w:hAnsi="Times New Roman"/>
          <w:sz w:val="22"/>
          <w:szCs w:val="22"/>
          <w:lang w:eastAsia="ru-RU"/>
        </w:rPr>
        <w:t xml:space="preserve">      </w:t>
      </w:r>
      <w:r>
        <w:rPr>
          <w:rFonts w:cs="Times New Roman" w:ascii="Times New Roman" w:hAnsi="Times New Roman"/>
          <w:sz w:val="22"/>
          <w:szCs w:val="22"/>
          <w:lang w:eastAsia="ru-RU"/>
        </w:rPr>
        <w:t>-  наличие лицензии на осуществление данного вида страховой деятельности; наличие у нее не менее чем двухлетнего опыта ведения операций по страхованию гражданской ответственности организаций, эксплуатирующих опасные объекты (ст.24 ФЗ-225);</w:t>
      </w:r>
    </w:p>
    <w:p>
      <w:pPr>
        <w:pStyle w:val="Normal"/>
        <w:spacing w:lineRule="auto" w:line="240" w:before="0" w:after="0"/>
        <w:ind w:left="0" w:right="0" w:firstLine="709"/>
        <w:jc w:val="both"/>
        <w:rPr>
          <w:rFonts w:ascii="Times New Roman" w:hAnsi="Times New Roman" w:cs="Times New Roman"/>
          <w:sz w:val="22"/>
          <w:szCs w:val="22"/>
          <w:lang w:eastAsia="ru-RU"/>
        </w:rPr>
      </w:pPr>
      <w:r>
        <w:rPr>
          <w:rFonts w:eastAsia="Times New Roman" w:cs="Times New Roman" w:ascii="Times New Roman" w:hAnsi="Times New Roman"/>
          <w:color w:val="000000"/>
          <w:kern w:val="2"/>
          <w:sz w:val="22"/>
          <w:szCs w:val="22"/>
          <w:lang w:eastAsia="ru-RU" w:bidi="hi-IN"/>
        </w:rPr>
        <w:t>- свидетельства по членству в НССО (Национальный союз страховщиков ответственности).</w:t>
      </w:r>
    </w:p>
    <w:p>
      <w:pPr>
        <w:pStyle w:val="Normal"/>
        <w:spacing w:lineRule="auto" w:line="240" w:before="0" w:after="0"/>
        <w:ind w:left="0" w:right="0" w:firstLine="709"/>
        <w:jc w:val="both"/>
        <w:rPr>
          <w:rFonts w:ascii="Times New Roman" w:hAnsi="Times New Roman" w:eastAsia="Times New Roman" w:cs="Times New Roman"/>
          <w:sz w:val="22"/>
          <w:szCs w:val="22"/>
          <w:lang w:eastAsia="ru-RU"/>
        </w:rPr>
      </w:pPr>
      <w:r>
        <w:rPr>
          <w:rFonts w:eastAsia="Times New Roman" w:cs="Times New Roman" w:ascii="Times New Roman" w:hAnsi="Times New Roman"/>
          <w:sz w:val="22"/>
          <w:szCs w:val="22"/>
          <w:lang w:eastAsia="ru-RU"/>
        </w:rPr>
        <w:t>1.12. Страховщик должен провести обязательное страхование гражданской ответственности владельца опасного объекта за причинение вреда в результате аварии на опасном объекте Главного управления МЧС России по Пензенской области и выдать Страхователю страховой полис установленного образца по опасному объекту, в отношении которого заключен настоящий Договор после того, как будет осуществлена оплата Страхователем Страховщику по выставленному счету.</w:t>
      </w:r>
    </w:p>
    <w:p>
      <w:pPr>
        <w:pStyle w:val="Normal"/>
        <w:spacing w:lineRule="auto" w:line="240" w:before="0" w:after="0"/>
        <w:jc w:val="both"/>
        <w:rPr>
          <w:rFonts w:ascii="Times New Roman" w:hAnsi="Times New Roman" w:eastAsia="Times New Roman" w:cs="Times New Roman"/>
          <w:sz w:val="22"/>
          <w:szCs w:val="22"/>
          <w:lang w:eastAsia="ru-RU"/>
        </w:rPr>
      </w:pPr>
      <w:r>
        <w:rPr>
          <w:rFonts w:eastAsia="Times New Roman" w:cs="Times New Roman" w:ascii="Times New Roman" w:hAnsi="Times New Roman"/>
          <w:sz w:val="22"/>
          <w:szCs w:val="22"/>
          <w:lang w:eastAsia="ru-RU"/>
        </w:rPr>
      </w:r>
    </w:p>
    <w:p>
      <w:pPr>
        <w:pStyle w:val="Normal"/>
        <w:shd w:val="clear" w:fill="FFFFFF"/>
        <w:tabs>
          <w:tab w:val="clear" w:pos="708"/>
          <w:tab w:val="left" w:pos="1224" w:leader="none"/>
        </w:tabs>
        <w:spacing w:lineRule="auto" w:line="240" w:before="0" w:after="0"/>
        <w:jc w:val="center"/>
        <w:rPr>
          <w:rFonts w:ascii="Times New Roman" w:hAnsi="Times New Roman" w:eastAsia="Times New Roman" w:cs="Times New Roman"/>
          <w:b/>
          <w:b/>
          <w:spacing w:val="-1"/>
          <w:sz w:val="22"/>
          <w:szCs w:val="22"/>
          <w:lang w:eastAsia="ru-RU"/>
        </w:rPr>
      </w:pPr>
      <w:r>
        <w:rPr>
          <w:rFonts w:eastAsia="Times New Roman" w:cs="Times New Roman" w:ascii="Times New Roman" w:hAnsi="Times New Roman"/>
          <w:b/>
          <w:spacing w:val="-1"/>
          <w:sz w:val="22"/>
          <w:szCs w:val="22"/>
          <w:lang w:eastAsia="ru-RU"/>
        </w:rPr>
        <w:t>2. ЦЕНА ДОГОВОРА И ПОРЯДОК РАСЧЕТОВ</w:t>
      </w:r>
    </w:p>
    <w:p>
      <w:pPr>
        <w:pStyle w:val="Normal"/>
        <w:widowControl w:val="false"/>
        <w:shd w:val="clear" w:fill="FFFFFF"/>
        <w:tabs>
          <w:tab w:val="clear" w:pos="708"/>
          <w:tab w:val="left" w:pos="851" w:leader="none"/>
          <w:tab w:val="left" w:pos="5537" w:leader="none"/>
        </w:tabs>
        <w:spacing w:lineRule="auto" w:line="240" w:before="0" w:after="0"/>
        <w:ind w:left="0" w:right="0" w:firstLine="709"/>
        <w:jc w:val="both"/>
        <w:rPr>
          <w:rFonts w:ascii="Times New Roman" w:hAnsi="Times New Roman"/>
          <w:sz w:val="22"/>
          <w:szCs w:val="22"/>
        </w:rPr>
      </w:pPr>
      <w:r>
        <w:rPr>
          <w:rFonts w:eastAsia="Times New Roman" w:cs="Times New Roman" w:ascii="Times New Roman" w:hAnsi="Times New Roman"/>
          <w:sz w:val="22"/>
          <w:szCs w:val="22"/>
          <w:lang w:eastAsia="ru-RU"/>
        </w:rPr>
        <w:t xml:space="preserve">2.1.Указанная цена Договора является твёрдой и определяется на весь срок исполнения Договора. </w:t>
      </w:r>
      <w:r>
        <w:rPr>
          <w:rFonts w:eastAsia="Times New Roman" w:cs="Times New Roman" w:ascii="Times New Roman" w:hAnsi="Times New Roman"/>
          <w:sz w:val="22"/>
          <w:szCs w:val="22"/>
          <w:shd w:fill="auto" w:val="clear"/>
          <w:lang w:eastAsia="ru-RU"/>
        </w:rPr>
        <w:t xml:space="preserve">Цена Договора может быть снижена по соглашению Сторон без изменения предусмотренных Договором объема </w:t>
      </w:r>
      <w:r>
        <w:rPr>
          <w:rFonts w:eastAsia="Times New Roman" w:cs="Times New Roman" w:ascii="Times New Roman" w:hAnsi="Times New Roman"/>
          <w:color w:val="000000"/>
          <w:sz w:val="22"/>
          <w:szCs w:val="22"/>
          <w:shd w:fill="auto" w:val="clear"/>
          <w:lang w:val="ru-RU" w:eastAsia="zh-CN" w:bidi="ar-SA"/>
        </w:rPr>
        <w:t>услуг</w:t>
      </w:r>
      <w:r>
        <w:rPr>
          <w:rFonts w:eastAsia="Times New Roman" w:cs="Times New Roman" w:ascii="Times New Roman" w:hAnsi="Times New Roman"/>
          <w:sz w:val="22"/>
          <w:szCs w:val="22"/>
          <w:shd w:fill="auto" w:val="clear"/>
          <w:lang w:eastAsia="ru-RU"/>
        </w:rPr>
        <w:t xml:space="preserve"> и иных условий исполнения Договора. </w:t>
      </w:r>
      <w:r>
        <w:rPr>
          <w:rFonts w:eastAsia="Times New Roman" w:cs="Times New Roman" w:ascii="Times New Roman" w:hAnsi="Times New Roman"/>
          <w:sz w:val="22"/>
          <w:szCs w:val="22"/>
          <w:lang w:eastAsia="ru-RU"/>
        </w:rPr>
        <w:t xml:space="preserve"> </w:t>
      </w:r>
    </w:p>
    <w:p>
      <w:pPr>
        <w:pStyle w:val="Normal"/>
        <w:widowControl w:val="false"/>
        <w:shd w:val="clear" w:fill="FFFFFF"/>
        <w:tabs>
          <w:tab w:val="clear" w:pos="708"/>
          <w:tab w:val="left" w:pos="1152" w:leader="none"/>
          <w:tab w:val="left" w:pos="5537" w:leader="none"/>
        </w:tabs>
        <w:spacing w:lineRule="auto" w:line="240" w:before="0" w:after="0"/>
        <w:ind w:left="0" w:right="0" w:firstLine="709"/>
        <w:jc w:val="both"/>
        <w:rPr>
          <w:rFonts w:ascii="Times New Roman" w:hAnsi="Times New Roman"/>
          <w:sz w:val="22"/>
          <w:szCs w:val="22"/>
        </w:rPr>
      </w:pPr>
      <w:r>
        <w:rPr>
          <w:rFonts w:eastAsia="Times New Roman" w:cs="Times New Roman" w:ascii="Times New Roman" w:hAnsi="Times New Roman"/>
          <w:sz w:val="22"/>
          <w:szCs w:val="22"/>
          <w:lang w:eastAsia="ru-RU"/>
        </w:rPr>
        <w:t>2.2.</w:t>
      </w:r>
      <w:r>
        <w:rPr>
          <w:rFonts w:eastAsia="Times New Roman" w:cs="Times New Roman" w:ascii="Times New Roman" w:hAnsi="Times New Roman"/>
          <w:color w:val="000000"/>
          <w:spacing w:val="-5"/>
          <w:sz w:val="22"/>
          <w:szCs w:val="22"/>
          <w:shd w:fill="auto" w:val="clear"/>
          <w:lang w:eastAsia="ru-RU"/>
        </w:rPr>
        <w:t xml:space="preserve">Оплата по Договору осуществляется  в течение 7 (семи) рабочих дней со дня подписания Заказчиком </w:t>
      </w:r>
      <w:r>
        <w:rPr>
          <w:rFonts w:eastAsia="Arial Unicode MS" w:cs="Times New Roman" w:ascii="Times New Roman" w:hAnsi="Times New Roman"/>
          <w:b w:val="false"/>
          <w:bCs w:val="false"/>
          <w:color w:val="000000"/>
          <w:spacing w:val="-5"/>
          <w:kern w:val="2"/>
          <w:sz w:val="22"/>
          <w:szCs w:val="22"/>
          <w:shd w:fill="auto" w:val="clear"/>
          <w:lang w:val="ru-RU" w:eastAsia="ru-RU"/>
        </w:rPr>
        <w:t xml:space="preserve">Акта приемки товаров, работ, услуг (ф. 0510452), </w:t>
      </w:r>
      <w:r>
        <w:rPr>
          <w:rFonts w:eastAsia="Times New Roman" w:cs="Times New Roman" w:ascii="Times New Roman" w:hAnsi="Times New Roman"/>
          <w:color w:val="000000"/>
          <w:spacing w:val="-5"/>
          <w:sz w:val="22"/>
          <w:szCs w:val="22"/>
          <w:shd w:fill="auto" w:val="clear"/>
          <w:lang w:eastAsia="ru-RU"/>
        </w:rPr>
        <w:t xml:space="preserve">Акта выполненных работ и счета, при условии, что </w:t>
      </w:r>
      <w:r>
        <w:rPr>
          <w:rFonts w:eastAsia="Times New Roman" w:cs="Times New Roman" w:ascii="Times New Roman" w:hAnsi="Times New Roman"/>
          <w:color w:val="000000"/>
          <w:spacing w:val="-5"/>
          <w:kern w:val="0"/>
          <w:sz w:val="22"/>
          <w:szCs w:val="22"/>
          <w:shd w:fill="auto" w:val="clear"/>
          <w:lang w:val="ru-RU" w:eastAsia="zh-CN" w:bidi="ar-SA"/>
        </w:rPr>
        <w:t>услуги</w:t>
      </w:r>
      <w:r>
        <w:rPr>
          <w:rFonts w:eastAsia="Times New Roman" w:cs="Times New Roman" w:ascii="Times New Roman" w:hAnsi="Times New Roman"/>
          <w:color w:val="000000"/>
          <w:spacing w:val="-5"/>
          <w:sz w:val="22"/>
          <w:szCs w:val="22"/>
          <w:shd w:fill="auto" w:val="clear"/>
          <w:lang w:eastAsia="ru-RU"/>
        </w:rPr>
        <w:t xml:space="preserve"> выполнены надлежащим образом и в согласованные сроки.</w:t>
      </w:r>
    </w:p>
    <w:p>
      <w:pPr>
        <w:pStyle w:val="Normal"/>
        <w:widowControl w:val="false"/>
        <w:shd w:val="clear" w:fill="FFFFFF"/>
        <w:tabs>
          <w:tab w:val="clear" w:pos="708"/>
          <w:tab w:val="left" w:pos="1152" w:leader="none"/>
          <w:tab w:val="left" w:pos="5537" w:leader="none"/>
        </w:tabs>
        <w:spacing w:lineRule="auto" w:line="240" w:before="0" w:after="0"/>
        <w:ind w:left="0" w:right="0" w:firstLine="709"/>
        <w:jc w:val="both"/>
        <w:rPr>
          <w:rFonts w:ascii="Times New Roman" w:hAnsi="Times New Roman" w:eastAsia="Times New Roman" w:cs="Times New Roman"/>
          <w:b w:val="false"/>
          <w:b w:val="false"/>
          <w:bCs w:val="false"/>
          <w:sz w:val="22"/>
          <w:szCs w:val="22"/>
          <w:lang w:eastAsia="ru-RU"/>
        </w:rPr>
      </w:pPr>
      <w:r>
        <w:rPr>
          <w:rFonts w:eastAsia="Times New Roman" w:cs="Times New Roman" w:ascii="Times New Roman" w:hAnsi="Times New Roman"/>
          <w:b w:val="false"/>
          <w:bCs w:val="false"/>
          <w:sz w:val="22"/>
          <w:szCs w:val="22"/>
          <w:lang w:eastAsia="ru-RU"/>
        </w:rPr>
        <w:t xml:space="preserve">Источник финансирования – Федеральный бюджет из лимитов бюджетных обязательств на 2026 год. </w:t>
      </w:r>
    </w:p>
    <w:p>
      <w:pPr>
        <w:pStyle w:val="Normal"/>
        <w:widowControl w:val="false"/>
        <w:shd w:val="clear" w:fill="FFFFFF"/>
        <w:tabs>
          <w:tab w:val="clear" w:pos="708"/>
          <w:tab w:val="left" w:pos="1152" w:leader="none"/>
          <w:tab w:val="left" w:pos="5537" w:leader="none"/>
        </w:tabs>
        <w:spacing w:lineRule="auto" w:line="240" w:before="0" w:after="0"/>
        <w:ind w:left="0" w:right="0" w:firstLine="709"/>
        <w:jc w:val="both"/>
        <w:rPr>
          <w:rFonts w:ascii="Times New Roman" w:hAnsi="Times New Roman"/>
          <w:sz w:val="22"/>
          <w:szCs w:val="22"/>
        </w:rPr>
      </w:pPr>
      <w:r>
        <w:rPr>
          <w:rFonts w:eastAsia="Arial Unicode MS" w:cs="Times New Roman" w:ascii="Times New Roman" w:hAnsi="Times New Roman"/>
          <w:b w:val="false"/>
          <w:bCs w:val="false"/>
          <w:color w:val="000000"/>
          <w:sz w:val="22"/>
          <w:szCs w:val="22"/>
          <w:lang w:eastAsia="hi-IN" w:bidi="hi-IN"/>
        </w:rPr>
        <w:t xml:space="preserve">КБК </w:t>
      </w:r>
      <w:r>
        <w:rPr>
          <w:rFonts w:eastAsia="Arial Unicode MS" w:cs="Times New Roman" w:ascii="Times New Roman" w:hAnsi="Times New Roman"/>
          <w:b w:val="false"/>
          <w:bCs w:val="false"/>
          <w:i w:val="false"/>
          <w:iCs w:val="false"/>
          <w:color w:val="000000"/>
          <w:spacing w:val="0"/>
          <w:sz w:val="22"/>
          <w:szCs w:val="22"/>
          <w:lang w:eastAsia="hi-IN" w:bidi="hi-IN"/>
        </w:rPr>
        <w:t>177 0310 10 4 01 90049 244</w:t>
      </w:r>
      <w:r>
        <w:rPr>
          <w:rFonts w:eastAsia="Arial Unicode MS" w:cs="Times New Roman" w:ascii="Times New Roman" w:hAnsi="Times New Roman"/>
          <w:b w:val="false"/>
          <w:bCs w:val="false"/>
          <w:color w:val="000000"/>
          <w:sz w:val="22"/>
          <w:szCs w:val="22"/>
          <w:lang w:eastAsia="hi-IN" w:bidi="hi-IN"/>
        </w:rPr>
        <w:t>.</w:t>
      </w:r>
    </w:p>
    <w:p>
      <w:pPr>
        <w:pStyle w:val="Normal"/>
        <w:widowControl w:val="false"/>
        <w:shd w:val="clear" w:fill="FFFFFF"/>
        <w:tabs>
          <w:tab w:val="clear" w:pos="708"/>
          <w:tab w:val="left" w:pos="1152" w:leader="none"/>
          <w:tab w:val="left" w:pos="5537" w:leader="none"/>
        </w:tabs>
        <w:spacing w:lineRule="auto" w:line="240" w:before="0" w:after="0"/>
        <w:ind w:left="0" w:right="0" w:firstLine="709"/>
        <w:contextualSpacing/>
        <w:jc w:val="both"/>
        <w:rPr>
          <w:rFonts w:ascii="Times New Roman" w:hAnsi="Times New Roman"/>
          <w:sz w:val="22"/>
          <w:szCs w:val="22"/>
        </w:rPr>
      </w:pPr>
      <w:r>
        <w:rPr>
          <w:rFonts w:eastAsia="Times New Roman" w:cs="Times New Roman" w:ascii="Times New Roman" w:hAnsi="Times New Roman"/>
          <w:sz w:val="22"/>
          <w:szCs w:val="22"/>
          <w:lang w:eastAsia="ru-RU"/>
        </w:rPr>
        <w:t>2.3. Цена Договора  составляет ______ (___________) рубль ___ копеек, с НДС/</w:t>
      </w:r>
      <w:r>
        <w:rPr>
          <w:rFonts w:eastAsia="Times New Roman" w:cs="Times New Roman" w:ascii="Times New Roman" w:hAnsi="Times New Roman"/>
          <w:color w:val="000000"/>
          <w:sz w:val="22"/>
          <w:szCs w:val="22"/>
          <w:lang w:eastAsia="ru-RU"/>
        </w:rPr>
        <w:t>без НДС</w:t>
      </w:r>
      <w:r>
        <w:rPr>
          <w:rFonts w:eastAsia="Times New Roman" w:cs="Times New Roman" w:ascii="Times New Roman" w:hAnsi="Times New Roman"/>
          <w:color w:val="000000"/>
          <w:kern w:val="2"/>
          <w:sz w:val="22"/>
          <w:szCs w:val="22"/>
          <w:lang w:eastAsia="hi-IN" w:bidi="hi-IN"/>
        </w:rPr>
        <w:t xml:space="preserve">. </w:t>
      </w:r>
    </w:p>
    <w:p>
      <w:pPr>
        <w:pStyle w:val="Normal"/>
        <w:widowControl w:val="false"/>
        <w:shd w:val="clear" w:fill="FFFFFF"/>
        <w:tabs>
          <w:tab w:val="clear" w:pos="708"/>
          <w:tab w:val="left" w:pos="1152" w:leader="none"/>
          <w:tab w:val="left" w:pos="5537" w:leader="none"/>
        </w:tabs>
        <w:spacing w:lineRule="auto" w:line="240" w:before="0" w:after="0"/>
        <w:ind w:left="0" w:right="0" w:firstLine="709"/>
        <w:contextualSpacing/>
        <w:jc w:val="both"/>
        <w:rPr>
          <w:rFonts w:ascii="Times New Roman" w:hAnsi="Times New Roman" w:eastAsia="Times New Roman" w:cs="Times New Roman"/>
          <w:sz w:val="22"/>
          <w:szCs w:val="22"/>
          <w:lang w:eastAsia="ru-RU"/>
        </w:rPr>
      </w:pPr>
      <w:r>
        <w:rPr>
          <w:rFonts w:eastAsia="Times New Roman" w:cs="Times New Roman" w:ascii="Times New Roman" w:hAnsi="Times New Roman"/>
          <w:sz w:val="22"/>
          <w:szCs w:val="22"/>
          <w:lang w:eastAsia="ru-RU"/>
        </w:rPr>
        <w:t>2.4. Сумма, подлежащая уплате Страхователем Страховщику,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tabs>
          <w:tab w:val="clear" w:pos="708"/>
          <w:tab w:val="left" w:pos="360" w:leader="none"/>
        </w:tabs>
        <w:spacing w:lineRule="auto" w:line="240" w:before="0" w:after="0"/>
        <w:ind w:left="0" w:right="0" w:firstLine="709"/>
        <w:jc w:val="both"/>
        <w:rPr>
          <w:rFonts w:ascii="Times New Roman" w:hAnsi="Times New Roman"/>
          <w:sz w:val="22"/>
          <w:szCs w:val="22"/>
        </w:rPr>
      </w:pPr>
      <w:r>
        <w:rPr>
          <w:rFonts w:eastAsia="Times New Roman" w:cs="Times New Roman" w:ascii="Times New Roman" w:hAnsi="Times New Roman"/>
          <w:sz w:val="22"/>
          <w:szCs w:val="22"/>
          <w:lang w:eastAsia="ru-RU"/>
        </w:rPr>
        <w:t xml:space="preserve">2.5. </w:t>
      </w:r>
      <w:r>
        <w:rPr>
          <w:rFonts w:eastAsia="Times New Roman" w:cs="Times New Roman" w:ascii="Times New Roman" w:hAnsi="Times New Roman"/>
          <w:color w:val="000000"/>
          <w:sz w:val="22"/>
          <w:szCs w:val="22"/>
          <w:lang w:eastAsia="ru-RU"/>
        </w:rPr>
        <w:t>Страховая премия оплачивается в наличном и/или безналичном порядке путем перечисления денежных средств на расчетный счет Страховщика на основании выставленных Страховщиком документов на оплату страховой премии (Счета). Датой уплаты страховой премии считается день перечисления страховой премии на расчетный счет Страховщика. Страховщик выдает страховой полис в течении 10 рабочих дней после уплаты страховой премии.</w:t>
      </w:r>
    </w:p>
    <w:p>
      <w:pPr>
        <w:pStyle w:val="Normal"/>
        <w:widowControl w:val="false"/>
        <w:shd w:val="clear" w:fill="FFFFFF"/>
        <w:tabs>
          <w:tab w:val="clear" w:pos="708"/>
          <w:tab w:val="left" w:pos="720" w:leader="none"/>
          <w:tab w:val="left" w:pos="5537" w:leader="none"/>
        </w:tabs>
        <w:spacing w:lineRule="auto" w:line="240" w:before="0" w:after="0"/>
        <w:jc w:val="both"/>
        <w:rPr>
          <w:rFonts w:ascii="Times New Roman" w:hAnsi="Times New Roman" w:eastAsia="Times New Roman" w:cs="Times New Roman"/>
          <w:sz w:val="22"/>
          <w:szCs w:val="22"/>
          <w:lang w:eastAsia="ru-RU"/>
        </w:rPr>
      </w:pPr>
      <w:r>
        <w:rPr>
          <w:rFonts w:eastAsia="Times New Roman" w:cs="Times New Roman" w:ascii="Times New Roman" w:hAnsi="Times New Roman"/>
          <w:sz w:val="22"/>
          <w:szCs w:val="22"/>
          <w:lang w:eastAsia="ru-RU"/>
        </w:rPr>
        <w:tab/>
        <w:t>2.6. Страхователь имеет право отказаться полностью или частично от оплаты счета в случаях, предусмотренных законодательством, государственных стандартов и прочих нормативных документов, действующих на территории Российской Федерации.</w:t>
      </w:r>
    </w:p>
    <w:p>
      <w:pPr>
        <w:pStyle w:val="Normal"/>
        <w:overflowPunct w:val="false"/>
        <w:spacing w:lineRule="auto" w:line="240" w:before="0" w:after="120"/>
        <w:ind w:left="0" w:right="0" w:firstLine="708"/>
        <w:jc w:val="both"/>
        <w:textAlignment w:val="baseline"/>
        <w:rPr>
          <w:rFonts w:ascii="Times New Roman" w:hAnsi="Times New Roman"/>
          <w:sz w:val="22"/>
          <w:szCs w:val="22"/>
        </w:rPr>
      </w:pPr>
      <w:r>
        <w:rPr>
          <w:rFonts w:eastAsia="MS Mincho" w:cs="Times New Roman" w:ascii="Times New Roman" w:hAnsi="Times New Roman"/>
          <w:sz w:val="22"/>
          <w:szCs w:val="22"/>
          <w:lang w:eastAsia="ru-RU"/>
        </w:rPr>
        <w:t>2.</w:t>
      </w:r>
      <w:r>
        <w:rPr>
          <w:rFonts w:eastAsia="Times New Roman" w:cs="Times New Roman" w:ascii="Times New Roman" w:hAnsi="Times New Roman"/>
          <w:sz w:val="22"/>
          <w:szCs w:val="22"/>
          <w:lang w:eastAsia="ru-RU"/>
        </w:rPr>
        <w:t>7</w:t>
      </w:r>
      <w:r>
        <w:rPr>
          <w:rFonts w:eastAsia="MS Mincho" w:cs="Times New Roman" w:ascii="Times New Roman" w:hAnsi="Times New Roman"/>
          <w:sz w:val="22"/>
          <w:szCs w:val="22"/>
          <w:lang w:eastAsia="ru-RU"/>
        </w:rPr>
        <w:t xml:space="preserve">. </w:t>
      </w:r>
      <w:r>
        <w:rPr>
          <w:rFonts w:eastAsia="Times New Roman" w:cs="Times New Roman" w:ascii="Times New Roman" w:hAnsi="Times New Roman"/>
          <w:sz w:val="22"/>
          <w:szCs w:val="22"/>
          <w:lang w:eastAsia="ru-RU"/>
        </w:rPr>
        <w:t>Страховая премия по настоящему Договору уплачивается единовременно безналичным перечислением денежных средств на расчетный счет Страховщика.</w:t>
      </w:r>
    </w:p>
    <w:p>
      <w:pPr>
        <w:pStyle w:val="Normal"/>
        <w:spacing w:lineRule="auto" w:line="240" w:before="0" w:after="0"/>
        <w:jc w:val="both"/>
        <w:rPr>
          <w:rFonts w:ascii="Times New Roman" w:hAnsi="Times New Roman" w:eastAsia="Times New Roman" w:cs="Times New Roman"/>
          <w:sz w:val="22"/>
          <w:szCs w:val="22"/>
          <w:lang w:eastAsia="ru-RU"/>
        </w:rPr>
      </w:pPr>
      <w:r>
        <w:rPr>
          <w:rFonts w:eastAsia="Times New Roman" w:cs="Times New Roman" w:ascii="Times New Roman" w:hAnsi="Times New Roman"/>
          <w:sz w:val="22"/>
          <w:szCs w:val="22"/>
          <w:lang w:eastAsia="ru-RU"/>
        </w:rPr>
      </w:r>
    </w:p>
    <w:p>
      <w:pPr>
        <w:pStyle w:val="Normal"/>
        <w:spacing w:lineRule="auto" w:line="240" w:before="0" w:after="0"/>
        <w:jc w:val="center"/>
        <w:rPr>
          <w:rFonts w:ascii="Times New Roman" w:hAnsi="Times New Roman" w:eastAsia="Times New Roman" w:cs="Times New Roman"/>
          <w:b/>
          <w:b/>
          <w:sz w:val="22"/>
          <w:szCs w:val="22"/>
          <w:lang w:eastAsia="ru-RU"/>
        </w:rPr>
      </w:pPr>
      <w:r>
        <w:rPr>
          <w:rFonts w:eastAsia="Times New Roman" w:cs="Times New Roman" w:ascii="Times New Roman" w:hAnsi="Times New Roman"/>
          <w:b/>
          <w:sz w:val="22"/>
          <w:szCs w:val="22"/>
          <w:lang w:eastAsia="ru-RU"/>
        </w:rPr>
        <w:t>3. ПРАВА И ОБЯЗАННОСТИ СТРАХОВАТЕЛЯ</w:t>
      </w:r>
    </w:p>
    <w:p>
      <w:pPr>
        <w:pStyle w:val="Normal"/>
        <w:spacing w:lineRule="auto" w:line="240" w:before="0" w:after="0"/>
        <w:ind w:left="0" w:right="0" w:firstLine="709"/>
        <w:jc w:val="both"/>
        <w:rPr>
          <w:rFonts w:ascii="Times New Roman" w:hAnsi="Times New Roman"/>
          <w:sz w:val="22"/>
          <w:szCs w:val="22"/>
        </w:rPr>
      </w:pPr>
      <w:r>
        <w:rPr>
          <w:rFonts w:eastAsia="Times New Roman" w:cs="Times New Roman" w:ascii="Times New Roman" w:hAnsi="Times New Roman"/>
          <w:sz w:val="22"/>
          <w:szCs w:val="22"/>
          <w:lang w:eastAsia="ru-RU"/>
        </w:rPr>
        <w:t xml:space="preserve">3.1. Если </w:t>
      </w:r>
      <w:r>
        <w:rPr>
          <w:rFonts w:eastAsia="Times New Roman" w:cs="Times New Roman" w:ascii="Times New Roman" w:hAnsi="Times New Roman"/>
          <w:bCs/>
          <w:iCs/>
          <w:sz w:val="22"/>
          <w:szCs w:val="22"/>
          <w:lang w:eastAsia="ru-RU"/>
        </w:rPr>
        <w:t>Страховщик</w:t>
      </w:r>
      <w:r>
        <w:rPr>
          <w:rFonts w:eastAsia="Times New Roman" w:cs="Times New Roman" w:ascii="Times New Roman" w:hAnsi="Times New Roman"/>
          <w:sz w:val="22"/>
          <w:szCs w:val="22"/>
          <w:lang w:eastAsia="ru-RU"/>
        </w:rPr>
        <w:t xml:space="preserve"> не приступает своевременно к исполнению Договора или оказывает услуги настолько медленно, что окончание ее к сроку становится явно невозможным, Страхователь вправе отказаться от исполнения Договора и потребовать возмещения убытков.</w:t>
      </w:r>
    </w:p>
    <w:p>
      <w:pPr>
        <w:pStyle w:val="Normal"/>
        <w:spacing w:lineRule="auto" w:line="240" w:before="0" w:after="0"/>
        <w:ind w:left="0" w:right="0" w:firstLine="709"/>
        <w:jc w:val="both"/>
        <w:rPr>
          <w:rFonts w:ascii="Times New Roman" w:hAnsi="Times New Roman"/>
          <w:sz w:val="22"/>
          <w:szCs w:val="22"/>
        </w:rPr>
      </w:pPr>
      <w:r>
        <w:rPr>
          <w:rFonts w:eastAsia="Times New Roman" w:cs="Times New Roman" w:ascii="Times New Roman" w:hAnsi="Times New Roman"/>
          <w:sz w:val="22"/>
          <w:szCs w:val="22"/>
          <w:lang w:eastAsia="ru-RU"/>
        </w:rPr>
        <w:t xml:space="preserve">3.2. Если во время оказания услуг станет очевидным, что услуги не будут исполнены надлежащим образом в установленные сроки, Страхователь вправе назначить </w:t>
      </w:r>
      <w:r>
        <w:rPr>
          <w:rFonts w:eastAsia="Times New Roman" w:cs="Times New Roman" w:ascii="Times New Roman" w:hAnsi="Times New Roman"/>
          <w:bCs/>
          <w:iCs/>
          <w:sz w:val="22"/>
          <w:szCs w:val="22"/>
          <w:lang w:eastAsia="ru-RU"/>
        </w:rPr>
        <w:t xml:space="preserve">Страховщику </w:t>
      </w:r>
      <w:r>
        <w:rPr>
          <w:rFonts w:eastAsia="Times New Roman" w:cs="Times New Roman" w:ascii="Times New Roman" w:hAnsi="Times New Roman"/>
          <w:sz w:val="22"/>
          <w:szCs w:val="22"/>
          <w:lang w:eastAsia="ru-RU"/>
        </w:rPr>
        <w:t xml:space="preserve">срок для устранения недостатков, дефектов и при неисполнении </w:t>
      </w:r>
      <w:r>
        <w:rPr>
          <w:rFonts w:eastAsia="Times New Roman" w:cs="Times New Roman" w:ascii="Times New Roman" w:hAnsi="Times New Roman"/>
          <w:bCs/>
          <w:iCs/>
          <w:sz w:val="22"/>
          <w:szCs w:val="22"/>
          <w:lang w:eastAsia="ru-RU"/>
        </w:rPr>
        <w:t>Страховщиком</w:t>
      </w:r>
      <w:r>
        <w:rPr>
          <w:rFonts w:eastAsia="Times New Roman" w:cs="Times New Roman" w:ascii="Times New Roman" w:hAnsi="Times New Roman"/>
          <w:sz w:val="22"/>
          <w:szCs w:val="22"/>
          <w:lang w:eastAsia="ru-RU"/>
        </w:rPr>
        <w:t xml:space="preserve"> в назначенный срок требования Страхователь вправе отказаться в одностороннем порядке от исполнения Договора. </w:t>
      </w:r>
    </w:p>
    <w:p>
      <w:pPr>
        <w:pStyle w:val="Normal"/>
        <w:spacing w:lineRule="auto" w:line="240" w:before="0" w:after="0"/>
        <w:ind w:left="0" w:right="0" w:firstLine="709"/>
        <w:jc w:val="both"/>
        <w:rPr>
          <w:rFonts w:ascii="Times New Roman" w:hAnsi="Times New Roman" w:eastAsia="Times New Roman" w:cs="Times New Roman"/>
          <w:sz w:val="22"/>
          <w:szCs w:val="22"/>
          <w:lang w:eastAsia="ru-RU"/>
        </w:rPr>
      </w:pPr>
      <w:r>
        <w:rPr>
          <w:rFonts w:eastAsia="Times New Roman" w:cs="Times New Roman" w:ascii="Times New Roman" w:hAnsi="Times New Roman"/>
          <w:sz w:val="22"/>
          <w:szCs w:val="22"/>
          <w:lang w:eastAsia="ru-RU"/>
        </w:rPr>
        <w:t>3.3. Страхователь обязан принять и оплатить в установленном порядке, выполненные в соответствии с Договором услуги.</w:t>
      </w:r>
    </w:p>
    <w:p>
      <w:pPr>
        <w:pStyle w:val="Normal"/>
        <w:spacing w:lineRule="auto" w:line="240" w:before="0" w:after="0"/>
        <w:ind w:left="0" w:right="0" w:firstLine="600"/>
        <w:jc w:val="both"/>
        <w:rPr>
          <w:rFonts w:ascii="Times New Roman" w:hAnsi="Times New Roman" w:eastAsia="Times New Roman" w:cs="Times New Roman"/>
          <w:sz w:val="22"/>
          <w:szCs w:val="22"/>
          <w:lang w:eastAsia="ru-RU"/>
        </w:rPr>
      </w:pPr>
      <w:r>
        <w:rPr>
          <w:rFonts w:eastAsia="Times New Roman" w:cs="Times New Roman" w:ascii="Times New Roman" w:hAnsi="Times New Roman"/>
          <w:sz w:val="22"/>
          <w:szCs w:val="22"/>
          <w:lang w:eastAsia="ru-RU"/>
        </w:rPr>
      </w:r>
    </w:p>
    <w:p>
      <w:pPr>
        <w:pStyle w:val="Normal"/>
        <w:spacing w:lineRule="auto" w:line="240" w:before="0" w:after="0"/>
        <w:jc w:val="center"/>
        <w:rPr>
          <w:rFonts w:ascii="Times New Roman" w:hAnsi="Times New Roman"/>
          <w:sz w:val="22"/>
          <w:szCs w:val="22"/>
        </w:rPr>
      </w:pPr>
      <w:r>
        <w:rPr>
          <w:rFonts w:eastAsia="Times New Roman" w:cs="Times New Roman" w:ascii="Times New Roman" w:hAnsi="Times New Roman"/>
          <w:b/>
          <w:sz w:val="22"/>
          <w:szCs w:val="22"/>
          <w:lang w:eastAsia="ru-RU"/>
        </w:rPr>
        <w:t xml:space="preserve">4. ПРАВА И ОБЯЗАННОСТИ </w:t>
      </w:r>
      <w:r>
        <w:rPr>
          <w:rFonts w:eastAsia="Times New Roman" w:cs="Times New Roman" w:ascii="Times New Roman" w:hAnsi="Times New Roman"/>
          <w:b/>
          <w:bCs/>
          <w:iCs/>
          <w:sz w:val="22"/>
          <w:szCs w:val="22"/>
          <w:lang w:eastAsia="ru-RU"/>
        </w:rPr>
        <w:t>СТРАХОВЩИКА</w:t>
      </w:r>
    </w:p>
    <w:p>
      <w:pPr>
        <w:pStyle w:val="Normal"/>
        <w:spacing w:lineRule="auto" w:line="240" w:before="0" w:after="0"/>
        <w:ind w:left="0" w:right="0" w:firstLine="709"/>
        <w:jc w:val="both"/>
        <w:rPr>
          <w:rFonts w:ascii="Times New Roman" w:hAnsi="Times New Roman"/>
          <w:sz w:val="22"/>
          <w:szCs w:val="22"/>
        </w:rPr>
      </w:pPr>
      <w:r>
        <w:rPr>
          <w:rFonts w:eastAsia="Times New Roman" w:cs="Times New Roman" w:ascii="Times New Roman" w:hAnsi="Times New Roman"/>
          <w:spacing w:val="-8"/>
          <w:sz w:val="22"/>
          <w:szCs w:val="22"/>
          <w:lang w:eastAsia="ru-RU"/>
        </w:rPr>
        <w:t>4.1.</w:t>
      </w:r>
      <w:r>
        <w:rPr>
          <w:rFonts w:eastAsia="Times New Roman" w:cs="Times New Roman" w:ascii="Times New Roman" w:hAnsi="Times New Roman"/>
          <w:bCs/>
          <w:iCs/>
          <w:sz w:val="22"/>
          <w:szCs w:val="22"/>
          <w:lang w:eastAsia="ru-RU"/>
        </w:rPr>
        <w:t>Страховщик</w:t>
      </w:r>
      <w:r>
        <w:rPr>
          <w:rFonts w:eastAsia="Times New Roman" w:cs="Times New Roman" w:ascii="Times New Roman" w:hAnsi="Times New Roman"/>
          <w:sz w:val="22"/>
          <w:szCs w:val="22"/>
          <w:lang w:eastAsia="ru-RU"/>
        </w:rPr>
        <w:t xml:space="preserve"> обязан оказать услуги в объемах и в сроки, предусмотренные настоящим Договором. </w:t>
      </w:r>
      <w:r>
        <w:rPr>
          <w:rFonts w:eastAsia="Times New Roman" w:cs="Times New Roman" w:ascii="Times New Roman" w:hAnsi="Times New Roman"/>
          <w:bCs/>
          <w:iCs/>
          <w:sz w:val="22"/>
          <w:szCs w:val="22"/>
          <w:lang w:eastAsia="ru-RU"/>
        </w:rPr>
        <w:t>Страховщик</w:t>
      </w:r>
      <w:r>
        <w:rPr>
          <w:rFonts w:eastAsia="Times New Roman" w:cs="Times New Roman" w:ascii="Times New Roman" w:hAnsi="Times New Roman"/>
          <w:sz w:val="22"/>
          <w:szCs w:val="22"/>
          <w:lang w:eastAsia="ru-RU"/>
        </w:rPr>
        <w:t xml:space="preserve"> обязуется все услуги оказать в полном соответствии с требованиями законодательства, нормативных документов, действующих в Российской Федерации. </w:t>
      </w:r>
    </w:p>
    <w:p>
      <w:pPr>
        <w:pStyle w:val="Normal"/>
        <w:spacing w:lineRule="auto" w:line="240" w:before="0" w:after="0"/>
        <w:ind w:left="0" w:right="0" w:firstLine="709"/>
        <w:jc w:val="both"/>
        <w:rPr>
          <w:rFonts w:ascii="Times New Roman" w:hAnsi="Times New Roman" w:eastAsia="Times New Roman" w:cs="Times New Roman"/>
          <w:sz w:val="22"/>
          <w:szCs w:val="22"/>
          <w:lang w:eastAsia="ru-RU"/>
        </w:rPr>
      </w:pPr>
      <w:r>
        <w:rPr>
          <w:rFonts w:eastAsia="Times New Roman" w:cs="Times New Roman" w:ascii="Times New Roman" w:hAnsi="Times New Roman"/>
          <w:sz w:val="22"/>
          <w:szCs w:val="22"/>
          <w:lang w:eastAsia="ru-RU"/>
        </w:rPr>
        <w:t>4.2. Страховщик обязан по факту проведения оплаты Страхователем выдать полис по опасному объекту, в отношении которого заключен настоящий Договор, по установленной форме.</w:t>
      </w:r>
    </w:p>
    <w:p>
      <w:pPr>
        <w:pStyle w:val="Normal"/>
        <w:spacing w:lineRule="auto" w:line="240" w:before="0" w:after="0"/>
        <w:ind w:left="0" w:right="0" w:firstLine="709"/>
        <w:jc w:val="both"/>
        <w:rPr>
          <w:rFonts w:ascii="Times New Roman" w:hAnsi="Times New Roman" w:eastAsia="Times New Roman" w:cs="Times New Roman"/>
          <w:sz w:val="22"/>
          <w:szCs w:val="22"/>
          <w:lang w:eastAsia="ru-RU"/>
        </w:rPr>
      </w:pPr>
      <w:r>
        <w:rPr>
          <w:rFonts w:eastAsia="Times New Roman" w:cs="Times New Roman" w:ascii="Times New Roman" w:hAnsi="Times New Roman"/>
          <w:sz w:val="22"/>
          <w:szCs w:val="22"/>
          <w:lang w:eastAsia="ru-RU"/>
        </w:rPr>
        <w:t>4.3. Иные права и обязанности Сторон, в том числе, при наступлении события, имеющего признаки страхового случая, порядок определения размера страховой выплаты и порядок осуществления страховой выплаты установлены Правилами обязательного страхования.</w:t>
      </w:r>
    </w:p>
    <w:p>
      <w:pPr>
        <w:pStyle w:val="Normal"/>
        <w:spacing w:lineRule="auto" w:line="240" w:before="0" w:after="0"/>
        <w:ind w:left="0" w:right="0" w:firstLine="709"/>
        <w:jc w:val="both"/>
        <w:rPr>
          <w:rFonts w:ascii="Times New Roman" w:hAnsi="Times New Roman" w:eastAsia="Times New Roman" w:cs="Times New Roman"/>
          <w:sz w:val="22"/>
          <w:szCs w:val="22"/>
          <w:lang w:eastAsia="ru-RU"/>
        </w:rPr>
      </w:pPr>
      <w:r>
        <w:rPr>
          <w:rFonts w:eastAsia="Times New Roman" w:cs="Times New Roman" w:ascii="Times New Roman" w:hAnsi="Times New Roman"/>
          <w:sz w:val="22"/>
          <w:szCs w:val="22"/>
          <w:lang w:eastAsia="ru-RU"/>
        </w:rPr>
        <w:t>4.4. Страховщик обязуется в день заключения Договора предоставить Страхователю копию лицензии на оказание услуг обязательного страхования гражданской ответственности владельца опасного объекта за причинение вреда в результате аварии на опасном объекте. Несоблюдение данного условия является существенным нарушением условий Договора.</w:t>
      </w:r>
    </w:p>
    <w:p>
      <w:pPr>
        <w:pStyle w:val="Normal"/>
        <w:spacing w:lineRule="auto" w:line="240" w:before="0" w:after="0"/>
        <w:jc w:val="both"/>
        <w:rPr>
          <w:rFonts w:ascii="Times New Roman" w:hAnsi="Times New Roman" w:eastAsia="Times New Roman" w:cs="Times New Roman"/>
          <w:b/>
          <w:b/>
          <w:sz w:val="22"/>
          <w:szCs w:val="22"/>
          <w:lang w:eastAsia="ru-RU"/>
        </w:rPr>
      </w:pPr>
      <w:r>
        <w:rPr>
          <w:rFonts w:eastAsia="Times New Roman" w:cs="Times New Roman" w:ascii="Times New Roman" w:hAnsi="Times New Roman"/>
          <w:b/>
          <w:sz w:val="22"/>
          <w:szCs w:val="22"/>
          <w:lang w:eastAsia="ru-RU"/>
        </w:rPr>
      </w:r>
    </w:p>
    <w:p>
      <w:pPr>
        <w:pStyle w:val="Normal"/>
        <w:spacing w:lineRule="auto" w:line="240" w:before="0" w:after="0"/>
        <w:jc w:val="both"/>
        <w:rPr>
          <w:rFonts w:ascii="Times New Roman" w:hAnsi="Times New Roman" w:eastAsia="Times New Roman" w:cs="Times New Roman"/>
          <w:b/>
          <w:b/>
          <w:sz w:val="22"/>
          <w:szCs w:val="22"/>
          <w:lang w:eastAsia="ru-RU"/>
        </w:rPr>
      </w:pPr>
      <w:r>
        <w:rPr>
          <w:rFonts w:eastAsia="Times New Roman" w:cs="Times New Roman" w:ascii="Times New Roman" w:hAnsi="Times New Roman"/>
          <w:b/>
          <w:sz w:val="22"/>
          <w:szCs w:val="22"/>
          <w:lang w:eastAsia="ru-RU"/>
        </w:rPr>
      </w:r>
    </w:p>
    <w:p>
      <w:pPr>
        <w:pStyle w:val="Normal"/>
        <w:shd w:val="clear" w:fill="FFFFFF"/>
        <w:tabs>
          <w:tab w:val="clear" w:pos="708"/>
          <w:tab w:val="left" w:pos="571" w:leader="none"/>
        </w:tabs>
        <w:spacing w:lineRule="auto" w:line="240" w:before="0" w:after="0"/>
        <w:ind w:left="14" w:right="0" w:firstLine="577"/>
        <w:contextualSpacing/>
        <w:jc w:val="center"/>
        <w:rPr>
          <w:rFonts w:ascii="Times New Roman" w:hAnsi="Times New Roman"/>
          <w:sz w:val="22"/>
          <w:szCs w:val="22"/>
        </w:rPr>
      </w:pPr>
      <w:r>
        <w:rPr>
          <w:rFonts w:eastAsia="Times New Roman" w:cs="Times New Roman" w:ascii="Times New Roman" w:hAnsi="Times New Roman"/>
          <w:b/>
          <w:bCs/>
          <w:spacing w:val="-12"/>
          <w:sz w:val="22"/>
          <w:szCs w:val="22"/>
          <w:lang w:eastAsia="ru-RU"/>
        </w:rPr>
        <w:t>5.</w:t>
      </w:r>
      <w:r>
        <w:rPr>
          <w:rFonts w:eastAsia="Times New Roman" w:cs="Times New Roman" w:ascii="Times New Roman" w:hAnsi="Times New Roman"/>
          <w:b/>
          <w:bCs/>
          <w:spacing w:val="-1"/>
          <w:sz w:val="22"/>
          <w:szCs w:val="22"/>
          <w:lang w:eastAsia="ru-RU"/>
        </w:rPr>
        <w:t>ПОРЯДОК СДАЧИ-ПРИЕМКИ ОКАЗАННЫХ УСЛУГ</w:t>
      </w:r>
    </w:p>
    <w:p>
      <w:pPr>
        <w:pStyle w:val="Normal"/>
        <w:spacing w:lineRule="auto" w:line="240" w:before="0" w:after="0"/>
        <w:ind w:left="0" w:right="0" w:firstLine="709"/>
        <w:jc w:val="both"/>
        <w:rPr>
          <w:rFonts w:ascii="Times New Roman" w:hAnsi="Times New Roman" w:eastAsia="Times New Roman" w:cs="Times New Roman"/>
          <w:sz w:val="22"/>
          <w:szCs w:val="22"/>
          <w:lang w:eastAsia="ru-RU"/>
        </w:rPr>
      </w:pPr>
      <w:r>
        <w:rPr>
          <w:rFonts w:eastAsia="Times New Roman" w:cs="Times New Roman" w:ascii="Times New Roman" w:hAnsi="Times New Roman"/>
          <w:sz w:val="22"/>
          <w:szCs w:val="22"/>
          <w:lang w:eastAsia="ru-RU"/>
        </w:rPr>
        <w:t>5.1. Страховщик оформляет и передает Страхователю на подписание акт оказанных услуг.</w:t>
      </w:r>
    </w:p>
    <w:p>
      <w:pPr>
        <w:pStyle w:val="Normal"/>
        <w:spacing w:lineRule="auto" w:line="240" w:before="0" w:after="0"/>
        <w:ind w:left="0" w:right="0" w:firstLine="709"/>
        <w:jc w:val="both"/>
        <w:rPr>
          <w:rFonts w:ascii="Times New Roman" w:hAnsi="Times New Roman" w:eastAsia="Times New Roman" w:cs="Times New Roman"/>
          <w:sz w:val="22"/>
          <w:szCs w:val="22"/>
          <w:lang w:eastAsia="ru-RU"/>
        </w:rPr>
      </w:pPr>
      <w:r>
        <w:rPr>
          <w:rFonts w:eastAsia="Times New Roman" w:cs="Times New Roman" w:ascii="Times New Roman" w:hAnsi="Times New Roman"/>
          <w:sz w:val="22"/>
          <w:szCs w:val="22"/>
          <w:lang w:eastAsia="ru-RU"/>
        </w:rPr>
        <w:t>5.2. Уполномоченные должностные лица Страхователя в течение 5 (пяти) рабочих дней с даты получения рассматривают представленный Страховщиком акт оказанных услуг с приложенными документами, проводят экспертизу оказанных услуг. По итогам приёмки на основании акта оказанных услуг, предоставленного Страховщиком, Страхователь в течение 3 (трёх) рабочих дней формирует Акт приёмки товаров, работ, услуг по форме 0510452 (Приказ Минфина от 15.04.2021 № 61н) (далее – акт приемки (ф. 0510452)), который подписывается уполномоченным должностным лицом Страхователя и утверждается руководителем Страхователя, без участия приемочной комиссии. Участие представителя Страховщика в приемке оказанных услуг не требуется. Скан - копия Акта приемки товаров, работ, услуг (ф. 0510452), утвержденного руководителем Страхователя, направляется Страховщику в течение 3 (трех) рабочих дней уполномоченным должностным лицом Страхователя.</w:t>
      </w:r>
    </w:p>
    <w:p>
      <w:pPr>
        <w:pStyle w:val="Normal"/>
        <w:spacing w:lineRule="auto" w:line="240" w:before="0" w:after="0"/>
        <w:ind w:left="0" w:right="0" w:firstLine="709"/>
        <w:jc w:val="both"/>
        <w:rPr>
          <w:rFonts w:ascii="Times New Roman" w:hAnsi="Times New Roman" w:eastAsia="Times New Roman" w:cs="Times New Roman"/>
          <w:sz w:val="22"/>
          <w:szCs w:val="22"/>
          <w:lang w:eastAsia="ru-RU"/>
        </w:rPr>
      </w:pPr>
      <w:r>
        <w:rPr>
          <w:rFonts w:eastAsia="Times New Roman" w:cs="Times New Roman" w:ascii="Times New Roman" w:hAnsi="Times New Roman"/>
          <w:sz w:val="22"/>
          <w:szCs w:val="22"/>
          <w:lang w:eastAsia="ru-RU"/>
        </w:rPr>
        <w:t>5.3. В случае нарушения Страховщиком условий Договора о качестве или объеме оказанных услуг Страхователь вправе по своему выбору:</w:t>
      </w:r>
    </w:p>
    <w:p>
      <w:pPr>
        <w:pStyle w:val="Normal"/>
        <w:spacing w:lineRule="auto" w:line="240" w:before="0" w:after="0"/>
        <w:ind w:left="0" w:right="0" w:firstLine="709"/>
        <w:jc w:val="both"/>
        <w:rPr>
          <w:rFonts w:ascii="Times New Roman" w:hAnsi="Times New Roman" w:eastAsia="Times New Roman" w:cs="Times New Roman"/>
          <w:sz w:val="22"/>
          <w:szCs w:val="22"/>
          <w:lang w:eastAsia="ru-RU"/>
        </w:rPr>
      </w:pPr>
      <w:r>
        <w:rPr>
          <w:rFonts w:eastAsia="Times New Roman" w:cs="Times New Roman" w:ascii="Times New Roman" w:hAnsi="Times New Roman"/>
          <w:sz w:val="22"/>
          <w:szCs w:val="22"/>
          <w:lang w:eastAsia="ru-RU"/>
        </w:rPr>
        <w:t>- отказаться от подписания акта оказанных услуг и потребовать от Страховщика устранения выявленных недостатков в течение 10 рабочих дней с момента обнаружения несоответствий условиям Договора;</w:t>
      </w:r>
    </w:p>
    <w:p>
      <w:pPr>
        <w:pStyle w:val="Normal"/>
        <w:spacing w:lineRule="auto" w:line="240" w:before="0" w:after="0"/>
        <w:ind w:left="0" w:right="0" w:firstLine="709"/>
        <w:jc w:val="both"/>
        <w:rPr>
          <w:rFonts w:ascii="Times New Roman" w:hAnsi="Times New Roman" w:eastAsia="Times New Roman" w:cs="Times New Roman"/>
          <w:sz w:val="22"/>
          <w:szCs w:val="22"/>
          <w:lang w:eastAsia="ru-RU"/>
        </w:rPr>
      </w:pPr>
      <w:r>
        <w:rPr>
          <w:rFonts w:eastAsia="Times New Roman" w:cs="Times New Roman" w:ascii="Times New Roman" w:hAnsi="Times New Roman"/>
          <w:sz w:val="22"/>
          <w:szCs w:val="22"/>
          <w:lang w:eastAsia="ru-RU"/>
        </w:rPr>
        <w:t>- отказаться от исполнения Договора.</w:t>
      </w:r>
    </w:p>
    <w:p>
      <w:pPr>
        <w:pStyle w:val="Normal"/>
        <w:spacing w:lineRule="auto" w:line="240" w:before="0" w:after="0"/>
        <w:ind w:left="0" w:right="0" w:firstLine="709"/>
        <w:jc w:val="both"/>
        <w:rPr>
          <w:rFonts w:ascii="Times New Roman" w:hAnsi="Times New Roman" w:eastAsia="Times New Roman" w:cs="Times New Roman"/>
          <w:sz w:val="22"/>
          <w:szCs w:val="22"/>
          <w:lang w:eastAsia="ru-RU"/>
        </w:rPr>
      </w:pPr>
      <w:r>
        <w:rPr>
          <w:rFonts w:eastAsia="Times New Roman" w:cs="Times New Roman" w:ascii="Times New Roman" w:hAnsi="Times New Roman"/>
          <w:sz w:val="22"/>
          <w:szCs w:val="22"/>
          <w:lang w:eastAsia="ru-RU"/>
        </w:rPr>
        <w:t>5.4. По факту выявленных нарушений Страхователь составляет акт в 2 (двух) экземплярах с указанием выявленных нарушений. Данный акт передается Страховщику или его представителю непосредственно в момент приемки услуг, а в случае отказа от получения акта Страховщиком или его представителем - направляется Страховщику с использованием одного или нескольких способов:</w:t>
      </w:r>
    </w:p>
    <w:p>
      <w:pPr>
        <w:pStyle w:val="Normal"/>
        <w:spacing w:lineRule="auto" w:line="240" w:before="0" w:after="0"/>
        <w:ind w:left="0" w:right="0" w:firstLine="709"/>
        <w:jc w:val="both"/>
        <w:rPr>
          <w:rFonts w:ascii="Times New Roman" w:hAnsi="Times New Roman" w:eastAsia="Times New Roman" w:cs="Times New Roman"/>
          <w:sz w:val="22"/>
          <w:szCs w:val="22"/>
          <w:lang w:eastAsia="ru-RU"/>
        </w:rPr>
      </w:pPr>
      <w:r>
        <w:rPr>
          <w:rFonts w:eastAsia="Times New Roman" w:cs="Times New Roman" w:ascii="Times New Roman" w:hAnsi="Times New Roman"/>
          <w:sz w:val="22"/>
          <w:szCs w:val="22"/>
          <w:lang w:eastAsia="ru-RU"/>
        </w:rPr>
        <w:t>а) заказным письмом с уведомлением;</w:t>
      </w:r>
    </w:p>
    <w:p>
      <w:pPr>
        <w:pStyle w:val="Normal"/>
        <w:spacing w:lineRule="auto" w:line="240" w:before="0" w:after="0"/>
        <w:ind w:left="0" w:right="0" w:firstLine="709"/>
        <w:jc w:val="both"/>
        <w:rPr>
          <w:rFonts w:ascii="Times New Roman" w:hAnsi="Times New Roman" w:eastAsia="Times New Roman" w:cs="Times New Roman"/>
          <w:sz w:val="22"/>
          <w:szCs w:val="22"/>
          <w:lang w:eastAsia="ru-RU"/>
        </w:rPr>
      </w:pPr>
      <w:r>
        <w:rPr>
          <w:rFonts w:eastAsia="Times New Roman" w:cs="Times New Roman" w:ascii="Times New Roman" w:hAnsi="Times New Roman"/>
          <w:sz w:val="22"/>
          <w:szCs w:val="22"/>
          <w:lang w:eastAsia="ru-RU"/>
        </w:rPr>
        <w:t>б) письмом по электронной почте на электронную почту Страховщика, указанную им для обмена документами;</w:t>
      </w:r>
    </w:p>
    <w:p>
      <w:pPr>
        <w:pStyle w:val="Normal"/>
        <w:spacing w:lineRule="auto" w:line="240" w:before="0" w:after="0"/>
        <w:ind w:left="0" w:right="0" w:firstLine="709"/>
        <w:jc w:val="both"/>
        <w:rPr>
          <w:rFonts w:ascii="Times New Roman" w:hAnsi="Times New Roman" w:eastAsia="Times New Roman" w:cs="Times New Roman"/>
          <w:sz w:val="22"/>
          <w:szCs w:val="22"/>
          <w:lang w:eastAsia="ru-RU"/>
        </w:rPr>
      </w:pPr>
      <w:r>
        <w:rPr>
          <w:rFonts w:eastAsia="Times New Roman" w:cs="Times New Roman" w:ascii="Times New Roman" w:hAnsi="Times New Roman"/>
          <w:sz w:val="22"/>
          <w:szCs w:val="22"/>
          <w:lang w:eastAsia="ru-RU"/>
        </w:rPr>
        <w:t>Страховщик обязан подтвердить получение акта о несоответствии оказанных услуг требованиям Договора.</w:t>
      </w:r>
    </w:p>
    <w:p>
      <w:pPr>
        <w:pStyle w:val="Normal"/>
        <w:spacing w:lineRule="auto" w:line="240" w:before="0" w:after="0"/>
        <w:ind w:left="0" w:right="0" w:firstLine="709"/>
        <w:jc w:val="both"/>
        <w:rPr>
          <w:rFonts w:ascii="Times New Roman" w:hAnsi="Times New Roman" w:eastAsia="Times New Roman" w:cs="Times New Roman"/>
          <w:sz w:val="22"/>
          <w:szCs w:val="22"/>
          <w:lang w:eastAsia="ru-RU"/>
        </w:rPr>
      </w:pPr>
      <w:r>
        <w:rPr>
          <w:rFonts w:eastAsia="Times New Roman" w:cs="Times New Roman" w:ascii="Times New Roman" w:hAnsi="Times New Roman"/>
          <w:sz w:val="22"/>
          <w:szCs w:val="22"/>
          <w:lang w:eastAsia="ru-RU"/>
        </w:rPr>
        <w:t xml:space="preserve">5.5. Страховщик в течение 5 (Пяти) рабочих дней с момента получения акта о несоответствии оказанных услуг требованиям Договора (с указанием в акте требования об устранении выявленных нарушений), обязан устранить выявленные нарушения. Устранение выявленных нарушений осуществляется силами и за счет средств Страховщика. </w:t>
      </w:r>
    </w:p>
    <w:p>
      <w:pPr>
        <w:pStyle w:val="Normal"/>
        <w:spacing w:lineRule="auto" w:line="240" w:before="0" w:after="0"/>
        <w:ind w:left="0" w:right="0" w:firstLine="709"/>
        <w:jc w:val="both"/>
        <w:rPr>
          <w:rFonts w:ascii="Times New Roman" w:hAnsi="Times New Roman" w:eastAsia="Times New Roman" w:cs="Times New Roman"/>
          <w:sz w:val="22"/>
          <w:szCs w:val="22"/>
          <w:lang w:eastAsia="ru-RU"/>
        </w:rPr>
      </w:pPr>
      <w:r>
        <w:rPr>
          <w:rFonts w:eastAsia="Times New Roman" w:cs="Times New Roman" w:ascii="Times New Roman" w:hAnsi="Times New Roman"/>
          <w:sz w:val="22"/>
          <w:szCs w:val="22"/>
          <w:lang w:eastAsia="ru-RU"/>
        </w:rPr>
        <w:t>5.6. Услуги считаются оказанными с момента подписания руководителем Страхователя Акта приемки товаров. работ, услуг (ф. 0510452) и акта оказанных услуг.</w:t>
      </w:r>
    </w:p>
    <w:p>
      <w:pPr>
        <w:pStyle w:val="Normal"/>
        <w:spacing w:lineRule="auto" w:line="240" w:before="0" w:after="0"/>
        <w:ind w:left="0" w:right="0" w:firstLine="709"/>
        <w:jc w:val="both"/>
        <w:rPr>
          <w:rFonts w:ascii="Times New Roman" w:hAnsi="Times New Roman" w:eastAsia="Times New Roman" w:cs="Times New Roman"/>
          <w:sz w:val="22"/>
          <w:szCs w:val="22"/>
          <w:lang w:eastAsia="ru-RU"/>
        </w:rPr>
      </w:pPr>
      <w:r>
        <w:rPr>
          <w:rFonts w:eastAsia="Times New Roman" w:cs="Times New Roman" w:ascii="Times New Roman" w:hAnsi="Times New Roman"/>
          <w:sz w:val="22"/>
          <w:szCs w:val="22"/>
          <w:lang w:eastAsia="ru-RU"/>
        </w:rPr>
      </w:r>
    </w:p>
    <w:p>
      <w:pPr>
        <w:pStyle w:val="Normal"/>
        <w:shd w:val="clear" w:fill="FFFFFF"/>
        <w:tabs>
          <w:tab w:val="clear" w:pos="708"/>
          <w:tab w:val="left" w:pos="509" w:leader="none"/>
        </w:tabs>
        <w:spacing w:lineRule="auto" w:line="240" w:before="0" w:after="0"/>
        <w:ind w:left="24" w:right="0" w:firstLine="576"/>
        <w:contextualSpacing/>
        <w:jc w:val="both"/>
        <w:rPr>
          <w:rFonts w:ascii="Times New Roman" w:hAnsi="Times New Roman" w:eastAsia="Times New Roman" w:cs="Times New Roman"/>
          <w:spacing w:val="6"/>
          <w:sz w:val="22"/>
          <w:szCs w:val="22"/>
          <w:lang w:eastAsia="ru-RU"/>
        </w:rPr>
      </w:pPr>
      <w:r>
        <w:rPr>
          <w:rFonts w:eastAsia="Times New Roman" w:cs="Times New Roman" w:ascii="Times New Roman" w:hAnsi="Times New Roman"/>
          <w:spacing w:val="6"/>
          <w:sz w:val="22"/>
          <w:szCs w:val="22"/>
          <w:lang w:eastAsia="ru-RU"/>
        </w:rPr>
      </w:r>
    </w:p>
    <w:p>
      <w:pPr>
        <w:pStyle w:val="Normal"/>
        <w:shd w:val="clear" w:fill="FFFFFF"/>
        <w:spacing w:lineRule="auto" w:line="240" w:before="0" w:after="0"/>
        <w:ind w:left="24" w:right="0" w:hanging="0"/>
        <w:contextualSpacing/>
        <w:jc w:val="center"/>
        <w:rPr>
          <w:rFonts w:ascii="Times New Roman" w:hAnsi="Times New Roman" w:eastAsia="Times New Roman" w:cs="Times New Roman"/>
          <w:b/>
          <w:b/>
          <w:bCs/>
          <w:sz w:val="22"/>
          <w:szCs w:val="22"/>
          <w:lang w:eastAsia="ru-RU"/>
        </w:rPr>
      </w:pPr>
      <w:r>
        <w:rPr>
          <w:rFonts w:eastAsia="Times New Roman" w:cs="Times New Roman" w:ascii="Times New Roman" w:hAnsi="Times New Roman"/>
          <w:b/>
          <w:bCs/>
          <w:sz w:val="22"/>
          <w:szCs w:val="22"/>
          <w:lang w:eastAsia="ru-RU"/>
        </w:rPr>
        <w:t>6. КАЧЕСТВО ОКАЗЫВАЕМЫХ УСЛУГ</w:t>
      </w:r>
    </w:p>
    <w:p>
      <w:pPr>
        <w:pStyle w:val="Normal"/>
        <w:widowControl w:val="false"/>
        <w:spacing w:lineRule="auto" w:line="240" w:before="0" w:after="0"/>
        <w:ind w:left="0" w:right="0" w:firstLine="709"/>
        <w:contextualSpacing/>
        <w:jc w:val="both"/>
        <w:rPr>
          <w:rFonts w:ascii="Times New Roman" w:hAnsi="Times New Roman" w:eastAsia="Times New Roman" w:cs="Times New Roman"/>
          <w:sz w:val="22"/>
          <w:szCs w:val="22"/>
          <w:lang w:eastAsia="ru-RU"/>
        </w:rPr>
      </w:pPr>
      <w:r>
        <w:rPr>
          <w:rFonts w:eastAsia="Times New Roman" w:cs="Times New Roman" w:ascii="Times New Roman" w:hAnsi="Times New Roman"/>
          <w:sz w:val="22"/>
          <w:szCs w:val="22"/>
          <w:lang w:eastAsia="ru-RU"/>
        </w:rPr>
        <w:t xml:space="preserve">6.1. Услуги должны быть оказаны в соответствии с требованиями действующего законодательства Российской Федерации. </w:t>
      </w:r>
    </w:p>
    <w:p>
      <w:pPr>
        <w:pStyle w:val="Normal"/>
        <w:shd w:val="clear" w:fill="FFFFFF"/>
        <w:tabs>
          <w:tab w:val="clear" w:pos="708"/>
          <w:tab w:val="left" w:pos="509" w:leader="none"/>
        </w:tabs>
        <w:spacing w:lineRule="auto" w:line="240" w:before="0" w:after="0"/>
        <w:ind w:left="24" w:right="0" w:firstLine="576"/>
        <w:contextualSpacing/>
        <w:jc w:val="both"/>
        <w:rPr>
          <w:rFonts w:ascii="Times New Roman" w:hAnsi="Times New Roman" w:eastAsia="Times New Roman" w:cs="Times New Roman"/>
          <w:spacing w:val="6"/>
          <w:sz w:val="22"/>
          <w:szCs w:val="22"/>
          <w:lang w:eastAsia="ru-RU"/>
        </w:rPr>
      </w:pPr>
      <w:r>
        <w:rPr>
          <w:rFonts w:eastAsia="Times New Roman" w:cs="Times New Roman" w:ascii="Times New Roman" w:hAnsi="Times New Roman"/>
          <w:spacing w:val="6"/>
          <w:sz w:val="22"/>
          <w:szCs w:val="22"/>
          <w:lang w:eastAsia="ru-RU"/>
        </w:rPr>
      </w:r>
    </w:p>
    <w:p>
      <w:pPr>
        <w:pStyle w:val="Normal"/>
        <w:spacing w:lineRule="auto" w:line="240" w:before="0" w:after="0"/>
        <w:ind w:left="0" w:right="0" w:firstLine="567"/>
        <w:jc w:val="center"/>
        <w:rPr>
          <w:rFonts w:ascii="Times New Roman" w:hAnsi="Times New Roman" w:eastAsia="Times New Roman" w:cs="Times New Roman"/>
          <w:b/>
          <w:b/>
          <w:sz w:val="22"/>
          <w:szCs w:val="22"/>
          <w:lang w:eastAsia="ru-RU"/>
        </w:rPr>
      </w:pPr>
      <w:r>
        <w:rPr>
          <w:rFonts w:eastAsia="Times New Roman" w:cs="Times New Roman" w:ascii="Times New Roman" w:hAnsi="Times New Roman"/>
          <w:b/>
          <w:sz w:val="22"/>
          <w:szCs w:val="22"/>
          <w:lang w:eastAsia="ru-RU"/>
        </w:rPr>
        <w:t>7. ОТВЕТСТВЕННОСТЬ СТОРОН</w:t>
      </w:r>
    </w:p>
    <w:p>
      <w:pPr>
        <w:pStyle w:val="Normal"/>
        <w:spacing w:lineRule="auto" w:line="240" w:before="0" w:after="0"/>
        <w:ind w:left="0" w:right="0" w:firstLine="709"/>
        <w:jc w:val="both"/>
        <w:rPr>
          <w:rFonts w:ascii="Times New Roman" w:hAnsi="Times New Roman" w:eastAsia="Times New Roman" w:cs="Times New Roman"/>
          <w:sz w:val="22"/>
          <w:szCs w:val="22"/>
          <w:lang w:eastAsia="ru-RU"/>
        </w:rPr>
      </w:pPr>
      <w:r>
        <w:rPr>
          <w:rFonts w:eastAsia="Times New Roman" w:cs="Times New Roman" w:ascii="Times New Roman" w:hAnsi="Times New Roman"/>
          <w:sz w:val="22"/>
          <w:szCs w:val="22"/>
          <w:lang w:eastAsia="ru-RU"/>
        </w:rPr>
        <w:t>7.1. 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w:t>
      </w:r>
    </w:p>
    <w:p>
      <w:pPr>
        <w:pStyle w:val="Normal"/>
        <w:spacing w:lineRule="auto" w:line="240" w:before="0" w:after="0"/>
        <w:ind w:left="0" w:right="0" w:firstLine="709"/>
        <w:jc w:val="both"/>
        <w:rPr>
          <w:rFonts w:ascii="Times New Roman" w:hAnsi="Times New Roman" w:eastAsia="Times New Roman" w:cs="Times New Roman"/>
          <w:sz w:val="22"/>
          <w:szCs w:val="22"/>
          <w:lang w:eastAsia="ru-RU"/>
        </w:rPr>
      </w:pPr>
      <w:r>
        <w:rPr>
          <w:rFonts w:eastAsia="Times New Roman" w:cs="Times New Roman" w:ascii="Times New Roman" w:hAnsi="Times New Roman"/>
          <w:sz w:val="22"/>
          <w:szCs w:val="22"/>
          <w:lang w:eastAsia="ru-RU"/>
        </w:rPr>
        <w:t>7.2. Неустойка по Договору выплачивается только на основании обоснованного письменного требования Стороны.</w:t>
      </w:r>
    </w:p>
    <w:p>
      <w:pPr>
        <w:pStyle w:val="Normal"/>
        <w:spacing w:lineRule="auto" w:line="240" w:before="0" w:after="0"/>
        <w:ind w:left="0" w:right="0" w:firstLine="709"/>
        <w:jc w:val="both"/>
        <w:rPr>
          <w:rFonts w:ascii="Times New Roman" w:hAnsi="Times New Roman"/>
          <w:sz w:val="22"/>
          <w:szCs w:val="22"/>
        </w:rPr>
      </w:pPr>
      <w:r>
        <w:rPr>
          <w:rFonts w:eastAsia="Times New Roman" w:cs="Times New Roman" w:ascii="Times New Roman" w:hAnsi="Times New Roman"/>
          <w:sz w:val="22"/>
          <w:szCs w:val="22"/>
          <w:lang w:eastAsia="ru-RU"/>
        </w:rPr>
        <w:t xml:space="preserve">7.3. В случае просрочки исполнения </w:t>
      </w:r>
      <w:r>
        <w:rPr>
          <w:rFonts w:eastAsia="Times New Roman" w:cs="Times New Roman" w:ascii="Times New Roman" w:hAnsi="Times New Roman"/>
          <w:color w:val="auto"/>
          <w:kern w:val="0"/>
          <w:sz w:val="22"/>
          <w:szCs w:val="22"/>
          <w:lang w:val="ru-RU" w:eastAsia="ru-RU" w:bidi="ar-SA"/>
        </w:rPr>
        <w:t>Страховщиком</w:t>
      </w:r>
      <w:r>
        <w:rPr>
          <w:rFonts w:eastAsia="Times New Roman" w:cs="Times New Roman" w:ascii="Times New Roman" w:hAnsi="Times New Roman"/>
          <w:sz w:val="22"/>
          <w:szCs w:val="22"/>
          <w:lang w:eastAsia="ru-RU"/>
        </w:rPr>
        <w:t xml:space="preserve"> обязательств, предусмотренных договором, Страхователь вправе потребовать уплату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Пеня устанавливается договором в размере 1/300 действующей на дату уплаты пеней ключевой ставки Центрального банка Российской Федерации от не уплаченной в срок суммы. За каждый факт неисполнения Страхо</w:t>
      </w:r>
      <w:r>
        <w:rPr>
          <w:rFonts w:eastAsia="Times New Roman" w:cs="Times New Roman" w:ascii="Times New Roman" w:hAnsi="Times New Roman"/>
          <w:color w:val="auto"/>
          <w:kern w:val="0"/>
          <w:sz w:val="22"/>
          <w:szCs w:val="22"/>
          <w:lang w:val="ru-RU" w:eastAsia="ru-RU" w:bidi="ar-SA"/>
        </w:rPr>
        <w:t>вщиком</w:t>
      </w:r>
      <w:r>
        <w:rPr>
          <w:rFonts w:eastAsia="Times New Roman" w:cs="Times New Roman" w:ascii="Times New Roman" w:hAnsi="Times New Roman"/>
          <w:sz w:val="22"/>
          <w:szCs w:val="22"/>
          <w:lang w:eastAsia="ru-RU"/>
        </w:rPr>
        <w:t xml:space="preserve"> обязательств, предусмотренных договором за исключением просрочки исполнения обязательств, предусмотренных договором, размер штрафа составляет 1000 (Одна тысяча) рублей 00 копеек, в соответствии с п. 9 Правил определения размера штрафа, начисляемого в случае ненадлежащего исполнения страхователем, неисполнения или ненадлежащего исполнения </w:t>
      </w:r>
      <w:r>
        <w:rPr>
          <w:rFonts w:eastAsia="Times New Roman" w:cs="Times New Roman" w:ascii="Times New Roman" w:hAnsi="Times New Roman"/>
          <w:color w:val="auto"/>
          <w:kern w:val="0"/>
          <w:sz w:val="22"/>
          <w:szCs w:val="22"/>
          <w:lang w:val="ru-RU" w:eastAsia="ru-RU" w:bidi="ar-SA"/>
        </w:rPr>
        <w:t>Страховщиком</w:t>
      </w:r>
      <w:r>
        <w:rPr>
          <w:rFonts w:eastAsia="Times New Roman" w:cs="Times New Roman" w:ascii="Times New Roman" w:hAnsi="Times New Roman"/>
          <w:sz w:val="22"/>
          <w:szCs w:val="22"/>
          <w:lang w:eastAsia="ru-RU"/>
        </w:rPr>
        <w:t xml:space="preserve"> (подрядчиком, исполнителем) обязательств, предусмотренных договором (за исключением просрочки исполнения обязательств страхователем, поставщиком (подрядчиком, исполнителем), утвержденных постановлением Правительства РФ от 30 августа 2017 г. № 1042.</w:t>
      </w:r>
    </w:p>
    <w:p>
      <w:pPr>
        <w:pStyle w:val="Normal"/>
        <w:spacing w:lineRule="auto" w:line="240" w:before="0" w:after="0"/>
        <w:ind w:left="0" w:right="0" w:firstLine="709"/>
        <w:jc w:val="both"/>
        <w:rPr>
          <w:rFonts w:ascii="Times New Roman" w:hAnsi="Times New Roman" w:eastAsia="Times New Roman" w:cs="Times New Roman"/>
          <w:sz w:val="22"/>
          <w:szCs w:val="22"/>
          <w:lang w:eastAsia="ru-RU"/>
        </w:rPr>
      </w:pPr>
      <w:r>
        <w:rPr>
          <w:rFonts w:eastAsia="Times New Roman" w:cs="Times New Roman" w:ascii="Times New Roman" w:hAnsi="Times New Roman"/>
          <w:sz w:val="22"/>
          <w:szCs w:val="22"/>
          <w:lang w:eastAsia="ru-RU"/>
        </w:rPr>
        <w:t xml:space="preserve">В случае несвоевременного исполнения </w:t>
      </w:r>
      <w:r>
        <w:rPr>
          <w:rFonts w:eastAsia="Times New Roman" w:cs="Times New Roman" w:ascii="Times New Roman" w:hAnsi="Times New Roman"/>
          <w:color w:val="auto"/>
          <w:kern w:val="0"/>
          <w:sz w:val="22"/>
          <w:szCs w:val="22"/>
          <w:lang w:val="ru-RU" w:eastAsia="ru-RU" w:bidi="ar-SA"/>
        </w:rPr>
        <w:t>Страховщиком</w:t>
      </w:r>
      <w:r>
        <w:rPr>
          <w:rFonts w:eastAsia="Times New Roman" w:cs="Times New Roman" w:ascii="Times New Roman" w:hAnsi="Times New Roman"/>
          <w:sz w:val="22"/>
          <w:szCs w:val="22"/>
          <w:lang w:eastAsia="ru-RU"/>
        </w:rPr>
        <w:t xml:space="preserve"> обязательств в соответствии с условиями договора, </w:t>
      </w:r>
      <w:r>
        <w:rPr>
          <w:rFonts w:eastAsia="Times New Roman" w:cs="Times New Roman" w:ascii="Times New Roman" w:hAnsi="Times New Roman"/>
          <w:color w:val="auto"/>
          <w:kern w:val="0"/>
          <w:sz w:val="22"/>
          <w:szCs w:val="22"/>
          <w:lang w:val="ru-RU" w:eastAsia="ru-RU" w:bidi="ar-SA"/>
        </w:rPr>
        <w:t>Страховщик</w:t>
      </w:r>
      <w:r>
        <w:rPr>
          <w:rFonts w:eastAsia="Times New Roman" w:cs="Times New Roman" w:ascii="Times New Roman" w:hAnsi="Times New Roman"/>
          <w:sz w:val="22"/>
          <w:szCs w:val="22"/>
          <w:lang w:eastAsia="ru-RU"/>
        </w:rPr>
        <w:t xml:space="preserve"> обязуется выплатить Страхователю пени за каждый день просрочки исполнения обязательства, предусмотренного договором, начиная со дня, следующего после истечения установленного договором срока исполнения обязательства </w:t>
      </w:r>
      <w:r>
        <w:rPr>
          <w:rFonts w:eastAsia="Times New Roman" w:cs="Times New Roman" w:ascii="Times New Roman" w:hAnsi="Times New Roman"/>
          <w:color w:val="auto"/>
          <w:kern w:val="0"/>
          <w:sz w:val="22"/>
          <w:szCs w:val="22"/>
          <w:lang w:val="ru-RU" w:eastAsia="ru-RU" w:bidi="ar-SA"/>
        </w:rPr>
        <w:t>Страховщиком</w:t>
      </w:r>
      <w:r>
        <w:rPr>
          <w:rFonts w:eastAsia="Times New Roman" w:cs="Times New Roman" w:ascii="Times New Roman" w:hAnsi="Times New Roman"/>
          <w:sz w:val="22"/>
          <w:szCs w:val="22"/>
          <w:lang w:eastAsia="ru-RU"/>
        </w:rPr>
        <w:t xml:space="preserve"> в размере 1/300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w:t>
      </w:r>
    </w:p>
    <w:p>
      <w:pPr>
        <w:pStyle w:val="Normal"/>
        <w:spacing w:lineRule="auto" w:line="240" w:before="0" w:after="0"/>
        <w:ind w:left="0" w:right="0" w:hanging="0"/>
        <w:jc w:val="both"/>
        <w:rPr>
          <w:rFonts w:ascii="Times New Roman" w:hAnsi="Times New Roman" w:eastAsia="Times New Roman" w:cs="Times New Roman"/>
          <w:sz w:val="22"/>
          <w:szCs w:val="22"/>
          <w:lang w:eastAsia="ru-RU"/>
        </w:rPr>
      </w:pPr>
      <w:r>
        <w:rPr>
          <w:rFonts w:eastAsia="Times New Roman" w:cs="Times New Roman" w:ascii="Times New Roman" w:hAnsi="Times New Roman"/>
          <w:sz w:val="22"/>
          <w:szCs w:val="22"/>
          <w:lang w:eastAsia="ru-RU"/>
        </w:rPr>
        <w:t xml:space="preserve">договором и фактически исполненных </w:t>
      </w:r>
      <w:r>
        <w:rPr>
          <w:rFonts w:eastAsia="Times New Roman" w:cs="Times New Roman" w:ascii="Times New Roman" w:hAnsi="Times New Roman"/>
          <w:color w:val="auto"/>
          <w:kern w:val="0"/>
          <w:sz w:val="22"/>
          <w:szCs w:val="22"/>
          <w:lang w:val="ru-RU" w:eastAsia="ru-RU" w:bidi="ar-SA"/>
        </w:rPr>
        <w:t>Страховщиком</w:t>
      </w:r>
      <w:r>
        <w:rPr>
          <w:rFonts w:eastAsia="Times New Roman" w:cs="Times New Roman" w:ascii="Times New Roman" w:hAnsi="Times New Roman"/>
          <w:sz w:val="22"/>
          <w:szCs w:val="22"/>
          <w:lang w:eastAsia="ru-RU"/>
        </w:rPr>
        <w:t>, за исключением случаев, если законодательством Российской Федерации установлен иной порядок начисления пени.</w:t>
      </w:r>
    </w:p>
    <w:p>
      <w:pPr>
        <w:pStyle w:val="Normal"/>
        <w:spacing w:lineRule="auto" w:line="240" w:before="0" w:after="0"/>
        <w:ind w:left="0" w:right="0" w:firstLine="709"/>
        <w:jc w:val="both"/>
        <w:rPr>
          <w:rFonts w:ascii="Times New Roman" w:hAnsi="Times New Roman"/>
          <w:sz w:val="22"/>
          <w:szCs w:val="22"/>
        </w:rPr>
      </w:pPr>
      <w:r>
        <w:rPr>
          <w:rFonts w:eastAsia="Times New Roman" w:cs="Times New Roman" w:ascii="Times New Roman" w:hAnsi="Times New Roman"/>
          <w:sz w:val="22"/>
          <w:szCs w:val="22"/>
          <w:lang w:eastAsia="ru-RU"/>
        </w:rPr>
        <w:t xml:space="preserve">За каждый факт неисполнения или ненадлежащего исполнения </w:t>
      </w:r>
      <w:r>
        <w:rPr>
          <w:rFonts w:eastAsia="Times New Roman" w:cs="Times New Roman" w:ascii="Times New Roman" w:hAnsi="Times New Roman"/>
          <w:color w:val="auto"/>
          <w:kern w:val="0"/>
          <w:sz w:val="22"/>
          <w:szCs w:val="22"/>
          <w:lang w:val="ru-RU" w:eastAsia="ru-RU" w:bidi="ar-SA"/>
        </w:rPr>
        <w:t>Страховщиком</w:t>
      </w:r>
      <w:r>
        <w:rPr>
          <w:rFonts w:eastAsia="Times New Roman" w:cs="Times New Roman" w:ascii="Times New Roman" w:hAnsi="Times New Roman"/>
          <w:sz w:val="22"/>
          <w:szCs w:val="22"/>
          <w:lang w:eastAsia="ru-RU"/>
        </w:rPr>
        <w:t xml:space="preserve">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составляет 10 % от цены договора составляет ______ (___________) рубль ___ копеек, с НДС/</w:t>
      </w:r>
      <w:r>
        <w:rPr>
          <w:rFonts w:eastAsia="Times New Roman" w:cs="Times New Roman" w:ascii="Times New Roman" w:hAnsi="Times New Roman"/>
          <w:color w:val="000000"/>
          <w:sz w:val="22"/>
          <w:szCs w:val="22"/>
          <w:lang w:eastAsia="ru-RU"/>
        </w:rPr>
        <w:t>без НДС</w:t>
      </w:r>
      <w:r>
        <w:rPr>
          <w:rFonts w:eastAsia="Times New Roman" w:cs="Times New Roman" w:ascii="Times New Roman" w:hAnsi="Times New Roman"/>
          <w:sz w:val="22"/>
          <w:szCs w:val="22"/>
          <w:lang w:eastAsia="ru-RU"/>
        </w:rPr>
        <w:t>, в соответствии с п. 3 Правил определения размера штрафа, начисляемого в случае ненадлежащего исполнения Страхователем,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страхователем, поставщиком (подрядчиком, исполнителем), утвержденных постановлением Правительства РФ от 30 августа 2017 г. № 1042.</w:t>
      </w:r>
    </w:p>
    <w:p>
      <w:pPr>
        <w:pStyle w:val="NoSpacing"/>
        <w:ind w:right="-1" w:hanging="0"/>
        <w:jc w:val="both"/>
        <w:rPr>
          <w:rFonts w:ascii="Times New Roman" w:hAnsi="Times New Roman"/>
          <w:sz w:val="22"/>
          <w:szCs w:val="22"/>
        </w:rPr>
      </w:pPr>
      <w:r>
        <w:rPr>
          <w:b/>
          <w:bCs/>
          <w:sz w:val="22"/>
          <w:szCs w:val="22"/>
        </w:rPr>
        <w:t xml:space="preserve">Перечисление неустойки (штрафа, пеней)  осуществляется по следующим реквизитам </w:t>
      </w:r>
      <w:r>
        <w:rPr>
          <w:rFonts w:eastAsia="SimSun;宋体" w:cs="Times New Roman"/>
          <w:b/>
          <w:bCs/>
          <w:color w:val="auto"/>
          <w:kern w:val="0"/>
          <w:sz w:val="22"/>
          <w:szCs w:val="22"/>
          <w:lang w:val="ru-RU" w:eastAsia="zh-CN" w:bidi="ar-SA"/>
        </w:rPr>
        <w:t>Страхователя</w:t>
      </w:r>
      <w:r>
        <w:rPr>
          <w:b/>
          <w:bCs/>
          <w:sz w:val="22"/>
          <w:szCs w:val="22"/>
        </w:rPr>
        <w:t>:</w:t>
      </w:r>
    </w:p>
    <w:p>
      <w:pPr>
        <w:pStyle w:val="Normal"/>
        <w:spacing w:before="0" w:after="86"/>
        <w:rPr>
          <w:rFonts w:ascii="Times New Roman" w:hAnsi="Times New Roman"/>
          <w:sz w:val="22"/>
          <w:szCs w:val="22"/>
        </w:rPr>
      </w:pPr>
      <w:r>
        <w:rPr>
          <w:rFonts w:ascii="Times New Roman" w:hAnsi="Times New Roman"/>
          <w:b/>
          <w:bCs/>
          <w:sz w:val="22"/>
          <w:szCs w:val="22"/>
        </w:rPr>
        <w:t>Наименование контрагента: УФК по Пензенской области (Главное управление МЧС России по Пензенской области,л/с 04551782840)</w:t>
      </w:r>
    </w:p>
    <w:p>
      <w:pPr>
        <w:pStyle w:val="NoSpacing"/>
        <w:ind w:right="-1" w:hanging="0"/>
        <w:jc w:val="both"/>
        <w:rPr>
          <w:rFonts w:ascii="Times New Roman" w:hAnsi="Times New Roman"/>
          <w:sz w:val="22"/>
          <w:szCs w:val="22"/>
        </w:rPr>
      </w:pPr>
      <w:r>
        <w:rPr>
          <w:b/>
          <w:bCs/>
          <w:sz w:val="22"/>
          <w:szCs w:val="22"/>
        </w:rPr>
        <w:t>ИНН 5836013273, КПП 583601001.</w:t>
      </w:r>
    </w:p>
    <w:p>
      <w:pPr>
        <w:pStyle w:val="NoSpacing"/>
        <w:ind w:right="-1" w:hanging="0"/>
        <w:jc w:val="both"/>
        <w:rPr>
          <w:rFonts w:ascii="Times New Roman" w:hAnsi="Times New Roman"/>
          <w:sz w:val="22"/>
          <w:szCs w:val="22"/>
        </w:rPr>
      </w:pPr>
      <w:r>
        <w:rPr>
          <w:b/>
          <w:bCs/>
          <w:sz w:val="22"/>
          <w:szCs w:val="22"/>
        </w:rPr>
        <w:t xml:space="preserve">Банк получателя: </w:t>
      </w:r>
    </w:p>
    <w:p>
      <w:pPr>
        <w:pStyle w:val="NoSpacing"/>
        <w:ind w:right="-1" w:hanging="0"/>
        <w:jc w:val="both"/>
        <w:rPr>
          <w:rFonts w:ascii="Times New Roman" w:hAnsi="Times New Roman"/>
          <w:sz w:val="22"/>
          <w:szCs w:val="22"/>
        </w:rPr>
      </w:pPr>
      <w:r>
        <w:rPr>
          <w:b/>
          <w:bCs/>
          <w:sz w:val="22"/>
          <w:szCs w:val="22"/>
        </w:rPr>
        <w:t xml:space="preserve">р/с 03100643000000015500, ОКЦ №1 ВОЛГО-ВЯТСКОГО ГУ БАНКА РОССИИ//УФК ПО ПЕНЗЕНСКОЙ ОБЛАСТИ г. ПЕНЗА, </w:t>
      </w:r>
    </w:p>
    <w:p>
      <w:pPr>
        <w:pStyle w:val="NoSpacing"/>
        <w:ind w:right="-1" w:hanging="0"/>
        <w:jc w:val="both"/>
        <w:rPr>
          <w:rFonts w:ascii="Times New Roman" w:hAnsi="Times New Roman"/>
          <w:sz w:val="22"/>
          <w:szCs w:val="22"/>
        </w:rPr>
      </w:pPr>
      <w:r>
        <w:rPr>
          <w:b/>
          <w:bCs/>
          <w:sz w:val="22"/>
          <w:szCs w:val="22"/>
        </w:rPr>
        <w:t xml:space="preserve">БИК 042202113, </w:t>
      </w:r>
    </w:p>
    <w:p>
      <w:pPr>
        <w:pStyle w:val="NoSpacing"/>
        <w:ind w:right="-1" w:hanging="0"/>
        <w:jc w:val="both"/>
        <w:rPr>
          <w:rFonts w:ascii="Times New Roman" w:hAnsi="Times New Roman"/>
          <w:sz w:val="22"/>
          <w:szCs w:val="22"/>
        </w:rPr>
      </w:pPr>
      <w:r>
        <w:rPr>
          <w:b/>
          <w:bCs/>
          <w:sz w:val="22"/>
          <w:szCs w:val="22"/>
        </w:rPr>
        <w:t xml:space="preserve">л/с 04551782840, </w:t>
      </w:r>
    </w:p>
    <w:p>
      <w:pPr>
        <w:pStyle w:val="NoSpacing"/>
        <w:ind w:right="-1" w:hanging="0"/>
        <w:jc w:val="both"/>
        <w:rPr>
          <w:rFonts w:ascii="Times New Roman" w:hAnsi="Times New Roman"/>
          <w:sz w:val="22"/>
          <w:szCs w:val="22"/>
        </w:rPr>
      </w:pPr>
      <w:r>
        <w:rPr>
          <w:b/>
          <w:bCs/>
          <w:sz w:val="22"/>
          <w:szCs w:val="22"/>
        </w:rPr>
        <w:t>к/с 40102810245370000113</w:t>
      </w:r>
    </w:p>
    <w:p>
      <w:pPr>
        <w:pStyle w:val="NoSpacing"/>
        <w:ind w:right="-1" w:hanging="0"/>
        <w:jc w:val="both"/>
        <w:rPr>
          <w:rFonts w:ascii="Times New Roman" w:hAnsi="Times New Roman"/>
          <w:sz w:val="22"/>
          <w:szCs w:val="22"/>
        </w:rPr>
      </w:pPr>
      <w:r>
        <w:rPr>
          <w:b/>
          <w:bCs/>
          <w:sz w:val="22"/>
          <w:szCs w:val="22"/>
        </w:rPr>
        <w:t>ОКТМО 56701000</w:t>
      </w:r>
    </w:p>
    <w:p>
      <w:pPr>
        <w:pStyle w:val="NoSpacing"/>
        <w:ind w:right="-1" w:hanging="0"/>
        <w:jc w:val="both"/>
        <w:rPr>
          <w:rFonts w:ascii="Times New Roman" w:hAnsi="Times New Roman"/>
          <w:sz w:val="22"/>
          <w:szCs w:val="22"/>
        </w:rPr>
      </w:pPr>
      <w:r>
        <w:rPr>
          <w:b/>
          <w:bCs/>
          <w:color w:val="000000"/>
          <w:sz w:val="22"/>
          <w:szCs w:val="22"/>
        </w:rPr>
        <w:t>КБК 177 1 16 07010 01 9000140.</w:t>
      </w:r>
    </w:p>
    <w:p>
      <w:pPr>
        <w:pStyle w:val="Normal"/>
        <w:spacing w:lineRule="auto" w:line="240" w:before="0" w:after="0"/>
        <w:ind w:firstLine="708"/>
        <w:contextualSpacing/>
        <w:jc w:val="both"/>
        <w:rPr>
          <w:rFonts w:ascii="Times New Roman" w:hAnsi="Times New Roman"/>
          <w:sz w:val="22"/>
          <w:szCs w:val="22"/>
        </w:rPr>
      </w:pPr>
      <w:r>
        <w:rPr>
          <w:rFonts w:ascii="Times New Roman" w:hAnsi="Times New Roman"/>
          <w:sz w:val="22"/>
          <w:szCs w:val="22"/>
        </w:rPr>
      </w:r>
    </w:p>
    <w:p>
      <w:pPr>
        <w:pStyle w:val="Normal"/>
        <w:spacing w:lineRule="auto" w:line="240" w:before="0" w:after="0"/>
        <w:ind w:left="0" w:right="0" w:firstLine="709"/>
        <w:jc w:val="both"/>
        <w:rPr>
          <w:rFonts w:ascii="Times New Roman" w:hAnsi="Times New Roman" w:eastAsia="Times New Roman" w:cs="Times New Roman"/>
          <w:sz w:val="22"/>
          <w:szCs w:val="22"/>
          <w:lang w:eastAsia="ru-RU"/>
        </w:rPr>
      </w:pPr>
      <w:r>
        <w:rPr>
          <w:rFonts w:eastAsia="Times New Roman" w:cs="Times New Roman" w:ascii="Times New Roman" w:hAnsi="Times New Roman"/>
          <w:sz w:val="22"/>
          <w:szCs w:val="22"/>
          <w:lang w:eastAsia="ru-RU"/>
        </w:rPr>
      </w:r>
    </w:p>
    <w:p>
      <w:pPr>
        <w:pStyle w:val="Normal"/>
        <w:widowControl w:val="false"/>
        <w:spacing w:lineRule="auto" w:line="240" w:before="0" w:after="0"/>
        <w:ind w:left="0" w:right="-71" w:hanging="0"/>
        <w:contextualSpacing/>
        <w:jc w:val="center"/>
        <w:rPr>
          <w:rFonts w:ascii="Times New Roman" w:hAnsi="Times New Roman" w:eastAsia="Times New Roman" w:cs="Times New Roman"/>
          <w:b/>
          <w:b/>
          <w:sz w:val="22"/>
          <w:szCs w:val="22"/>
          <w:lang w:eastAsia="ru-RU"/>
        </w:rPr>
      </w:pPr>
      <w:r>
        <w:rPr>
          <w:rFonts w:eastAsia="Times New Roman" w:cs="Times New Roman" w:ascii="Times New Roman" w:hAnsi="Times New Roman"/>
          <w:b/>
          <w:sz w:val="22"/>
          <w:szCs w:val="22"/>
          <w:lang w:eastAsia="ru-RU"/>
        </w:rPr>
        <w:t>8. ФОРС-МАЖОРНЫЕ ОБСТОЯТЕЛЬСТВА</w:t>
      </w:r>
    </w:p>
    <w:p>
      <w:pPr>
        <w:pStyle w:val="Normal"/>
        <w:widowControl w:val="false"/>
        <w:snapToGrid w:val="false"/>
        <w:spacing w:lineRule="auto" w:line="240" w:before="0" w:after="0"/>
        <w:ind w:left="0" w:right="-71" w:firstLine="709"/>
        <w:contextualSpacing/>
        <w:jc w:val="both"/>
        <w:rPr>
          <w:rFonts w:ascii="Times New Roman" w:hAnsi="Times New Roman" w:eastAsia="Times New Roman" w:cs="Times New Roman"/>
          <w:sz w:val="22"/>
          <w:szCs w:val="22"/>
          <w:lang w:eastAsia="ru-RU"/>
        </w:rPr>
      </w:pPr>
      <w:r>
        <w:rPr>
          <w:rFonts w:eastAsia="Times New Roman" w:cs="Times New Roman" w:ascii="Times New Roman" w:hAnsi="Times New Roman"/>
          <w:sz w:val="22"/>
          <w:szCs w:val="22"/>
          <w:lang w:eastAsia="ru-RU"/>
        </w:rPr>
        <w:t>8.1. Сторона освобождается от ответственности за частичное или полное неисполнение обязательств по Договору,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Договору.</w:t>
      </w:r>
    </w:p>
    <w:p>
      <w:pPr>
        <w:pStyle w:val="Normal"/>
        <w:widowControl w:val="false"/>
        <w:snapToGrid w:val="false"/>
        <w:spacing w:lineRule="auto" w:line="240" w:before="0" w:after="0"/>
        <w:ind w:left="0" w:right="-71" w:firstLine="709"/>
        <w:contextualSpacing/>
        <w:jc w:val="both"/>
        <w:rPr>
          <w:rFonts w:ascii="Times New Roman" w:hAnsi="Times New Roman" w:eastAsia="Times New Roman" w:cs="Times New Roman"/>
          <w:sz w:val="22"/>
          <w:szCs w:val="22"/>
          <w:lang w:eastAsia="ru-RU"/>
        </w:rPr>
      </w:pPr>
      <w:r>
        <w:rPr>
          <w:rFonts w:eastAsia="Times New Roman" w:cs="Times New Roman" w:ascii="Times New Roman" w:hAnsi="Times New Roman"/>
          <w:sz w:val="22"/>
          <w:szCs w:val="22"/>
          <w:lang w:eastAsia="ru-RU"/>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pPr>
        <w:pStyle w:val="Normal"/>
        <w:widowControl w:val="false"/>
        <w:snapToGrid w:val="false"/>
        <w:spacing w:lineRule="auto" w:line="240" w:before="0" w:after="0"/>
        <w:ind w:left="0" w:right="-71" w:firstLine="709"/>
        <w:contextualSpacing/>
        <w:jc w:val="both"/>
        <w:rPr>
          <w:rFonts w:ascii="Times New Roman" w:hAnsi="Times New Roman" w:eastAsia="Times New Roman" w:cs="Times New Roman"/>
          <w:sz w:val="22"/>
          <w:szCs w:val="22"/>
          <w:lang w:eastAsia="ru-RU"/>
        </w:rPr>
      </w:pPr>
      <w:r>
        <w:rPr>
          <w:rFonts w:eastAsia="Times New Roman" w:cs="Times New Roman" w:ascii="Times New Roman" w:hAnsi="Times New Roman"/>
          <w:sz w:val="22"/>
          <w:szCs w:val="22"/>
          <w:lang w:eastAsia="ru-RU"/>
        </w:rPr>
        <w:t>8.2.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pPr>
        <w:pStyle w:val="Normal"/>
        <w:widowControl w:val="false"/>
        <w:snapToGrid w:val="false"/>
        <w:spacing w:lineRule="auto" w:line="240" w:before="0" w:after="0"/>
        <w:ind w:left="0" w:right="-71" w:firstLine="709"/>
        <w:contextualSpacing/>
        <w:jc w:val="both"/>
        <w:rPr>
          <w:rFonts w:ascii="Times New Roman" w:hAnsi="Times New Roman" w:eastAsia="Times New Roman" w:cs="Times New Roman"/>
          <w:sz w:val="22"/>
          <w:szCs w:val="22"/>
          <w:lang w:eastAsia="ru-RU"/>
        </w:rPr>
      </w:pPr>
      <w:r>
        <w:rPr>
          <w:rFonts w:eastAsia="Times New Roman" w:cs="Times New Roman" w:ascii="Times New Roman" w:hAnsi="Times New Roman"/>
          <w:sz w:val="22"/>
          <w:szCs w:val="22"/>
          <w:lang w:eastAsia="ru-RU"/>
        </w:rPr>
        <w:t>8.3. 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w:t>
      </w:r>
    </w:p>
    <w:p>
      <w:pPr>
        <w:pStyle w:val="Normal"/>
        <w:widowControl w:val="false"/>
        <w:snapToGrid w:val="false"/>
        <w:spacing w:lineRule="auto" w:line="240" w:before="0" w:after="0"/>
        <w:ind w:left="0" w:right="-71" w:firstLine="709"/>
        <w:contextualSpacing/>
        <w:jc w:val="both"/>
        <w:rPr>
          <w:rFonts w:ascii="Times New Roman" w:hAnsi="Times New Roman" w:eastAsia="Times New Roman" w:cs="Times New Roman"/>
          <w:sz w:val="22"/>
          <w:szCs w:val="22"/>
          <w:lang w:eastAsia="ru-RU"/>
        </w:rPr>
      </w:pPr>
      <w:r>
        <w:rPr>
          <w:rFonts w:eastAsia="Times New Roman" w:cs="Times New Roman" w:ascii="Times New Roman" w:hAnsi="Times New Roman"/>
          <w:sz w:val="22"/>
          <w:szCs w:val="22"/>
          <w:lang w:eastAsia="ru-RU"/>
        </w:rPr>
        <w:t>В извещении должен быть указан срок, в который предполагается исполнить обязательства по Договору.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pPr>
        <w:pStyle w:val="Normal"/>
        <w:widowControl w:val="false"/>
        <w:snapToGrid w:val="false"/>
        <w:spacing w:lineRule="auto" w:line="240" w:before="0" w:after="0"/>
        <w:ind w:left="0" w:right="-71" w:firstLine="709"/>
        <w:contextualSpacing/>
        <w:jc w:val="both"/>
        <w:rPr>
          <w:rFonts w:ascii="Times New Roman" w:hAnsi="Times New Roman" w:eastAsia="Times New Roman" w:cs="Times New Roman"/>
          <w:sz w:val="22"/>
          <w:szCs w:val="22"/>
          <w:lang w:eastAsia="ru-RU"/>
        </w:rPr>
      </w:pPr>
      <w:r>
        <w:rPr>
          <w:rFonts w:eastAsia="Times New Roman" w:cs="Times New Roman" w:ascii="Times New Roman" w:hAnsi="Times New Roman"/>
          <w:sz w:val="22"/>
          <w:szCs w:val="22"/>
          <w:lang w:eastAsia="ru-RU"/>
        </w:rPr>
        <w:t xml:space="preserve">8.4. Сторона, у которой произошли форс-мажорные обстоятельства,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pPr>
        <w:pStyle w:val="Normal"/>
        <w:widowControl w:val="false"/>
        <w:snapToGrid w:val="false"/>
        <w:spacing w:lineRule="auto" w:line="240" w:before="0" w:after="0"/>
        <w:ind w:left="0" w:right="-71" w:firstLine="709"/>
        <w:contextualSpacing/>
        <w:jc w:val="both"/>
        <w:rPr>
          <w:rFonts w:ascii="Times New Roman" w:hAnsi="Times New Roman" w:eastAsia="Times New Roman" w:cs="Times New Roman"/>
          <w:sz w:val="22"/>
          <w:szCs w:val="22"/>
          <w:lang w:eastAsia="ru-RU"/>
        </w:rPr>
      </w:pPr>
      <w:r>
        <w:rPr>
          <w:rFonts w:eastAsia="Times New Roman" w:cs="Times New Roman" w:ascii="Times New Roman" w:hAnsi="Times New Roman"/>
          <w:sz w:val="22"/>
          <w:szCs w:val="22"/>
          <w:lang w:eastAsia="ru-RU"/>
        </w:rPr>
        <w:t>8.5. В случае наступления форс-мажорных обстоятельств срок исполнения Сторонами обязательств по Договору отодвигается в пределах текущего финансового года соразмерно времени, в течение которого действовали такие обстоятельства и их последствия.</w:t>
      </w:r>
    </w:p>
    <w:p>
      <w:pPr>
        <w:pStyle w:val="Normal"/>
        <w:widowControl w:val="false"/>
        <w:snapToGrid w:val="false"/>
        <w:spacing w:lineRule="auto" w:line="240" w:before="0" w:after="0"/>
        <w:ind w:left="0" w:right="-71" w:firstLine="709"/>
        <w:contextualSpacing/>
        <w:jc w:val="both"/>
        <w:rPr>
          <w:rFonts w:ascii="Times New Roman" w:hAnsi="Times New Roman" w:eastAsia="Times New Roman" w:cs="Times New Roman"/>
          <w:sz w:val="22"/>
          <w:szCs w:val="22"/>
          <w:lang w:eastAsia="ru-RU"/>
        </w:rPr>
      </w:pPr>
      <w:r>
        <w:rPr>
          <w:rFonts w:eastAsia="Times New Roman" w:cs="Times New Roman" w:ascii="Times New Roman" w:hAnsi="Times New Roman"/>
          <w:sz w:val="22"/>
          <w:szCs w:val="22"/>
          <w:lang w:eastAsia="ru-RU"/>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pPr>
        <w:pStyle w:val="Normal"/>
        <w:spacing w:lineRule="auto" w:line="240" w:before="0" w:after="0"/>
        <w:rPr>
          <w:rFonts w:ascii="Times New Roman" w:hAnsi="Times New Roman" w:eastAsia="Times New Roman" w:cs="Times New Roman"/>
          <w:b/>
          <w:b/>
          <w:bCs/>
          <w:sz w:val="22"/>
          <w:szCs w:val="22"/>
          <w:lang w:eastAsia="ru-RU"/>
        </w:rPr>
      </w:pPr>
      <w:r>
        <w:rPr>
          <w:rFonts w:eastAsia="Times New Roman" w:cs="Times New Roman" w:ascii="Times New Roman" w:hAnsi="Times New Roman"/>
          <w:b/>
          <w:bCs/>
          <w:sz w:val="22"/>
          <w:szCs w:val="22"/>
          <w:lang w:eastAsia="ru-RU"/>
        </w:rPr>
      </w:r>
    </w:p>
    <w:p>
      <w:pPr>
        <w:pStyle w:val="Normal"/>
        <w:spacing w:lineRule="auto" w:line="240" w:before="0" w:after="0"/>
        <w:ind w:left="142" w:right="0" w:hanging="0"/>
        <w:jc w:val="center"/>
        <w:rPr>
          <w:rFonts w:ascii="Times New Roman" w:hAnsi="Times New Roman" w:eastAsia="Times New Roman" w:cs="Times New Roman"/>
          <w:b/>
          <w:b/>
          <w:bCs/>
          <w:sz w:val="22"/>
          <w:szCs w:val="22"/>
          <w:lang w:eastAsia="ru-RU"/>
        </w:rPr>
      </w:pPr>
      <w:r>
        <w:rPr>
          <w:rFonts w:eastAsia="Times New Roman" w:cs="Times New Roman" w:ascii="Times New Roman" w:hAnsi="Times New Roman"/>
          <w:b/>
          <w:bCs/>
          <w:sz w:val="22"/>
          <w:szCs w:val="22"/>
          <w:lang w:eastAsia="ru-RU"/>
        </w:rPr>
        <w:t>9. ПОРЯДОК ИЗМЕНЕНИЯ, ДОПОЛНЕНИЯ, РАСТОРЖЕНИЯ ДОГОВОРА</w:t>
      </w:r>
    </w:p>
    <w:p>
      <w:pPr>
        <w:pStyle w:val="Normal"/>
        <w:spacing w:lineRule="auto" w:line="240" w:before="0" w:after="0"/>
        <w:ind w:left="0" w:right="0" w:firstLine="709"/>
        <w:jc w:val="both"/>
        <w:rPr>
          <w:rFonts w:ascii="Times New Roman" w:hAnsi="Times New Roman"/>
          <w:sz w:val="22"/>
          <w:szCs w:val="22"/>
        </w:rPr>
      </w:pPr>
      <w:r>
        <w:rPr>
          <w:rFonts w:eastAsia="Times New Roman" w:cs="Times New Roman" w:ascii="Times New Roman" w:hAnsi="Times New Roman"/>
          <w:color w:val="000000"/>
          <w:sz w:val="22"/>
          <w:szCs w:val="22"/>
          <w:lang w:eastAsia="ru-RU"/>
        </w:rPr>
        <w:t xml:space="preserve">9.1. </w:t>
      </w:r>
      <w:r>
        <w:rPr>
          <w:rFonts w:eastAsia="Times New Roman" w:cs="Times New Roman" w:ascii="Times New Roman" w:hAnsi="Times New Roman"/>
          <w:sz w:val="22"/>
          <w:szCs w:val="22"/>
          <w:lang w:eastAsia="ru-RU"/>
        </w:rPr>
        <w:t>Настоящий Договор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r>
        <w:rPr>
          <w:rFonts w:eastAsia="Times New Roman" w:cs="Times New Roman" w:ascii="Times New Roman" w:hAnsi="Times New Roman"/>
          <w:color w:val="000000"/>
          <w:sz w:val="22"/>
          <w:szCs w:val="22"/>
          <w:lang w:eastAsia="ru-RU"/>
        </w:rPr>
        <w:t xml:space="preserve"> Российской Федерации.</w:t>
      </w:r>
    </w:p>
    <w:p>
      <w:pPr>
        <w:pStyle w:val="Normal"/>
        <w:spacing w:lineRule="auto" w:line="240" w:before="0" w:after="0"/>
        <w:ind w:left="0" w:right="0" w:firstLine="709"/>
        <w:jc w:val="both"/>
        <w:rPr>
          <w:rFonts w:ascii="Times New Roman" w:hAnsi="Times New Roman" w:eastAsia="Times New Roman" w:cs="Times New Roman"/>
          <w:sz w:val="22"/>
          <w:szCs w:val="22"/>
          <w:lang w:eastAsia="ru-RU"/>
        </w:rPr>
      </w:pPr>
      <w:r>
        <w:rPr>
          <w:rFonts w:eastAsia="Times New Roman" w:cs="Times New Roman" w:ascii="Times New Roman" w:hAnsi="Times New Roman"/>
          <w:sz w:val="22"/>
          <w:szCs w:val="22"/>
          <w:lang w:eastAsia="ru-RU"/>
        </w:rPr>
        <w:t>9.2. Решение Страхователя об одностороннем отказе от исполнения Договора вступает в силу и Договор считается расторгнутым через 10 (десять) дней с даты надлежащего уведомления Страхователем Страховщика об одностороннем отказе от исполнения Договора.</w:t>
      </w:r>
    </w:p>
    <w:p>
      <w:pPr>
        <w:pStyle w:val="Normal"/>
        <w:spacing w:lineRule="auto" w:line="240" w:before="0" w:after="0"/>
        <w:ind w:left="0" w:right="0" w:firstLine="709"/>
        <w:jc w:val="both"/>
        <w:rPr>
          <w:rFonts w:ascii="Times New Roman" w:hAnsi="Times New Roman" w:eastAsia="Times New Roman" w:cs="Times New Roman"/>
          <w:color w:val="000000"/>
          <w:sz w:val="22"/>
          <w:szCs w:val="22"/>
          <w:lang w:eastAsia="ru-RU"/>
        </w:rPr>
      </w:pPr>
      <w:r>
        <w:rPr>
          <w:rFonts w:eastAsia="Times New Roman" w:cs="Times New Roman" w:ascii="Times New Roman" w:hAnsi="Times New Roman"/>
          <w:color w:val="000000"/>
          <w:sz w:val="22"/>
          <w:szCs w:val="22"/>
          <w:lang w:eastAsia="ru-RU"/>
        </w:rPr>
        <w:t>9.3. В случае расторжения в судебном порядке Договора в связи с существенными нарушениями Страховщиком своих обязательств по настоящему Договору, Страхователь направляет сведения о включении Страховщика в Реестр недобросовестных поставщиков в соответствии со ст.104 Федерального закона от 05.04.2013 №44-ФЗ «О контрактной системе в сфере закупок товаров, работ, услуг для обеспечения государственных и муниципальных нужд.</w:t>
      </w:r>
    </w:p>
    <w:p>
      <w:pPr>
        <w:pStyle w:val="Normal"/>
        <w:spacing w:lineRule="auto" w:line="240" w:before="0" w:after="0"/>
        <w:ind w:left="142" w:right="0" w:hanging="0"/>
        <w:jc w:val="both"/>
        <w:rPr>
          <w:rFonts w:ascii="Times New Roman" w:hAnsi="Times New Roman" w:eastAsia="Times New Roman" w:cs="Times New Roman"/>
          <w:color w:val="000000"/>
          <w:sz w:val="22"/>
          <w:szCs w:val="22"/>
          <w:lang w:eastAsia="ru-RU"/>
        </w:rPr>
      </w:pPr>
      <w:r>
        <w:rPr>
          <w:rFonts w:eastAsia="Times New Roman" w:cs="Times New Roman" w:ascii="Times New Roman" w:hAnsi="Times New Roman"/>
          <w:color w:val="000000"/>
          <w:sz w:val="22"/>
          <w:szCs w:val="22"/>
          <w:lang w:eastAsia="ru-RU"/>
        </w:rPr>
      </w:r>
    </w:p>
    <w:p>
      <w:pPr>
        <w:pStyle w:val="Normal"/>
        <w:widowControl w:val="false"/>
        <w:spacing w:lineRule="auto" w:line="240" w:before="0" w:after="0"/>
        <w:ind w:left="142" w:right="0" w:hanging="0"/>
        <w:jc w:val="center"/>
        <w:rPr>
          <w:rFonts w:ascii="Times New Roman" w:hAnsi="Times New Roman" w:eastAsia="Times New Roman" w:cs="Times New Roman"/>
          <w:b/>
          <w:b/>
          <w:bCs/>
          <w:sz w:val="22"/>
          <w:szCs w:val="22"/>
          <w:lang w:eastAsia="ru-RU"/>
        </w:rPr>
      </w:pPr>
      <w:r>
        <w:rPr>
          <w:rFonts w:eastAsia="Times New Roman" w:cs="Times New Roman" w:ascii="Times New Roman" w:hAnsi="Times New Roman"/>
          <w:b/>
          <w:bCs/>
          <w:sz w:val="22"/>
          <w:szCs w:val="22"/>
          <w:lang w:eastAsia="ru-RU"/>
        </w:rPr>
        <w:t>10. РАЗРЕШЕНИЕ СПОРОВ</w:t>
      </w:r>
    </w:p>
    <w:p>
      <w:pPr>
        <w:pStyle w:val="Normal"/>
        <w:widowControl w:val="false"/>
        <w:snapToGrid w:val="false"/>
        <w:spacing w:lineRule="auto" w:line="240" w:before="0" w:after="0"/>
        <w:ind w:left="0" w:right="0" w:firstLine="709"/>
        <w:jc w:val="both"/>
        <w:rPr>
          <w:rFonts w:ascii="Times New Roman" w:hAnsi="Times New Roman" w:eastAsia="Times New Roman" w:cs="Times New Roman"/>
          <w:sz w:val="22"/>
          <w:szCs w:val="22"/>
          <w:lang w:eastAsia="ru-RU"/>
        </w:rPr>
      </w:pPr>
      <w:r>
        <w:rPr>
          <w:rFonts w:eastAsia="Times New Roman" w:cs="Times New Roman" w:ascii="Times New Roman" w:hAnsi="Times New Roman"/>
          <w:sz w:val="22"/>
          <w:szCs w:val="22"/>
          <w:lang w:eastAsia="ru-RU"/>
        </w:rPr>
        <w:t>10.1.Все возможные претензии по настоящему Договору должны быть рассмотрены сторонами в течение 7 дней с момента получения претензии путём переговоров между Сторонами.</w:t>
      </w:r>
    </w:p>
    <w:p>
      <w:pPr>
        <w:pStyle w:val="Normal"/>
        <w:widowControl w:val="false"/>
        <w:snapToGrid w:val="false"/>
        <w:spacing w:lineRule="auto" w:line="240" w:before="0" w:after="0"/>
        <w:ind w:left="0" w:right="0" w:firstLine="709"/>
        <w:jc w:val="both"/>
        <w:rPr>
          <w:rFonts w:ascii="Times New Roman" w:hAnsi="Times New Roman" w:eastAsia="Times New Roman" w:cs="Times New Roman"/>
          <w:sz w:val="22"/>
          <w:szCs w:val="22"/>
          <w:lang w:eastAsia="ru-RU"/>
        </w:rPr>
      </w:pPr>
      <w:r>
        <w:rPr>
          <w:rFonts w:eastAsia="Times New Roman" w:cs="Times New Roman" w:ascii="Times New Roman" w:hAnsi="Times New Roman"/>
          <w:sz w:val="22"/>
          <w:szCs w:val="22"/>
          <w:lang w:eastAsia="ru-RU"/>
        </w:rPr>
        <w:t>10.2. Все споры между Сторонами, по которым не будет достигнуто соглашение, разрешаются в соответствии с действующим законодательством Российской Федерации в Арбитражном суде Пензенской области.</w:t>
      </w:r>
    </w:p>
    <w:p>
      <w:pPr>
        <w:pStyle w:val="Normal"/>
        <w:widowControl w:val="false"/>
        <w:snapToGrid w:val="false"/>
        <w:spacing w:lineRule="auto" w:line="240" w:before="0" w:after="0"/>
        <w:jc w:val="both"/>
        <w:rPr>
          <w:rFonts w:ascii="Times New Roman" w:hAnsi="Times New Roman" w:eastAsia="Times New Roman" w:cs="Times New Roman"/>
          <w:sz w:val="22"/>
          <w:szCs w:val="22"/>
          <w:lang w:eastAsia="ru-RU"/>
        </w:rPr>
      </w:pPr>
      <w:r>
        <w:rPr>
          <w:rFonts w:eastAsia="Times New Roman" w:cs="Times New Roman" w:ascii="Times New Roman" w:hAnsi="Times New Roman"/>
          <w:sz w:val="22"/>
          <w:szCs w:val="22"/>
          <w:lang w:eastAsia="ru-RU"/>
        </w:rPr>
      </w:r>
    </w:p>
    <w:p>
      <w:pPr>
        <w:pStyle w:val="Normal"/>
        <w:spacing w:lineRule="auto" w:line="240" w:before="0" w:after="0"/>
        <w:ind w:left="0" w:right="0" w:firstLine="284"/>
        <w:jc w:val="center"/>
        <w:rPr>
          <w:rFonts w:ascii="Times New Roman" w:hAnsi="Times New Roman" w:eastAsia="Times New Roman" w:cs="Times New Roman"/>
          <w:b/>
          <w:b/>
          <w:sz w:val="22"/>
          <w:szCs w:val="22"/>
          <w:lang w:eastAsia="ru-RU"/>
        </w:rPr>
      </w:pPr>
      <w:r>
        <w:rPr>
          <w:rFonts w:eastAsia="Times New Roman" w:cs="Times New Roman" w:ascii="Times New Roman" w:hAnsi="Times New Roman"/>
          <w:b/>
          <w:sz w:val="22"/>
          <w:szCs w:val="22"/>
          <w:lang w:eastAsia="ru-RU"/>
        </w:rPr>
        <w:t>11. ДОПОЛНИТЕЛЬНЫЕ УСЛОВИЯ</w:t>
      </w:r>
    </w:p>
    <w:p>
      <w:pPr>
        <w:pStyle w:val="Normal"/>
        <w:spacing w:lineRule="auto" w:line="240" w:before="0" w:after="0"/>
        <w:ind w:left="0" w:right="0" w:firstLine="709"/>
        <w:jc w:val="both"/>
        <w:rPr>
          <w:rFonts w:ascii="Times New Roman" w:hAnsi="Times New Roman"/>
          <w:sz w:val="22"/>
          <w:szCs w:val="22"/>
        </w:rPr>
      </w:pPr>
      <w:r>
        <w:rPr>
          <w:rFonts w:eastAsia="Times New Roman" w:cs="Times New Roman" w:ascii="Times New Roman" w:hAnsi="Times New Roman"/>
          <w:sz w:val="22"/>
          <w:szCs w:val="22"/>
          <w:lang w:eastAsia="ru-RU"/>
        </w:rPr>
        <w:t xml:space="preserve">11.1. Настоящий Договор вступает в силу с момента подписания и действует по </w:t>
      </w:r>
      <w:r>
        <w:rPr>
          <w:rFonts w:eastAsia="Times New Roman" w:cs="Times New Roman" w:ascii="Times New Roman" w:hAnsi="Times New Roman"/>
          <w:sz w:val="22"/>
          <w:szCs w:val="22"/>
          <w:shd w:fill="auto" w:val="clear"/>
          <w:lang w:eastAsia="ru-RU"/>
        </w:rPr>
        <w:t>31 декабря 202</w:t>
      </w:r>
      <w:r>
        <w:rPr>
          <w:rFonts w:eastAsia="Times New Roman" w:cs="Times New Roman" w:ascii="Times New Roman" w:hAnsi="Times New Roman"/>
          <w:sz w:val="22"/>
          <w:szCs w:val="22"/>
          <w:shd w:fill="auto" w:val="clear"/>
          <w:lang w:eastAsia="ru-RU"/>
        </w:rPr>
        <w:t>6</w:t>
      </w:r>
      <w:r>
        <w:rPr>
          <w:rFonts w:eastAsia="Times New Roman" w:cs="Times New Roman" w:ascii="Times New Roman" w:hAnsi="Times New Roman"/>
          <w:sz w:val="22"/>
          <w:szCs w:val="22"/>
          <w:shd w:fill="auto" w:val="clear"/>
          <w:lang w:eastAsia="ru-RU"/>
        </w:rPr>
        <w:t xml:space="preserve"> года,</w:t>
      </w:r>
      <w:r>
        <w:rPr>
          <w:rFonts w:eastAsia="Times New Roman" w:cs="Times New Roman" w:ascii="Times New Roman" w:hAnsi="Times New Roman"/>
          <w:sz w:val="22"/>
          <w:szCs w:val="22"/>
          <w:lang w:eastAsia="ru-RU"/>
        </w:rPr>
        <w:t xml:space="preserve"> а в части </w:t>
      </w:r>
      <w:r>
        <w:rPr>
          <w:rFonts w:eastAsia="Times New Roman" w:cs="Times New Roman" w:ascii="Times New Roman" w:hAnsi="Times New Roman"/>
          <w:bCs/>
          <w:sz w:val="22"/>
          <w:szCs w:val="22"/>
          <w:lang w:eastAsia="ru-RU"/>
        </w:rPr>
        <w:t>действия выданного по Договору страхового полиса – до полного исполнения Сторонами своих обязательств.</w:t>
      </w:r>
    </w:p>
    <w:p>
      <w:pPr>
        <w:pStyle w:val="Normal"/>
        <w:spacing w:lineRule="auto" w:line="240" w:before="0" w:after="0"/>
        <w:ind w:left="0" w:right="0" w:firstLine="709"/>
        <w:jc w:val="both"/>
        <w:rPr>
          <w:rFonts w:ascii="Times New Roman" w:hAnsi="Times New Roman" w:eastAsia="Times New Roman" w:cs="Times New Roman"/>
          <w:sz w:val="22"/>
          <w:szCs w:val="22"/>
          <w:lang w:eastAsia="ru-RU"/>
        </w:rPr>
      </w:pPr>
      <w:r>
        <w:rPr>
          <w:rFonts w:eastAsia="Times New Roman" w:cs="Times New Roman" w:ascii="Times New Roman" w:hAnsi="Times New Roman"/>
          <w:sz w:val="22"/>
          <w:szCs w:val="22"/>
          <w:lang w:eastAsia="ru-RU"/>
        </w:rPr>
        <w:t>11.2. По всем вопросам, не нашедшим своего решения в тексте и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Договора, имея в виду необходимость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РФ, а также законодательством субъекта Федерации – Пензенской области.</w:t>
      </w:r>
    </w:p>
    <w:p>
      <w:pPr>
        <w:pStyle w:val="Normal"/>
        <w:spacing w:lineRule="auto" w:line="240" w:before="0" w:after="0"/>
        <w:ind w:left="0" w:right="0" w:firstLine="709"/>
        <w:jc w:val="both"/>
        <w:rPr>
          <w:rFonts w:ascii="Times New Roman" w:hAnsi="Times New Roman" w:eastAsia="Times New Roman" w:cs="Times New Roman"/>
          <w:sz w:val="22"/>
          <w:szCs w:val="22"/>
          <w:lang w:eastAsia="ru-RU"/>
        </w:rPr>
      </w:pPr>
      <w:r>
        <w:rPr>
          <w:rFonts w:eastAsia="Times New Roman" w:cs="Times New Roman" w:ascii="Times New Roman" w:hAnsi="Times New Roman"/>
          <w:sz w:val="22"/>
          <w:szCs w:val="22"/>
          <w:lang w:eastAsia="ru-RU"/>
        </w:rPr>
        <w:t>11.3. Прекращение срока действия Договора или его досрочное расторжение не освобождает стороны от исполнения обязательств, возникших до прекращения или расторжения Договора, и об ответственности за их исполнение.</w:t>
      </w:r>
    </w:p>
    <w:p>
      <w:pPr>
        <w:pStyle w:val="Normal"/>
        <w:spacing w:lineRule="auto" w:line="240" w:before="0" w:after="0"/>
        <w:ind w:left="0" w:right="0" w:firstLine="709"/>
        <w:jc w:val="both"/>
        <w:rPr>
          <w:rFonts w:ascii="Times New Roman" w:hAnsi="Times New Roman" w:eastAsia="Times New Roman" w:cs="Times New Roman"/>
          <w:sz w:val="22"/>
          <w:szCs w:val="22"/>
          <w:lang w:eastAsia="ru-RU"/>
        </w:rPr>
      </w:pPr>
      <w:r>
        <w:rPr>
          <w:rFonts w:eastAsia="Times New Roman" w:cs="Times New Roman" w:ascii="Times New Roman" w:hAnsi="Times New Roman"/>
          <w:sz w:val="22"/>
          <w:szCs w:val="22"/>
          <w:lang w:eastAsia="ru-RU"/>
        </w:rPr>
        <w:t>11.4. Настоящий Договор составлен в двух экземплярах, имеющих одинаковую юридическую силу, по одному для каждой из Сторон.</w:t>
      </w:r>
    </w:p>
    <w:p>
      <w:pPr>
        <w:pStyle w:val="Normal"/>
        <w:spacing w:lineRule="auto" w:line="240" w:before="0" w:after="0"/>
        <w:jc w:val="both"/>
        <w:rPr>
          <w:rFonts w:ascii="Times New Roman" w:hAnsi="Times New Roman" w:eastAsia="Times New Roman" w:cs="Times New Roman"/>
          <w:b/>
          <w:b/>
          <w:sz w:val="22"/>
          <w:szCs w:val="22"/>
          <w:lang w:eastAsia="ru-RU"/>
        </w:rPr>
      </w:pPr>
      <w:r>
        <w:rPr>
          <w:rFonts w:eastAsia="Times New Roman" w:cs="Times New Roman" w:ascii="Times New Roman" w:hAnsi="Times New Roman"/>
          <w:b/>
          <w:sz w:val="22"/>
          <w:szCs w:val="22"/>
          <w:lang w:eastAsia="ru-RU"/>
        </w:rPr>
      </w:r>
    </w:p>
    <w:p>
      <w:pPr>
        <w:pStyle w:val="Normal"/>
        <w:widowControl w:val="false"/>
        <w:snapToGrid w:val="false"/>
        <w:spacing w:lineRule="auto" w:line="240" w:before="0" w:after="0"/>
        <w:ind w:left="0" w:right="-1" w:hanging="0"/>
        <w:jc w:val="center"/>
        <w:rPr>
          <w:rFonts w:ascii="Times New Roman" w:hAnsi="Times New Roman" w:eastAsia="Times New Roman" w:cs="Times New Roman"/>
          <w:b/>
          <w:b/>
          <w:sz w:val="22"/>
          <w:szCs w:val="22"/>
          <w:lang w:eastAsia="ru-RU"/>
        </w:rPr>
      </w:pPr>
      <w:r>
        <w:rPr>
          <w:rFonts w:eastAsia="Times New Roman" w:cs="Times New Roman" w:ascii="Times New Roman" w:hAnsi="Times New Roman"/>
          <w:b/>
          <w:sz w:val="22"/>
          <w:szCs w:val="22"/>
          <w:lang w:eastAsia="ru-RU"/>
        </w:rPr>
        <w:t>12. РЕКВИЗИТЫ СТОРОН</w:t>
      </w:r>
      <w:bookmarkStart w:id="0" w:name="_GoBack"/>
      <w:bookmarkEnd w:id="0"/>
    </w:p>
    <w:tbl>
      <w:tblPr>
        <w:tblW w:w="10349" w:type="dxa"/>
        <w:jc w:val="left"/>
        <w:tblInd w:w="-426" w:type="dxa"/>
        <w:tblLayout w:type="fixed"/>
        <w:tblCellMar>
          <w:top w:w="0" w:type="dxa"/>
          <w:left w:w="107" w:type="dxa"/>
          <w:bottom w:w="0" w:type="dxa"/>
          <w:right w:w="107" w:type="dxa"/>
        </w:tblCellMar>
      </w:tblPr>
      <w:tblGrid>
        <w:gridCol w:w="2296"/>
        <w:gridCol w:w="336"/>
        <w:gridCol w:w="2008"/>
        <w:gridCol w:w="502"/>
        <w:gridCol w:w="304"/>
        <w:gridCol w:w="2726"/>
        <w:gridCol w:w="337"/>
        <w:gridCol w:w="1838"/>
      </w:tblGrid>
      <w:tr>
        <w:trPr>
          <w:trHeight w:val="276" w:hRule="atLeast"/>
        </w:trPr>
        <w:tc>
          <w:tcPr>
            <w:tcW w:w="5142" w:type="dxa"/>
            <w:gridSpan w:val="4"/>
            <w:tcBorders/>
          </w:tcPr>
          <w:p>
            <w:pPr>
              <w:pStyle w:val="Normal"/>
              <w:widowControl w:val="false"/>
              <w:spacing w:lineRule="auto" w:line="240" w:before="0" w:after="200"/>
              <w:jc w:val="center"/>
              <w:rPr>
                <w:rFonts w:ascii="Times New Roman" w:hAnsi="Times New Roman" w:eastAsia="Times New Roman" w:cs="Times New Roman"/>
                <w:b/>
                <w:b/>
                <w:sz w:val="22"/>
                <w:szCs w:val="22"/>
                <w:u w:val="single"/>
                <w:lang w:eastAsia="ru-RU"/>
              </w:rPr>
            </w:pPr>
            <w:r>
              <w:rPr>
                <w:rFonts w:eastAsia="Times New Roman" w:cs="Times New Roman" w:ascii="Times New Roman" w:hAnsi="Times New Roman"/>
                <w:b/>
                <w:sz w:val="22"/>
                <w:szCs w:val="22"/>
                <w:u w:val="single"/>
                <w:lang w:eastAsia="ru-RU"/>
              </w:rPr>
              <w:t>СТРАХОВЩИК:</w:t>
            </w:r>
          </w:p>
          <w:p>
            <w:pPr>
              <w:pStyle w:val="Normal"/>
              <w:widowControl w:val="false"/>
              <w:spacing w:lineRule="auto" w:line="240" w:before="0" w:after="200"/>
              <w:jc w:val="both"/>
              <w:rPr>
                <w:rFonts w:ascii="Times New Roman" w:hAnsi="Times New Roman" w:eastAsia="Times New Roman" w:cs="Times New Roman"/>
                <w:b/>
                <w:b/>
                <w:sz w:val="22"/>
                <w:szCs w:val="22"/>
                <w:lang w:eastAsia="ru-RU"/>
              </w:rPr>
            </w:pPr>
            <w:r>
              <w:rPr>
                <w:rFonts w:eastAsia="Times New Roman" w:cs="Times New Roman" w:ascii="Times New Roman" w:hAnsi="Times New Roman"/>
                <w:b/>
                <w:sz w:val="22"/>
                <w:szCs w:val="22"/>
                <w:lang w:eastAsia="ru-RU"/>
              </w:rPr>
            </w:r>
          </w:p>
        </w:tc>
        <w:tc>
          <w:tcPr>
            <w:tcW w:w="304" w:type="dxa"/>
            <w:tcBorders/>
          </w:tcPr>
          <w:p>
            <w:pPr>
              <w:pStyle w:val="Normal"/>
              <w:widowControl w:val="false"/>
              <w:spacing w:lineRule="auto" w:line="240" w:before="0" w:after="200"/>
              <w:ind w:left="0" w:right="0" w:hanging="284"/>
              <w:jc w:val="both"/>
              <w:rPr>
                <w:rFonts w:ascii="Times New Roman" w:hAnsi="Times New Roman" w:eastAsia="Times New Roman" w:cs="Times New Roman"/>
                <w:b/>
                <w:b/>
                <w:sz w:val="22"/>
                <w:szCs w:val="22"/>
                <w:lang w:val="en-US" w:eastAsia="ru-RU"/>
              </w:rPr>
            </w:pPr>
            <w:r>
              <w:rPr>
                <w:rFonts w:eastAsia="Times New Roman" w:cs="Times New Roman" w:ascii="Times New Roman" w:hAnsi="Times New Roman"/>
                <w:b/>
                <w:sz w:val="22"/>
                <w:szCs w:val="22"/>
                <w:lang w:val="en-US" w:eastAsia="ru-RU"/>
              </w:rPr>
            </w:r>
          </w:p>
        </w:tc>
        <w:tc>
          <w:tcPr>
            <w:tcW w:w="4901" w:type="dxa"/>
            <w:gridSpan w:val="3"/>
            <w:tcBorders/>
          </w:tcPr>
          <w:p>
            <w:pPr>
              <w:pStyle w:val="Normal"/>
              <w:widowControl w:val="false"/>
              <w:spacing w:lineRule="auto" w:line="240" w:before="0" w:after="200"/>
              <w:jc w:val="center"/>
              <w:rPr>
                <w:rFonts w:ascii="Times New Roman" w:hAnsi="Times New Roman" w:eastAsia="Times New Roman" w:cs="Times New Roman"/>
                <w:b/>
                <w:b/>
                <w:sz w:val="22"/>
                <w:szCs w:val="22"/>
                <w:u w:val="single"/>
                <w:lang w:eastAsia="ru-RU"/>
              </w:rPr>
            </w:pPr>
            <w:r>
              <w:rPr>
                <w:rFonts w:eastAsia="Times New Roman" w:cs="Times New Roman" w:ascii="Times New Roman" w:hAnsi="Times New Roman"/>
                <w:b/>
                <w:sz w:val="22"/>
                <w:szCs w:val="22"/>
                <w:u w:val="single"/>
                <w:lang w:eastAsia="ru-RU"/>
              </w:rPr>
              <w:t>СТРАХОВАТЕЛЬ:</w:t>
            </w:r>
          </w:p>
          <w:p>
            <w:pPr>
              <w:pStyle w:val="Normal"/>
              <w:widowControl w:val="false"/>
              <w:spacing w:lineRule="auto" w:line="240" w:before="0" w:after="200"/>
              <w:jc w:val="both"/>
              <w:rPr>
                <w:rFonts w:ascii="Times New Roman" w:hAnsi="Times New Roman" w:eastAsia="Times New Roman" w:cs="Times New Roman"/>
                <w:b/>
                <w:b/>
                <w:sz w:val="22"/>
                <w:szCs w:val="22"/>
                <w:lang w:eastAsia="ru-RU"/>
              </w:rPr>
            </w:pPr>
            <w:r>
              <w:rPr>
                <w:rFonts w:eastAsia="Times New Roman" w:cs="Times New Roman" w:ascii="Times New Roman" w:hAnsi="Times New Roman"/>
                <w:b/>
                <w:sz w:val="22"/>
                <w:szCs w:val="22"/>
                <w:lang w:eastAsia="ru-RU"/>
              </w:rPr>
              <w:t xml:space="preserve">Главное управление МЧС России </w:t>
              <w:br/>
              <w:t>по Пензенской области</w:t>
            </w:r>
          </w:p>
          <w:p>
            <w:pPr>
              <w:pStyle w:val="Normal"/>
              <w:widowControl w:val="false"/>
              <w:ind w:left="0" w:right="0" w:hanging="0"/>
              <w:jc w:val="left"/>
              <w:rPr>
                <w:rFonts w:ascii="Times New Roman" w:hAnsi="Times New Roman"/>
                <w:sz w:val="22"/>
                <w:szCs w:val="22"/>
              </w:rPr>
            </w:pPr>
            <w:r>
              <w:rPr>
                <w:rFonts w:cs="Times New Roman" w:ascii="Times New Roman" w:hAnsi="Times New Roman"/>
                <w:color w:val="000000"/>
                <w:sz w:val="22"/>
                <w:szCs w:val="22"/>
              </w:rPr>
              <w:t xml:space="preserve">Главное управление </w:t>
            </w:r>
            <w:r>
              <w:rPr>
                <w:rFonts w:cs="Times New Roman" w:ascii="Times New Roman" w:hAnsi="Times New Roman"/>
                <w:color w:val="000000"/>
                <w:kern w:val="2"/>
                <w:sz w:val="22"/>
                <w:szCs w:val="22"/>
              </w:rPr>
              <w:t>Министерства Российской Федерации по делам гражданской обороны, чрезвычайным ситуациям и ликвидации последствий стихийных бедствий по Пензенской области (Главное управление МЧС России по Пензенской области)</w:t>
            </w:r>
          </w:p>
          <w:p>
            <w:pPr>
              <w:pStyle w:val="Normal"/>
              <w:widowControl w:val="false"/>
              <w:jc w:val="left"/>
              <w:rPr>
                <w:rFonts w:ascii="Times New Roman" w:hAnsi="Times New Roman"/>
                <w:color w:val="000000"/>
                <w:sz w:val="22"/>
                <w:szCs w:val="22"/>
              </w:rPr>
            </w:pPr>
            <w:r>
              <w:rPr>
                <w:rFonts w:ascii="Times New Roman" w:hAnsi="Times New Roman"/>
                <w:color w:val="000000"/>
                <w:sz w:val="22"/>
                <w:szCs w:val="22"/>
              </w:rPr>
              <w:t>Адрес: 440008, г. Пенза, ул. Дзержинского, д. 5.</w:t>
            </w:r>
          </w:p>
          <w:p>
            <w:pPr>
              <w:pStyle w:val="13"/>
              <w:widowControl w:val="false"/>
              <w:ind w:left="0" w:right="0" w:hanging="0"/>
              <w:jc w:val="left"/>
              <w:rPr>
                <w:rFonts w:ascii="Times New Roman" w:hAnsi="Times New Roman"/>
                <w:color w:val="000000"/>
                <w:sz w:val="22"/>
                <w:szCs w:val="22"/>
              </w:rPr>
            </w:pPr>
            <w:r>
              <w:rPr>
                <w:color w:val="000000"/>
                <w:sz w:val="22"/>
                <w:szCs w:val="22"/>
              </w:rPr>
              <w:t>ИНН/КПП 5836013273/583601001</w:t>
            </w:r>
          </w:p>
          <w:p>
            <w:pPr>
              <w:pStyle w:val="13"/>
              <w:widowControl w:val="false"/>
              <w:tabs>
                <w:tab w:val="clear" w:pos="708"/>
                <w:tab w:val="left" w:pos="10206" w:leader="none"/>
              </w:tabs>
              <w:ind w:left="0" w:right="0" w:hanging="0"/>
              <w:jc w:val="left"/>
              <w:rPr>
                <w:rFonts w:ascii="Times New Roman" w:hAnsi="Times New Roman"/>
                <w:color w:val="000000"/>
                <w:sz w:val="22"/>
                <w:szCs w:val="22"/>
              </w:rPr>
            </w:pPr>
            <w:r>
              <w:rPr>
                <w:color w:val="000000"/>
                <w:sz w:val="22"/>
                <w:szCs w:val="22"/>
              </w:rPr>
              <w:t>л/с 03551782840</w:t>
            </w:r>
          </w:p>
          <w:p>
            <w:pPr>
              <w:pStyle w:val="13"/>
              <w:widowControl w:val="false"/>
              <w:tabs>
                <w:tab w:val="clear" w:pos="708"/>
                <w:tab w:val="left" w:pos="10206" w:leader="none"/>
              </w:tabs>
              <w:ind w:left="0" w:right="0" w:hanging="0"/>
              <w:jc w:val="left"/>
              <w:rPr>
                <w:rFonts w:ascii="Times New Roman" w:hAnsi="Times New Roman"/>
                <w:color w:val="000000"/>
                <w:sz w:val="22"/>
                <w:szCs w:val="22"/>
              </w:rPr>
            </w:pPr>
            <w:r>
              <w:rPr>
                <w:color w:val="000000"/>
                <w:sz w:val="22"/>
                <w:szCs w:val="22"/>
              </w:rPr>
              <w:t>Получатель: УФК по Нижегородской области(Главное управление МЧС России по Пензенской области,л/с 03551782840)</w:t>
            </w:r>
          </w:p>
          <w:p>
            <w:pPr>
              <w:pStyle w:val="13"/>
              <w:widowControl w:val="false"/>
              <w:tabs>
                <w:tab w:val="clear" w:pos="708"/>
                <w:tab w:val="left" w:pos="10206" w:leader="none"/>
              </w:tabs>
              <w:ind w:left="0" w:right="0" w:hanging="0"/>
              <w:jc w:val="left"/>
              <w:rPr>
                <w:rFonts w:ascii="Times New Roman" w:hAnsi="Times New Roman"/>
                <w:sz w:val="22"/>
                <w:szCs w:val="22"/>
              </w:rPr>
            </w:pPr>
            <w:r>
              <w:rPr>
                <w:color w:val="000000"/>
                <w:sz w:val="22"/>
                <w:szCs w:val="22"/>
              </w:rPr>
              <w:t xml:space="preserve">Банк получателя: </w:t>
            </w:r>
            <w:r>
              <w:rPr>
                <w:bCs/>
                <w:sz w:val="22"/>
                <w:szCs w:val="22"/>
              </w:rPr>
              <w:t>ОКЦ №1 ВОЛГО-ВЯТСКОГО ГУ БАНКА РОССИИ</w:t>
            </w:r>
            <w:r>
              <w:rPr>
                <w:color w:val="000000"/>
                <w:sz w:val="22"/>
                <w:szCs w:val="22"/>
              </w:rPr>
              <w:t>//УФК по Нижегородской области г. Нижний Новгород</w:t>
            </w:r>
          </w:p>
          <w:p>
            <w:pPr>
              <w:pStyle w:val="NormalWeb"/>
              <w:widowControl w:val="false"/>
              <w:shd w:val="clear" w:fill="FFFFFF"/>
              <w:spacing w:before="0" w:after="0"/>
              <w:jc w:val="left"/>
              <w:textAlignment w:val="baseline"/>
              <w:rPr>
                <w:rFonts w:ascii="Times New Roman" w:hAnsi="Times New Roman"/>
                <w:color w:val="000000"/>
                <w:sz w:val="22"/>
                <w:szCs w:val="22"/>
              </w:rPr>
            </w:pPr>
            <w:r>
              <w:rPr>
                <w:rFonts w:ascii="Times New Roman" w:hAnsi="Times New Roman"/>
                <w:color w:val="000000"/>
                <w:sz w:val="22"/>
                <w:szCs w:val="22"/>
              </w:rPr>
              <w:t>Казначейский счет: 03211643000000013238</w:t>
            </w:r>
          </w:p>
          <w:p>
            <w:pPr>
              <w:pStyle w:val="NormalWeb"/>
              <w:widowControl w:val="false"/>
              <w:shd w:val="clear" w:fill="FFFFFF"/>
              <w:spacing w:before="0" w:after="0"/>
              <w:jc w:val="left"/>
              <w:textAlignment w:val="baseline"/>
              <w:rPr>
                <w:rFonts w:ascii="Times New Roman" w:hAnsi="Times New Roman"/>
                <w:color w:val="000000"/>
                <w:sz w:val="22"/>
                <w:szCs w:val="22"/>
              </w:rPr>
            </w:pPr>
            <w:r>
              <w:rPr>
                <w:rFonts w:ascii="Times New Roman" w:hAnsi="Times New Roman"/>
                <w:color w:val="000000"/>
                <w:sz w:val="22"/>
                <w:szCs w:val="22"/>
              </w:rPr>
              <w:t>Единый казначейский счет: 40102810745370000024</w:t>
            </w:r>
          </w:p>
          <w:p>
            <w:pPr>
              <w:pStyle w:val="13"/>
              <w:widowControl w:val="false"/>
              <w:ind w:left="0" w:right="0" w:hanging="0"/>
              <w:jc w:val="left"/>
              <w:rPr>
                <w:rFonts w:ascii="Times New Roman" w:hAnsi="Times New Roman"/>
                <w:color w:val="000000"/>
                <w:spacing w:val="-1"/>
                <w:sz w:val="22"/>
                <w:szCs w:val="22"/>
              </w:rPr>
            </w:pPr>
            <w:r>
              <w:rPr>
                <w:color w:val="000000"/>
                <w:spacing w:val="-1"/>
                <w:sz w:val="22"/>
                <w:szCs w:val="22"/>
              </w:rPr>
              <w:t>БИК 012202102</w:t>
            </w:r>
          </w:p>
          <w:p>
            <w:pPr>
              <w:pStyle w:val="13"/>
              <w:widowControl w:val="false"/>
              <w:ind w:left="0" w:right="0" w:hanging="0"/>
              <w:jc w:val="left"/>
              <w:rPr>
                <w:rFonts w:ascii="Times New Roman" w:hAnsi="Times New Roman"/>
                <w:color w:val="000000"/>
                <w:spacing w:val="-1"/>
                <w:sz w:val="22"/>
                <w:szCs w:val="22"/>
              </w:rPr>
            </w:pPr>
            <w:r>
              <w:rPr>
                <w:color w:val="000000"/>
                <w:spacing w:val="-1"/>
                <w:sz w:val="22"/>
                <w:szCs w:val="22"/>
              </w:rPr>
              <w:t>ОКТМО 56701000</w:t>
            </w:r>
          </w:p>
          <w:p>
            <w:pPr>
              <w:pStyle w:val="13"/>
              <w:widowControl w:val="false"/>
              <w:spacing w:lineRule="atLeast" w:line="20" w:before="0" w:after="0"/>
              <w:ind w:left="0" w:right="0" w:hanging="0"/>
              <w:jc w:val="left"/>
              <w:rPr>
                <w:rFonts w:ascii="Times New Roman" w:hAnsi="Times New Roman" w:eastAsia="Times New Roman" w:cs="Times New Roman"/>
                <w:sz w:val="22"/>
                <w:szCs w:val="22"/>
                <w:lang w:eastAsia="ru-RU"/>
              </w:rPr>
            </w:pPr>
            <w:r>
              <w:rPr>
                <w:rFonts w:eastAsia="Times New Roman" w:cs="Times New Roman"/>
                <w:color w:val="111111"/>
                <w:spacing w:val="-1"/>
                <w:kern w:val="2"/>
                <w:sz w:val="22"/>
                <w:szCs w:val="22"/>
                <w:lang w:eastAsia="ru-RU"/>
              </w:rPr>
              <w:t xml:space="preserve">Электронная почта : </w:t>
            </w:r>
            <w:r>
              <w:rPr>
                <w:rFonts w:eastAsia="Times New Roman" w:cs="Times New Roman"/>
                <w:color w:val="111111"/>
                <w:kern w:val="2"/>
                <w:sz w:val="22"/>
                <w:szCs w:val="22"/>
                <w:lang w:eastAsia="ru-RU"/>
              </w:rPr>
              <w:t>kan-gu@mail.ru</w:t>
            </w:r>
          </w:p>
          <w:p>
            <w:pPr>
              <w:pStyle w:val="Normal"/>
              <w:widowControl w:val="false"/>
              <w:spacing w:lineRule="auto" w:line="240" w:before="0" w:after="0"/>
              <w:rPr>
                <w:rFonts w:ascii="Times New Roman" w:hAnsi="Times New Roman" w:cs="Times New Roman"/>
                <w:sz w:val="22"/>
                <w:szCs w:val="22"/>
              </w:rPr>
            </w:pPr>
            <w:r>
              <w:rPr>
                <w:rFonts w:cs="Times New Roman" w:ascii="Times New Roman" w:hAnsi="Times New Roman"/>
                <w:sz w:val="22"/>
                <w:szCs w:val="22"/>
              </w:rPr>
            </w:r>
          </w:p>
        </w:tc>
      </w:tr>
      <w:tr>
        <w:trPr/>
        <w:tc>
          <w:tcPr>
            <w:tcW w:w="5142" w:type="dxa"/>
            <w:gridSpan w:val="4"/>
            <w:tcBorders/>
          </w:tcPr>
          <w:p>
            <w:pPr>
              <w:pStyle w:val="Normal"/>
              <w:widowControl w:val="false"/>
              <w:spacing w:lineRule="auto" w:line="240" w:before="0" w:after="200"/>
              <w:jc w:val="both"/>
              <w:rPr>
                <w:rFonts w:ascii="Times New Roman" w:hAnsi="Times New Roman" w:eastAsia="Times New Roman" w:cs="Times New Roman"/>
                <w:sz w:val="22"/>
                <w:szCs w:val="22"/>
                <w:u w:val="single"/>
                <w:lang w:eastAsia="ru-RU"/>
              </w:rPr>
            </w:pPr>
            <w:r>
              <w:rPr>
                <w:rFonts w:eastAsia="Times New Roman" w:cs="Times New Roman" w:ascii="Times New Roman" w:hAnsi="Times New Roman"/>
                <w:sz w:val="22"/>
                <w:szCs w:val="22"/>
                <w:u w:val="single"/>
                <w:lang w:eastAsia="ru-RU"/>
              </w:rPr>
            </w:r>
          </w:p>
        </w:tc>
        <w:tc>
          <w:tcPr>
            <w:tcW w:w="304" w:type="dxa"/>
            <w:tcBorders/>
          </w:tcPr>
          <w:p>
            <w:pPr>
              <w:pStyle w:val="Normal"/>
              <w:widowControl w:val="false"/>
              <w:spacing w:lineRule="auto" w:line="240" w:before="0" w:after="200"/>
              <w:jc w:val="both"/>
              <w:rPr>
                <w:rFonts w:ascii="Times New Roman" w:hAnsi="Times New Roman" w:eastAsia="Times New Roman" w:cs="Times New Roman"/>
                <w:sz w:val="22"/>
                <w:szCs w:val="22"/>
                <w:lang w:eastAsia="ru-RU"/>
              </w:rPr>
            </w:pPr>
            <w:r>
              <w:rPr>
                <w:rFonts w:eastAsia="Times New Roman" w:cs="Times New Roman" w:ascii="Times New Roman" w:hAnsi="Times New Roman"/>
                <w:sz w:val="22"/>
                <w:szCs w:val="22"/>
                <w:lang w:eastAsia="ru-RU"/>
              </w:rPr>
            </w:r>
          </w:p>
        </w:tc>
        <w:tc>
          <w:tcPr>
            <w:tcW w:w="4901" w:type="dxa"/>
            <w:gridSpan w:val="3"/>
            <w:tcBorders/>
          </w:tcPr>
          <w:p>
            <w:pPr>
              <w:pStyle w:val="Normal"/>
              <w:widowControl w:val="false"/>
              <w:spacing w:lineRule="auto" w:line="240" w:before="0" w:after="200"/>
              <w:jc w:val="both"/>
              <w:rPr>
                <w:rFonts w:ascii="Times New Roman" w:hAnsi="Times New Roman" w:eastAsia="Times New Roman" w:cs="Times New Roman"/>
                <w:sz w:val="22"/>
                <w:szCs w:val="22"/>
                <w:u w:val="single"/>
                <w:lang w:eastAsia="ru-RU"/>
              </w:rPr>
            </w:pPr>
            <w:r>
              <w:rPr>
                <w:rFonts w:eastAsia="Times New Roman" w:cs="Times New Roman" w:ascii="Times New Roman" w:hAnsi="Times New Roman"/>
                <w:sz w:val="22"/>
                <w:szCs w:val="22"/>
                <w:u w:val="single"/>
                <w:lang w:eastAsia="ru-RU"/>
              </w:rPr>
            </w:r>
          </w:p>
        </w:tc>
      </w:tr>
      <w:tr>
        <w:trPr>
          <w:trHeight w:val="113" w:hRule="atLeast"/>
        </w:trPr>
        <w:tc>
          <w:tcPr>
            <w:tcW w:w="5142" w:type="dxa"/>
            <w:gridSpan w:val="4"/>
            <w:tcBorders/>
          </w:tcPr>
          <w:p>
            <w:pPr>
              <w:pStyle w:val="Normal"/>
              <w:widowControl w:val="false"/>
              <w:spacing w:lineRule="auto" w:line="276" w:before="0" w:after="200"/>
              <w:jc w:val="both"/>
              <w:rPr>
                <w:rFonts w:ascii="Times New Roman" w:hAnsi="Times New Roman" w:eastAsia="Times New Roman" w:cs="Times New Roman"/>
                <w:sz w:val="22"/>
                <w:szCs w:val="22"/>
                <w:lang w:eastAsia="ru-RU"/>
              </w:rPr>
            </w:pPr>
            <w:r>
              <w:rPr>
                <w:rFonts w:eastAsia="Times New Roman" w:cs="Times New Roman" w:ascii="Times New Roman" w:hAnsi="Times New Roman"/>
                <w:sz w:val="22"/>
                <w:szCs w:val="22"/>
                <w:lang w:eastAsia="ru-RU"/>
              </w:rPr>
            </w:r>
          </w:p>
        </w:tc>
        <w:tc>
          <w:tcPr>
            <w:tcW w:w="304" w:type="dxa"/>
            <w:tcBorders/>
          </w:tcPr>
          <w:p>
            <w:pPr>
              <w:pStyle w:val="Normal"/>
              <w:widowControl w:val="false"/>
              <w:spacing w:lineRule="auto" w:line="276" w:before="0" w:after="200"/>
              <w:jc w:val="both"/>
              <w:rPr>
                <w:rFonts w:ascii="Times New Roman" w:hAnsi="Times New Roman" w:eastAsia="Times New Roman" w:cs="Times New Roman"/>
                <w:sz w:val="22"/>
                <w:szCs w:val="22"/>
                <w:lang w:eastAsia="ru-RU"/>
              </w:rPr>
            </w:pPr>
            <w:r>
              <w:rPr>
                <w:rFonts w:eastAsia="Times New Roman" w:cs="Times New Roman" w:ascii="Times New Roman" w:hAnsi="Times New Roman"/>
                <w:sz w:val="22"/>
                <w:szCs w:val="22"/>
                <w:lang w:eastAsia="ru-RU"/>
              </w:rPr>
            </w:r>
          </w:p>
        </w:tc>
        <w:tc>
          <w:tcPr>
            <w:tcW w:w="4901" w:type="dxa"/>
            <w:gridSpan w:val="3"/>
            <w:tcBorders/>
          </w:tcPr>
          <w:p>
            <w:pPr>
              <w:pStyle w:val="Normal"/>
              <w:widowControl w:val="false"/>
              <w:spacing w:lineRule="auto" w:line="276" w:before="0" w:after="200"/>
              <w:rPr>
                <w:rFonts w:ascii="Times New Roman" w:hAnsi="Times New Roman" w:eastAsia="Times New Roman" w:cs="Times New Roman"/>
                <w:sz w:val="22"/>
                <w:szCs w:val="22"/>
                <w:lang w:eastAsia="ru-RU"/>
              </w:rPr>
            </w:pPr>
            <w:r>
              <w:rPr>
                <w:rFonts w:eastAsia="Times New Roman" w:cs="Times New Roman" w:ascii="Times New Roman" w:hAnsi="Times New Roman"/>
                <w:sz w:val="22"/>
                <w:szCs w:val="22"/>
                <w:lang w:eastAsia="ru-RU"/>
              </w:rPr>
            </w:r>
          </w:p>
        </w:tc>
      </w:tr>
      <w:tr>
        <w:trPr/>
        <w:tc>
          <w:tcPr>
            <w:tcW w:w="2296" w:type="dxa"/>
            <w:tcBorders>
              <w:bottom w:val="single" w:sz="4" w:space="0" w:color="000000"/>
            </w:tcBorders>
          </w:tcPr>
          <w:p>
            <w:pPr>
              <w:pStyle w:val="Normal"/>
              <w:widowControl w:val="false"/>
              <w:spacing w:lineRule="auto" w:line="276" w:before="0" w:after="200"/>
              <w:jc w:val="center"/>
              <w:rPr>
                <w:rFonts w:ascii="Times New Roman" w:hAnsi="Times New Roman" w:eastAsia="Times New Roman" w:cs="Times New Roman"/>
                <w:color w:val="FF0000"/>
                <w:sz w:val="22"/>
                <w:szCs w:val="22"/>
                <w:lang w:eastAsia="ru-RU"/>
              </w:rPr>
            </w:pPr>
            <w:r>
              <w:rPr>
                <w:rFonts w:eastAsia="Times New Roman" w:cs="Times New Roman" w:ascii="Times New Roman" w:hAnsi="Times New Roman"/>
                <w:color w:val="FF0000"/>
                <w:sz w:val="22"/>
                <w:szCs w:val="22"/>
                <w:lang w:eastAsia="ru-RU"/>
              </w:rPr>
            </w:r>
          </w:p>
        </w:tc>
        <w:tc>
          <w:tcPr>
            <w:tcW w:w="336" w:type="dxa"/>
            <w:tcBorders/>
          </w:tcPr>
          <w:p>
            <w:pPr>
              <w:pStyle w:val="Normal"/>
              <w:widowControl w:val="false"/>
              <w:spacing w:lineRule="auto" w:line="276" w:before="0" w:after="200"/>
              <w:jc w:val="center"/>
              <w:rPr>
                <w:rFonts w:ascii="Times New Roman" w:hAnsi="Times New Roman" w:eastAsia="Times New Roman" w:cs="Times New Roman"/>
                <w:b/>
                <w:b/>
                <w:color w:val="FF0000"/>
                <w:sz w:val="22"/>
                <w:szCs w:val="22"/>
                <w:lang w:eastAsia="ru-RU"/>
              </w:rPr>
            </w:pPr>
            <w:r>
              <w:rPr>
                <w:rFonts w:eastAsia="Times New Roman" w:cs="Times New Roman" w:ascii="Times New Roman" w:hAnsi="Times New Roman"/>
                <w:b/>
                <w:color w:val="FF0000"/>
                <w:sz w:val="22"/>
                <w:szCs w:val="22"/>
                <w:lang w:eastAsia="ru-RU"/>
              </w:rPr>
            </w:r>
          </w:p>
        </w:tc>
        <w:tc>
          <w:tcPr>
            <w:tcW w:w="2008" w:type="dxa"/>
            <w:tcBorders/>
          </w:tcPr>
          <w:p>
            <w:pPr>
              <w:pStyle w:val="Normal"/>
              <w:widowControl w:val="false"/>
              <w:spacing w:lineRule="auto" w:line="276" w:before="0" w:after="200"/>
              <w:rPr>
                <w:rFonts w:ascii="Times New Roman" w:hAnsi="Times New Roman" w:eastAsia="Times New Roman" w:cs="Times New Roman"/>
                <w:b/>
                <w:b/>
                <w:sz w:val="22"/>
                <w:szCs w:val="22"/>
                <w:lang w:eastAsia="ru-RU"/>
              </w:rPr>
            </w:pPr>
            <w:r>
              <w:rPr>
                <w:rFonts w:eastAsia="Times New Roman" w:cs="Times New Roman" w:ascii="Times New Roman" w:hAnsi="Times New Roman"/>
                <w:b/>
                <w:sz w:val="22"/>
                <w:szCs w:val="22"/>
                <w:lang w:eastAsia="ru-RU"/>
              </w:rPr>
            </w:r>
          </w:p>
        </w:tc>
        <w:tc>
          <w:tcPr>
            <w:tcW w:w="502" w:type="dxa"/>
            <w:tcBorders/>
          </w:tcPr>
          <w:p>
            <w:pPr>
              <w:pStyle w:val="Normal"/>
              <w:widowControl w:val="false"/>
              <w:spacing w:lineRule="auto" w:line="276" w:before="0" w:after="200"/>
              <w:jc w:val="center"/>
              <w:rPr>
                <w:rFonts w:ascii="Times New Roman" w:hAnsi="Times New Roman" w:eastAsia="Times New Roman" w:cs="Times New Roman"/>
                <w:b/>
                <w:b/>
                <w:color w:val="FF0000"/>
                <w:sz w:val="22"/>
                <w:szCs w:val="22"/>
                <w:lang w:eastAsia="ru-RU"/>
              </w:rPr>
            </w:pPr>
            <w:r>
              <w:rPr>
                <w:rFonts w:eastAsia="Times New Roman" w:cs="Times New Roman" w:ascii="Times New Roman" w:hAnsi="Times New Roman"/>
                <w:b/>
                <w:color w:val="FF0000"/>
                <w:sz w:val="22"/>
                <w:szCs w:val="22"/>
                <w:lang w:eastAsia="ru-RU"/>
              </w:rPr>
            </w:r>
          </w:p>
        </w:tc>
        <w:tc>
          <w:tcPr>
            <w:tcW w:w="304" w:type="dxa"/>
            <w:tcBorders/>
          </w:tcPr>
          <w:p>
            <w:pPr>
              <w:pStyle w:val="Normal"/>
              <w:widowControl w:val="false"/>
              <w:spacing w:lineRule="auto" w:line="276" w:before="0" w:after="200"/>
              <w:jc w:val="center"/>
              <w:rPr>
                <w:rFonts w:ascii="Times New Roman" w:hAnsi="Times New Roman" w:eastAsia="Times New Roman" w:cs="Times New Roman"/>
                <w:color w:val="FF0000"/>
                <w:sz w:val="22"/>
                <w:szCs w:val="22"/>
                <w:lang w:eastAsia="ru-RU"/>
              </w:rPr>
            </w:pPr>
            <w:r>
              <w:rPr>
                <w:rFonts w:eastAsia="Times New Roman" w:cs="Times New Roman" w:ascii="Times New Roman" w:hAnsi="Times New Roman"/>
                <w:color w:val="FF0000"/>
                <w:sz w:val="22"/>
                <w:szCs w:val="22"/>
                <w:lang w:eastAsia="ru-RU"/>
              </w:rPr>
            </w:r>
          </w:p>
        </w:tc>
        <w:tc>
          <w:tcPr>
            <w:tcW w:w="2726" w:type="dxa"/>
            <w:tcBorders>
              <w:bottom w:val="single" w:sz="4" w:space="0" w:color="000000"/>
            </w:tcBorders>
          </w:tcPr>
          <w:p>
            <w:pPr>
              <w:pStyle w:val="Normal"/>
              <w:widowControl w:val="false"/>
              <w:spacing w:lineRule="auto" w:line="276" w:before="0" w:after="200"/>
              <w:jc w:val="center"/>
              <w:rPr>
                <w:rFonts w:ascii="Times New Roman" w:hAnsi="Times New Roman" w:eastAsia="Times New Roman" w:cs="Times New Roman"/>
                <w:color w:val="FF0000"/>
                <w:sz w:val="22"/>
                <w:szCs w:val="22"/>
                <w:lang w:eastAsia="ru-RU"/>
              </w:rPr>
            </w:pPr>
            <w:r>
              <w:rPr>
                <w:rFonts w:eastAsia="Times New Roman" w:cs="Times New Roman" w:ascii="Times New Roman" w:hAnsi="Times New Roman"/>
                <w:color w:val="FF0000"/>
                <w:sz w:val="22"/>
                <w:szCs w:val="22"/>
                <w:lang w:eastAsia="ru-RU"/>
              </w:rPr>
            </w:r>
          </w:p>
        </w:tc>
        <w:tc>
          <w:tcPr>
            <w:tcW w:w="337" w:type="dxa"/>
            <w:tcBorders/>
          </w:tcPr>
          <w:p>
            <w:pPr>
              <w:pStyle w:val="Normal"/>
              <w:widowControl w:val="false"/>
              <w:spacing w:lineRule="auto" w:line="276" w:before="0" w:after="200"/>
              <w:jc w:val="center"/>
              <w:rPr>
                <w:rFonts w:ascii="Times New Roman" w:hAnsi="Times New Roman" w:eastAsia="Times New Roman" w:cs="Times New Roman"/>
                <w:b/>
                <w:b/>
                <w:sz w:val="22"/>
                <w:szCs w:val="22"/>
                <w:lang w:eastAsia="ru-RU"/>
              </w:rPr>
            </w:pPr>
            <w:r>
              <w:rPr>
                <w:rFonts w:eastAsia="Times New Roman" w:cs="Times New Roman" w:ascii="Times New Roman" w:hAnsi="Times New Roman"/>
                <w:b/>
                <w:sz w:val="22"/>
                <w:szCs w:val="22"/>
                <w:lang w:eastAsia="ru-RU"/>
              </w:rPr>
            </w:r>
          </w:p>
        </w:tc>
        <w:tc>
          <w:tcPr>
            <w:tcW w:w="1838" w:type="dxa"/>
            <w:tcBorders/>
          </w:tcPr>
          <w:p>
            <w:pPr>
              <w:pStyle w:val="Normal"/>
              <w:widowControl w:val="false"/>
              <w:spacing w:lineRule="auto" w:line="276" w:before="0" w:after="200"/>
              <w:rPr>
                <w:rFonts w:ascii="Times New Roman" w:hAnsi="Times New Roman" w:eastAsia="Times New Roman" w:cs="Times New Roman"/>
                <w:b/>
                <w:b/>
                <w:bCs/>
                <w:iCs/>
                <w:sz w:val="22"/>
                <w:szCs w:val="22"/>
                <w:lang w:eastAsia="ru-RU"/>
              </w:rPr>
            </w:pPr>
            <w:r>
              <w:rPr>
                <w:rFonts w:eastAsia="Times New Roman" w:cs="Times New Roman" w:ascii="Times New Roman" w:hAnsi="Times New Roman"/>
                <w:b/>
                <w:bCs/>
                <w:iCs/>
                <w:sz w:val="22"/>
                <w:szCs w:val="22"/>
                <w:lang w:eastAsia="ru-RU"/>
              </w:rPr>
            </w:r>
          </w:p>
        </w:tc>
      </w:tr>
      <w:tr>
        <w:trPr/>
        <w:tc>
          <w:tcPr>
            <w:tcW w:w="2296" w:type="dxa"/>
            <w:tcBorders>
              <w:top w:val="single" w:sz="4" w:space="0" w:color="000000"/>
            </w:tcBorders>
          </w:tcPr>
          <w:p>
            <w:pPr>
              <w:pStyle w:val="Normal"/>
              <w:widowControl w:val="false"/>
              <w:spacing w:lineRule="auto" w:line="276" w:before="0" w:after="200"/>
              <w:jc w:val="center"/>
              <w:rPr>
                <w:rFonts w:ascii="Times New Roman" w:hAnsi="Times New Roman" w:eastAsia="Times New Roman" w:cs="Times New Roman"/>
                <w:i/>
                <w:i/>
                <w:sz w:val="22"/>
                <w:szCs w:val="22"/>
                <w:lang w:eastAsia="ru-RU"/>
              </w:rPr>
            </w:pPr>
            <w:r>
              <w:rPr>
                <w:rFonts w:eastAsia="Times New Roman" w:cs="Times New Roman" w:ascii="Times New Roman" w:hAnsi="Times New Roman"/>
                <w:i/>
                <w:sz w:val="22"/>
                <w:szCs w:val="22"/>
                <w:lang w:eastAsia="ru-RU"/>
              </w:rPr>
              <w:t>(подпись)</w:t>
            </w:r>
          </w:p>
        </w:tc>
        <w:tc>
          <w:tcPr>
            <w:tcW w:w="336" w:type="dxa"/>
            <w:tcBorders/>
          </w:tcPr>
          <w:p>
            <w:pPr>
              <w:pStyle w:val="Normal"/>
              <w:widowControl w:val="false"/>
              <w:spacing w:lineRule="auto" w:line="276" w:before="0" w:after="200"/>
              <w:jc w:val="center"/>
              <w:rPr>
                <w:rFonts w:ascii="Times New Roman" w:hAnsi="Times New Roman" w:eastAsia="Times New Roman" w:cs="Times New Roman"/>
                <w:i/>
                <w:i/>
                <w:sz w:val="22"/>
                <w:szCs w:val="22"/>
                <w:lang w:eastAsia="ru-RU"/>
              </w:rPr>
            </w:pPr>
            <w:r>
              <w:rPr>
                <w:rFonts w:eastAsia="Times New Roman" w:cs="Times New Roman" w:ascii="Times New Roman" w:hAnsi="Times New Roman"/>
                <w:i/>
                <w:sz w:val="22"/>
                <w:szCs w:val="22"/>
                <w:lang w:eastAsia="ru-RU"/>
              </w:rPr>
            </w:r>
          </w:p>
        </w:tc>
        <w:tc>
          <w:tcPr>
            <w:tcW w:w="2008" w:type="dxa"/>
            <w:tcBorders/>
          </w:tcPr>
          <w:p>
            <w:pPr>
              <w:pStyle w:val="Normal"/>
              <w:widowControl w:val="false"/>
              <w:spacing w:lineRule="auto" w:line="276" w:before="0" w:after="200"/>
              <w:jc w:val="center"/>
              <w:rPr>
                <w:rFonts w:ascii="Times New Roman" w:hAnsi="Times New Roman" w:eastAsia="Times New Roman" w:cs="Times New Roman"/>
                <w:i/>
                <w:i/>
                <w:sz w:val="22"/>
                <w:szCs w:val="22"/>
                <w:lang w:eastAsia="ru-RU"/>
              </w:rPr>
            </w:pPr>
            <w:r>
              <w:rPr>
                <w:rFonts w:eastAsia="Times New Roman" w:cs="Times New Roman" w:ascii="Times New Roman" w:hAnsi="Times New Roman"/>
                <w:i/>
                <w:sz w:val="22"/>
                <w:szCs w:val="22"/>
                <w:lang w:eastAsia="ru-RU"/>
              </w:rPr>
              <w:t>(Ф.И.О.)</w:t>
            </w:r>
          </w:p>
        </w:tc>
        <w:tc>
          <w:tcPr>
            <w:tcW w:w="502" w:type="dxa"/>
            <w:tcBorders/>
          </w:tcPr>
          <w:p>
            <w:pPr>
              <w:pStyle w:val="Normal"/>
              <w:widowControl w:val="false"/>
              <w:spacing w:lineRule="auto" w:line="276" w:before="0" w:after="200"/>
              <w:jc w:val="center"/>
              <w:rPr>
                <w:rFonts w:ascii="Times New Roman" w:hAnsi="Times New Roman" w:eastAsia="Times New Roman" w:cs="Times New Roman"/>
                <w:i/>
                <w:i/>
                <w:sz w:val="22"/>
                <w:szCs w:val="22"/>
                <w:lang w:eastAsia="ru-RU"/>
              </w:rPr>
            </w:pPr>
            <w:r>
              <w:rPr>
                <w:rFonts w:eastAsia="Times New Roman" w:cs="Times New Roman" w:ascii="Times New Roman" w:hAnsi="Times New Roman"/>
                <w:i/>
                <w:sz w:val="22"/>
                <w:szCs w:val="22"/>
                <w:lang w:eastAsia="ru-RU"/>
              </w:rPr>
            </w:r>
          </w:p>
        </w:tc>
        <w:tc>
          <w:tcPr>
            <w:tcW w:w="304" w:type="dxa"/>
            <w:tcBorders/>
          </w:tcPr>
          <w:p>
            <w:pPr>
              <w:pStyle w:val="Normal"/>
              <w:widowControl w:val="false"/>
              <w:spacing w:lineRule="auto" w:line="276" w:before="0" w:after="200"/>
              <w:jc w:val="center"/>
              <w:rPr>
                <w:rFonts w:ascii="Times New Roman" w:hAnsi="Times New Roman" w:eastAsia="Times New Roman" w:cs="Times New Roman"/>
                <w:i/>
                <w:i/>
                <w:sz w:val="22"/>
                <w:szCs w:val="22"/>
                <w:lang w:eastAsia="ru-RU"/>
              </w:rPr>
            </w:pPr>
            <w:r>
              <w:rPr>
                <w:rFonts w:eastAsia="Times New Roman" w:cs="Times New Roman" w:ascii="Times New Roman" w:hAnsi="Times New Roman"/>
                <w:i/>
                <w:sz w:val="22"/>
                <w:szCs w:val="22"/>
                <w:lang w:eastAsia="ru-RU"/>
              </w:rPr>
            </w:r>
          </w:p>
        </w:tc>
        <w:tc>
          <w:tcPr>
            <w:tcW w:w="2726" w:type="dxa"/>
            <w:tcBorders/>
          </w:tcPr>
          <w:p>
            <w:pPr>
              <w:pStyle w:val="Normal"/>
              <w:widowControl w:val="false"/>
              <w:spacing w:lineRule="auto" w:line="276" w:before="0" w:after="200"/>
              <w:jc w:val="center"/>
              <w:rPr>
                <w:rFonts w:ascii="Times New Roman" w:hAnsi="Times New Roman" w:eastAsia="Times New Roman" w:cs="Times New Roman"/>
                <w:i/>
                <w:i/>
                <w:sz w:val="22"/>
                <w:szCs w:val="22"/>
                <w:lang w:eastAsia="ru-RU"/>
              </w:rPr>
            </w:pPr>
            <w:r>
              <w:rPr>
                <w:rFonts w:eastAsia="Times New Roman" w:cs="Times New Roman" w:ascii="Times New Roman" w:hAnsi="Times New Roman"/>
                <w:i/>
                <w:sz w:val="22"/>
                <w:szCs w:val="22"/>
                <w:lang w:eastAsia="ru-RU"/>
              </w:rPr>
              <w:t>(подпись)</w:t>
            </w:r>
          </w:p>
        </w:tc>
        <w:tc>
          <w:tcPr>
            <w:tcW w:w="337" w:type="dxa"/>
            <w:tcBorders/>
          </w:tcPr>
          <w:p>
            <w:pPr>
              <w:pStyle w:val="Normal"/>
              <w:widowControl w:val="false"/>
              <w:spacing w:lineRule="auto" w:line="276" w:before="0" w:after="200"/>
              <w:jc w:val="center"/>
              <w:rPr>
                <w:rFonts w:ascii="Times New Roman" w:hAnsi="Times New Roman" w:eastAsia="Times New Roman" w:cs="Times New Roman"/>
                <w:i/>
                <w:i/>
                <w:sz w:val="22"/>
                <w:szCs w:val="22"/>
                <w:lang w:eastAsia="ru-RU"/>
              </w:rPr>
            </w:pPr>
            <w:r>
              <w:rPr>
                <w:rFonts w:eastAsia="Times New Roman" w:cs="Times New Roman" w:ascii="Times New Roman" w:hAnsi="Times New Roman"/>
                <w:i/>
                <w:sz w:val="22"/>
                <w:szCs w:val="22"/>
                <w:lang w:eastAsia="ru-RU"/>
              </w:rPr>
            </w:r>
          </w:p>
        </w:tc>
        <w:tc>
          <w:tcPr>
            <w:tcW w:w="1838" w:type="dxa"/>
            <w:tcBorders/>
          </w:tcPr>
          <w:p>
            <w:pPr>
              <w:pStyle w:val="Normal"/>
              <w:widowControl w:val="false"/>
              <w:spacing w:lineRule="auto" w:line="276" w:before="0" w:after="200"/>
              <w:jc w:val="center"/>
              <w:rPr>
                <w:rFonts w:ascii="Times New Roman" w:hAnsi="Times New Roman" w:eastAsia="Times New Roman" w:cs="Times New Roman"/>
                <w:i/>
                <w:i/>
                <w:sz w:val="22"/>
                <w:szCs w:val="22"/>
                <w:lang w:eastAsia="ru-RU"/>
              </w:rPr>
            </w:pPr>
            <w:r>
              <w:rPr>
                <w:rFonts w:eastAsia="Times New Roman" w:cs="Times New Roman" w:ascii="Times New Roman" w:hAnsi="Times New Roman"/>
                <w:i/>
                <w:sz w:val="22"/>
                <w:szCs w:val="22"/>
                <w:lang w:eastAsia="ru-RU"/>
              </w:rPr>
              <w:t>(Ф.И.О.)</w:t>
            </w:r>
          </w:p>
        </w:tc>
      </w:tr>
    </w:tbl>
    <w:p>
      <w:pPr>
        <w:pStyle w:val="Normal"/>
        <w:spacing w:lineRule="auto" w:line="240" w:before="0" w:after="0"/>
        <w:jc w:val="center"/>
        <w:rPr>
          <w:rFonts w:ascii="Times New Roman" w:hAnsi="Times New Roman"/>
          <w:sz w:val="22"/>
          <w:szCs w:val="22"/>
        </w:rPr>
      </w:pPr>
      <w:r>
        <w:rPr>
          <w:rFonts w:ascii="Times New Roman" w:hAnsi="Times New Roman"/>
          <w:sz w:val="22"/>
          <w:szCs w:val="22"/>
        </w:rPr>
      </w:r>
    </w:p>
    <w:p>
      <w:pPr>
        <w:pStyle w:val="Normal"/>
        <w:spacing w:lineRule="auto" w:line="240" w:before="0" w:after="0"/>
        <w:jc w:val="center"/>
        <w:rPr>
          <w:rFonts w:ascii="Times New Roman" w:hAnsi="Times New Roman"/>
          <w:sz w:val="22"/>
          <w:szCs w:val="22"/>
        </w:rPr>
      </w:pPr>
      <w:r>
        <w:rPr>
          <w:rFonts w:ascii="Times New Roman" w:hAnsi="Times New Roman"/>
          <w:sz w:val="22"/>
          <w:szCs w:val="22"/>
        </w:rPr>
      </w:r>
    </w:p>
    <w:p>
      <w:pPr>
        <w:pStyle w:val="Normal"/>
        <w:spacing w:lineRule="auto" w:line="240" w:before="0" w:after="0"/>
        <w:jc w:val="center"/>
        <w:rPr>
          <w:rFonts w:ascii="Times New Roman" w:hAnsi="Times New Roman"/>
          <w:sz w:val="22"/>
          <w:szCs w:val="22"/>
        </w:rPr>
      </w:pPr>
      <w:r>
        <w:rPr>
          <w:rFonts w:ascii="Times New Roman" w:hAnsi="Times New Roman"/>
          <w:sz w:val="22"/>
          <w:szCs w:val="22"/>
        </w:rPr>
      </w:r>
    </w:p>
    <w:p>
      <w:pPr>
        <w:pStyle w:val="Normal"/>
        <w:spacing w:lineRule="auto" w:line="240" w:before="0" w:after="0"/>
        <w:jc w:val="center"/>
        <w:rPr>
          <w:rFonts w:ascii="Times New Roman" w:hAnsi="Times New Roman"/>
          <w:sz w:val="22"/>
          <w:szCs w:val="22"/>
        </w:rPr>
      </w:pPr>
      <w:r>
        <w:rPr>
          <w:rFonts w:ascii="Times New Roman" w:hAnsi="Times New Roman"/>
          <w:sz w:val="22"/>
          <w:szCs w:val="22"/>
        </w:rPr>
      </w:r>
    </w:p>
    <w:p>
      <w:pPr>
        <w:pStyle w:val="Normal"/>
        <w:spacing w:lineRule="auto" w:line="240" w:before="0" w:after="0"/>
        <w:jc w:val="center"/>
        <w:rPr>
          <w:rFonts w:ascii="Times New Roman" w:hAnsi="Times New Roman"/>
          <w:sz w:val="22"/>
          <w:szCs w:val="22"/>
        </w:rPr>
      </w:pPr>
      <w:r>
        <w:rPr>
          <w:rFonts w:ascii="Times New Roman" w:hAnsi="Times New Roman"/>
          <w:sz w:val="22"/>
          <w:szCs w:val="22"/>
        </w:rPr>
      </w:r>
    </w:p>
    <w:p>
      <w:pPr>
        <w:pStyle w:val="Normal"/>
        <w:spacing w:lineRule="auto" w:line="240" w:before="0" w:after="0"/>
        <w:jc w:val="center"/>
        <w:rPr>
          <w:rFonts w:ascii="Times New Roman" w:hAnsi="Times New Roman"/>
          <w:sz w:val="22"/>
          <w:szCs w:val="22"/>
        </w:rPr>
      </w:pPr>
      <w:r>
        <w:rPr>
          <w:rFonts w:ascii="Times New Roman" w:hAnsi="Times New Roman"/>
          <w:sz w:val="22"/>
          <w:szCs w:val="22"/>
        </w:rPr>
      </w:r>
    </w:p>
    <w:p>
      <w:pPr>
        <w:pStyle w:val="Normal"/>
        <w:spacing w:lineRule="auto" w:line="240" w:before="0" w:after="0"/>
        <w:jc w:val="center"/>
        <w:rPr>
          <w:rFonts w:ascii="Times New Roman" w:hAnsi="Times New Roman"/>
          <w:sz w:val="22"/>
          <w:szCs w:val="22"/>
        </w:rPr>
      </w:pPr>
      <w:r>
        <w:rPr>
          <w:rFonts w:ascii="Times New Roman" w:hAnsi="Times New Roman"/>
          <w:sz w:val="22"/>
          <w:szCs w:val="22"/>
        </w:rPr>
      </w:r>
    </w:p>
    <w:p>
      <w:pPr>
        <w:pStyle w:val="Normal"/>
        <w:spacing w:lineRule="auto" w:line="240" w:before="0" w:after="0"/>
        <w:jc w:val="center"/>
        <w:rPr>
          <w:rFonts w:ascii="Times New Roman" w:hAnsi="Times New Roman"/>
          <w:sz w:val="22"/>
          <w:szCs w:val="22"/>
        </w:rPr>
      </w:pPr>
      <w:r>
        <w:rPr>
          <w:rFonts w:ascii="Times New Roman" w:hAnsi="Times New Roman"/>
          <w:sz w:val="22"/>
          <w:szCs w:val="22"/>
        </w:rPr>
      </w:r>
    </w:p>
    <w:p>
      <w:pPr>
        <w:pStyle w:val="Normal"/>
        <w:spacing w:lineRule="auto" w:line="240" w:before="0" w:after="0"/>
        <w:jc w:val="center"/>
        <w:rPr>
          <w:rFonts w:ascii="Times New Roman" w:hAnsi="Times New Roman"/>
          <w:sz w:val="22"/>
          <w:szCs w:val="22"/>
        </w:rPr>
      </w:pPr>
      <w:r>
        <w:rPr>
          <w:rFonts w:ascii="Times New Roman" w:hAnsi="Times New Roman"/>
          <w:sz w:val="22"/>
          <w:szCs w:val="22"/>
        </w:rPr>
      </w:r>
    </w:p>
    <w:p>
      <w:pPr>
        <w:pStyle w:val="Normal"/>
        <w:spacing w:lineRule="auto" w:line="240" w:before="0" w:after="0"/>
        <w:jc w:val="center"/>
        <w:rPr>
          <w:rFonts w:ascii="Times New Roman" w:hAnsi="Times New Roman"/>
          <w:sz w:val="22"/>
          <w:szCs w:val="22"/>
        </w:rPr>
      </w:pPr>
      <w:r>
        <w:rPr>
          <w:rFonts w:ascii="Times New Roman" w:hAnsi="Times New Roman"/>
          <w:sz w:val="22"/>
          <w:szCs w:val="22"/>
        </w:rPr>
      </w:r>
    </w:p>
    <w:p>
      <w:pPr>
        <w:pStyle w:val="Normal"/>
        <w:spacing w:lineRule="auto" w:line="240" w:before="0" w:after="0"/>
        <w:jc w:val="center"/>
        <w:rPr>
          <w:rFonts w:ascii="Times New Roman" w:hAnsi="Times New Roman"/>
          <w:sz w:val="22"/>
          <w:szCs w:val="22"/>
        </w:rPr>
      </w:pPr>
      <w:r>
        <w:rPr>
          <w:rFonts w:ascii="Times New Roman" w:hAnsi="Times New Roman"/>
          <w:sz w:val="22"/>
          <w:szCs w:val="22"/>
        </w:rPr>
      </w:r>
    </w:p>
    <w:p>
      <w:pPr>
        <w:pStyle w:val="Normal"/>
        <w:spacing w:lineRule="auto" w:line="240" w:before="0" w:after="0"/>
        <w:jc w:val="center"/>
        <w:rPr>
          <w:rFonts w:ascii="Times New Roman" w:hAnsi="Times New Roman"/>
          <w:sz w:val="22"/>
          <w:szCs w:val="22"/>
        </w:rPr>
      </w:pPr>
      <w:r>
        <w:rPr>
          <w:rFonts w:ascii="Times New Roman" w:hAnsi="Times New Roman"/>
          <w:sz w:val="22"/>
          <w:szCs w:val="22"/>
        </w:rPr>
      </w:r>
    </w:p>
    <w:p>
      <w:pPr>
        <w:pStyle w:val="Normal"/>
        <w:spacing w:lineRule="auto" w:line="240" w:before="0" w:after="0"/>
        <w:jc w:val="center"/>
        <w:rPr>
          <w:rFonts w:ascii="Times New Roman" w:hAnsi="Times New Roman"/>
          <w:sz w:val="22"/>
          <w:szCs w:val="22"/>
        </w:rPr>
      </w:pPr>
      <w:r>
        <w:rPr>
          <w:rFonts w:ascii="Times New Roman" w:hAnsi="Times New Roman"/>
          <w:sz w:val="22"/>
          <w:szCs w:val="22"/>
        </w:rPr>
      </w:r>
    </w:p>
    <w:p>
      <w:pPr>
        <w:pStyle w:val="Normal"/>
        <w:spacing w:lineRule="auto" w:line="240" w:before="0" w:after="0"/>
        <w:jc w:val="center"/>
        <w:rPr>
          <w:rFonts w:ascii="Times New Roman" w:hAnsi="Times New Roman"/>
          <w:sz w:val="22"/>
          <w:szCs w:val="22"/>
        </w:rPr>
      </w:pPr>
      <w:r>
        <w:rPr>
          <w:rFonts w:ascii="Times New Roman" w:hAnsi="Times New Roman"/>
          <w:sz w:val="22"/>
          <w:szCs w:val="22"/>
        </w:rPr>
      </w:r>
    </w:p>
    <w:p>
      <w:pPr>
        <w:pStyle w:val="Normal"/>
        <w:spacing w:lineRule="auto" w:line="240" w:before="0" w:after="0"/>
        <w:jc w:val="center"/>
        <w:rPr>
          <w:rFonts w:ascii="Times New Roman" w:hAnsi="Times New Roman"/>
          <w:sz w:val="22"/>
          <w:szCs w:val="22"/>
        </w:rPr>
      </w:pPr>
      <w:r>
        <w:rPr>
          <w:rFonts w:ascii="Times New Roman" w:hAnsi="Times New Roman"/>
          <w:sz w:val="22"/>
          <w:szCs w:val="22"/>
        </w:rPr>
      </w:r>
    </w:p>
    <w:p>
      <w:pPr>
        <w:pStyle w:val="Normal"/>
        <w:spacing w:lineRule="auto" w:line="240" w:before="0" w:after="0"/>
        <w:jc w:val="left"/>
        <w:rPr>
          <w:rFonts w:ascii="Times New Roman" w:hAnsi="Times New Roman"/>
          <w:sz w:val="22"/>
          <w:szCs w:val="22"/>
        </w:rPr>
      </w:pPr>
      <w:r>
        <w:rPr/>
        <w:t xml:space="preserve">                                                                                                                  </w:t>
      </w:r>
    </w:p>
    <w:p>
      <w:pPr>
        <w:pStyle w:val="Normal"/>
        <w:spacing w:lineRule="auto" w:line="240" w:before="0" w:after="0"/>
        <w:jc w:val="left"/>
        <w:rPr>
          <w:rFonts w:ascii="Times New Roman" w:hAnsi="Times New Roman"/>
          <w:sz w:val="22"/>
          <w:szCs w:val="22"/>
        </w:rPr>
      </w:pPr>
      <w:r>
        <w:rPr>
          <w:rFonts w:ascii="Times New Roman" w:hAnsi="Times New Roman"/>
          <w:sz w:val="22"/>
          <w:szCs w:val="22"/>
        </w:rPr>
      </w:r>
      <w:r>
        <w:br w:type="page"/>
      </w:r>
    </w:p>
    <w:p>
      <w:pPr>
        <w:pStyle w:val="Normal"/>
        <w:ind w:left="6372" w:hanging="0"/>
        <w:jc w:val="left"/>
        <w:rPr>
          <w:rFonts w:ascii="Times New Roman" w:hAnsi="Times New Roman"/>
          <w:sz w:val="24"/>
          <w:szCs w:val="24"/>
        </w:rPr>
      </w:pPr>
      <w:r>
        <w:rPr>
          <w:rFonts w:ascii="Times New Roman" w:hAnsi="Times New Roman"/>
          <w:sz w:val="24"/>
          <w:szCs w:val="24"/>
        </w:rPr>
        <w:t xml:space="preserve">       </w:t>
      </w:r>
      <w:r>
        <w:rPr>
          <w:rFonts w:ascii="Times New Roman" w:hAnsi="Times New Roman"/>
          <w:sz w:val="22"/>
          <w:szCs w:val="22"/>
        </w:rPr>
        <w:t>Приложение № 1</w:t>
      </w:r>
    </w:p>
    <w:p>
      <w:pPr>
        <w:pStyle w:val="Normal"/>
        <w:spacing w:lineRule="auto" w:line="276"/>
        <w:ind w:left="6804" w:hanging="0"/>
        <w:jc w:val="left"/>
        <w:rPr>
          <w:rFonts w:ascii="Times New Roman" w:hAnsi="Times New Roman"/>
          <w:sz w:val="22"/>
          <w:szCs w:val="22"/>
        </w:rPr>
      </w:pPr>
      <w:r>
        <w:rPr>
          <w:rFonts w:ascii="Times New Roman" w:hAnsi="Times New Roman"/>
          <w:sz w:val="22"/>
          <w:szCs w:val="22"/>
        </w:rPr>
        <w:t>к Договору № ____</w:t>
      </w:r>
    </w:p>
    <w:p>
      <w:pPr>
        <w:pStyle w:val="Normal"/>
        <w:spacing w:lineRule="auto" w:line="276" w:before="0" w:after="0"/>
        <w:ind w:left="6804" w:hanging="0"/>
        <w:jc w:val="left"/>
        <w:rPr>
          <w:rFonts w:ascii="Times New Roman" w:hAnsi="Times New Roman"/>
          <w:sz w:val="22"/>
          <w:szCs w:val="22"/>
        </w:rPr>
      </w:pPr>
      <w:r>
        <w:rPr>
          <w:rFonts w:ascii="Times New Roman" w:hAnsi="Times New Roman"/>
          <w:sz w:val="22"/>
          <w:szCs w:val="22"/>
        </w:rPr>
        <w:t xml:space="preserve">от «____»_________2026  г. </w:t>
      </w:r>
    </w:p>
    <w:p>
      <w:pPr>
        <w:pStyle w:val="Normal"/>
        <w:spacing w:lineRule="auto" w:line="276" w:before="0" w:after="0"/>
        <w:ind w:left="6804" w:hanging="0"/>
        <w:jc w:val="left"/>
        <w:rPr>
          <w:rFonts w:ascii="Times New Roman" w:hAnsi="Times New Roman"/>
          <w:sz w:val="24"/>
          <w:szCs w:val="24"/>
        </w:rPr>
      </w:pPr>
      <w:r>
        <w:rPr>
          <w:rFonts w:ascii="Times New Roman" w:hAnsi="Times New Roman"/>
          <w:sz w:val="24"/>
          <w:szCs w:val="24"/>
        </w:rPr>
      </w:r>
    </w:p>
    <w:p>
      <w:pPr>
        <w:pStyle w:val="Normal"/>
        <w:spacing w:lineRule="auto" w:line="276" w:before="0" w:after="0"/>
        <w:ind w:left="6804" w:hanging="0"/>
        <w:jc w:val="left"/>
        <w:rPr>
          <w:rFonts w:ascii="Times New Roman" w:hAnsi="Times New Roman"/>
          <w:sz w:val="24"/>
          <w:szCs w:val="24"/>
        </w:rPr>
      </w:pPr>
      <w:r>
        <w:rPr>
          <w:rFonts w:ascii="Times New Roman" w:hAnsi="Times New Roman"/>
          <w:sz w:val="24"/>
          <w:szCs w:val="24"/>
        </w:rPr>
      </w:r>
    </w:p>
    <w:p>
      <w:pPr>
        <w:pStyle w:val="Normal"/>
        <w:spacing w:lineRule="auto" w:line="276" w:before="0" w:after="0"/>
        <w:ind w:hanging="0"/>
        <w:jc w:val="center"/>
        <w:rPr>
          <w:rFonts w:ascii="Times New Roman" w:hAnsi="Times New Roman"/>
          <w:sz w:val="24"/>
          <w:szCs w:val="24"/>
        </w:rPr>
      </w:pPr>
      <w:r>
        <w:rPr>
          <w:rFonts w:eastAsia="Arial Unicode MS" w:ascii="Times New Roman" w:hAnsi="Times New Roman"/>
          <w:b/>
          <w:kern w:val="2"/>
          <w:sz w:val="26"/>
          <w:szCs w:val="26"/>
          <w:lang w:eastAsia="en-US"/>
        </w:rPr>
        <w:t>СПЕЦИФИКАЦИЯ</w:t>
      </w:r>
      <w:r>
        <w:rPr>
          <w:rFonts w:ascii="Times New Roman" w:hAnsi="Times New Roman"/>
          <w:sz w:val="24"/>
          <w:szCs w:val="24"/>
        </w:rPr>
        <w:t xml:space="preserve"> </w:t>
      </w:r>
    </w:p>
    <w:p>
      <w:pPr>
        <w:pStyle w:val="Normal"/>
        <w:spacing w:lineRule="auto" w:line="276" w:before="0" w:after="0"/>
        <w:ind w:left="6804" w:hanging="0"/>
        <w:jc w:val="center"/>
        <w:rPr>
          <w:rFonts w:ascii="Times New Roman" w:hAnsi="Times New Roman"/>
          <w:sz w:val="24"/>
          <w:szCs w:val="24"/>
        </w:rPr>
      </w:pPr>
      <w:r>
        <w:rPr>
          <w:rFonts w:ascii="Times New Roman" w:hAnsi="Times New Roman"/>
          <w:sz w:val="24"/>
          <w:szCs w:val="24"/>
        </w:rPr>
      </w:r>
    </w:p>
    <w:tbl>
      <w:tblPr>
        <w:tblW w:w="10036" w:type="dxa"/>
        <w:jc w:val="left"/>
        <w:tblInd w:w="-118" w:type="dxa"/>
        <w:tblLayout w:type="fixed"/>
        <w:tblCellMar>
          <w:top w:w="0" w:type="dxa"/>
          <w:left w:w="108" w:type="dxa"/>
          <w:bottom w:w="0" w:type="dxa"/>
          <w:right w:w="108" w:type="dxa"/>
        </w:tblCellMar>
        <w:tblLook w:val="0000"/>
      </w:tblPr>
      <w:tblGrid>
        <w:gridCol w:w="685"/>
        <w:gridCol w:w="2122"/>
        <w:gridCol w:w="1696"/>
        <w:gridCol w:w="1279"/>
        <w:gridCol w:w="1982"/>
        <w:gridCol w:w="2271"/>
      </w:tblGrid>
      <w:tr>
        <w:trPr>
          <w:trHeight w:val="1638" w:hRule="atLeast"/>
        </w:trPr>
        <w:tc>
          <w:tcPr>
            <w:tcW w:w="685" w:type="dxa"/>
            <w:tcBorders>
              <w:top w:val="single" w:sz="4" w:space="0" w:color="000000"/>
              <w:left w:val="single" w:sz="4" w:space="0" w:color="000000"/>
              <w:bottom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0"/>
                <w:lang w:eastAsia="ru-RU"/>
              </w:rPr>
            </w:pPr>
            <w:r>
              <w:rPr>
                <w:rFonts w:eastAsia="Times New Roman" w:cs="Times New Roman" w:ascii="Times New Roman" w:hAnsi="Times New Roman"/>
                <w:sz w:val="20"/>
                <w:lang w:eastAsia="ru-RU"/>
              </w:rPr>
              <w:t xml:space="preserve">№ </w:t>
            </w:r>
            <w:r>
              <w:rPr>
                <w:rFonts w:eastAsia="Times New Roman" w:cs="Times New Roman" w:ascii="Times New Roman" w:hAnsi="Times New Roman"/>
                <w:sz w:val="20"/>
                <w:lang w:eastAsia="ru-RU"/>
              </w:rPr>
              <w:t>п.п.</w:t>
            </w:r>
          </w:p>
          <w:p>
            <w:pPr>
              <w:pStyle w:val="Normal"/>
              <w:widowControl w:val="false"/>
              <w:spacing w:lineRule="auto" w:line="240" w:before="0" w:after="0"/>
              <w:jc w:val="left"/>
              <w:rPr>
                <w:rFonts w:ascii="Times New Roman" w:hAnsi="Times New Roman" w:eastAsia="Times New Roman" w:cs="Times New Roman"/>
                <w:sz w:val="20"/>
                <w:lang w:eastAsia="ru-RU"/>
              </w:rPr>
            </w:pPr>
            <w:r>
              <w:rPr>
                <w:rFonts w:eastAsia="Times New Roman" w:cs="Times New Roman" w:ascii="Times New Roman" w:hAnsi="Times New Roman"/>
                <w:sz w:val="20"/>
                <w:lang w:eastAsia="ru-RU"/>
              </w:rPr>
              <w:t xml:space="preserve">   </w:t>
            </w:r>
          </w:p>
        </w:tc>
        <w:tc>
          <w:tcPr>
            <w:tcW w:w="2122" w:type="dxa"/>
            <w:tcBorders>
              <w:top w:val="single" w:sz="4" w:space="0" w:color="000000"/>
              <w:left w:val="single" w:sz="4" w:space="0" w:color="000000"/>
              <w:bottom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0"/>
                <w:lang w:eastAsia="ru-RU"/>
              </w:rPr>
            </w:pPr>
            <w:r>
              <w:rPr>
                <w:rFonts w:eastAsia="Times New Roman" w:cs="Times New Roman" w:ascii="Times New Roman" w:hAnsi="Times New Roman"/>
                <w:sz w:val="20"/>
                <w:lang w:eastAsia="ru-RU"/>
              </w:rPr>
              <w:t>Наименование опасного объекта, количество</w:t>
            </w:r>
          </w:p>
        </w:tc>
        <w:tc>
          <w:tcPr>
            <w:tcW w:w="1696" w:type="dxa"/>
            <w:tcBorders>
              <w:top w:val="single" w:sz="4" w:space="0" w:color="000000"/>
              <w:left w:val="single" w:sz="4" w:space="0" w:color="000000"/>
              <w:bottom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0"/>
                <w:lang w:eastAsia="ru-RU"/>
              </w:rPr>
            </w:pPr>
            <w:r>
              <w:rPr>
                <w:rFonts w:eastAsia="Times New Roman" w:cs="Times New Roman" w:ascii="Times New Roman" w:hAnsi="Times New Roman"/>
                <w:sz w:val="20"/>
                <w:lang w:eastAsia="ru-RU"/>
              </w:rPr>
              <w:t>Адрес места нахождения опасного объекта</w:t>
            </w:r>
          </w:p>
        </w:tc>
        <w:tc>
          <w:tcPr>
            <w:tcW w:w="1279" w:type="dxa"/>
            <w:tcBorders>
              <w:top w:val="single" w:sz="4" w:space="0" w:color="000000"/>
              <w:left w:val="single" w:sz="4" w:space="0" w:color="000000"/>
              <w:bottom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0"/>
                <w:lang w:eastAsia="ru-RU"/>
              </w:rPr>
            </w:pPr>
            <w:r>
              <w:rPr>
                <w:rFonts w:eastAsia="Times New Roman" w:cs="Times New Roman" w:ascii="Times New Roman" w:hAnsi="Times New Roman"/>
                <w:sz w:val="20"/>
                <w:lang w:eastAsia="ru-RU"/>
              </w:rPr>
              <w:t>Регистра-ционный номер опасного объекта</w:t>
            </w:r>
          </w:p>
        </w:tc>
        <w:tc>
          <w:tcPr>
            <w:tcW w:w="1982" w:type="dxa"/>
            <w:tcBorders>
              <w:top w:val="single" w:sz="4" w:space="0" w:color="000000"/>
              <w:left w:val="single" w:sz="4" w:space="0" w:color="000000"/>
              <w:bottom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0"/>
                <w:lang w:eastAsia="ru-RU"/>
              </w:rPr>
            </w:pPr>
            <w:r>
              <w:rPr>
                <w:rFonts w:eastAsia="Times New Roman" w:cs="Times New Roman" w:ascii="Times New Roman" w:hAnsi="Times New Roman"/>
                <w:sz w:val="20"/>
                <w:lang w:eastAsia="ru-RU"/>
              </w:rPr>
              <w:t>Стра-ховая сумма для опасного объекта, руб.</w:t>
            </w:r>
          </w:p>
        </w:tc>
        <w:tc>
          <w:tcPr>
            <w:tcW w:w="227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0"/>
                <w:lang w:eastAsia="ru-RU"/>
              </w:rPr>
            </w:pPr>
            <w:r>
              <w:rPr>
                <w:rFonts w:eastAsia="Times New Roman" w:cs="Times New Roman" w:ascii="Times New Roman" w:hAnsi="Times New Roman"/>
                <w:sz w:val="20"/>
                <w:lang w:eastAsia="ru-RU"/>
              </w:rPr>
              <w:t>Страховая премия для опасного объекта, руб.</w:t>
            </w:r>
          </w:p>
        </w:tc>
      </w:tr>
      <w:tr>
        <w:trPr>
          <w:trHeight w:val="1385" w:hRule="atLeast"/>
        </w:trPr>
        <w:tc>
          <w:tcPr>
            <w:tcW w:w="685" w:type="dxa"/>
            <w:tcBorders>
              <w:top w:val="single" w:sz="4" w:space="0" w:color="000000"/>
              <w:left w:val="single" w:sz="4" w:space="0" w:color="000000"/>
              <w:bottom w:val="single" w:sz="4" w:space="0" w:color="000000"/>
            </w:tcBorders>
          </w:tcPr>
          <w:p>
            <w:pPr>
              <w:pStyle w:val="Normal"/>
              <w:widowControl w:val="false"/>
              <w:spacing w:lineRule="auto" w:line="240" w:before="0" w:after="0"/>
              <w:rPr>
                <w:rFonts w:ascii="Times New Roman" w:hAnsi="Times New Roman" w:eastAsia="Times New Roman" w:cs="Times New Roman"/>
                <w:sz w:val="20"/>
                <w:lang w:eastAsia="ru-RU"/>
              </w:rPr>
            </w:pPr>
            <w:r>
              <w:rPr>
                <w:rFonts w:eastAsia="Times New Roman" w:cs="Times New Roman" w:ascii="Times New Roman" w:hAnsi="Times New Roman"/>
                <w:sz w:val="20"/>
                <w:lang w:eastAsia="ru-RU"/>
              </w:rPr>
              <w:t>1.</w:t>
            </w:r>
          </w:p>
        </w:tc>
        <w:tc>
          <w:tcPr>
            <w:tcW w:w="2122" w:type="dxa"/>
            <w:tcBorders>
              <w:top w:val="single" w:sz="4" w:space="0" w:color="000000"/>
              <w:left w:val="single" w:sz="4" w:space="0" w:color="000000"/>
              <w:bottom w:val="single" w:sz="4" w:space="0" w:color="000000"/>
            </w:tcBorders>
          </w:tcPr>
          <w:p>
            <w:pPr>
              <w:pStyle w:val="Normal"/>
              <w:widowControl w:val="false"/>
              <w:spacing w:lineRule="auto" w:line="240" w:before="0" w:after="0"/>
              <w:rPr>
                <w:rFonts w:ascii="Times New Roman" w:hAnsi="Times New Roman" w:eastAsia="Times New Roman" w:cs="Times New Roman"/>
                <w:sz w:val="20"/>
                <w:lang w:eastAsia="ru-RU"/>
              </w:rPr>
            </w:pPr>
            <w:r>
              <w:rPr>
                <w:rFonts w:eastAsia="Times New Roman" w:cs="Times New Roman" w:ascii="Times New Roman" w:hAnsi="Times New Roman"/>
                <w:sz w:val="20"/>
                <w:lang w:eastAsia="ru-RU"/>
              </w:rPr>
              <w:t>Сеть газопотребления Главного управления МЧС России по Пензенской области</w:t>
            </w:r>
          </w:p>
        </w:tc>
        <w:tc>
          <w:tcPr>
            <w:tcW w:w="1696" w:type="dxa"/>
            <w:tcBorders>
              <w:top w:val="single" w:sz="4" w:space="0" w:color="000000"/>
              <w:left w:val="single" w:sz="4" w:space="0" w:color="000000"/>
              <w:bottom w:val="single" w:sz="4" w:space="0" w:color="000000"/>
            </w:tcBorders>
          </w:tcPr>
          <w:p>
            <w:pPr>
              <w:pStyle w:val="Normal"/>
              <w:widowControl w:val="false"/>
              <w:spacing w:lineRule="auto" w:line="240" w:before="0" w:after="0"/>
              <w:rPr>
                <w:rFonts w:ascii="Times New Roman" w:hAnsi="Times New Roman" w:eastAsia="Times New Roman" w:cs="Times New Roman"/>
                <w:sz w:val="20"/>
                <w:shd w:fill="auto" w:val="clear"/>
                <w:lang w:eastAsia="ru-RU"/>
              </w:rPr>
            </w:pPr>
            <w:r>
              <w:rPr>
                <w:rFonts w:eastAsia="Times New Roman" w:cs="Times New Roman" w:ascii="Times New Roman" w:hAnsi="Times New Roman"/>
                <w:sz w:val="20"/>
                <w:shd w:fill="auto" w:val="clear"/>
                <w:lang w:eastAsia="ru-RU"/>
              </w:rPr>
              <w:t>442370, Пензенская область, р. п. Мокшан, ул. Урожайная, 20</w:t>
            </w:r>
          </w:p>
        </w:tc>
        <w:tc>
          <w:tcPr>
            <w:tcW w:w="1279" w:type="dxa"/>
            <w:tcBorders>
              <w:top w:val="single" w:sz="4" w:space="0" w:color="000000"/>
              <w:left w:val="single" w:sz="4" w:space="0" w:color="000000"/>
              <w:bottom w:val="single" w:sz="4" w:space="0" w:color="000000"/>
            </w:tcBorders>
          </w:tcPr>
          <w:p>
            <w:pPr>
              <w:pStyle w:val="Normal"/>
              <w:widowControl w:val="false"/>
              <w:spacing w:lineRule="auto" w:line="240" w:before="0" w:after="0"/>
              <w:rPr>
                <w:rFonts w:ascii="Times New Roman" w:hAnsi="Times New Roman" w:eastAsia="Times New Roman" w:cs="Times New Roman"/>
                <w:sz w:val="20"/>
                <w:shd w:fill="auto" w:val="clear"/>
                <w:lang w:eastAsia="ru-RU"/>
              </w:rPr>
            </w:pPr>
            <w:r>
              <w:rPr>
                <w:rFonts w:eastAsia="Times New Roman" w:cs="Times New Roman" w:ascii="Times New Roman" w:hAnsi="Times New Roman"/>
                <w:sz w:val="20"/>
                <w:shd w:fill="auto" w:val="clear"/>
                <w:lang w:eastAsia="ru-RU"/>
              </w:rPr>
              <w:t>А50-06514-0001</w:t>
            </w:r>
          </w:p>
        </w:tc>
        <w:tc>
          <w:tcPr>
            <w:tcW w:w="1982" w:type="dxa"/>
            <w:tcBorders>
              <w:top w:val="single" w:sz="4" w:space="0" w:color="000000"/>
              <w:left w:val="single" w:sz="4" w:space="0" w:color="000000"/>
              <w:bottom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0"/>
                <w:lang w:eastAsia="ru-RU"/>
              </w:rPr>
            </w:pPr>
            <w:r>
              <w:rPr>
                <w:rFonts w:eastAsia="Times New Roman" w:cs="Times New Roman" w:ascii="Times New Roman" w:hAnsi="Times New Roman"/>
                <w:sz w:val="20"/>
                <w:lang w:eastAsia="ru-RU"/>
              </w:rPr>
              <w:t>37 500 000,00</w:t>
            </w:r>
          </w:p>
        </w:tc>
        <w:tc>
          <w:tcPr>
            <w:tcW w:w="227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0"/>
                <w:lang w:eastAsia="ru-RU"/>
              </w:rPr>
            </w:pPr>
            <w:r>
              <w:rPr>
                <w:rFonts w:eastAsia="Times New Roman" w:cs="Times New Roman" w:ascii="Times New Roman" w:hAnsi="Times New Roman"/>
                <w:sz w:val="20"/>
                <w:lang w:eastAsia="ru-RU"/>
              </w:rPr>
            </w:r>
          </w:p>
        </w:tc>
      </w:tr>
    </w:tbl>
    <w:p>
      <w:pPr>
        <w:pStyle w:val="Normal"/>
        <w:rPr/>
      </w:pPr>
      <w:r>
        <w:rPr/>
      </w:r>
    </w:p>
    <w:p>
      <w:pPr>
        <w:pStyle w:val="Normal"/>
        <w:jc w:val="left"/>
        <w:rPr/>
      </w:pPr>
      <w:r>
        <w:rPr/>
        <w:t xml:space="preserve"> </w:t>
      </w:r>
      <w:r>
        <w:rPr/>
        <w:tab/>
      </w:r>
      <w:r>
        <w:rPr>
          <w:rFonts w:eastAsia="Calibri" w:ascii="Times New Roman" w:hAnsi="Times New Roman"/>
          <w:color w:val="000000"/>
          <w:kern w:val="2"/>
          <w:sz w:val="26"/>
          <w:szCs w:val="26"/>
          <w:lang w:eastAsia="hi-IN" w:bidi="hi-IN"/>
        </w:rPr>
        <w:t>Цена на оказываемые услуги</w:t>
      </w:r>
      <w:r>
        <w:rPr>
          <w:rFonts w:eastAsia="Arial Unicode MS" w:ascii="Times New Roman" w:hAnsi="Times New Roman"/>
          <w:kern w:val="2"/>
          <w:sz w:val="26"/>
          <w:szCs w:val="26"/>
          <w:lang w:eastAsia="hi-IN" w:bidi="hi-IN"/>
        </w:rPr>
        <w:t xml:space="preserve"> составляет: ___________ </w:t>
      </w:r>
      <w:r>
        <w:rPr>
          <w:rFonts w:eastAsia="Arial Unicode MS" w:ascii="Times New Roman" w:hAnsi="Times New Roman"/>
          <w:color w:val="000000"/>
          <w:kern w:val="2"/>
          <w:sz w:val="26"/>
          <w:szCs w:val="26"/>
          <w:lang w:eastAsia="hi-IN" w:bidi="hi-IN"/>
        </w:rPr>
        <w:t>рублей ____ копеек, с НДС/без НДС.</w:t>
      </w:r>
      <w:r>
        <w:rPr>
          <w:rFonts w:ascii="Times New Roman" w:hAnsi="Times New Roman"/>
        </w:rPr>
        <w:t xml:space="preserve">  </w:t>
      </w:r>
    </w:p>
    <w:p>
      <w:pPr>
        <w:pStyle w:val="Normal"/>
        <w:jc w:val="left"/>
        <w:rPr>
          <w:rFonts w:ascii="Times New Roman" w:hAnsi="Times New Roman"/>
        </w:rPr>
      </w:pPr>
      <w:r>
        <w:rPr>
          <w:rFonts w:ascii="Times New Roman" w:hAnsi="Times New Roman"/>
        </w:rPr>
      </w:r>
    </w:p>
    <w:p>
      <w:pPr>
        <w:pStyle w:val="Normal"/>
        <w:jc w:val="left"/>
        <w:rPr>
          <w:rFonts w:ascii="Times New Roman" w:hAnsi="Times New Roman"/>
        </w:rPr>
      </w:pPr>
      <w:r>
        <w:rPr>
          <w:rFonts w:ascii="Times New Roman" w:hAnsi="Times New Roman"/>
        </w:rPr>
      </w:r>
    </w:p>
    <w:p>
      <w:pPr>
        <w:pStyle w:val="Normal"/>
        <w:jc w:val="left"/>
        <w:rPr>
          <w:rFonts w:ascii="Times New Roman" w:hAnsi="Times New Roman"/>
        </w:rPr>
      </w:pPr>
      <w:r>
        <w:rPr>
          <w:rFonts w:ascii="Times New Roman" w:hAnsi="Times New Roman"/>
        </w:rPr>
      </w:r>
    </w:p>
    <w:p>
      <w:pPr>
        <w:pStyle w:val="Normal"/>
        <w:jc w:val="left"/>
        <w:rPr>
          <w:rFonts w:ascii="Times New Roman" w:hAnsi="Times New Roman"/>
        </w:rPr>
      </w:pPr>
      <w:r>
        <w:rPr>
          <w:rFonts w:ascii="Times New Roman" w:hAnsi="Times New Roman"/>
        </w:rPr>
      </w:r>
    </w:p>
    <w:tbl>
      <w:tblPr>
        <w:tblW w:w="5000" w:type="pct"/>
        <w:jc w:val="left"/>
        <w:tblInd w:w="-108" w:type="dxa"/>
        <w:tblLayout w:type="fixed"/>
        <w:tblCellMar>
          <w:top w:w="0" w:type="dxa"/>
          <w:left w:w="108" w:type="dxa"/>
          <w:bottom w:w="0" w:type="dxa"/>
          <w:right w:w="108" w:type="dxa"/>
        </w:tblCellMar>
        <w:tblLook w:val="0000"/>
      </w:tblPr>
      <w:tblGrid>
        <w:gridCol w:w="5234"/>
        <w:gridCol w:w="4516"/>
      </w:tblGrid>
      <w:tr>
        <w:trPr/>
        <w:tc>
          <w:tcPr>
            <w:tcW w:w="5234" w:type="dxa"/>
            <w:tcBorders/>
          </w:tcPr>
          <w:p>
            <w:pPr>
              <w:pStyle w:val="Normal"/>
              <w:widowControl w:val="false"/>
              <w:spacing w:before="0" w:after="120"/>
              <w:rPr>
                <w:rFonts w:ascii="Times New Roman" w:hAnsi="Times New Roman" w:eastAsia="Arial Unicode MS"/>
                <w:bCs/>
                <w:kern w:val="2"/>
                <w:sz w:val="26"/>
                <w:szCs w:val="26"/>
              </w:rPr>
            </w:pPr>
            <w:r>
              <w:rPr>
                <w:rFonts w:eastAsia="Arial Unicode MS" w:cs="Tahoma" w:ascii="Times New Roman" w:hAnsi="Times New Roman"/>
                <w:bCs/>
                <w:color w:val="auto"/>
                <w:kern w:val="2"/>
                <w:sz w:val="26"/>
                <w:szCs w:val="26"/>
                <w:lang w:val="ru-RU" w:eastAsia="en-US" w:bidi="ar-SA"/>
              </w:rPr>
              <w:t>Страхователь</w:t>
            </w:r>
            <w:r>
              <w:rPr>
                <w:rFonts w:eastAsia="Arial Unicode MS" w:ascii="Times New Roman" w:hAnsi="Times New Roman"/>
                <w:bCs/>
                <w:kern w:val="2"/>
                <w:sz w:val="26"/>
                <w:szCs w:val="26"/>
              </w:rPr>
              <w:t>:</w:t>
            </w:r>
          </w:p>
        </w:tc>
        <w:tc>
          <w:tcPr>
            <w:tcW w:w="4516" w:type="dxa"/>
            <w:tcBorders/>
          </w:tcPr>
          <w:p>
            <w:pPr>
              <w:pStyle w:val="Normal"/>
              <w:keepNext w:val="true"/>
              <w:widowControl w:val="false"/>
              <w:shd w:val="clear" w:color="auto" w:fill="FFFFFF"/>
              <w:spacing w:before="0" w:after="200"/>
              <w:rPr>
                <w:rFonts w:ascii="Times New Roman" w:hAnsi="Times New Roman"/>
                <w:sz w:val="26"/>
                <w:szCs w:val="26"/>
              </w:rPr>
            </w:pPr>
            <w:r>
              <w:rPr>
                <w:rFonts w:eastAsia="Calibri" w:cs="Tahoma" w:ascii="Times New Roman" w:hAnsi="Times New Roman"/>
                <w:color w:val="auto"/>
                <w:kern w:val="0"/>
                <w:sz w:val="26"/>
                <w:szCs w:val="26"/>
                <w:lang w:val="ru-RU" w:eastAsia="en-US" w:bidi="ar-SA"/>
              </w:rPr>
              <w:t>Страховщик</w:t>
            </w:r>
            <w:r>
              <w:rPr>
                <w:rFonts w:ascii="Times New Roman" w:hAnsi="Times New Roman"/>
                <w:sz w:val="26"/>
                <w:szCs w:val="26"/>
              </w:rPr>
              <w:t>:</w:t>
            </w:r>
          </w:p>
        </w:tc>
      </w:tr>
      <w:tr>
        <w:trPr/>
        <w:tc>
          <w:tcPr>
            <w:tcW w:w="5234" w:type="dxa"/>
            <w:tcBorders/>
          </w:tcPr>
          <w:p>
            <w:pPr>
              <w:pStyle w:val="Normal"/>
              <w:widowControl w:val="false"/>
              <w:snapToGrid w:val="false"/>
              <w:ind w:right="-1" w:hanging="0"/>
              <w:rPr>
                <w:rFonts w:ascii="Times New Roman" w:hAnsi="Times New Roman"/>
                <w:bCs/>
                <w:sz w:val="26"/>
                <w:szCs w:val="26"/>
                <w:lang w:eastAsia="ar-SA"/>
              </w:rPr>
            </w:pPr>
            <w:r>
              <w:rPr>
                <w:rFonts w:ascii="Times New Roman" w:hAnsi="Times New Roman"/>
                <w:bCs/>
                <w:sz w:val="26"/>
                <w:szCs w:val="26"/>
                <w:lang w:eastAsia="ar-SA"/>
              </w:rPr>
              <w:t>Главное управление МЧС России</w:t>
            </w:r>
          </w:p>
          <w:p>
            <w:pPr>
              <w:pStyle w:val="Normal"/>
              <w:widowControl w:val="false"/>
              <w:snapToGrid w:val="false"/>
              <w:ind w:right="-1" w:hanging="0"/>
              <w:rPr>
                <w:rFonts w:ascii="Times New Roman" w:hAnsi="Times New Roman"/>
                <w:bCs/>
                <w:sz w:val="26"/>
                <w:szCs w:val="26"/>
                <w:lang w:eastAsia="ar-SA"/>
              </w:rPr>
            </w:pPr>
            <w:r>
              <w:rPr>
                <w:rFonts w:ascii="Times New Roman" w:hAnsi="Times New Roman"/>
                <w:bCs/>
                <w:sz w:val="26"/>
                <w:szCs w:val="26"/>
                <w:lang w:eastAsia="ar-SA"/>
              </w:rPr>
              <w:t>по Пензенской области</w:t>
            </w:r>
          </w:p>
          <w:p>
            <w:pPr>
              <w:pStyle w:val="Normal"/>
              <w:widowControl w:val="false"/>
              <w:snapToGrid w:val="false"/>
              <w:ind w:right="-1" w:hanging="0"/>
              <w:rPr>
                <w:rFonts w:ascii="Times New Roman" w:hAnsi="Times New Roman"/>
                <w:bCs/>
                <w:sz w:val="26"/>
                <w:szCs w:val="26"/>
                <w:lang w:eastAsia="ar-SA"/>
              </w:rPr>
            </w:pPr>
            <w:r>
              <w:rPr>
                <w:rFonts w:ascii="Times New Roman" w:hAnsi="Times New Roman"/>
                <w:bCs/>
                <w:sz w:val="26"/>
                <w:szCs w:val="26"/>
                <w:lang w:eastAsia="ar-SA"/>
              </w:rPr>
            </w:r>
          </w:p>
          <w:p>
            <w:pPr>
              <w:pStyle w:val="Normal"/>
              <w:widowControl w:val="false"/>
              <w:snapToGrid w:val="false"/>
              <w:ind w:right="-1" w:hanging="0"/>
              <w:rPr>
                <w:rFonts w:ascii="Times New Roman" w:hAnsi="Times New Roman"/>
                <w:bCs/>
                <w:sz w:val="26"/>
                <w:szCs w:val="26"/>
                <w:lang w:eastAsia="ar-SA"/>
              </w:rPr>
            </w:pPr>
            <w:r>
              <w:rPr>
                <w:rFonts w:ascii="Times New Roman" w:hAnsi="Times New Roman"/>
                <w:bCs/>
                <w:sz w:val="26"/>
                <w:szCs w:val="26"/>
                <w:lang w:eastAsia="ar-SA"/>
              </w:rPr>
            </w:r>
          </w:p>
          <w:p>
            <w:pPr>
              <w:pStyle w:val="Normal"/>
              <w:widowControl w:val="false"/>
              <w:ind w:right="-1" w:hanging="0"/>
              <w:rPr>
                <w:rFonts w:ascii="Times New Roman" w:hAnsi="Times New Roman"/>
                <w:sz w:val="26"/>
                <w:szCs w:val="26"/>
              </w:rPr>
            </w:pPr>
            <w:r>
              <w:rPr>
                <w:rFonts w:ascii="Times New Roman" w:hAnsi="Times New Roman"/>
                <w:bCs/>
                <w:sz w:val="26"/>
                <w:szCs w:val="26"/>
                <w:lang w:eastAsia="ar-SA"/>
              </w:rPr>
              <w:t>______________________  /                            /</w:t>
            </w:r>
          </w:p>
          <w:p>
            <w:pPr>
              <w:pStyle w:val="Normal"/>
              <w:widowControl w:val="false"/>
              <w:spacing w:before="0" w:after="120"/>
              <w:rPr>
                <w:rFonts w:ascii="Times New Roman" w:hAnsi="Times New Roman"/>
                <w:bCs/>
                <w:sz w:val="26"/>
                <w:szCs w:val="26"/>
                <w:lang w:eastAsia="ar-SA"/>
              </w:rPr>
            </w:pPr>
            <w:r>
              <w:rPr>
                <w:rFonts w:ascii="Times New Roman" w:hAnsi="Times New Roman"/>
                <w:bCs/>
                <w:sz w:val="26"/>
                <w:szCs w:val="26"/>
                <w:lang w:eastAsia="ar-SA"/>
              </w:rPr>
              <w:t>М.П.</w:t>
            </w:r>
          </w:p>
        </w:tc>
        <w:tc>
          <w:tcPr>
            <w:tcW w:w="4516" w:type="dxa"/>
            <w:tcBorders/>
          </w:tcPr>
          <w:p>
            <w:pPr>
              <w:pStyle w:val="Normal"/>
              <w:widowControl w:val="false"/>
              <w:snapToGrid w:val="false"/>
              <w:rPr>
                <w:rFonts w:ascii="Times New Roman" w:hAnsi="Times New Roman"/>
                <w:color w:val="000000"/>
                <w:kern w:val="2"/>
                <w:sz w:val="26"/>
                <w:szCs w:val="26"/>
                <w:lang w:eastAsia="ar-SA"/>
              </w:rPr>
            </w:pPr>
            <w:r>
              <w:rPr>
                <w:rFonts w:ascii="Times New Roman" w:hAnsi="Times New Roman"/>
                <w:color w:val="000000"/>
                <w:kern w:val="2"/>
                <w:sz w:val="26"/>
                <w:szCs w:val="26"/>
                <w:lang w:eastAsia="ar-SA"/>
              </w:rPr>
            </w:r>
          </w:p>
          <w:p>
            <w:pPr>
              <w:pStyle w:val="Normal"/>
              <w:widowControl w:val="false"/>
              <w:ind w:right="-185" w:hanging="0"/>
              <w:rPr>
                <w:rFonts w:ascii="Times New Roman" w:hAnsi="Times New Roman"/>
                <w:color w:val="000000"/>
                <w:kern w:val="2"/>
                <w:sz w:val="26"/>
                <w:szCs w:val="26"/>
                <w:lang w:eastAsia="ar-SA"/>
              </w:rPr>
            </w:pPr>
            <w:r>
              <w:rPr>
                <w:rFonts w:ascii="Times New Roman" w:hAnsi="Times New Roman"/>
                <w:color w:val="000000"/>
                <w:kern w:val="2"/>
                <w:sz w:val="26"/>
                <w:szCs w:val="26"/>
                <w:lang w:eastAsia="ar-SA"/>
              </w:rPr>
            </w:r>
          </w:p>
          <w:p>
            <w:pPr>
              <w:pStyle w:val="Normal"/>
              <w:widowControl w:val="false"/>
              <w:ind w:right="-185" w:hanging="0"/>
              <w:rPr>
                <w:rFonts w:ascii="Times New Roman" w:hAnsi="Times New Roman"/>
                <w:color w:val="000000"/>
                <w:kern w:val="2"/>
                <w:sz w:val="26"/>
                <w:szCs w:val="26"/>
                <w:lang w:eastAsia="ar-SA"/>
              </w:rPr>
            </w:pPr>
            <w:r>
              <w:rPr>
                <w:rFonts w:ascii="Times New Roman" w:hAnsi="Times New Roman"/>
                <w:color w:val="000000"/>
                <w:kern w:val="2"/>
                <w:sz w:val="26"/>
                <w:szCs w:val="26"/>
                <w:lang w:eastAsia="ar-SA"/>
              </w:rPr>
            </w:r>
          </w:p>
          <w:p>
            <w:pPr>
              <w:pStyle w:val="Normal"/>
              <w:widowControl w:val="false"/>
              <w:ind w:right="-185" w:hanging="0"/>
              <w:rPr>
                <w:rFonts w:ascii="Times New Roman" w:hAnsi="Times New Roman"/>
                <w:color w:val="000000"/>
                <w:kern w:val="2"/>
                <w:sz w:val="26"/>
                <w:szCs w:val="26"/>
                <w:lang w:eastAsia="ar-SA"/>
              </w:rPr>
            </w:pPr>
            <w:r>
              <w:rPr>
                <w:rFonts w:ascii="Times New Roman" w:hAnsi="Times New Roman"/>
                <w:color w:val="000000"/>
                <w:kern w:val="2"/>
                <w:sz w:val="26"/>
                <w:szCs w:val="26"/>
                <w:lang w:eastAsia="ar-SA"/>
              </w:rPr>
            </w:r>
          </w:p>
          <w:p>
            <w:pPr>
              <w:pStyle w:val="Normal"/>
              <w:widowControl w:val="false"/>
              <w:ind w:right="-185" w:hanging="0"/>
              <w:rPr>
                <w:rFonts w:ascii="Times New Roman" w:hAnsi="Times New Roman"/>
                <w:kern w:val="2"/>
                <w:sz w:val="26"/>
                <w:szCs w:val="26"/>
                <w:lang w:eastAsia="ar-SA"/>
              </w:rPr>
            </w:pPr>
            <w:r>
              <w:rPr>
                <w:rFonts w:ascii="Times New Roman" w:hAnsi="Times New Roman"/>
                <w:kern w:val="2"/>
                <w:sz w:val="26"/>
                <w:szCs w:val="26"/>
                <w:lang w:eastAsia="ar-SA"/>
              </w:rPr>
              <w:t>_____________________/                      /</w:t>
            </w:r>
          </w:p>
          <w:p>
            <w:pPr>
              <w:pStyle w:val="Normal"/>
              <w:widowControl w:val="false"/>
              <w:spacing w:before="0" w:after="120"/>
              <w:rPr>
                <w:rFonts w:ascii="Times New Roman" w:hAnsi="Times New Roman"/>
                <w:sz w:val="26"/>
                <w:szCs w:val="26"/>
                <w:lang w:eastAsia="ar-SA"/>
              </w:rPr>
            </w:pPr>
            <w:r>
              <w:rPr>
                <w:rFonts w:ascii="Times New Roman" w:hAnsi="Times New Roman"/>
                <w:sz w:val="26"/>
                <w:szCs w:val="26"/>
                <w:lang w:eastAsia="ar-SA"/>
              </w:rPr>
              <w:t>М.П.</w:t>
            </w:r>
          </w:p>
        </w:tc>
      </w:tr>
    </w:tbl>
    <w:p>
      <w:pPr>
        <w:pStyle w:val="Normal"/>
        <w:rPr/>
      </w:pPr>
      <w:r>
        <w:rPr/>
      </w:r>
    </w:p>
    <w:p>
      <w:pPr>
        <w:pStyle w:val="Normal"/>
        <w:rPr/>
      </w:pPr>
      <w:r>
        <w:rPr/>
      </w:r>
    </w:p>
    <w:p>
      <w:pPr>
        <w:pStyle w:val="Normal"/>
        <w:rPr/>
      </w:pPr>
      <w:r>
        <w:rPr/>
      </w:r>
    </w:p>
    <w:p>
      <w:pPr>
        <w:pStyle w:val="Normal"/>
        <w:jc w:val="left"/>
        <w:rPr/>
      </w:pPr>
      <w:r>
        <w:rPr/>
        <w:t xml:space="preserve">                                                                                                                                                                                            </w:t>
      </w:r>
    </w:p>
    <w:p>
      <w:pPr>
        <w:pStyle w:val="Normal"/>
        <w:jc w:val="left"/>
        <w:rPr/>
      </w:pPr>
      <w:r>
        <w:rPr/>
      </w:r>
    </w:p>
    <w:p>
      <w:pPr>
        <w:pStyle w:val="Normal"/>
        <w:jc w:val="left"/>
        <w:rPr/>
      </w:pPr>
      <w:r>
        <w:rPr/>
      </w:r>
    </w:p>
    <w:p>
      <w:pPr>
        <w:pStyle w:val="Normal"/>
        <w:jc w:val="left"/>
        <w:rPr/>
      </w:pPr>
      <w:r>
        <w:rPr/>
      </w:r>
      <w:r>
        <w:br w:type="page"/>
      </w:r>
    </w:p>
    <w:p>
      <w:pPr>
        <w:pStyle w:val="Normal"/>
        <w:spacing w:lineRule="auto" w:line="276"/>
        <w:ind w:left="6804" w:hanging="0"/>
        <w:jc w:val="left"/>
        <w:rPr>
          <w:rFonts w:ascii="Times New Roman" w:hAnsi="Times New Roman"/>
          <w:sz w:val="22"/>
          <w:szCs w:val="22"/>
        </w:rPr>
      </w:pPr>
      <w:r>
        <w:rPr>
          <w:rFonts w:ascii="Times New Roman" w:hAnsi="Times New Roman"/>
          <w:sz w:val="22"/>
          <w:szCs w:val="22"/>
        </w:rPr>
        <w:t>Приложение № 2</w:t>
      </w:r>
    </w:p>
    <w:p>
      <w:pPr>
        <w:pStyle w:val="Normal"/>
        <w:spacing w:lineRule="auto" w:line="276"/>
        <w:ind w:left="6804" w:hanging="0"/>
        <w:jc w:val="left"/>
        <w:rPr>
          <w:rFonts w:ascii="Times New Roman" w:hAnsi="Times New Roman"/>
          <w:sz w:val="22"/>
          <w:szCs w:val="22"/>
        </w:rPr>
      </w:pPr>
      <w:r>
        <w:rPr>
          <w:rFonts w:ascii="Times New Roman" w:hAnsi="Times New Roman"/>
          <w:sz w:val="22"/>
          <w:szCs w:val="22"/>
        </w:rPr>
        <w:t>к Договору № ____</w:t>
      </w:r>
    </w:p>
    <w:p>
      <w:pPr>
        <w:pStyle w:val="Normal"/>
        <w:spacing w:lineRule="auto" w:line="276"/>
        <w:ind w:hanging="0"/>
        <w:jc w:val="left"/>
        <w:rPr>
          <w:rFonts w:ascii="Times New Roman" w:hAnsi="Times New Roman"/>
        </w:rPr>
      </w:pPr>
      <w:r>
        <w:rPr>
          <w:rFonts w:ascii="Times New Roman" w:hAnsi="Times New Roman"/>
          <w:sz w:val="22"/>
          <w:szCs w:val="22"/>
        </w:rPr>
        <w:t xml:space="preserve">                                                                                                                            </w:t>
      </w:r>
      <w:r>
        <w:rPr>
          <w:rFonts w:ascii="Times New Roman" w:hAnsi="Times New Roman"/>
          <w:sz w:val="22"/>
          <w:szCs w:val="22"/>
        </w:rPr>
        <w:t>от «____»_________2026  г.</w:t>
      </w:r>
      <w:r>
        <w:rPr>
          <w:rFonts w:ascii="Times New Roman" w:hAnsi="Times New Roman"/>
          <w:sz w:val="26"/>
          <w:szCs w:val="26"/>
        </w:rPr>
        <w:t xml:space="preserve">  </w:t>
      </w:r>
    </w:p>
    <w:p>
      <w:pPr>
        <w:pStyle w:val="Normal"/>
        <w:spacing w:lineRule="auto" w:line="276"/>
        <w:ind w:hanging="0"/>
        <w:jc w:val="left"/>
        <w:rPr>
          <w:rFonts w:ascii="Times New Roman" w:hAnsi="Times New Roman"/>
        </w:rPr>
      </w:pPr>
      <w:r>
        <w:rPr>
          <w:rFonts w:ascii="Times New Roman" w:hAnsi="Times New Roman"/>
        </w:rPr>
      </w:r>
    </w:p>
    <w:p>
      <w:pPr>
        <w:pStyle w:val="Normal"/>
        <w:spacing w:lineRule="auto" w:line="276"/>
        <w:ind w:hanging="0"/>
        <w:jc w:val="left"/>
        <w:rPr>
          <w:rFonts w:ascii="Times New Roman" w:hAnsi="Times New Roman"/>
        </w:rPr>
      </w:pPr>
      <w:r>
        <w:rPr>
          <w:rFonts w:ascii="Times New Roman" w:hAnsi="Times New Roman"/>
        </w:rPr>
        <w:t xml:space="preserve">                                                                 </w:t>
      </w:r>
      <w:r>
        <w:rPr>
          <w:rFonts w:ascii="Times New Roman" w:hAnsi="Times New Roman"/>
          <w:b/>
        </w:rPr>
        <w:t>Техническое задание</w:t>
      </w:r>
    </w:p>
    <w:p>
      <w:pPr>
        <w:pStyle w:val="Normal"/>
        <w:spacing w:lineRule="auto" w:line="276"/>
        <w:ind w:hanging="0"/>
        <w:jc w:val="left"/>
        <w:rPr>
          <w:rFonts w:ascii="Times New Roman" w:hAnsi="Times New Roman"/>
        </w:rPr>
      </w:pPr>
      <w:r>
        <w:rPr>
          <w:rFonts w:ascii="Times New Roman" w:hAnsi="Times New Roman"/>
          <w:b/>
        </w:rPr>
        <w:t xml:space="preserve">                                       </w:t>
      </w:r>
      <w:r>
        <w:rPr>
          <w:rFonts w:ascii="Times New Roman" w:hAnsi="Times New Roman"/>
          <w:b/>
        </w:rPr>
        <w:t xml:space="preserve">на оказание услуг по </w:t>
      </w:r>
      <w:r>
        <w:rPr>
          <w:rFonts w:eastAsia="Calibri" w:cs="Tahoma" w:ascii="Times New Roman" w:hAnsi="Times New Roman"/>
          <w:b/>
          <w:color w:val="auto"/>
          <w:kern w:val="0"/>
          <w:sz w:val="22"/>
          <w:szCs w:val="22"/>
          <w:lang w:val="ru-RU" w:eastAsia="en-US" w:bidi="ar-SA"/>
        </w:rPr>
        <w:t>страхованию котельной</w:t>
      </w:r>
    </w:p>
    <w:p>
      <w:pPr>
        <w:pStyle w:val="Normal"/>
        <w:spacing w:lineRule="auto" w:line="276"/>
        <w:ind w:hanging="0"/>
        <w:jc w:val="left"/>
        <w:rPr>
          <w:rFonts w:ascii="Times New Roman" w:hAnsi="Times New Roman"/>
        </w:rPr>
      </w:pPr>
      <w:r>
        <w:rPr>
          <w:rFonts w:eastAsia="Calibri" w:cs="Tahoma" w:ascii="Times New Roman" w:hAnsi="Times New Roman"/>
          <w:b/>
          <w:bCs/>
          <w:color w:val="auto"/>
          <w:kern w:val="0"/>
          <w:sz w:val="22"/>
          <w:szCs w:val="22"/>
          <w:lang w:val="ru-RU" w:eastAsia="en-US" w:bidi="ar-SA"/>
        </w:rPr>
        <w:tab/>
      </w:r>
      <w:r>
        <w:rPr>
          <w:rFonts w:eastAsia="Calibri" w:cs="Tahoma" w:ascii="Times New Roman" w:hAnsi="Times New Roman"/>
          <w:b/>
          <w:bCs/>
          <w:color w:val="auto"/>
          <w:kern w:val="0"/>
          <w:sz w:val="24"/>
          <w:szCs w:val="24"/>
          <w:lang w:val="ru-RU" w:eastAsia="en-US" w:bidi="ar-SA"/>
        </w:rPr>
        <w:t>1.</w:t>
      </w:r>
      <w:r>
        <w:rPr>
          <w:rFonts w:ascii="Times New Roman" w:hAnsi="Times New Roman"/>
          <w:b/>
          <w:bCs/>
          <w:color w:val="000000"/>
          <w:kern w:val="2"/>
          <w:sz w:val="24"/>
          <w:szCs w:val="24"/>
          <w:lang w:eastAsia="ru-RU"/>
        </w:rPr>
        <w:t xml:space="preserve">Наименование заказчика: </w:t>
      </w:r>
      <w:r>
        <w:rPr>
          <w:rFonts w:ascii="Times New Roman" w:hAnsi="Times New Roman"/>
          <w:color w:val="000000"/>
          <w:kern w:val="2"/>
          <w:sz w:val="24"/>
          <w:szCs w:val="24"/>
          <w:lang w:eastAsia="ru-RU"/>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Пензенской области (Главное управление МЧС России по Пензенской области).</w:t>
      </w:r>
    </w:p>
    <w:p>
      <w:pPr>
        <w:pStyle w:val="Normal"/>
        <w:numPr>
          <w:ilvl w:val="0"/>
          <w:numId w:val="0"/>
        </w:numPr>
        <w:spacing w:before="0" w:after="0"/>
        <w:ind w:left="0" w:firstLine="709"/>
        <w:contextualSpacing/>
        <w:rPr>
          <w:rFonts w:ascii="Times New Roman" w:hAnsi="Times New Roman"/>
        </w:rPr>
      </w:pPr>
      <w:r>
        <w:rPr>
          <w:rFonts w:ascii="Times New Roman" w:hAnsi="Times New Roman"/>
          <w:b/>
          <w:sz w:val="24"/>
          <w:szCs w:val="24"/>
        </w:rPr>
        <w:t>2.Объектом обязательного страхования</w:t>
      </w:r>
      <w:r>
        <w:rPr>
          <w:rFonts w:ascii="Times New Roman" w:hAnsi="Times New Roman"/>
          <w:sz w:val="24"/>
          <w:szCs w:val="24"/>
        </w:rPr>
        <w:t xml:space="preserve"> являются имущественные интересы владельца опасного объекта, связанные с его обязанностью возместить вред, причиненный потерпевшим, в результате аварии на опасном объекте.</w:t>
      </w:r>
    </w:p>
    <w:p>
      <w:pPr>
        <w:pStyle w:val="NoSpacing"/>
        <w:ind w:firstLine="709"/>
        <w:jc w:val="both"/>
        <w:rPr>
          <w:rFonts w:ascii="Times New Roman" w:hAnsi="Times New Roman"/>
        </w:rPr>
      </w:pPr>
      <w:r>
        <w:rPr>
          <w:rFonts w:cs="Times New Roman"/>
          <w:sz w:val="24"/>
          <w:szCs w:val="24"/>
        </w:rPr>
        <w:t>Опасный объект, подлежащий обязательному страхованию гражданской ответственности:</w:t>
      </w:r>
    </w:p>
    <w:p>
      <w:pPr>
        <w:pStyle w:val="NoSpacing"/>
        <w:spacing w:lineRule="auto" w:line="276"/>
        <w:ind w:firstLine="709"/>
        <w:jc w:val="both"/>
        <w:rPr>
          <w:rFonts w:ascii="Times New Roman" w:hAnsi="Times New Roman"/>
        </w:rPr>
      </w:pPr>
      <w:r>
        <w:rPr>
          <w:rFonts w:cs="Times New Roman"/>
          <w:color w:val="000000"/>
          <w:kern w:val="2"/>
          <w:sz w:val="24"/>
          <w:szCs w:val="24"/>
          <w:lang w:eastAsia="ru-RU"/>
        </w:rPr>
        <w:t>- сеть газопотребления (</w:t>
      </w:r>
      <w:r>
        <w:rPr>
          <w:rFonts w:eastAsia="Times New Roman" w:cs="Times New Roman"/>
          <w:color w:val="000000"/>
          <w:kern w:val="2"/>
          <w:sz w:val="24"/>
          <w:szCs w:val="24"/>
          <w:shd w:fill="auto" w:val="clear"/>
          <w:lang w:eastAsia="ru-RU"/>
        </w:rPr>
        <w:t>442370, Пензенская область, р. п. Мокшан, ул. Урожайная, 20</w:t>
      </w:r>
      <w:r>
        <w:rPr>
          <w:rFonts w:cs="Times New Roman"/>
          <w:color w:val="000000"/>
          <w:kern w:val="2"/>
          <w:sz w:val="24"/>
          <w:szCs w:val="24"/>
          <w:lang w:eastAsia="ru-RU"/>
        </w:rPr>
        <w:t>).</w:t>
      </w:r>
    </w:p>
    <w:p>
      <w:pPr>
        <w:pStyle w:val="NoSpacing"/>
        <w:spacing w:lineRule="auto" w:line="276"/>
        <w:ind w:firstLine="709"/>
        <w:jc w:val="both"/>
        <w:rPr>
          <w:rFonts w:cs="Times New Roman"/>
          <w:color w:val="000000"/>
          <w:kern w:val="2"/>
          <w:sz w:val="24"/>
          <w:szCs w:val="24"/>
          <w:lang w:eastAsia="ru-RU"/>
        </w:rPr>
      </w:pPr>
      <w:r>
        <w:rPr>
          <w:rFonts w:cs="Times New Roman"/>
          <w:color w:val="000000"/>
          <w:kern w:val="2"/>
          <w:sz w:val="24"/>
          <w:szCs w:val="24"/>
          <w:lang w:eastAsia="ru-RU"/>
        </w:rPr>
      </w:r>
    </w:p>
    <w:tbl>
      <w:tblPr>
        <w:tblW w:w="10359" w:type="dxa"/>
        <w:jc w:val="left"/>
        <w:tblInd w:w="-154" w:type="dxa"/>
        <w:tblLayout w:type="fixed"/>
        <w:tblCellMar>
          <w:top w:w="0" w:type="dxa"/>
          <w:left w:w="108" w:type="dxa"/>
          <w:bottom w:w="0" w:type="dxa"/>
          <w:right w:w="108" w:type="dxa"/>
        </w:tblCellMar>
        <w:tblLook w:noVBand="0" w:val="0000" w:noHBand="0" w:lastColumn="0" w:firstColumn="0" w:lastRow="0" w:firstRow="0"/>
      </w:tblPr>
      <w:tblGrid>
        <w:gridCol w:w="620"/>
        <w:gridCol w:w="2728"/>
        <w:gridCol w:w="4308"/>
        <w:gridCol w:w="2702"/>
      </w:tblGrid>
      <w:tr>
        <w:trPr>
          <w:trHeight w:val="996" w:hRule="atLeast"/>
        </w:trPr>
        <w:tc>
          <w:tcPr>
            <w:tcW w:w="620" w:type="dxa"/>
            <w:tcBorders>
              <w:top w:val="single" w:sz="4" w:space="0" w:color="000000"/>
              <w:left w:val="single" w:sz="4" w:space="0" w:color="000000"/>
              <w:bottom w:val="single" w:sz="4" w:space="0" w:color="000000"/>
            </w:tcBorders>
            <w:shd w:color="auto" w:fill="auto" w:val="clear"/>
          </w:tcPr>
          <w:p>
            <w:pPr>
              <w:pStyle w:val="Normal"/>
              <w:widowControl w:val="false"/>
              <w:jc w:val="center"/>
              <w:rPr>
                <w:rFonts w:ascii="Times New Roman" w:hAnsi="Times New Roman"/>
              </w:rPr>
            </w:pPr>
            <w:r>
              <w:rPr>
                <w:rFonts w:ascii="Times New Roman" w:hAnsi="Times New Roman"/>
              </w:rPr>
              <w:t>№</w:t>
            </w:r>
          </w:p>
          <w:p>
            <w:pPr>
              <w:pStyle w:val="Normal"/>
              <w:widowControl w:val="false"/>
              <w:spacing w:before="0" w:after="160"/>
              <w:jc w:val="center"/>
              <w:rPr>
                <w:rFonts w:ascii="Times New Roman" w:hAnsi="Times New Roman"/>
              </w:rPr>
            </w:pPr>
            <w:r>
              <w:rPr>
                <w:rFonts w:ascii="Times New Roman" w:hAnsi="Times New Roman"/>
              </w:rPr>
              <w:t>п/п</w:t>
            </w:r>
          </w:p>
        </w:tc>
        <w:tc>
          <w:tcPr>
            <w:tcW w:w="2728" w:type="dxa"/>
            <w:tcBorders>
              <w:top w:val="single" w:sz="4" w:space="0" w:color="000000"/>
              <w:left w:val="single" w:sz="4" w:space="0" w:color="000000"/>
              <w:bottom w:val="single" w:sz="4" w:space="0" w:color="000000"/>
            </w:tcBorders>
            <w:shd w:color="auto" w:fill="auto" w:val="clear"/>
          </w:tcPr>
          <w:p>
            <w:pPr>
              <w:pStyle w:val="Normal"/>
              <w:widowControl w:val="false"/>
              <w:spacing w:before="0" w:after="160"/>
              <w:jc w:val="center"/>
              <w:rPr>
                <w:rFonts w:ascii="Times New Roman" w:hAnsi="Times New Roman"/>
              </w:rPr>
            </w:pPr>
            <w:r>
              <w:rPr>
                <w:rFonts w:ascii="Times New Roman" w:hAnsi="Times New Roman"/>
              </w:rPr>
              <w:t>Наименование объекта</w:t>
            </w:r>
          </w:p>
        </w:tc>
        <w:tc>
          <w:tcPr>
            <w:tcW w:w="4308" w:type="dxa"/>
            <w:tcBorders>
              <w:top w:val="single" w:sz="4" w:space="0" w:color="000000"/>
              <w:left w:val="single" w:sz="4" w:space="0" w:color="000000"/>
              <w:bottom w:val="single" w:sz="4" w:space="0" w:color="000000"/>
            </w:tcBorders>
            <w:shd w:color="auto" w:fill="auto" w:val="clear"/>
          </w:tcPr>
          <w:p>
            <w:pPr>
              <w:pStyle w:val="Normal"/>
              <w:widowControl w:val="false"/>
              <w:spacing w:before="0" w:after="160"/>
              <w:jc w:val="center"/>
              <w:rPr>
                <w:rFonts w:ascii="Times New Roman" w:hAnsi="Times New Roman"/>
              </w:rPr>
            </w:pPr>
            <w:r>
              <w:rPr>
                <w:rFonts w:ascii="Times New Roman" w:hAnsi="Times New Roman"/>
              </w:rPr>
              <w:t>Место нахождения</w:t>
            </w:r>
          </w:p>
        </w:tc>
        <w:tc>
          <w:tcPr>
            <w:tcW w:w="270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160"/>
              <w:jc w:val="center"/>
              <w:rPr>
                <w:rFonts w:ascii="Times New Roman" w:hAnsi="Times New Roman"/>
              </w:rPr>
            </w:pPr>
            <w:r>
              <w:rPr>
                <w:rFonts w:ascii="Times New Roman" w:hAnsi="Times New Roman"/>
              </w:rPr>
              <w:t xml:space="preserve">Регистрационный номер опасного объекта </w:t>
            </w:r>
          </w:p>
        </w:tc>
      </w:tr>
      <w:tr>
        <w:trPr/>
        <w:tc>
          <w:tcPr>
            <w:tcW w:w="620" w:type="dxa"/>
            <w:tcBorders>
              <w:top w:val="single" w:sz="4" w:space="0" w:color="000000"/>
              <w:left w:val="single" w:sz="4" w:space="0" w:color="000000"/>
              <w:bottom w:val="single" w:sz="4" w:space="0" w:color="000000"/>
            </w:tcBorders>
            <w:shd w:color="auto" w:fill="auto" w:val="clear"/>
          </w:tcPr>
          <w:p>
            <w:pPr>
              <w:pStyle w:val="Normal"/>
              <w:widowControl w:val="false"/>
              <w:spacing w:before="0" w:after="160"/>
              <w:jc w:val="center"/>
              <w:rPr>
                <w:rFonts w:ascii="Times New Roman" w:hAnsi="Times New Roman"/>
              </w:rPr>
            </w:pPr>
            <w:r>
              <w:rPr>
                <w:rFonts w:ascii="Times New Roman" w:hAnsi="Times New Roman"/>
              </w:rPr>
              <w:t>1</w:t>
            </w:r>
          </w:p>
        </w:tc>
        <w:tc>
          <w:tcPr>
            <w:tcW w:w="2728"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40" w:before="0" w:after="0"/>
              <w:rPr>
                <w:rFonts w:ascii="Times New Roman" w:hAnsi="Times New Roman" w:eastAsia="Times New Roman" w:cs="Times New Roman"/>
                <w:sz w:val="20"/>
                <w:lang w:eastAsia="ru-RU"/>
              </w:rPr>
            </w:pPr>
            <w:r>
              <w:rPr>
                <w:rFonts w:eastAsia="Times New Roman" w:cs="Times New Roman" w:ascii="Times New Roman" w:hAnsi="Times New Roman"/>
                <w:sz w:val="20"/>
                <w:lang w:eastAsia="ru-RU"/>
              </w:rPr>
              <w:t>Сеть газопотребления Главного управления МЧС России по Пензенской области</w:t>
            </w:r>
          </w:p>
        </w:tc>
        <w:tc>
          <w:tcPr>
            <w:tcW w:w="4308" w:type="dxa"/>
            <w:tcBorders>
              <w:top w:val="single" w:sz="4" w:space="0" w:color="000000"/>
              <w:left w:val="single" w:sz="4" w:space="0" w:color="000000"/>
              <w:bottom w:val="single" w:sz="4" w:space="0" w:color="000000"/>
            </w:tcBorders>
            <w:shd w:color="auto" w:fill="auto" w:val="clear"/>
          </w:tcPr>
          <w:p>
            <w:pPr>
              <w:pStyle w:val="NoSpacing"/>
              <w:widowControl w:val="false"/>
              <w:spacing w:lineRule="auto" w:line="276"/>
              <w:ind w:hanging="0"/>
              <w:jc w:val="both"/>
              <w:rPr>
                <w:shd w:fill="auto" w:val="clear"/>
              </w:rPr>
            </w:pPr>
            <w:r>
              <w:rPr>
                <w:rFonts w:eastAsia="Times New Roman" w:cs="Times New Roman"/>
                <w:color w:val="000000"/>
                <w:kern w:val="2"/>
                <w:sz w:val="20"/>
                <w:szCs w:val="24"/>
                <w:shd w:fill="auto" w:val="clear"/>
                <w:lang w:eastAsia="ru-RU"/>
              </w:rPr>
              <w:t>442370, Пензенская область, р. п. Мокшан, ул. Урожайная, 20</w:t>
            </w:r>
          </w:p>
        </w:tc>
        <w:tc>
          <w:tcPr>
            <w:tcW w:w="270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sz w:val="20"/>
                <w:shd w:fill="auto" w:val="clear"/>
                <w:lang w:eastAsia="ru-RU"/>
              </w:rPr>
            </w:pPr>
            <w:r>
              <w:rPr>
                <w:rFonts w:eastAsia="Times New Roman" w:cs="Times New Roman" w:ascii="Times New Roman" w:hAnsi="Times New Roman"/>
                <w:sz w:val="20"/>
                <w:shd w:fill="auto" w:val="clear"/>
                <w:lang w:eastAsia="ru-RU"/>
              </w:rPr>
              <w:t>А50-06514-0001</w:t>
            </w:r>
          </w:p>
        </w:tc>
      </w:tr>
    </w:tbl>
    <w:p>
      <w:pPr>
        <w:pStyle w:val="Normal"/>
        <w:rPr/>
      </w:pPr>
      <w:r>
        <w:rPr/>
      </w:r>
    </w:p>
    <w:p>
      <w:pPr>
        <w:pStyle w:val="Normal"/>
        <w:jc w:val="left"/>
        <w:rPr/>
      </w:pPr>
      <w:r>
        <w:rPr/>
        <w:t xml:space="preserve">              </w:t>
      </w:r>
      <w:r>
        <w:rPr>
          <w:rFonts w:ascii="Times New Roman" w:hAnsi="Times New Roman"/>
          <w:sz w:val="22"/>
          <w:szCs w:val="22"/>
        </w:rPr>
        <w:t>Страховым случаем является наступление гражданской ответственности Страхователя по обязательствам, возникающим вследствие причинения вреда потерпевшим в период действия страхового полиса, которое влечет за собой обязанность Страховщика произвести страховую выплату потерпевшим.</w:t>
      </w:r>
    </w:p>
    <w:p>
      <w:pPr>
        <w:pStyle w:val="NoSpacing"/>
        <w:ind w:firstLine="709"/>
        <w:jc w:val="both"/>
        <w:rPr>
          <w:rFonts w:ascii="Times New Roman" w:hAnsi="Times New Roman"/>
          <w:sz w:val="22"/>
          <w:szCs w:val="22"/>
        </w:rPr>
      </w:pPr>
      <w:r>
        <w:rPr>
          <w:rFonts w:cs="Times New Roman"/>
          <w:bCs/>
          <w:sz w:val="22"/>
          <w:szCs w:val="22"/>
        </w:rPr>
        <w:t>Страховой риск -</w:t>
      </w:r>
      <w:r>
        <w:rPr>
          <w:rFonts w:cs="Times New Roman"/>
          <w:sz w:val="22"/>
          <w:szCs w:val="22"/>
        </w:rPr>
        <w:t xml:space="preserve"> возможность наступления гражданской ответственности владельца опасного объекта по обязательствам, возникающим вследствие причинения вреда потерпевшим в результате аварии на опасном объекте.</w:t>
      </w:r>
    </w:p>
    <w:p>
      <w:pPr>
        <w:pStyle w:val="NoSpacing"/>
        <w:ind w:firstLine="709"/>
        <w:jc w:val="both"/>
        <w:rPr>
          <w:rFonts w:cs="Times New Roman"/>
        </w:rPr>
      </w:pPr>
      <w:r>
        <w:rPr>
          <w:rFonts w:cs="Times New Roman"/>
        </w:rPr>
      </w:r>
    </w:p>
    <w:p>
      <w:pPr>
        <w:pStyle w:val="Normal"/>
        <w:ind w:firstLine="567"/>
        <w:jc w:val="both"/>
        <w:rPr>
          <w:rFonts w:ascii="Times New Roman" w:hAnsi="Times New Roman"/>
          <w:sz w:val="22"/>
          <w:szCs w:val="22"/>
        </w:rPr>
      </w:pPr>
      <w:r>
        <w:rPr>
          <w:rFonts w:ascii="Times New Roman" w:hAnsi="Times New Roman"/>
          <w:sz w:val="22"/>
          <w:szCs w:val="22"/>
          <w:lang w:val="x-none"/>
        </w:rPr>
        <w:t>Размер страховой премии рассчитывается на основании:</w:t>
      </w:r>
    </w:p>
    <w:p>
      <w:pPr>
        <w:pStyle w:val="Normal"/>
        <w:ind w:firstLine="567"/>
        <w:jc w:val="both"/>
        <w:rPr>
          <w:rFonts w:ascii="Times New Roman" w:hAnsi="Times New Roman"/>
          <w:sz w:val="22"/>
          <w:szCs w:val="22"/>
        </w:rPr>
      </w:pPr>
      <w:r>
        <w:rPr>
          <w:rFonts w:ascii="Times New Roman" w:hAnsi="Times New Roman"/>
          <w:sz w:val="22"/>
          <w:szCs w:val="22"/>
        </w:rPr>
        <w:t>- Федерального закона от 27.07.2010 № 225-ФЗ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pPr>
        <w:pStyle w:val="Normal"/>
        <w:ind w:firstLine="426"/>
        <w:jc w:val="both"/>
        <w:rPr>
          <w:rFonts w:ascii="Times New Roman" w:hAnsi="Times New Roman"/>
          <w:sz w:val="22"/>
          <w:szCs w:val="22"/>
        </w:rPr>
      </w:pPr>
      <w:r>
        <w:rPr>
          <w:rFonts w:ascii="Times New Roman" w:hAnsi="Times New Roman"/>
          <w:sz w:val="22"/>
          <w:szCs w:val="22"/>
        </w:rPr>
        <w:t xml:space="preserve">- </w:t>
      </w:r>
      <w:r>
        <w:rPr>
          <w:rFonts w:eastAsia="Calibri" w:ascii="Times New Roman" w:hAnsi="Times New Roman"/>
          <w:sz w:val="22"/>
          <w:szCs w:val="22"/>
        </w:rPr>
        <w:t>Указания Банка России от 28.05.2025 N 7067-У "О страховых тарифах по обязательному страхованию гражданской ответственности владельца опасного объекта за причинение вреда в результате аварии на опасном объекте".</w:t>
      </w:r>
    </w:p>
    <w:p>
      <w:pPr>
        <w:pStyle w:val="Style22"/>
        <w:spacing w:before="0" w:after="0"/>
        <w:ind w:firstLine="426"/>
        <w:jc w:val="both"/>
        <w:rPr>
          <w:rFonts w:ascii="Times New Roman" w:hAnsi="Times New Roman"/>
          <w:sz w:val="22"/>
          <w:szCs w:val="22"/>
        </w:rPr>
      </w:pPr>
      <w:r>
        <w:rPr>
          <w:rFonts w:ascii="Times New Roman" w:hAnsi="Times New Roman"/>
          <w:sz w:val="22"/>
          <w:szCs w:val="22"/>
        </w:rPr>
        <w:t xml:space="preserve">Исполнитель услуг в соответствии с требованиями, установленными исходя из законодательства РФ, к лицам, осуществляющим оказание услуг, являющихся объектом закупки, должен иметь: </w:t>
      </w:r>
    </w:p>
    <w:p>
      <w:pPr>
        <w:pStyle w:val="Normal"/>
        <w:widowControl w:val="false"/>
        <w:ind w:firstLine="567"/>
        <w:jc w:val="both"/>
        <w:rPr>
          <w:rFonts w:ascii="Times New Roman" w:hAnsi="Times New Roman"/>
          <w:sz w:val="22"/>
          <w:szCs w:val="22"/>
        </w:rPr>
      </w:pPr>
      <w:r>
        <w:rPr>
          <w:rFonts w:ascii="Times New Roman" w:hAnsi="Times New Roman"/>
          <w:i w:val="false"/>
          <w:iCs w:val="false"/>
          <w:sz w:val="22"/>
          <w:szCs w:val="22"/>
        </w:rPr>
        <w:t xml:space="preserve">– </w:t>
      </w:r>
      <w:r>
        <w:rPr>
          <w:rFonts w:ascii="Times New Roman" w:hAnsi="Times New Roman"/>
          <w:i w:val="false"/>
          <w:iCs w:val="false"/>
          <w:sz w:val="22"/>
          <w:szCs w:val="22"/>
        </w:rPr>
        <w:t>действующую лицензию на право осуществления обязательного страхования гражданской ответственности владельца опасного объекта за причинение вреда в результате аварии на опасном объекте</w:t>
      </w:r>
      <w:r>
        <w:rPr>
          <w:rFonts w:ascii="Times New Roman" w:hAnsi="Times New Roman"/>
          <w:i w:val="false"/>
          <w:iCs w:val="false"/>
          <w:sz w:val="22"/>
          <w:szCs w:val="22"/>
          <w:u w:val="none"/>
        </w:rPr>
        <w:t>,</w:t>
      </w:r>
      <w:r>
        <w:rPr>
          <w:rFonts w:ascii="Times New Roman" w:hAnsi="Times New Roman"/>
          <w:sz w:val="22"/>
          <w:szCs w:val="22"/>
        </w:rPr>
        <w:t xml:space="preserve"> в соответствии с требованиями Закона РФ от 27.11.1992 № 4015-1 «Об организации страхового дела в Российской Федерации», Федерального Закона от 27.07.2010 г. № 225-ФЗ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pPr>
        <w:pStyle w:val="Normal"/>
        <w:ind w:firstLine="709"/>
        <w:jc w:val="both"/>
        <w:rPr>
          <w:rFonts w:ascii="Times New Roman" w:hAnsi="Times New Roman"/>
          <w:sz w:val="22"/>
          <w:szCs w:val="22"/>
        </w:rPr>
      </w:pPr>
      <w:r>
        <w:rPr>
          <w:rFonts w:ascii="Times New Roman" w:hAnsi="Times New Roman"/>
          <w:b/>
          <w:sz w:val="22"/>
          <w:szCs w:val="22"/>
        </w:rPr>
        <w:t xml:space="preserve">3.Срок </w:t>
      </w:r>
      <w:r>
        <w:rPr>
          <w:rFonts w:eastAsia="Calibri" w:cs="Tahoma" w:ascii="Times New Roman" w:hAnsi="Times New Roman"/>
          <w:b/>
          <w:color w:val="auto"/>
          <w:kern w:val="0"/>
          <w:sz w:val="22"/>
          <w:szCs w:val="22"/>
          <w:lang w:val="ru-RU" w:eastAsia="en-US" w:bidi="ar-SA"/>
        </w:rPr>
        <w:t xml:space="preserve">действия страхового полиса : </w:t>
      </w:r>
      <w:r>
        <w:rPr>
          <w:rFonts w:ascii="Times New Roman" w:hAnsi="Times New Roman"/>
          <w:sz w:val="22"/>
          <w:szCs w:val="22"/>
          <w:shd w:fill="auto" w:val="clear"/>
        </w:rPr>
        <w:t xml:space="preserve">составляет 1 год с </w:t>
      </w:r>
      <w:r>
        <w:rPr>
          <w:rFonts w:eastAsia="Calibri" w:cs="Tahoma" w:ascii="Times New Roman" w:hAnsi="Times New Roman"/>
          <w:color w:val="000000"/>
          <w:kern w:val="0"/>
          <w:sz w:val="22"/>
          <w:szCs w:val="22"/>
          <w:shd w:fill="auto" w:val="clear"/>
          <w:lang w:val="ru-RU" w:eastAsia="en-US" w:bidi="ar-SA"/>
        </w:rPr>
        <w:t>20.11</w:t>
      </w:r>
      <w:r>
        <w:rPr>
          <w:rFonts w:ascii="Times New Roman" w:hAnsi="Times New Roman"/>
          <w:sz w:val="22"/>
          <w:szCs w:val="22"/>
          <w:shd w:fill="auto" w:val="clear"/>
        </w:rPr>
        <w:t xml:space="preserve">.2026 по </w:t>
      </w:r>
      <w:r>
        <w:rPr>
          <w:rFonts w:eastAsia="Calibri" w:cs="Tahoma" w:ascii="Times New Roman" w:hAnsi="Times New Roman"/>
          <w:color w:val="000000"/>
          <w:kern w:val="0"/>
          <w:sz w:val="22"/>
          <w:szCs w:val="22"/>
          <w:shd w:fill="auto" w:val="clear"/>
          <w:lang w:val="ru-RU" w:eastAsia="en-US" w:bidi="ar-SA"/>
        </w:rPr>
        <w:t>19.11.</w:t>
      </w:r>
      <w:r>
        <w:rPr>
          <w:rFonts w:ascii="Times New Roman" w:hAnsi="Times New Roman"/>
          <w:sz w:val="22"/>
          <w:szCs w:val="22"/>
          <w:shd w:fill="auto" w:val="clear"/>
        </w:rPr>
        <w:t>2027.</w:t>
      </w:r>
    </w:p>
    <w:p>
      <w:pPr>
        <w:pStyle w:val="Normal"/>
        <w:ind w:firstLine="709"/>
        <w:jc w:val="both"/>
        <w:rPr>
          <w:rFonts w:ascii="Times New Roman" w:hAnsi="Times New Roman"/>
          <w:sz w:val="22"/>
          <w:szCs w:val="22"/>
        </w:rPr>
      </w:pPr>
      <w:r>
        <w:rPr>
          <w:rFonts w:ascii="Times New Roman" w:hAnsi="Times New Roman"/>
          <w:b/>
          <w:sz w:val="22"/>
          <w:szCs w:val="22"/>
        </w:rPr>
        <w:t>4. Место оказания услуг:</w:t>
      </w:r>
      <w:r>
        <w:rPr>
          <w:rFonts w:ascii="Times New Roman" w:hAnsi="Times New Roman"/>
          <w:sz w:val="22"/>
          <w:szCs w:val="22"/>
        </w:rPr>
        <w:t xml:space="preserve"> </w:t>
      </w:r>
      <w:r>
        <w:rPr>
          <w:rFonts w:ascii="Times New Roman" w:hAnsi="Times New Roman"/>
          <w:sz w:val="22"/>
          <w:szCs w:val="22"/>
          <w:shd w:fill="auto" w:val="clear"/>
        </w:rPr>
        <w:t>Услуги оказываются по месту нахождения Страховщика.</w:t>
      </w:r>
    </w:p>
    <w:p>
      <w:pPr>
        <w:pStyle w:val="Normal"/>
        <w:ind w:firstLine="709"/>
        <w:jc w:val="both"/>
        <w:rPr>
          <w:rFonts w:ascii="Times New Roman" w:hAnsi="Times New Roman"/>
          <w:sz w:val="22"/>
          <w:szCs w:val="22"/>
        </w:rPr>
      </w:pPr>
      <w:r>
        <w:rPr>
          <w:rFonts w:ascii="Times New Roman" w:hAnsi="Times New Roman"/>
          <w:b/>
          <w:sz w:val="22"/>
          <w:szCs w:val="22"/>
        </w:rPr>
        <w:t>5.</w:t>
      </w:r>
      <w:r>
        <w:rPr>
          <w:rFonts w:ascii="Times New Roman" w:hAnsi="Times New Roman"/>
          <w:sz w:val="22"/>
          <w:szCs w:val="22"/>
        </w:rPr>
        <w:t xml:space="preserve"> </w:t>
      </w:r>
      <w:r>
        <w:rPr>
          <w:rFonts w:ascii="Times New Roman" w:hAnsi="Times New Roman"/>
          <w:b/>
          <w:sz w:val="22"/>
          <w:szCs w:val="22"/>
        </w:rPr>
        <w:t xml:space="preserve">Результатом </w:t>
      </w:r>
      <w:r>
        <w:rPr>
          <w:rFonts w:ascii="Times New Roman" w:hAnsi="Times New Roman"/>
          <w:sz w:val="22"/>
          <w:szCs w:val="22"/>
        </w:rPr>
        <w:t xml:space="preserve">оказания </w:t>
      </w:r>
      <w:r>
        <w:rPr>
          <w:rFonts w:ascii="Times New Roman" w:hAnsi="Times New Roman"/>
          <w:sz w:val="22"/>
          <w:szCs w:val="22"/>
          <w:shd w:fill="auto" w:val="clear"/>
        </w:rPr>
        <w:t>Услуги является выдача Страхователю полиса.</w:t>
      </w:r>
    </w:p>
    <w:p>
      <w:pPr>
        <w:pStyle w:val="Normal"/>
        <w:ind w:firstLine="709"/>
        <w:jc w:val="both"/>
        <w:rPr>
          <w:rFonts w:ascii="Times New Roman" w:hAnsi="Times New Roman"/>
          <w:sz w:val="22"/>
          <w:szCs w:val="22"/>
        </w:rPr>
      </w:pPr>
      <w:r>
        <w:rPr/>
      </w:r>
    </w:p>
    <w:p>
      <w:pPr>
        <w:pStyle w:val="Normal"/>
        <w:ind w:firstLine="709"/>
        <w:jc w:val="both"/>
        <w:rPr>
          <w:rFonts w:ascii="Times New Roman" w:hAnsi="Times New Roman"/>
          <w:sz w:val="22"/>
          <w:szCs w:val="22"/>
        </w:rPr>
      </w:pPr>
      <w:r>
        <w:rPr/>
      </w:r>
    </w:p>
    <w:p>
      <w:pPr>
        <w:pStyle w:val="Normal"/>
        <w:ind w:firstLine="709"/>
        <w:jc w:val="both"/>
        <w:rPr>
          <w:rFonts w:ascii="Times New Roman" w:hAnsi="Times New Roman"/>
          <w:sz w:val="22"/>
          <w:szCs w:val="22"/>
        </w:rPr>
      </w:pPr>
      <w:r>
        <w:rPr>
          <w:rFonts w:cs="Times New Roman" w:ascii="Times New Roman" w:hAnsi="Times New Roman"/>
          <w:b/>
          <w:sz w:val="22"/>
          <w:szCs w:val="22"/>
        </w:rPr>
        <w:t xml:space="preserve">   </w:t>
      </w:r>
    </w:p>
    <w:p>
      <w:pPr>
        <w:pStyle w:val="Normal"/>
        <w:jc w:val="left"/>
        <w:rPr>
          <w:rFonts w:ascii="Times New Roman" w:hAnsi="Times New Roman"/>
          <w:sz w:val="22"/>
          <w:szCs w:val="22"/>
        </w:rPr>
      </w:pPr>
      <w:r>
        <w:rPr>
          <w:rFonts w:eastAsia="Times New Roman" w:ascii="Times New Roman" w:hAnsi="Times New Roman"/>
          <w:sz w:val="22"/>
          <w:szCs w:val="22"/>
          <w:lang w:eastAsia="ar-SA"/>
        </w:rPr>
        <w:t>Заместитель начальника</w:t>
      </w:r>
      <w:r>
        <w:rPr>
          <w:rFonts w:ascii="Times New Roman" w:hAnsi="Times New Roman"/>
          <w:sz w:val="22"/>
          <w:szCs w:val="22"/>
          <w:lang w:eastAsia="ru-RU"/>
        </w:rPr>
        <w:t xml:space="preserve"> отдела эксплуатации и ремонта зданий, сооружений и развития инфраструктуры УМТО ГУ МЧС России по Пензенской области                                                                                                                        </w:t>
      </w:r>
    </w:p>
    <w:p>
      <w:pPr>
        <w:pStyle w:val="Normal"/>
        <w:spacing w:before="0" w:after="160"/>
        <w:jc w:val="left"/>
        <w:rPr>
          <w:rFonts w:ascii="Times New Roman" w:hAnsi="Times New Roman"/>
          <w:sz w:val="22"/>
          <w:szCs w:val="22"/>
        </w:rPr>
      </w:pPr>
      <w:r>
        <w:rPr>
          <w:rFonts w:ascii="Times New Roman" w:hAnsi="Times New Roman"/>
          <w:sz w:val="22"/>
          <w:szCs w:val="22"/>
          <w:lang w:eastAsia="ru-RU"/>
        </w:rPr>
        <w:t>подполковник внутренней службы</w:t>
        <w:tab/>
        <w:tab/>
        <w:tab/>
        <w:tab/>
        <w:tab/>
        <w:t xml:space="preserve">                                 </w:t>
      </w:r>
      <w:r>
        <w:rPr>
          <w:rFonts w:eastAsia="Times New Roman" w:ascii="Times New Roman" w:hAnsi="Times New Roman"/>
          <w:sz w:val="22"/>
          <w:szCs w:val="22"/>
          <w:lang w:eastAsia="ar-SA"/>
        </w:rPr>
        <w:t>Р.В. Мякиньков</w:t>
      </w:r>
      <w:r>
        <w:rPr>
          <w:rFonts w:ascii="Times New Roman" w:hAnsi="Times New Roman"/>
          <w:sz w:val="22"/>
          <w:szCs w:val="22"/>
        </w:rPr>
        <w:t xml:space="preserve">  </w:t>
      </w:r>
    </w:p>
    <w:sectPr>
      <w:type w:val="nextPage"/>
      <w:pgSz w:w="11906" w:h="16838"/>
      <w:pgMar w:left="1418" w:right="737" w:header="0" w:top="851" w:footer="0" w:bottom="851"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Times New Roman">
    <w:charset w:val="01"/>
    <w:family w:val="roman"/>
    <w:pitch w:val="default"/>
  </w:font>
  <w:font w:name="Arial">
    <w:charset w:val="01"/>
    <w:family w:val="roman"/>
    <w:pitch w:val="default"/>
  </w:font>
  <w:font w:name="Arial Unicode MS">
    <w:charset w:val="01"/>
    <w:family w:val="roman"/>
    <w:pitch w:val="default"/>
  </w:font>
  <w:font w:name="Tahoma">
    <w:charset w:val="01"/>
    <w:family w:val="roman"/>
    <w:pitch w:val="default"/>
  </w:font>
  <w:font w:name="PT Astra Serif">
    <w:charset w:val="01"/>
    <w:family w:val="roman"/>
    <w:pitch w:val="default"/>
  </w:font>
</w:fonts>
</file>

<file path=word/settings.xml><?xml version="1.0" encoding="utf-8"?>
<w:settings xmlns:w="http://schemas.openxmlformats.org/wordprocessingml/2006/main">
  <w:zoom w:percent="160"/>
  <w:defaultTabStop w:val="708"/>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ahoma"/>
        <w:sz w:val="22"/>
        <w:szCs w:val="22"/>
        <w:lang w:val="ru-RU" w:eastAsia="en-US" w:bidi="ar-SA"/>
      </w:rPr>
    </w:rPrDefault>
    <w:pPrDefault>
      <w:pPr>
        <w:suppressAutoHyphens w:val="true"/>
      </w:pPr>
    </w:pPrDefault>
  </w:docDefaults>
  <w:style w:type="paragraph" w:styleId="Normal">
    <w:name w:val="Normal"/>
    <w:qFormat/>
    <w:pPr>
      <w:widowControl/>
      <w:suppressAutoHyphens w:val="true"/>
      <w:overflowPunct w:val="true"/>
      <w:bidi w:val="0"/>
      <w:spacing w:lineRule="auto" w:line="259" w:before="0" w:after="160"/>
      <w:jc w:val="left"/>
    </w:pPr>
    <w:rPr>
      <w:rFonts w:ascii="Calibri" w:hAnsi="Calibri" w:eastAsia="Calibri" w:cs="Tahoma"/>
      <w:color w:val="auto"/>
      <w:kern w:val="0"/>
      <w:sz w:val="22"/>
      <w:szCs w:val="22"/>
      <w:lang w:val="ru-RU" w:eastAsia="en-US" w:bidi="ar-SA"/>
    </w:rPr>
  </w:style>
  <w:style w:type="paragraph" w:styleId="1">
    <w:name w:val="Heading 1"/>
    <w:basedOn w:val="Normal"/>
    <w:qFormat/>
    <w:pPr>
      <w:spacing w:lineRule="auto" w:line="240" w:before="280" w:after="280"/>
      <w:outlineLvl w:val="0"/>
    </w:pPr>
    <w:rPr>
      <w:rFonts w:ascii="Times New Roman" w:hAnsi="Times New Roman" w:eastAsia="Times New Roman" w:cs="Times New Roman"/>
      <w:b/>
      <w:bCs/>
      <w:kern w:val="2"/>
      <w:sz w:val="48"/>
      <w:szCs w:val="48"/>
      <w:lang w:eastAsia="ru-RU"/>
    </w:rPr>
  </w:style>
  <w:style w:type="character" w:styleId="DefaultParagraphFont">
    <w:name w:val="Default Paragraph Font"/>
    <w:qFormat/>
    <w:rPr/>
  </w:style>
  <w:style w:type="character" w:styleId="11">
    <w:name w:val="Заголовок 1 Знак"/>
    <w:basedOn w:val="DefaultParagraphFont"/>
    <w:qFormat/>
    <w:rPr>
      <w:rFonts w:ascii="Times New Roman" w:hAnsi="Times New Roman" w:eastAsia="Times New Roman" w:cs="Times New Roman"/>
      <w:b/>
      <w:bCs/>
      <w:kern w:val="2"/>
      <w:sz w:val="48"/>
      <w:szCs w:val="48"/>
      <w:lang w:eastAsia="ru-RU"/>
    </w:rPr>
  </w:style>
  <w:style w:type="character" w:styleId="Style13">
    <w:name w:val="Основной текст_"/>
    <w:basedOn w:val="DefaultParagraphFont"/>
    <w:qFormat/>
    <w:rPr>
      <w:rFonts w:ascii="Arial" w:hAnsi="Arial" w:eastAsia="Arial" w:cs="Arial"/>
    </w:rPr>
  </w:style>
  <w:style w:type="character" w:styleId="3">
    <w:name w:val="АД_Текст отступ 3 Знак"/>
    <w:qFormat/>
    <w:rPr>
      <w:sz w:val="24"/>
    </w:rPr>
  </w:style>
  <w:style w:type="character" w:styleId="Style14">
    <w:name w:val="Обычный (веб) Знак"/>
    <w:qFormat/>
    <w:rPr>
      <w:rFonts w:ascii="Arial Unicode MS" w:hAnsi="Arial Unicode MS" w:eastAsia="Times New Roman" w:cs="Arial Unicode MS"/>
      <w:sz w:val="24"/>
      <w:szCs w:val="24"/>
      <w:lang w:val="en-US" w:eastAsia="ru-RU"/>
    </w:rPr>
  </w:style>
  <w:style w:type="character" w:styleId="CharChar">
    <w:name w:val="Обычный Char Char"/>
    <w:qFormat/>
    <w:rPr>
      <w:rFonts w:ascii="Times New Roman" w:hAnsi="Times New Roman" w:eastAsia="Calibri" w:cs="Times New Roman"/>
      <w:sz w:val="24"/>
      <w:szCs w:val="20"/>
      <w:lang w:eastAsia="ru-RU"/>
    </w:rPr>
  </w:style>
  <w:style w:type="character" w:styleId="Style15">
    <w:name w:val="Текст выноски Знак"/>
    <w:basedOn w:val="DefaultParagraphFont"/>
    <w:qFormat/>
    <w:rPr>
      <w:rFonts w:ascii="Tahoma" w:hAnsi="Tahoma" w:cs="Tahoma"/>
      <w:sz w:val="16"/>
      <w:szCs w:val="16"/>
    </w:rPr>
  </w:style>
  <w:style w:type="paragraph" w:styleId="Style16">
    <w:name w:val="Заголовок"/>
    <w:basedOn w:val="Normal"/>
    <w:next w:val="Style17"/>
    <w:qFormat/>
    <w:pPr>
      <w:keepNext w:val="true"/>
      <w:spacing w:before="240" w:after="120"/>
    </w:pPr>
    <w:rPr>
      <w:rFonts w:ascii="PT Astra Serif" w:hAnsi="PT Astra Serif" w:eastAsia="Tahoma" w:cs="Noto Sans Devanagari"/>
      <w:sz w:val="28"/>
      <w:szCs w:val="28"/>
    </w:rPr>
  </w:style>
  <w:style w:type="paragraph" w:styleId="Style17">
    <w:name w:val="Body Text"/>
    <w:basedOn w:val="Normal"/>
    <w:pPr>
      <w:spacing w:lineRule="auto" w:line="276" w:before="0" w:after="140"/>
    </w:pPr>
    <w:rPr/>
  </w:style>
  <w:style w:type="paragraph" w:styleId="Style18">
    <w:name w:val="List"/>
    <w:basedOn w:val="Style17"/>
    <w:pPr/>
    <w:rPr>
      <w:rFonts w:ascii="PT Astra Serif" w:hAnsi="PT Astra Serif" w:cs="Noto Sans Devanagari"/>
    </w:rPr>
  </w:style>
  <w:style w:type="paragraph" w:styleId="Style19">
    <w:name w:val="Caption"/>
    <w:basedOn w:val="Normal"/>
    <w:qFormat/>
    <w:pPr>
      <w:suppressLineNumbers/>
      <w:spacing w:before="120" w:after="120"/>
    </w:pPr>
    <w:rPr>
      <w:rFonts w:ascii="PT Astra Serif" w:hAnsi="PT Astra Serif" w:cs="Noto Sans Devanagari"/>
      <w:i/>
      <w:iCs/>
      <w:sz w:val="24"/>
      <w:szCs w:val="24"/>
    </w:rPr>
  </w:style>
  <w:style w:type="paragraph" w:styleId="Style20">
    <w:name w:val="Указатель"/>
    <w:basedOn w:val="Normal"/>
    <w:qFormat/>
    <w:pPr>
      <w:suppressLineNumbers/>
    </w:pPr>
    <w:rPr>
      <w:rFonts w:ascii="PT Astra Serif" w:hAnsi="PT Astra Serif" w:cs="Noto Sans Devanagari"/>
    </w:rPr>
  </w:style>
  <w:style w:type="paragraph" w:styleId="12">
    <w:name w:val="Основной текст1"/>
    <w:basedOn w:val="Normal"/>
    <w:qFormat/>
    <w:pPr>
      <w:widowControl w:val="false"/>
      <w:spacing w:lineRule="auto" w:line="276" w:before="0" w:after="0"/>
      <w:ind w:left="0" w:right="0" w:firstLine="400"/>
    </w:pPr>
    <w:rPr>
      <w:rFonts w:ascii="Arial" w:hAnsi="Arial" w:eastAsia="Arial" w:cs="Arial"/>
    </w:rPr>
  </w:style>
  <w:style w:type="paragraph" w:styleId="NormalWeb">
    <w:name w:val="Normal (Web)"/>
    <w:basedOn w:val="Normal"/>
    <w:qFormat/>
    <w:pPr>
      <w:spacing w:lineRule="auto" w:line="240" w:before="100" w:after="100"/>
    </w:pPr>
    <w:rPr>
      <w:rFonts w:ascii="Arial Unicode MS" w:hAnsi="Arial Unicode MS" w:eastAsia="Times New Roman" w:cs="Arial Unicode MS"/>
      <w:sz w:val="24"/>
      <w:szCs w:val="24"/>
      <w:lang w:val="en-US" w:eastAsia="ru-RU"/>
    </w:rPr>
  </w:style>
  <w:style w:type="paragraph" w:styleId="13">
    <w:name w:val="Обычный1"/>
    <w:basedOn w:val="Normal"/>
    <w:qFormat/>
    <w:pPr>
      <w:spacing w:lineRule="auto" w:line="360" w:before="0" w:after="0"/>
      <w:ind w:left="0" w:right="0" w:firstLine="851"/>
    </w:pPr>
    <w:rPr>
      <w:rFonts w:ascii="Times New Roman" w:hAnsi="Times New Roman" w:eastAsia="Calibri" w:cs="Times New Roman"/>
      <w:sz w:val="24"/>
      <w:szCs w:val="20"/>
      <w:lang w:eastAsia="ru-RU"/>
    </w:rPr>
  </w:style>
  <w:style w:type="paragraph" w:styleId="31">
    <w:name w:val="АД_Текст отступ 3"/>
    <w:basedOn w:val="Normal"/>
    <w:qFormat/>
    <w:pPr>
      <w:spacing w:lineRule="auto" w:line="240" w:before="0" w:after="0"/>
      <w:ind w:left="1418" w:right="0" w:hanging="0"/>
      <w:jc w:val="both"/>
    </w:pPr>
    <w:rPr>
      <w:sz w:val="24"/>
    </w:rPr>
  </w:style>
  <w:style w:type="paragraph" w:styleId="BalloonText">
    <w:name w:val="Balloon Text"/>
    <w:basedOn w:val="Normal"/>
    <w:qFormat/>
    <w:pPr>
      <w:spacing w:lineRule="auto" w:line="240" w:before="0" w:after="0"/>
    </w:pPr>
    <w:rPr>
      <w:rFonts w:ascii="Tahoma" w:hAnsi="Tahoma" w:cs="Tahoma"/>
      <w:sz w:val="16"/>
      <w:szCs w:val="16"/>
    </w:rPr>
  </w:style>
  <w:style w:type="paragraph" w:styleId="Style21">
    <w:name w:val="Содержимое таблицы"/>
    <w:basedOn w:val="Normal"/>
    <w:qFormat/>
    <w:pPr>
      <w:widowControl w:val="false"/>
      <w:suppressLineNumbers/>
    </w:pPr>
    <w:rPr/>
  </w:style>
  <w:style w:type="paragraph" w:styleId="NoSpacing">
    <w:name w:val="No Spacing"/>
    <w:qFormat/>
    <w:pPr>
      <w:widowControl w:val="false"/>
      <w:suppressAutoHyphens w:val="true"/>
      <w:overflowPunct w:val="true"/>
      <w:bidi w:val="0"/>
      <w:spacing w:before="0" w:after="0"/>
      <w:jc w:val="left"/>
    </w:pPr>
    <w:rPr>
      <w:rFonts w:ascii="Times New Roman" w:hAnsi="Times New Roman" w:eastAsia="SimSun;宋体" w:cs="Times New Roman"/>
      <w:color w:val="auto"/>
      <w:kern w:val="0"/>
      <w:sz w:val="24"/>
      <w:szCs w:val="24"/>
      <w:lang w:val="ru-RU" w:eastAsia="zh-CN" w:bidi="ar-SA"/>
    </w:rPr>
  </w:style>
  <w:style w:type="paragraph" w:styleId="Style22">
    <w:name w:val="Обычный (Интернет)"/>
    <w:basedOn w:val="Normal"/>
    <w:qFormat/>
    <w:pPr>
      <w:spacing w:before="280" w:after="280"/>
    </w:pPr>
    <w:rPr/>
  </w:style>
  <w:style w:type="numbering" w:styleId="NoList">
    <w:name w:val="No List"/>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280</TotalTime>
  <Application>LibreOffice/7.0.6.2$Linux_X86_64 LibreOffice_project/00$Build-2</Application>
  <AppVersion>15.0000</AppVersion>
  <Pages>9</Pages>
  <Words>2973</Words>
  <Characters>21216</Characters>
  <CharactersWithSpaces>24851</CharactersWithSpaces>
  <Paragraphs>180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2023-03-06T13:35:00Z</dcterms:created>
  <dc:creator>Дмитрий</dc:creator>
  <dc:description/>
  <dc:language>ru-RU</dc:language>
  <cp:lastModifiedBy/>
  <cp:lastPrinted>2026-08-17T16:35:24Z</cp:lastPrinted>
  <dcterms:modified xsi:type="dcterms:W3CDTF">2026-08-19T15:02:55Z</dcterms:modified>
  <cp:revision>39</cp:revision>
  <dc:subject/>
  <dc:title/>
</cp:coreProperties>
</file>

<file path=docProps/custom.xml><?xml version="1.0" encoding="utf-8"?>
<Properties xmlns="http://schemas.openxmlformats.org/officeDocument/2006/custom-properties" xmlns:vt="http://schemas.openxmlformats.org/officeDocument/2006/docPropsVTypes"/>
</file>