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 государственного контракта:</w:t>
      </w:r>
    </w:p>
    <w:p>
      <w:pPr>
        <w:pStyle w:val="Normal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Оказание услуг по техническому освидетельствованию лифта.</w:t>
      </w:r>
    </w:p>
    <w:p>
      <w:pPr>
        <w:pStyle w:val="Normal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Срок выполнения работы, оказание услуги: </w:t>
      </w:r>
      <w:r>
        <w:rPr>
          <w:sz w:val="26"/>
          <w:szCs w:val="26"/>
        </w:rPr>
        <w:t xml:space="preserve">С момента заключения государственного контракта, но не ранее 01.08.2026 </w:t>
      </w:r>
      <w:r>
        <w:rPr>
          <w:sz w:val="26"/>
          <w:szCs w:val="26"/>
        </w:rPr>
        <w:t>по 31.08.2026 года.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Порядок оплаты:</w:t>
      </w:r>
      <w:r>
        <w:rPr>
          <w:sz w:val="26"/>
          <w:szCs w:val="26"/>
        </w:rPr>
        <w:t xml:space="preserve"> единовременно</w:t>
      </w:r>
    </w:p>
    <w:p>
      <w:pPr>
        <w:pStyle w:val="Normal"/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Место оказания услуг: </w:t>
      </w:r>
      <w:r>
        <w:rPr>
          <w:sz w:val="26"/>
          <w:szCs w:val="26"/>
        </w:rPr>
        <w:t xml:space="preserve">здание Управления Федеральной службы государственной регистрации, кадастра и картографии по Пермскому краю расположенные по адресам: г. Пермь, ул. Ленина, 66/2.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vertAnchor="text" w:horzAnchor="margin" w:bottomFromText="200" w:leftFromText="180" w:rightFromText="180" w:tblpX="108" w:tblpY="35"/>
        <w:tblW w:w="9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7"/>
        <w:gridCol w:w="1729"/>
        <w:gridCol w:w="2006"/>
        <w:gridCol w:w="1418"/>
        <w:gridCol w:w="1416"/>
        <w:gridCol w:w="1096"/>
        <w:gridCol w:w="1132"/>
      </w:tblGrid>
      <w:tr>
        <w:trPr>
          <w:trHeight w:val="1677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  <w:r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Марка, страна производитель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Тип лифта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Скорость движения (м/с)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Грузоподъемность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остановок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Год ввода в эксплуатацию</w:t>
            </w:r>
          </w:p>
        </w:tc>
      </w:tr>
      <w:tr>
        <w:trPr>
          <w:trHeight w:val="925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ОАО «ЩЛЗ» 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Электрический пассажирский модели П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400 кг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2012</w:t>
            </w:r>
          </w:p>
        </w:tc>
      </w:tr>
      <w:tr>
        <w:trPr>
          <w:trHeight w:val="925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ОАО «ЩЛЗ» 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Электрический пассажирский модели П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400 кг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2012</w:t>
            </w:r>
          </w:p>
        </w:tc>
      </w:tr>
    </w:tbl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качеству, техническим характеристикам товара, работ, услуг, требования к безопасности товара, работ, услуг, требования                                           к функциональным характеристикам (потребительским свойствам) товара, требования к размерам, упаковке, отгрузке товара, требования к результатам работ.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оказываемых услуг: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0" w:left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1.1. Услуги по переодическому техническому освидетельствованию оказываются             в соответствии с Постановлением Правительства РФ от 20.10.2023 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метрополитенах», ТР ТС 011/2011 «Безопасность лифтов», ГОСТ 34303-2024 «Лифты. Общие требования к руководству (инструкции) по техническому обслуживанию», ГОСТ 53387-2009 «Лифты, эскалаторы и пассажирские конвейеры», ГОСТ 34583-2019 «Лифты. Правила и методы испытаний, измерений и проверок в период эксплуатации», ГОСТ Р 55964-2022 «Лифты. Общие требования безопасности при эксплуатации», ГОСТ 53782-2010 «Лифты. Правила и методы оценки соответствия лифтов при вводе в эксплуатацию», ГОСТ 53783-2010 «Лифты. Правила и методы оценки соответствия лифтов в период эксплуатации».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1.2. Периодическое   техническое освидетельствование лифтов включает в себя: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проверку соблюдения требований организации безопасной эксплуатации лифта;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визуальный и измерительный контроль установки оборудования лифта, за исключением размеров, не измеряемых в процессе эксплуатации;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проверку функционирования лифта и устройств безопасности лифта;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визуальный осмотр, испытания изоляции электрических сетей и электрооборудования и измерительный контроль заземления (зануления) оборудования лифта;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испытания сцепления тяговых элементов с канатоведущим шкивом (барабаном трения) и испытания тормозной системы на лифте с электрическим приводом;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highlight w:val="none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-</w:t>
        <w:tab/>
        <w:t>испытания герметичности гидроцилиндра и трубопровода на лифте с гидравлическим приводом.</w:t>
      </w:r>
    </w:p>
    <w:p>
      <w:pPr>
        <w:pStyle w:val="Normal"/>
        <w:spacing w:lineRule="auto" w:line="240"/>
        <w:ind w:firstLine="709"/>
        <w:jc w:val="both"/>
        <w:rPr>
          <w:bCs/>
        </w:rPr>
      </w:pPr>
      <w:r>
        <w:rPr>
          <w:bCs/>
          <w:sz w:val="26"/>
          <w:szCs w:val="26"/>
        </w:rPr>
        <w:t>Услуги должны быть оказаны в полном объёме, с надлежащим качеством в течение всего срока оказания услуг, с применением современных приборов и приспособлений.</w:t>
      </w:r>
    </w:p>
    <w:p>
      <w:pPr>
        <w:pStyle w:val="Normal"/>
        <w:tabs>
          <w:tab w:val="clear" w:pos="708"/>
          <w:tab w:val="left" w:pos="1022" w:leader="none"/>
        </w:tabs>
        <w:spacing w:lineRule="auto" w:line="240"/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>Услуги должны соответствовать требованиям действующих на территории Российской Федерации нормативно-правовых актов, технических регламентов, сводов правил, ГОСТов: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Технический регламент Таможенного союза </w:t>
      </w:r>
      <w:r>
        <w:rPr>
          <w:rFonts w:eastAsia="Times New Roman"/>
          <w:bCs/>
          <w:sz w:val="26"/>
          <w:szCs w:val="26"/>
          <w:lang w:eastAsia="ru-RU"/>
        </w:rPr>
        <w:t>ТР ТС 011/2011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«Безопасность лифтов», утвержденный</w:t>
      </w:r>
      <w:r>
        <w:rPr>
          <w:rFonts w:eastAsia="Times New Roman"/>
          <w:sz w:val="26"/>
          <w:szCs w:val="26"/>
          <w:lang w:eastAsia="ru-RU"/>
        </w:rPr>
        <w:t xml:space="preserve"> Решением Комиссии Таможенного союза от 18 октября 2011. № 824</w:t>
      </w:r>
      <w:r>
        <w:rPr>
          <w:rFonts w:eastAsia="Times New Roman"/>
          <w:color w:val="000000"/>
          <w:sz w:val="26"/>
          <w:szCs w:val="26"/>
          <w:lang w:eastAsia="ru-RU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«Правил устройства электроустановок» (ПУЭ);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2" w:leader="none"/>
        </w:tabs>
        <w:spacing w:lineRule="auto" w:line="240" w:before="0" w:after="0"/>
        <w:ind w:hanging="0" w:left="0"/>
        <w:contextualSpacing/>
        <w:jc w:val="both"/>
        <w:rPr/>
      </w:pPr>
      <w:r>
        <w:rPr>
          <w:rFonts w:eastAsia="Times New Roman"/>
          <w:color w:val="000000"/>
          <w:sz w:val="26"/>
          <w:szCs w:val="26"/>
          <w:lang w:eastAsia="ru-RU"/>
        </w:rPr>
        <w:t>«Правил технической эксплуатации электроустановок потребителей», утвержденных приказом Минэнерго РФ 12.08.2022 N 811</w:t>
      </w:r>
      <w:r>
        <w:rPr>
          <w:bCs/>
          <w:sz w:val="26"/>
          <w:szCs w:val="26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2" w:leader="none"/>
        </w:tabs>
        <w:spacing w:lineRule="auto" w:line="240" w:before="0" w:after="0"/>
        <w:ind w:hanging="0" w:left="0"/>
        <w:contextualSpacing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Федеральный закон от 22.07.2008 №</w:t>
      </w:r>
      <w:r>
        <w:rPr>
          <w:rFonts w:eastAsia="Times New Roman"/>
          <w:sz w:val="26"/>
          <w:szCs w:val="26"/>
          <w:lang w:val="en-US" w:eastAsia="ru-RU"/>
        </w:rPr>
        <w:t> </w:t>
      </w:r>
      <w:r>
        <w:rPr>
          <w:rFonts w:eastAsia="Times New Roman"/>
          <w:sz w:val="26"/>
          <w:szCs w:val="26"/>
          <w:lang w:eastAsia="ru-RU"/>
        </w:rPr>
        <w:t>123-ФЗ «Технический регламент о требованиях пожарной безопасности»</w:t>
      </w:r>
      <w:r>
        <w:rPr>
          <w:bCs/>
          <w:sz w:val="26"/>
          <w:szCs w:val="26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22" w:leader="none"/>
        </w:tabs>
        <w:spacing w:lineRule="auto" w:line="240" w:before="0" w:after="200"/>
        <w:ind w:hanging="0" w:left="0"/>
        <w:contextualSpacing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«Правил по охране труда при эксплуатации электроустановок», утвержденных Приказом Минтруда России от 15 декабря 2020 года N 903н (с изменениями на 29. 04.2022)</w:t>
      </w:r>
      <w:r>
        <w:rPr>
          <w:bCs/>
          <w:sz w:val="26"/>
          <w:szCs w:val="26"/>
        </w:rPr>
        <w:t>.</w:t>
      </w:r>
    </w:p>
    <w:p>
      <w:pPr>
        <w:pStyle w:val="Normal"/>
        <w:widowControl w:val="false"/>
        <w:spacing w:lineRule="auto" w:line="240"/>
        <w:ind w:firstLine="720" w:left="0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окончанию проведения периодического технического освидетельствования лифтов Исполнитель выдает Заказчику Акт периодического технического освидетельствования на каждый лифт. Сведения о проведенном периодическом техническом освидетельствовании лифта Исполнитель, записывает в соответствующий раздел паспорта лифта, с указанием срока проведения следующего технического освидетельствования лифта.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Исполнитель обязан оказать указанные услуги в рабочие дни  с 08 часов 30 минут до 17 часов 30 минут. Пятница с 08 часов 30 минут до 16 часов 00 минут.</w:t>
      </w:r>
    </w:p>
    <w:p>
      <w:pPr>
        <w:pStyle w:val="Normal"/>
        <w:spacing w:lineRule="auto" w:line="240"/>
        <w:jc w:val="both"/>
        <w:rPr>
          <w:rFonts w:eastAsia="Calibri"/>
        </w:rPr>
      </w:pPr>
      <w:r>
        <w:rPr>
          <w:sz w:val="26"/>
          <w:szCs w:val="26"/>
        </w:rPr>
        <w:t xml:space="preserve">           </w:t>
      </w:r>
      <w:r>
        <w:rPr>
          <w:rFonts w:eastAsia="Calibri"/>
          <w:sz w:val="26"/>
          <w:szCs w:val="26"/>
          <w:lang w:eastAsia="en-US"/>
        </w:rPr>
        <w:t>Услуги оказываются с использованием расходных материалов, инструментов и оборудования Исполнителя, без дополнительных затрат со стороны Заказчика.</w:t>
      </w:r>
    </w:p>
    <w:p>
      <w:pPr>
        <w:pStyle w:val="Normal"/>
        <w:spacing w:lineRule="auto" w:line="240"/>
        <w:jc w:val="both"/>
        <w:rPr>
          <w:rFonts w:eastAsia="Calibri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r>
        <w:rPr>
          <w:rFonts w:eastAsia="Calibri"/>
          <w:sz w:val="26"/>
          <w:szCs w:val="26"/>
          <w:lang w:eastAsia="en-US"/>
        </w:rPr>
        <w:t xml:space="preserve">В ходе оказания услуг должны применяться безопасные и эффективные методы, с соблюдением необходимых противопожарных мероприятий, мероприятий по охране окружающей среды, установленных правил техники безопасности, охраны труда.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jc w:val="both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r>
        <w:rPr>
          <w:rFonts w:eastAsia="Calibri"/>
          <w:sz w:val="26"/>
          <w:szCs w:val="26"/>
          <w:lang w:eastAsia="en-US"/>
        </w:rPr>
        <w:t>При оказании услуг должны быть обеспечены безопасность жизни, здоровья сотрудников Заказчика и Получателя, целостность и сохранность имущества Заказчика и Получателя.</w:t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443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Гарантии качества:</w:t>
      </w:r>
    </w:p>
    <w:p>
      <w:pPr>
        <w:pStyle w:val="Normal"/>
        <w:spacing w:lineRule="auto" w:line="240"/>
        <w:ind w:firstLine="720"/>
        <w:jc w:val="both"/>
        <w:rPr>
          <w:iCs/>
        </w:rPr>
      </w:pPr>
      <w:r>
        <w:rPr>
          <w:iCs/>
          <w:sz w:val="26"/>
          <w:szCs w:val="26"/>
        </w:rPr>
        <w:t>Гарантия качества распространяется на все услуги, оказанные Исполнителем, в течение всего срока оказания услуг.</w:t>
      </w:r>
    </w:p>
    <w:p>
      <w:pPr>
        <w:pStyle w:val="Normal"/>
        <w:ind w:firstLine="720"/>
        <w:jc w:val="both"/>
        <w:rPr>
          <w:sz w:val="26"/>
          <w:szCs w:val="26"/>
          <w:highlight w:val="none"/>
        </w:rPr>
      </w:pPr>
      <w:r>
        <w:rPr>
          <w:iCs/>
          <w:sz w:val="26"/>
          <w:szCs w:val="26"/>
        </w:rPr>
        <w:t xml:space="preserve">Исполнителем должна быть обеспечена гарантия надлежащего качества услуг, в соответствии с требованиями действующего законодательства Российской Федерации, предъявляемыми к данному виду услуг. </w:t>
      </w:r>
    </w:p>
    <w:p>
      <w:pPr>
        <w:pStyle w:val="Normal"/>
        <w:ind w:hanging="0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Требования к Исполнителю:</w:t>
      </w:r>
    </w:p>
    <w:p>
      <w:pPr>
        <w:pStyle w:val="Normal"/>
        <w:ind w:firstLine="720"/>
        <w:jc w:val="both"/>
        <w:rPr>
          <w:b w:val="false"/>
          <w:bCs w:val="false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Наличие у Исполнителя документа, подтверждающего наличие действующего аттестата аккредитации испытательной лаборатории (центра), аккредитованной в порядке, установленном законодательством Российской Федерации об аккредитации в национальной системе аккредитации, область аккредитации которой в качестве наименования объекта включает лифты. Требование установлено п. 4 ст.6 Технического регламента Таможенного союза ТР ТС 011/2011 Безопасность лифтов, п. 4.2. ГОСТ 34583-2019 Лифты. Правила и методы испытаний, измерений и проверок в период эксплуатации.</w:t>
      </w:r>
      <w:bookmarkStart w:id="0" w:name="_GoBack"/>
      <w:bookmarkEnd w:id="0"/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>
          <w:sz w:val="20"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ictionary-itemcode" w:customStyle="1">
    <w:name w:val="dictionary-item__code"/>
    <w:basedOn w:val="DefaultParagraphFont"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themeColor="hyperlink" w:val="0000FF"/>
      <w:u w:val="single"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</w:rPr>
  </w:style>
  <w:style w:type="character" w:styleId="FontStyle29" w:customStyle="1">
    <w:name w:val="Font Style29"/>
    <w:qFormat/>
    <w:rPr>
      <w:rFonts w:ascii="Times New Roman" w:hAnsi="Times New Roman" w:cs="Times New Roman"/>
      <w:sz w:val="22"/>
      <w:szCs w:val="22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pPr>
      <w:spacing w:lineRule="exact" w:line="360"/>
      <w:ind w:firstLine="720"/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2C55-379E-4AC0-B9ED-8B761E82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3</Pages>
  <Words>678</Words>
  <Characters>4939</Characters>
  <CharactersWithSpaces>5675</CharactersWithSpaces>
  <Paragraphs>54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2021-05-18T08:25:00Z</dcterms:created>
  <dc:creator>Шипицына_НН</dc:creator>
  <dc:description/>
  <dc:language>ru-RU</dc:language>
  <cp:lastModifiedBy/>
  <dcterms:modified xsi:type="dcterms:W3CDTF">2026-07-02T10:07:49Z</dcterms:modified>
  <cp:revision>41</cp:revision>
  <dc:subject>Приложение 5 к Порядку</dc:subject>
  <dc:title>Приложение 5 к Порядку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