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7D" w:rsidRDefault="0017257D" w:rsidP="0017257D">
      <w:pPr>
        <w:jc w:val="center"/>
        <w:rPr>
          <w:rFonts w:ascii="XO Thames" w:hAnsi="XO Thames"/>
          <w:b/>
          <w:color w:val="000000"/>
          <w:sz w:val="22"/>
          <w:szCs w:val="22"/>
        </w:rPr>
      </w:pPr>
      <w:r>
        <w:rPr>
          <w:rFonts w:ascii="XO Thames" w:hAnsi="XO Thames"/>
          <w:b/>
          <w:color w:val="000000"/>
          <w:sz w:val="22"/>
          <w:szCs w:val="22"/>
        </w:rPr>
        <w:t>Расчет страховой премии</w:t>
      </w:r>
    </w:p>
    <w:p w:rsidR="0017257D" w:rsidRDefault="0017257D" w:rsidP="0017257D">
      <w:pPr>
        <w:jc w:val="center"/>
        <w:rPr>
          <w:rFonts w:ascii="XO Thames" w:hAnsi="XO Thames"/>
          <w:b/>
          <w:color w:val="000000"/>
          <w:sz w:val="22"/>
          <w:szCs w:val="22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47"/>
        <w:gridCol w:w="1561"/>
        <w:gridCol w:w="1447"/>
        <w:gridCol w:w="1650"/>
        <w:gridCol w:w="2411"/>
      </w:tblGrid>
      <w:tr w:rsidR="0017257D" w:rsidTr="001725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b/>
                <w:color w:val="000000"/>
                <w:sz w:val="22"/>
                <w:szCs w:val="22"/>
              </w:rPr>
              <w:t>Наименование опасного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b/>
                <w:color w:val="000000"/>
                <w:sz w:val="22"/>
                <w:szCs w:val="22"/>
              </w:rPr>
              <w:t>Страховая сумма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b/>
                <w:color w:val="000000"/>
                <w:sz w:val="22"/>
                <w:szCs w:val="22"/>
              </w:rPr>
              <w:t>Базовая ставка страхового тарифа, 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b/>
                <w:color w:val="000000"/>
                <w:sz w:val="22"/>
                <w:szCs w:val="22"/>
              </w:rPr>
              <w:t>Коэффициент уровня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b/>
                <w:color w:val="000000"/>
                <w:sz w:val="22"/>
                <w:szCs w:val="22"/>
              </w:rPr>
              <w:t>Страховая премия</w:t>
            </w:r>
          </w:p>
        </w:tc>
      </w:tr>
      <w:tr w:rsidR="0017257D" w:rsidTr="001725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>Участок гаража (1гпм)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>20 000 000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>3000</w:t>
            </w:r>
          </w:p>
        </w:tc>
      </w:tr>
      <w:tr w:rsidR="0017257D" w:rsidTr="0017257D">
        <w:tc>
          <w:tcPr>
            <w:tcW w:w="9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D" w:rsidRDefault="0017257D">
            <w:pPr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ИТОГО:   </w:t>
            </w:r>
            <w:proofErr w:type="gramEnd"/>
            <w:r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3000</w:t>
            </w:r>
          </w:p>
        </w:tc>
      </w:tr>
    </w:tbl>
    <w:p w:rsidR="0017257D" w:rsidRDefault="0017257D" w:rsidP="0017257D">
      <w:pPr>
        <w:jc w:val="center"/>
        <w:rPr>
          <w:rFonts w:ascii="XO Thames" w:hAnsi="XO Thames"/>
          <w:b/>
          <w:color w:val="000000"/>
          <w:sz w:val="22"/>
          <w:szCs w:val="22"/>
        </w:rPr>
      </w:pPr>
    </w:p>
    <w:p w:rsidR="0017257D" w:rsidRDefault="0017257D" w:rsidP="0017257D">
      <w:pPr>
        <w:jc w:val="both"/>
        <w:rPr>
          <w:rFonts w:ascii="XO Thames" w:hAnsi="XO Thames"/>
          <w:b/>
          <w:color w:val="000000"/>
          <w:sz w:val="22"/>
          <w:szCs w:val="22"/>
        </w:rPr>
      </w:pPr>
      <w:r>
        <w:rPr>
          <w:rFonts w:ascii="XO Thames" w:hAnsi="XO Thames"/>
          <w:b/>
          <w:color w:val="000000"/>
          <w:sz w:val="22"/>
          <w:szCs w:val="22"/>
        </w:rPr>
        <w:t xml:space="preserve">            Страховая сумма и страховая премия рассчитаны в соответствии с требованиями Федерального Закона № 225-ФЗ от 27.07.2010г, а также тарифами, утвержденными Указанием ЦБ РФ от 28. Мая 2025г. №7067-У.</w:t>
      </w:r>
    </w:p>
    <w:p w:rsidR="0017257D" w:rsidRDefault="0017257D" w:rsidP="0017257D">
      <w:pPr>
        <w:tabs>
          <w:tab w:val="left" w:pos="990"/>
        </w:tabs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ab/>
      </w:r>
    </w:p>
    <w:p w:rsidR="004147CE" w:rsidRDefault="004147CE">
      <w:bookmarkStart w:id="0" w:name="_GoBack"/>
      <w:bookmarkEnd w:id="0"/>
    </w:p>
    <w:sectPr w:rsidR="0041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84"/>
    <w:rsid w:val="0017257D"/>
    <w:rsid w:val="00296084"/>
    <w:rsid w:val="0041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C6C6A-1D7D-4823-B068-AD93AE3E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Шамина</dc:creator>
  <cp:keywords/>
  <dc:description/>
  <cp:lastModifiedBy>Юлия Шамина</cp:lastModifiedBy>
  <cp:revision>2</cp:revision>
  <dcterms:created xsi:type="dcterms:W3CDTF">2026-06-19T06:54:00Z</dcterms:created>
  <dcterms:modified xsi:type="dcterms:W3CDTF">2026-06-19T06:55:00Z</dcterms:modified>
</cp:coreProperties>
</file>