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D9" w:rsidRPr="00991627" w:rsidRDefault="000F0DD9" w:rsidP="009A1CD3">
      <w:pPr>
        <w:pStyle w:val="a8"/>
        <w:jc w:val="center"/>
        <w:rPr>
          <w:b/>
          <w:bCs/>
          <w:i w:val="0"/>
          <w:iCs w:val="0"/>
          <w:color w:val="132E2D"/>
          <w:sz w:val="26"/>
          <w:szCs w:val="26"/>
        </w:rPr>
      </w:pPr>
    </w:p>
    <w:p w:rsidR="009A1CD3" w:rsidRPr="00991627" w:rsidRDefault="009A1CD3" w:rsidP="009A1CD3">
      <w:pPr>
        <w:pStyle w:val="a8"/>
        <w:jc w:val="center"/>
        <w:rPr>
          <w:sz w:val="26"/>
          <w:szCs w:val="26"/>
        </w:rPr>
      </w:pPr>
      <w:r w:rsidRPr="00991627">
        <w:rPr>
          <w:b/>
          <w:bCs/>
          <w:i w:val="0"/>
          <w:iCs w:val="0"/>
          <w:color w:val="132E2D"/>
          <w:sz w:val="26"/>
          <w:szCs w:val="26"/>
        </w:rPr>
        <w:t>Техническ</w:t>
      </w:r>
      <w:r w:rsidR="0011263E">
        <w:rPr>
          <w:b/>
          <w:bCs/>
          <w:i w:val="0"/>
          <w:iCs w:val="0"/>
          <w:color w:val="132E2D"/>
          <w:sz w:val="26"/>
          <w:szCs w:val="26"/>
        </w:rPr>
        <w:t>о</w:t>
      </w:r>
      <w:r w:rsidRPr="00991627">
        <w:rPr>
          <w:b/>
          <w:bCs/>
          <w:i w:val="0"/>
          <w:iCs w:val="0"/>
          <w:color w:val="132E2D"/>
          <w:sz w:val="26"/>
          <w:szCs w:val="26"/>
        </w:rPr>
        <w:t>е требования</w:t>
      </w:r>
    </w:p>
    <w:p w:rsidR="00662DFB" w:rsidRPr="00991627" w:rsidRDefault="00662DFB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5664"/>
      </w:tblGrid>
      <w:tr w:rsidR="00077167" w:rsidRPr="00991627" w:rsidTr="00077167">
        <w:tc>
          <w:tcPr>
            <w:tcW w:w="513" w:type="dxa"/>
          </w:tcPr>
          <w:p w:rsidR="00077167" w:rsidRPr="00991627" w:rsidRDefault="001046C5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8" w:type="dxa"/>
          </w:tcPr>
          <w:p w:rsidR="00077167" w:rsidRPr="00991627" w:rsidRDefault="00077167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Объект закупки</w:t>
            </w:r>
          </w:p>
        </w:tc>
        <w:tc>
          <w:tcPr>
            <w:tcW w:w="5664" w:type="dxa"/>
          </w:tcPr>
          <w:p w:rsidR="00077167" w:rsidRPr="00991627" w:rsidRDefault="00C10DCF">
            <w:pPr>
              <w:rPr>
                <w:rFonts w:ascii="Times New Roman" w:eastAsia="Times New Roman" w:hAnsi="Times New Roman" w:cs="Times New Roman"/>
              </w:rPr>
            </w:pPr>
            <w:r w:rsidRPr="001C7F5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Оказание услуг по обучению правилам технической эксплуатации электроустановок до 1000 В (ОТС-филиал РТУ РЭБОТИ (г. Ростов-на-Дону))</w:t>
            </w:r>
          </w:p>
        </w:tc>
      </w:tr>
      <w:tr w:rsidR="006E76B9" w:rsidRPr="00991627" w:rsidTr="006D4D8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ОКПД2/(КТРУ)</w:t>
            </w:r>
          </w:p>
        </w:tc>
        <w:tc>
          <w:tcPr>
            <w:tcW w:w="5664" w:type="dxa"/>
            <w:vAlign w:val="bottom"/>
          </w:tcPr>
          <w:p w:rsidR="006E76B9" w:rsidRPr="00991627" w:rsidRDefault="006E76B9" w:rsidP="006E76B9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991627">
              <w:rPr>
                <w:rFonts w:eastAsiaTheme="minorHAnsi"/>
                <w:sz w:val="24"/>
                <w:szCs w:val="24"/>
              </w:rPr>
              <w:t>85.42.19.900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Единица измерения</w:t>
            </w:r>
          </w:p>
        </w:tc>
        <w:tc>
          <w:tcPr>
            <w:tcW w:w="5664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Чел.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5664" w:type="dxa"/>
          </w:tcPr>
          <w:p w:rsidR="006E76B9" w:rsidRPr="00991627" w:rsidRDefault="00FB563D" w:rsidP="008C313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Курсы повышения квалификации. </w:t>
            </w:r>
            <w:r w:rsidR="006E76B9" w:rsidRPr="0099162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Оказание услуг по обучению электротехнического</w:t>
            </w:r>
            <w:r w:rsidR="00033307" w:rsidRPr="0099162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6E76B9" w:rsidRPr="0099162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персонала со стажем работы в ЭУ и выше 1000 Вольт в количестве </w:t>
            </w:r>
            <w:r w:rsidR="008C313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</w:t>
            </w:r>
            <w:r w:rsidR="006E76B9" w:rsidRPr="0099162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человек</w:t>
            </w:r>
            <w:r w:rsidRPr="0099162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5664" w:type="dxa"/>
          </w:tcPr>
          <w:p w:rsidR="006E76B9" w:rsidRPr="00991627" w:rsidRDefault="006E76B9" w:rsidP="006E76B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 xml:space="preserve">Обучение </w:t>
            </w:r>
            <w:r w:rsidR="008C313F">
              <w:rPr>
                <w:rFonts w:ascii="Times New Roman" w:eastAsia="Times New Roman" w:hAnsi="Times New Roman" w:cs="Times New Roman"/>
              </w:rPr>
              <w:t>2</w:t>
            </w:r>
            <w:r w:rsidRPr="00991627">
              <w:rPr>
                <w:rFonts w:ascii="Times New Roman" w:eastAsia="Times New Roman" w:hAnsi="Times New Roman" w:cs="Times New Roman"/>
              </w:rPr>
              <w:t xml:space="preserve"> человек</w:t>
            </w:r>
            <w:r w:rsidR="00085DB9" w:rsidRPr="0099162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85DB9" w:rsidRPr="00991627" w:rsidRDefault="00085DB9" w:rsidP="006E76B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Длительность образовательной программы: не менее 12 (двенадцати) академических часов.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Сопутствующие </w:t>
            </w:r>
          </w:p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работы/у слуги</w:t>
            </w:r>
          </w:p>
        </w:tc>
        <w:tc>
          <w:tcPr>
            <w:tcW w:w="5664" w:type="dxa"/>
          </w:tcPr>
          <w:p w:rsidR="006E76B9" w:rsidRPr="00991627" w:rsidRDefault="00085DB9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Сопутствующие</w:t>
            </w:r>
            <w:r w:rsidR="006E76B9" w:rsidRPr="00991627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Pr="00991627">
              <w:rPr>
                <w:rFonts w:ascii="Times New Roman" w:eastAsia="Times New Roman" w:hAnsi="Times New Roman" w:cs="Times New Roman"/>
              </w:rPr>
              <w:t>ы</w:t>
            </w:r>
            <w:r w:rsidR="006E76B9" w:rsidRPr="00991627">
              <w:rPr>
                <w:rFonts w:ascii="Times New Roman" w:eastAsia="Times New Roman" w:hAnsi="Times New Roman" w:cs="Times New Roman"/>
              </w:rPr>
              <w:t>/услуг</w:t>
            </w:r>
            <w:r w:rsidRPr="00991627">
              <w:rPr>
                <w:rFonts w:ascii="Times New Roman" w:eastAsia="Times New Roman" w:hAnsi="Times New Roman" w:cs="Times New Roman"/>
              </w:rPr>
              <w:t>и</w:t>
            </w:r>
            <w:r w:rsidR="006E76B9" w:rsidRPr="00991627">
              <w:rPr>
                <w:rFonts w:ascii="Times New Roman" w:eastAsia="Times New Roman" w:hAnsi="Times New Roman" w:cs="Times New Roman"/>
              </w:rPr>
              <w:t xml:space="preserve"> </w:t>
            </w:r>
            <w:r w:rsidRPr="00991627">
              <w:rPr>
                <w:rFonts w:ascii="Times New Roman" w:eastAsia="Times New Roman" w:hAnsi="Times New Roman" w:cs="Times New Roman"/>
              </w:rPr>
              <w:t>отсутствуют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товарам/ работам/услугам</w:t>
            </w:r>
          </w:p>
        </w:tc>
        <w:tc>
          <w:tcPr>
            <w:tcW w:w="5664" w:type="dxa"/>
          </w:tcPr>
          <w:p w:rsidR="006E76B9" w:rsidRPr="00991627" w:rsidRDefault="00A24658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Исполнитель должен обеспечить качество предоставления образовательных услуг в соответствии с требованиями Федерального закона от 29.12.2012 г. № 273-ФЗ «Об образовании в Российской Федерации».</w:t>
            </w:r>
          </w:p>
          <w:p w:rsidR="00A24658" w:rsidRPr="00991627" w:rsidRDefault="00A24658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В содержание образовательной программы должно быть включено рассмотрение следующих тем:</w:t>
            </w:r>
          </w:p>
          <w:p w:rsidR="00A24658" w:rsidRPr="00991627" w:rsidRDefault="00A24658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1. Вводное занятие</w:t>
            </w:r>
          </w:p>
          <w:p w:rsidR="00A24658" w:rsidRPr="00991627" w:rsidRDefault="00A24658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2. Программа «Обучение электротехнического персонала крупных потребителей с высшим и средним специальным образованием, со стажем работы в ЭУ до и выше 1000В» предназначена для подготовки к экзаменам на группу по электробезопасности и ознакомления с новыми нормативными документами, работников, относящихся к электротехническому персоналу, а также специалистов по охране труда с правом контроля электроустановок.</w:t>
            </w:r>
          </w:p>
          <w:p w:rsidR="00A24658" w:rsidRPr="00991627" w:rsidRDefault="00A24658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 xml:space="preserve">3. В соответствии с требованиями Правил технической эксплуатации электроустановок потребителей (ПТЭЭП) </w:t>
            </w:r>
            <w:r w:rsidR="009A029F">
              <w:rPr>
                <w:rFonts w:ascii="Times New Roman" w:hAnsi="Times New Roman" w:cs="Times New Roman"/>
              </w:rPr>
              <w:t>у</w:t>
            </w:r>
            <w:r w:rsidRPr="00991627">
              <w:rPr>
                <w:rFonts w:ascii="Times New Roman" w:hAnsi="Times New Roman" w:cs="Times New Roman"/>
              </w:rPr>
              <w:t>твержденными</w:t>
            </w:r>
            <w:r w:rsidR="00E40AB4">
              <w:rPr>
                <w:rFonts w:ascii="Times New Roman" w:hAnsi="Times New Roman" w:cs="Times New Roman"/>
              </w:rPr>
              <w:t xml:space="preserve"> приказом</w:t>
            </w:r>
            <w:r w:rsidRPr="00991627">
              <w:rPr>
                <w:rFonts w:ascii="Times New Roman" w:hAnsi="Times New Roman" w:cs="Times New Roman"/>
              </w:rPr>
              <w:t xml:space="preserve"> </w:t>
            </w:r>
            <w:r w:rsidRPr="00E40AB4">
              <w:rPr>
                <w:rFonts w:ascii="Times New Roman" w:hAnsi="Times New Roman" w:cs="Times New Roman"/>
                <w:color w:val="auto"/>
              </w:rPr>
              <w:t>Министерством энергетики Р</w:t>
            </w:r>
            <w:r w:rsidR="00E40AB4">
              <w:rPr>
                <w:rFonts w:ascii="Times New Roman" w:hAnsi="Times New Roman" w:cs="Times New Roman"/>
                <w:color w:val="auto"/>
              </w:rPr>
              <w:t>Ф от 12.08.2022 № 811</w:t>
            </w:r>
            <w:r w:rsidRPr="00E40AB4">
              <w:rPr>
                <w:rFonts w:ascii="Times New Roman" w:hAnsi="Times New Roman" w:cs="Times New Roman"/>
                <w:color w:val="auto"/>
              </w:rPr>
              <w:t xml:space="preserve"> </w:t>
            </w:r>
            <w:bookmarkStart w:id="0" w:name="_GoBack"/>
            <w:bookmarkEnd w:id="0"/>
            <w:r w:rsidRPr="00991627">
              <w:rPr>
                <w:rFonts w:ascii="Times New Roman" w:hAnsi="Times New Roman" w:cs="Times New Roman"/>
              </w:rPr>
              <w:t>и Правил по охране труда при эксплуатации электроустановок, утвержденными в соответствии с Приказом Министерства труда и социальной защиты РФ от 24.07.2013 № 328н (с внесением изменений Приказом Министерства труда и социальной защиты РФ от 19.02.2016 № 74н) эксплуатацию электроустановок потребителей должен осуществлять подготовленный персонал.</w:t>
            </w:r>
          </w:p>
          <w:p w:rsidR="00A24658" w:rsidRPr="00991627" w:rsidRDefault="00A24658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 xml:space="preserve">4. Возможность приобретения слушателями необходимых компетенций в области охраны труда, эксплуатации, устройства электроустановок, а также применения средств защиты с целью обеспечения </w:t>
            </w:r>
            <w:r w:rsidRPr="00991627">
              <w:rPr>
                <w:rFonts w:ascii="Times New Roman" w:hAnsi="Times New Roman" w:cs="Times New Roman"/>
              </w:rPr>
              <w:lastRenderedPageBreak/>
              <w:t>мер по предотвращению воздействий электрического тока и других опасных и вредных факторов.</w:t>
            </w:r>
          </w:p>
          <w:p w:rsidR="00A24658" w:rsidRPr="00991627" w:rsidRDefault="00AB7390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- </w:t>
            </w:r>
            <w:r w:rsidR="00A24658" w:rsidRPr="00991627">
              <w:rPr>
                <w:rFonts w:ascii="Times New Roman" w:hAnsi="Times New Roman" w:cs="Times New Roman"/>
              </w:rPr>
              <w:t>изменения в нормативных документах в электроэнергетике и организация проверки знаний в Федеральной службе по экологическому, технологическому и атомному надзору (или комиссии предприятия);</w:t>
            </w:r>
          </w:p>
          <w:p w:rsidR="00A24658" w:rsidRPr="00991627" w:rsidRDefault="00AB7390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- </w:t>
            </w:r>
            <w:r w:rsidR="00A24658" w:rsidRPr="00991627">
              <w:rPr>
                <w:rFonts w:ascii="Times New Roman" w:hAnsi="Times New Roman" w:cs="Times New Roman"/>
              </w:rPr>
              <w:t>оказание первой помощи при поражении электрическим током и других несчастных случаях на производстве;</w:t>
            </w:r>
          </w:p>
          <w:p w:rsidR="00A24658" w:rsidRPr="00991627" w:rsidRDefault="00AB7390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- </w:t>
            </w:r>
            <w:r w:rsidR="00A24658" w:rsidRPr="00991627">
              <w:rPr>
                <w:rFonts w:ascii="Times New Roman" w:hAnsi="Times New Roman" w:cs="Times New Roman"/>
              </w:rPr>
              <w:t>способы защиты от поражения электрическим током;</w:t>
            </w:r>
          </w:p>
          <w:p w:rsidR="00A24658" w:rsidRPr="00991627" w:rsidRDefault="00AB7390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- </w:t>
            </w:r>
            <w:r w:rsidR="00A24658" w:rsidRPr="00991627">
              <w:rPr>
                <w:rFonts w:ascii="Times New Roman" w:hAnsi="Times New Roman" w:cs="Times New Roman"/>
              </w:rPr>
              <w:t>общие требования к организации эксплуатации электроустановок;</w:t>
            </w:r>
          </w:p>
          <w:p w:rsidR="00A24658" w:rsidRPr="00991627" w:rsidRDefault="00AB7390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- </w:t>
            </w:r>
            <w:r w:rsidR="00A24658" w:rsidRPr="00991627">
              <w:rPr>
                <w:rFonts w:ascii="Times New Roman" w:hAnsi="Times New Roman" w:cs="Times New Roman"/>
              </w:rPr>
              <w:t>средства защиты, применяемые в электроустановках до и выше 1000 В;</w:t>
            </w:r>
          </w:p>
          <w:p w:rsidR="00A24658" w:rsidRPr="00991627" w:rsidRDefault="00AB7390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 xml:space="preserve">- </w:t>
            </w:r>
            <w:r w:rsidR="00A24658" w:rsidRPr="00991627">
              <w:rPr>
                <w:rFonts w:ascii="Times New Roman" w:hAnsi="Times New Roman" w:cs="Times New Roman"/>
              </w:rPr>
              <w:t>эксплуатация основного электрооборудования до и выше 1000 В;</w:t>
            </w:r>
          </w:p>
          <w:p w:rsidR="00A24658" w:rsidRPr="00991627" w:rsidRDefault="00AB7390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- </w:t>
            </w:r>
            <w:r w:rsidR="00A24658" w:rsidRPr="00991627">
              <w:rPr>
                <w:rFonts w:ascii="Times New Roman" w:hAnsi="Times New Roman" w:cs="Times New Roman"/>
              </w:rPr>
              <w:t>оперативное обслуживание и организация производства работ в электроустановках;</w:t>
            </w:r>
          </w:p>
          <w:p w:rsidR="00A24658" w:rsidRPr="00991627" w:rsidRDefault="00AB7390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- </w:t>
            </w:r>
            <w:r w:rsidR="00A24658" w:rsidRPr="00991627">
              <w:rPr>
                <w:rFonts w:ascii="Times New Roman" w:hAnsi="Times New Roman" w:cs="Times New Roman"/>
              </w:rPr>
              <w:t>требования пожарной безопасности в электроустановках.</w:t>
            </w:r>
          </w:p>
          <w:p w:rsidR="00A24658" w:rsidRPr="00991627" w:rsidRDefault="00A24658" w:rsidP="00085DB9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Образовательная программа должна быть актуальной на дату проведения обучения с учетом изменений законодательства Российской Федерации применительно к заявленной тематике.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поставки товаров/выполнения работ/оказания услуг</w:t>
            </w:r>
          </w:p>
        </w:tc>
        <w:tc>
          <w:tcPr>
            <w:tcW w:w="5664" w:type="dxa"/>
          </w:tcPr>
          <w:p w:rsidR="00315C4C" w:rsidRPr="00991627" w:rsidRDefault="00315C4C" w:rsidP="00315C4C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627">
              <w:rPr>
                <w:rFonts w:ascii="Times New Roman" w:hAnsi="Times New Roman"/>
                <w:sz w:val="24"/>
                <w:szCs w:val="24"/>
              </w:rPr>
              <w:t>В соответствии с учебным планом Исполнителя и потребностью Заказчика.</w:t>
            </w:r>
          </w:p>
          <w:p w:rsidR="006E76B9" w:rsidRPr="00991627" w:rsidRDefault="006E76B9" w:rsidP="006E76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Место поставки товаров/выполнения работ/оказания услуг</w:t>
            </w:r>
          </w:p>
        </w:tc>
        <w:tc>
          <w:tcPr>
            <w:tcW w:w="5664" w:type="dxa"/>
          </w:tcPr>
          <w:p w:rsidR="006E76B9" w:rsidRPr="00991627" w:rsidRDefault="00DB163D" w:rsidP="00DB163D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991627">
              <w:rPr>
                <w:rFonts w:ascii="Times New Roman" w:hAnsi="Times New Roman" w:cs="Times New Roman"/>
              </w:rPr>
              <w:t>о месту нахождения исполнителя г. Ростов-на-Дону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Сроки поставки товаров/выполнения работ/оказания услуг</w:t>
            </w:r>
          </w:p>
        </w:tc>
        <w:tc>
          <w:tcPr>
            <w:tcW w:w="5664" w:type="dxa"/>
          </w:tcPr>
          <w:p w:rsidR="00A24658" w:rsidRPr="00991627" w:rsidRDefault="00A24658" w:rsidP="00085DB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627">
              <w:rPr>
                <w:rFonts w:ascii="Times New Roman" w:hAnsi="Times New Roman"/>
                <w:sz w:val="24"/>
                <w:szCs w:val="24"/>
              </w:rPr>
              <w:t xml:space="preserve">Сроки оказания услуг: </w:t>
            </w:r>
          </w:p>
          <w:p w:rsidR="00A24658" w:rsidRPr="00991627" w:rsidRDefault="00A24658" w:rsidP="00085DB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627">
              <w:rPr>
                <w:rFonts w:ascii="Times New Roman" w:hAnsi="Times New Roman"/>
                <w:sz w:val="24"/>
                <w:szCs w:val="24"/>
              </w:rPr>
              <w:t>начало оказания услуг - с даты заключения Контракта</w:t>
            </w:r>
          </w:p>
          <w:p w:rsidR="006E76B9" w:rsidRPr="00991627" w:rsidRDefault="00A24658" w:rsidP="00EE7F6F">
            <w:pPr>
              <w:pStyle w:val="af3"/>
              <w:jc w:val="both"/>
              <w:rPr>
                <w:rFonts w:ascii="Times New Roman" w:hAnsi="Times New Roman"/>
              </w:rPr>
            </w:pPr>
            <w:r w:rsidRPr="00991627">
              <w:rPr>
                <w:rFonts w:ascii="Times New Roman" w:hAnsi="Times New Roman"/>
                <w:sz w:val="24"/>
                <w:szCs w:val="24"/>
              </w:rPr>
              <w:t>окончание оказания услуг - не позднее «09» ноября 2026 года, в соответствии с учебным планом Исполнителя и потребностью Заказчика.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5664" w:type="dxa"/>
          </w:tcPr>
          <w:p w:rsidR="00315C4C" w:rsidRPr="00991627" w:rsidRDefault="00315C4C" w:rsidP="00315C4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 xml:space="preserve">1. 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представить Заказчику результаты оказанных услуг, предусмотренные Контрактом. Заказчик обязан обеспечить приемку оказанных услуг в соответствии с Федеральным </w:t>
            </w:r>
            <w:hyperlink r:id="rId8" w:history="1">
              <w:r w:rsidRPr="00991627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991627">
              <w:rPr>
                <w:rFonts w:ascii="Times New Roman" w:eastAsia="Times New Roman" w:hAnsi="Times New Roman" w:cs="Times New Roman"/>
              </w:rPr>
              <w:t xml:space="preserve"> № 44-ФЗ.</w:t>
            </w:r>
          </w:p>
          <w:p w:rsidR="00315C4C" w:rsidRPr="00991627" w:rsidRDefault="00315C4C" w:rsidP="00315C4C">
            <w:pPr>
              <w:spacing w:line="245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2. Непосредственно по завершении оказания услуг Исполнитель в срок, не превышающий 5 (пяти) рабочих дней передает Заказчику оригиналы следующих документов:</w:t>
            </w:r>
          </w:p>
          <w:p w:rsidR="00315C4C" w:rsidRPr="00991627" w:rsidRDefault="00315C4C" w:rsidP="00315C4C">
            <w:pPr>
              <w:spacing w:line="245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lastRenderedPageBreak/>
              <w:t>2.1. Подписанный Исполнителем Акт приемки в 2 (двух) экземплярах;</w:t>
            </w:r>
          </w:p>
          <w:p w:rsidR="00315C4C" w:rsidRPr="00991627" w:rsidRDefault="00315C4C" w:rsidP="00315C4C">
            <w:pPr>
              <w:spacing w:line="245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2.2. Счет на оплату в 1 (одном) экземпляре;</w:t>
            </w:r>
          </w:p>
          <w:p w:rsidR="00315C4C" w:rsidRPr="00991627" w:rsidRDefault="00315C4C" w:rsidP="00315C4C">
            <w:pPr>
              <w:spacing w:line="245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 xml:space="preserve">2.3. Счет-фактура в 1 (одном) экземпляре </w:t>
            </w:r>
            <w:r w:rsidRPr="00991627">
              <w:rPr>
                <w:rFonts w:ascii="Times New Roman" w:eastAsia="Times New Roman" w:hAnsi="Times New Roman" w:cs="Times New Roman"/>
                <w:i/>
              </w:rPr>
              <w:t>(если Исполнитель является плательщиком НДС)</w:t>
            </w:r>
            <w:r w:rsidRPr="00991627">
              <w:rPr>
                <w:rFonts w:ascii="Times New Roman" w:eastAsia="Times New Roman" w:hAnsi="Times New Roman" w:cs="Times New Roman"/>
              </w:rPr>
              <w:t>.</w:t>
            </w:r>
          </w:p>
          <w:p w:rsidR="00315C4C" w:rsidRPr="00991627" w:rsidRDefault="00315C4C" w:rsidP="00315C4C">
            <w:pPr>
              <w:spacing w:line="245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3. Приемка услуг Заказчиком осуществляется в срок, не превышающий 20 (двадцать) рабочих дней с момента получения документов, и включает в себя следующие этапы:</w:t>
            </w:r>
          </w:p>
          <w:p w:rsidR="00315C4C" w:rsidRPr="00991627" w:rsidRDefault="00315C4C" w:rsidP="00315C4C">
            <w:pPr>
              <w:spacing w:line="245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3.1. Проверка услуг в части его соответствия количественным, качественным и иным требованиям, установленным Контрактом, требованиям нормативных актов Российской Федерации, установленных для данного вида услуг;</w:t>
            </w:r>
          </w:p>
          <w:p w:rsidR="00315C4C" w:rsidRPr="00991627" w:rsidRDefault="00315C4C" w:rsidP="00315C4C">
            <w:pPr>
              <w:spacing w:line="245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3.2. Проверка полноты и правильности оформления комплекта сопроводительных документов в соответствии с условиями Контракта.</w:t>
            </w:r>
          </w:p>
          <w:p w:rsidR="00315C4C" w:rsidRPr="00991627" w:rsidRDefault="00315C4C" w:rsidP="00315C4C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4. Проверка услуг, указанных в пункте 3 осуществляется посредством экспертизы, проводимой Заказчиком (представителем (представителями) Получателя товара) своими силами или с привлечением экспертов, экспертных организаций в соответствии с действующим законодательством, и оформляется экспертным заключением.</w:t>
            </w:r>
          </w:p>
          <w:p w:rsidR="00315C4C" w:rsidRPr="00991627" w:rsidRDefault="00315C4C" w:rsidP="00315C4C">
            <w:pPr>
              <w:spacing w:line="245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5. В случае, если в ходе приемки услуг Заказчиком (в том числе экспертизы) будет выявлено несоответствие услуг одному или нескольким из условий Контракта, Заказчик в срок, не превышающий 20 (двадцать) рабочих дней, составляет и передает (направляет) Исполнителю</w:t>
            </w:r>
            <w:r w:rsidR="00EE7F6F" w:rsidRPr="00EE7F6F">
              <w:rPr>
                <w:rFonts w:ascii="Times New Roman" w:eastAsia="Times New Roman" w:hAnsi="Times New Roman" w:cs="Times New Roman"/>
              </w:rPr>
              <w:t xml:space="preserve"> </w:t>
            </w:r>
            <w:r w:rsidRPr="00991627">
              <w:rPr>
                <w:rFonts w:ascii="Times New Roman" w:eastAsia="Times New Roman" w:hAnsi="Times New Roman" w:cs="Times New Roman"/>
              </w:rPr>
              <w:t>мотивированный отказ от приемки услуг с указанием перечня недостатков и сроков их устранения. Исполнитель обязан устранить указанные недостатки в установленные сроки без дополнительной оплаты.</w:t>
            </w:r>
          </w:p>
          <w:p w:rsidR="00315C4C" w:rsidRPr="00991627" w:rsidRDefault="00315C4C" w:rsidP="00315C4C">
            <w:pPr>
              <w:spacing w:line="245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6. При отсутствии замечаний Акт приемки услуг подписывается уполномоченным представителем Заказчика.</w:t>
            </w:r>
          </w:p>
          <w:p w:rsidR="00315C4C" w:rsidRPr="00991627" w:rsidRDefault="00315C4C" w:rsidP="00315C4C">
            <w:pPr>
              <w:tabs>
                <w:tab w:val="num" w:pos="1391"/>
              </w:tabs>
              <w:spacing w:line="245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7. Оплата по Контракту осуществляется за счет средств федерального бюджета.</w:t>
            </w:r>
          </w:p>
          <w:p w:rsidR="00315C4C" w:rsidRPr="00991627" w:rsidRDefault="00315C4C" w:rsidP="00315C4C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8. </w:t>
            </w:r>
            <w:r w:rsidRPr="00991627">
              <w:rPr>
                <w:rFonts w:ascii="Times New Roman" w:eastAsia="Times New Roman" w:hAnsi="Times New Roman" w:cs="Times New Roman"/>
                <w:bCs/>
              </w:rPr>
              <w:t xml:space="preserve">Расчеты по </w:t>
            </w:r>
            <w:r w:rsidRPr="00991627">
              <w:rPr>
                <w:rFonts w:ascii="Times New Roman" w:eastAsia="Times New Roman" w:hAnsi="Times New Roman" w:cs="Times New Roman"/>
              </w:rPr>
              <w:t xml:space="preserve">Контракту </w:t>
            </w:r>
            <w:r w:rsidRPr="00991627">
              <w:rPr>
                <w:rFonts w:ascii="Times New Roman" w:eastAsia="Times New Roman" w:hAnsi="Times New Roman" w:cs="Times New Roman"/>
                <w:bCs/>
              </w:rPr>
              <w:t>производятся по факту оказания услуг в течение 7 (семи) рабочих дней с даты подписания Заказчиком Акта приемки услуг, путем перечисления Заказчиком денежных средств на расчетный счет Исполнителя.</w:t>
            </w:r>
          </w:p>
          <w:p w:rsidR="00085DB9" w:rsidRPr="00991627" w:rsidRDefault="00315C4C" w:rsidP="00315C4C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9. Обязательства Заказчика по оплате оказанных услуг считаются исполненными с даты списания денежных средств с лицевого счета Заказчика.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Дополнительные расходы, включенные в пену </w:t>
            </w: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lastRenderedPageBreak/>
              <w:t>контракта</w:t>
            </w:r>
          </w:p>
        </w:tc>
        <w:tc>
          <w:tcPr>
            <w:tcW w:w="5664" w:type="dxa"/>
          </w:tcPr>
          <w:p w:rsidR="00315C4C" w:rsidRPr="00991627" w:rsidRDefault="00315C4C" w:rsidP="00315C4C">
            <w:pPr>
              <w:spacing w:line="245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lastRenderedPageBreak/>
              <w:t>1. Цена Контракта и валюта платежа устанавливаются в российских рублях.</w:t>
            </w:r>
          </w:p>
          <w:p w:rsidR="00315C4C" w:rsidRPr="00991627" w:rsidRDefault="00315C4C" w:rsidP="00315C4C">
            <w:pPr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lastRenderedPageBreak/>
              <w:t xml:space="preserve">2. Цена Контракта является твердой и определяется на весь срок исполнения Контракта и не подлежит изменению, за исключением случаев, предусмотренных статьей 95 Федерального закона от 05.04.2013 № 44-ФЗ </w:t>
            </w:r>
            <w:r w:rsidRPr="00991627">
              <w:rPr>
                <w:rFonts w:ascii="Times New Roman" w:eastAsia="Times New Roman" w:hAnsi="Times New Roman" w:cs="Times New Roman"/>
                <w:lang w:eastAsia="ar-SA"/>
              </w:rPr>
              <w:t>«О контрактной системе в сфере закупок товаров, работ и услуг для обеспечения государственных и муниципальных нужд» (далее – Федеральный закон № 44-ФЗ).</w:t>
            </w:r>
          </w:p>
          <w:p w:rsidR="00315C4C" w:rsidRPr="00991627" w:rsidRDefault="00315C4C" w:rsidP="00315C4C">
            <w:pPr>
              <w:ind w:left="-2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3. Цена Контракта включает в себя расходы, связанные с поставкой товаров, предусмотренных Контрактом, а также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  <w:p w:rsidR="006E76B9" w:rsidRPr="00991627" w:rsidRDefault="00315C4C" w:rsidP="00EE7F6F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4. В соответствии с пунктом 2 части 13 статьи 34 Федерального закона № 44-ФЗ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      </w:r>
          </w:p>
        </w:tc>
      </w:tr>
      <w:tr w:rsidR="006E76B9" w:rsidRPr="00991627" w:rsidTr="00085DB9">
        <w:trPr>
          <w:trHeight w:val="2388"/>
        </w:trPr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нормативным документам</w:t>
            </w:r>
          </w:p>
        </w:tc>
        <w:tc>
          <w:tcPr>
            <w:tcW w:w="5664" w:type="dxa"/>
          </w:tcPr>
          <w:p w:rsidR="006E76B9" w:rsidRPr="00991627" w:rsidRDefault="00A24658" w:rsidP="00085D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Исполнитель должен в соответствии с требованиями Федерального закона от 29.12.2012 г. № 273-ФЗ «Об образовании в Российской Федерации», Постановления Правительства Российской Федерации от 28.10.2013 г. № 966 «О лицензировании образовательной деятельности» иметь соответствующую лицензию на осуществление образовательной деятельности.</w:t>
            </w:r>
          </w:p>
        </w:tc>
      </w:tr>
      <w:tr w:rsidR="00315C4C" w:rsidRPr="00991627" w:rsidTr="00077167">
        <w:tc>
          <w:tcPr>
            <w:tcW w:w="513" w:type="dxa"/>
          </w:tcPr>
          <w:p w:rsidR="00315C4C" w:rsidRPr="00991627" w:rsidRDefault="00315C4C" w:rsidP="00315C4C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68" w:type="dxa"/>
          </w:tcPr>
          <w:p w:rsidR="00315C4C" w:rsidRPr="00991627" w:rsidRDefault="00315C4C" w:rsidP="00315C4C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Применение национального режима</w:t>
            </w:r>
          </w:p>
        </w:tc>
        <w:tc>
          <w:tcPr>
            <w:tcW w:w="5664" w:type="dxa"/>
          </w:tcPr>
          <w:p w:rsidR="00315C4C" w:rsidRPr="00991627" w:rsidRDefault="00315C4C" w:rsidP="00315C4C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Отсутствуют.</w:t>
            </w:r>
          </w:p>
        </w:tc>
      </w:tr>
      <w:tr w:rsidR="00315C4C" w:rsidRPr="00991627" w:rsidTr="00EE7F6F">
        <w:trPr>
          <w:trHeight w:val="841"/>
        </w:trPr>
        <w:tc>
          <w:tcPr>
            <w:tcW w:w="513" w:type="dxa"/>
          </w:tcPr>
          <w:p w:rsidR="00315C4C" w:rsidRPr="00991627" w:rsidRDefault="00315C4C" w:rsidP="00315C4C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8" w:type="dxa"/>
          </w:tcPr>
          <w:p w:rsidR="00315C4C" w:rsidRPr="00991627" w:rsidRDefault="00315C4C" w:rsidP="00315C4C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Дополнительные технические требования к объекту закупки</w:t>
            </w:r>
          </w:p>
        </w:tc>
        <w:tc>
          <w:tcPr>
            <w:tcW w:w="5664" w:type="dxa"/>
          </w:tcPr>
          <w:p w:rsidR="00315C4C" w:rsidRPr="00991627" w:rsidRDefault="00315C4C" w:rsidP="00315C4C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>Отсутствуют.</w:t>
            </w:r>
          </w:p>
        </w:tc>
      </w:tr>
    </w:tbl>
    <w:p w:rsidR="00077167" w:rsidRPr="00991627" w:rsidRDefault="00077167" w:rsidP="00AB7390">
      <w:pPr>
        <w:rPr>
          <w:rFonts w:ascii="Times New Roman" w:hAnsi="Times New Roman" w:cs="Times New Roman"/>
        </w:rPr>
      </w:pPr>
    </w:p>
    <w:sectPr w:rsidR="00077167" w:rsidRPr="00991627" w:rsidSect="00696B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DEB" w:rsidRDefault="009B0DEB" w:rsidP="009A1CD3">
      <w:r>
        <w:separator/>
      </w:r>
    </w:p>
  </w:endnote>
  <w:endnote w:type="continuationSeparator" w:id="0">
    <w:p w:rsidR="009B0DEB" w:rsidRDefault="009B0DEB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DEB" w:rsidRDefault="009B0DEB" w:rsidP="009A1CD3">
      <w:r>
        <w:separator/>
      </w:r>
    </w:p>
  </w:footnote>
  <w:footnote w:type="continuationSeparator" w:id="0">
    <w:p w:rsidR="009B0DEB" w:rsidRDefault="009B0DEB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72903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33307"/>
    <w:rsid w:val="00077167"/>
    <w:rsid w:val="00083FDA"/>
    <w:rsid w:val="00085DB9"/>
    <w:rsid w:val="000B052F"/>
    <w:rsid w:val="000C05D8"/>
    <w:rsid w:val="000C0B99"/>
    <w:rsid w:val="000F0DD9"/>
    <w:rsid w:val="000F77A5"/>
    <w:rsid w:val="001046C5"/>
    <w:rsid w:val="0011263E"/>
    <w:rsid w:val="00117742"/>
    <w:rsid w:val="00134081"/>
    <w:rsid w:val="00157467"/>
    <w:rsid w:val="001C7F56"/>
    <w:rsid w:val="001E6D18"/>
    <w:rsid w:val="001F10DF"/>
    <w:rsid w:val="002748A1"/>
    <w:rsid w:val="002C32A7"/>
    <w:rsid w:val="002E5E4F"/>
    <w:rsid w:val="00307CCD"/>
    <w:rsid w:val="00315B4C"/>
    <w:rsid w:val="00315C4C"/>
    <w:rsid w:val="00316D7C"/>
    <w:rsid w:val="00351FA3"/>
    <w:rsid w:val="00381D30"/>
    <w:rsid w:val="003B496C"/>
    <w:rsid w:val="003B7DA6"/>
    <w:rsid w:val="003F2362"/>
    <w:rsid w:val="003F29EA"/>
    <w:rsid w:val="00493290"/>
    <w:rsid w:val="004A58A6"/>
    <w:rsid w:val="004F7C25"/>
    <w:rsid w:val="0052649B"/>
    <w:rsid w:val="005402CE"/>
    <w:rsid w:val="00574415"/>
    <w:rsid w:val="00577C9F"/>
    <w:rsid w:val="005B65F1"/>
    <w:rsid w:val="005C72E6"/>
    <w:rsid w:val="005D02BD"/>
    <w:rsid w:val="005D2902"/>
    <w:rsid w:val="00607DC0"/>
    <w:rsid w:val="00626C1D"/>
    <w:rsid w:val="006403B0"/>
    <w:rsid w:val="00662DFB"/>
    <w:rsid w:val="00696BC8"/>
    <w:rsid w:val="006E282E"/>
    <w:rsid w:val="006E3A53"/>
    <w:rsid w:val="006E4668"/>
    <w:rsid w:val="006E76B9"/>
    <w:rsid w:val="00761A46"/>
    <w:rsid w:val="007C5A46"/>
    <w:rsid w:val="0080779A"/>
    <w:rsid w:val="008312A0"/>
    <w:rsid w:val="00846B23"/>
    <w:rsid w:val="00864ABD"/>
    <w:rsid w:val="008875F9"/>
    <w:rsid w:val="008B344A"/>
    <w:rsid w:val="008C313F"/>
    <w:rsid w:val="008E4B45"/>
    <w:rsid w:val="00914386"/>
    <w:rsid w:val="00991627"/>
    <w:rsid w:val="009A029F"/>
    <w:rsid w:val="009A1CD3"/>
    <w:rsid w:val="009B0DEB"/>
    <w:rsid w:val="009F642D"/>
    <w:rsid w:val="00A144B9"/>
    <w:rsid w:val="00A241E0"/>
    <w:rsid w:val="00A24658"/>
    <w:rsid w:val="00A30D0B"/>
    <w:rsid w:val="00A572E8"/>
    <w:rsid w:val="00A819ED"/>
    <w:rsid w:val="00A92961"/>
    <w:rsid w:val="00A93194"/>
    <w:rsid w:val="00AB7390"/>
    <w:rsid w:val="00AC0A7F"/>
    <w:rsid w:val="00AE1E30"/>
    <w:rsid w:val="00AE7A58"/>
    <w:rsid w:val="00B11BC7"/>
    <w:rsid w:val="00B815E1"/>
    <w:rsid w:val="00BA3724"/>
    <w:rsid w:val="00BD0A76"/>
    <w:rsid w:val="00BE496C"/>
    <w:rsid w:val="00BF3CB6"/>
    <w:rsid w:val="00C10DCF"/>
    <w:rsid w:val="00C16348"/>
    <w:rsid w:val="00D0189C"/>
    <w:rsid w:val="00D12216"/>
    <w:rsid w:val="00DB163D"/>
    <w:rsid w:val="00E00CE3"/>
    <w:rsid w:val="00E40AB4"/>
    <w:rsid w:val="00E627B7"/>
    <w:rsid w:val="00E66C50"/>
    <w:rsid w:val="00ED0CED"/>
    <w:rsid w:val="00ED7235"/>
    <w:rsid w:val="00EE61DE"/>
    <w:rsid w:val="00EE7F6F"/>
    <w:rsid w:val="00EF46E5"/>
    <w:rsid w:val="00F439D5"/>
    <w:rsid w:val="00F70EA8"/>
    <w:rsid w:val="00F81C84"/>
    <w:rsid w:val="00FA4E99"/>
    <w:rsid w:val="00FA7A28"/>
    <w:rsid w:val="00FB563D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CBFBC5E-AF3B-48D8-BBE5-C9880519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No Spacing"/>
    <w:qFormat/>
    <w:rsid w:val="00A246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570D635B28CC27173B12FB15CFE29923CCCE01ECDB88BC2EB6BCDB71BF199051CFA3D1956CBCEE9A64962A2Fy2r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0E4E0-6869-4124-8477-BC8FA83B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User</cp:lastModifiedBy>
  <cp:revision>3</cp:revision>
  <cp:lastPrinted>2025-10-29T07:28:00Z</cp:lastPrinted>
  <dcterms:created xsi:type="dcterms:W3CDTF">2026-06-17T07:34:00Z</dcterms:created>
  <dcterms:modified xsi:type="dcterms:W3CDTF">2026-06-17T11:21:00Z</dcterms:modified>
</cp:coreProperties>
</file>