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76F5" w:rsidRDefault="008B2DB2">
      <w:pPr>
        <w:jc w:val="center"/>
      </w:pPr>
      <w:r>
        <w:t>ТЕХНИЧЕСКОЕ ЗАДАНИЕ</w:t>
      </w:r>
    </w:p>
    <w:p w:rsidR="00BB76F5" w:rsidRDefault="00BB76F5">
      <w:pPr>
        <w:jc w:val="center"/>
      </w:pPr>
    </w:p>
    <w:p w:rsidR="00BB76F5" w:rsidRDefault="00437C47">
      <w:pPr>
        <w:jc w:val="both"/>
        <w:rPr>
          <w:rFonts w:ascii="Tinos" w:hAnsi="Tinos"/>
        </w:rPr>
      </w:pPr>
      <w:r>
        <w:rPr>
          <w:rFonts w:ascii="Tinos" w:hAnsi="Tinos"/>
        </w:rPr>
        <w:t xml:space="preserve">1. Объект закупки: </w:t>
      </w:r>
      <w:r>
        <w:rPr>
          <w:rFonts w:ascii="Tinos" w:hAnsi="Tinos"/>
          <w:color w:val="000000"/>
        </w:rPr>
        <w:t>поставка сувенирной продукции (</w:t>
      </w:r>
      <w:r>
        <w:rPr>
          <w:rFonts w:ascii="Tinos" w:eastAsia="Times New Roman" w:hAnsi="Tinos"/>
          <w:color w:val="000000"/>
        </w:rPr>
        <w:t>пакет презентационный</w:t>
      </w:r>
      <w:r>
        <w:rPr>
          <w:rFonts w:ascii="Tinos" w:hAnsi="Tinos"/>
          <w:color w:val="000000"/>
        </w:rPr>
        <w:t>) для награждения работников и обучающихся Ростовского филиала Российской таможенной академии по итогам мероприятий, проводимых в рамках празднования 35-летия ФТС России.</w:t>
      </w:r>
    </w:p>
    <w:p w:rsidR="00BB76F5" w:rsidRDefault="00BB76F5">
      <w:pPr>
        <w:jc w:val="both"/>
      </w:pPr>
    </w:p>
    <w:p w:rsidR="00BB76F5" w:rsidRDefault="00437C47">
      <w:pPr>
        <w:jc w:val="both"/>
      </w:pPr>
      <w:r>
        <w:t>2. Идентификационный код закупки: 26.15027053224616402001.0024.000.00.00.000</w:t>
      </w:r>
    </w:p>
    <w:p w:rsidR="00BB76F5" w:rsidRDefault="00BB76F5">
      <w:pPr>
        <w:jc w:val="both"/>
      </w:pPr>
    </w:p>
    <w:tbl>
      <w:tblPr>
        <w:tblW w:w="5000" w:type="pct"/>
        <w:tblInd w:w="-5" w:type="dxa"/>
        <w:tblLook w:val="04A0" w:firstRow="1" w:lastRow="0" w:firstColumn="1" w:lastColumn="0" w:noHBand="0" w:noVBand="1"/>
      </w:tblPr>
      <w:tblGrid>
        <w:gridCol w:w="6722"/>
        <w:gridCol w:w="8662"/>
      </w:tblGrid>
      <w:tr w:rsidR="00BB76F5"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6F5" w:rsidRDefault="00437C47">
            <w:r>
              <w:t>Код позиции КТРУ</w:t>
            </w:r>
          </w:p>
        </w:tc>
        <w:tc>
          <w:tcPr>
            <w:tcW w:w="5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76F5" w:rsidRDefault="00437C47">
            <w:r>
              <w:t>нет</w:t>
            </w:r>
          </w:p>
        </w:tc>
      </w:tr>
      <w:tr w:rsidR="00BB76F5"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6F5" w:rsidRDefault="00437C47">
            <w:r>
              <w:t>ОКПД2</w:t>
            </w:r>
          </w:p>
        </w:tc>
        <w:tc>
          <w:tcPr>
            <w:tcW w:w="5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76F5" w:rsidRDefault="00437C47">
            <w:r>
              <w:t>17.23.12.130</w:t>
            </w:r>
          </w:p>
        </w:tc>
      </w:tr>
      <w:tr w:rsidR="00BB76F5"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76F5" w:rsidRDefault="00437C47">
            <w:r>
              <w:t>ОКВЭД</w:t>
            </w:r>
          </w:p>
        </w:tc>
        <w:tc>
          <w:tcPr>
            <w:tcW w:w="5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76F5" w:rsidRDefault="00437C47">
            <w:r>
              <w:t>17.23</w:t>
            </w:r>
          </w:p>
        </w:tc>
      </w:tr>
    </w:tbl>
    <w:p w:rsidR="00BB76F5" w:rsidRDefault="00BB76F5">
      <w:pPr>
        <w:jc w:val="both"/>
      </w:pPr>
    </w:p>
    <w:p w:rsidR="00BB76F5" w:rsidRDefault="00437C47">
      <w:pPr>
        <w:jc w:val="both"/>
      </w:pPr>
      <w:r>
        <w:t xml:space="preserve">3. Описание закупки (техническое задание): в соответствии с приложением № </w:t>
      </w:r>
      <w:r w:rsidR="008B2DB2">
        <w:t>1</w:t>
      </w:r>
      <w:r>
        <w:t>.</w:t>
      </w:r>
    </w:p>
    <w:p w:rsidR="00BB76F5" w:rsidRDefault="00BB76F5"/>
    <w:p w:rsidR="00BB76F5" w:rsidRDefault="00437C47">
      <w:r>
        <w:t>4. Существенные условия контракта.</w:t>
      </w:r>
    </w:p>
    <w:p w:rsidR="00BB76F5" w:rsidRDefault="00437C47">
      <w:pPr>
        <w:jc w:val="both"/>
      </w:pPr>
      <w:r>
        <w:t>4.1. Место поставки товара: 344002, Ростовская область, г. Ростов-на-Дону, проспект Буденновский, д. 20.</w:t>
      </w:r>
    </w:p>
    <w:p w:rsidR="00BB76F5" w:rsidRDefault="00437C47">
      <w:pPr>
        <w:jc w:val="both"/>
      </w:pPr>
      <w:r>
        <w:t>4.2. Сроки поставки товара: c д</w:t>
      </w:r>
      <w:r>
        <w:rPr>
          <w:rFonts w:eastAsia="Calibri"/>
        </w:rPr>
        <w:t xml:space="preserve">аты заключения контракта по </w:t>
      </w:r>
      <w:r>
        <w:rPr>
          <w:rFonts w:eastAsia="Calibri"/>
          <w:color w:val="000000"/>
        </w:rPr>
        <w:t>30 сентября</w:t>
      </w:r>
      <w:r>
        <w:rPr>
          <w:rFonts w:eastAsia="Calibri"/>
        </w:rPr>
        <w:t xml:space="preserve"> 202</w:t>
      </w:r>
      <w:r>
        <w:rPr>
          <w:rFonts w:eastAsia="Calibri"/>
          <w:color w:val="000000"/>
        </w:rPr>
        <w:t>6</w:t>
      </w:r>
      <w:r>
        <w:rPr>
          <w:rFonts w:eastAsia="Calibri"/>
        </w:rPr>
        <w:t xml:space="preserve"> г.</w:t>
      </w:r>
    </w:p>
    <w:p w:rsidR="00BB76F5" w:rsidRDefault="00437C47">
      <w:pPr>
        <w:jc w:val="both"/>
      </w:pPr>
      <w:r>
        <w:t xml:space="preserve">4.3. Форма, сроки и порядок оплаты: Заказчик оплачивает фактически поставленный товар путем перечисления денежных средств на расчетный счет Поставщика в течение 7 (семи) рабочих дней с даты подписания </w:t>
      </w:r>
      <w:r>
        <w:rPr>
          <w:color w:val="000000"/>
        </w:rPr>
        <w:t xml:space="preserve">УПД или </w:t>
      </w:r>
      <w:r>
        <w:t>товарной накладной по счету/ счету-фактуре</w:t>
      </w:r>
      <w:r>
        <w:rPr>
          <w:color w:val="000000"/>
        </w:rPr>
        <w:t>.</w:t>
      </w:r>
    </w:p>
    <w:p w:rsidR="00BB76F5" w:rsidRDefault="00437C47">
      <w:pPr>
        <w:jc w:val="both"/>
      </w:pPr>
      <w:r>
        <w:t>4.4. В цену контракта включены: транспортные расходы, таможенные пошлины, страхование, налоги, сборы и обязательные платежи, а также иные расходы, связанные с исполнением обязательств по Контракту.</w:t>
      </w:r>
    </w:p>
    <w:p w:rsidR="00BB76F5" w:rsidRDefault="00437C47">
      <w:pPr>
        <w:jc w:val="both"/>
      </w:pPr>
      <w:r>
        <w:t>4.5. Источник финансирования: федеральный бюджет.</w:t>
      </w:r>
    </w:p>
    <w:p w:rsidR="00BB76F5" w:rsidRDefault="00BB76F5">
      <w:pPr>
        <w:jc w:val="both"/>
      </w:pPr>
    </w:p>
    <w:p w:rsidR="00BB76F5" w:rsidRDefault="00437C47">
      <w:pPr>
        <w:jc w:val="both"/>
      </w:pPr>
      <w:r>
        <w:t>5. Невозможность или нецелесообразность использования иных способов определения поставщика (подрядчика, исполнителя): п. 5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BB76F5" w:rsidRDefault="00BB76F5"/>
    <w:p w:rsidR="00BB76F5" w:rsidRDefault="00437C47">
      <w:pPr>
        <w:jc w:val="both"/>
      </w:pPr>
      <w:r>
        <w:t>6. Расчет и обоснование цены контракта: в соответствии с приложением № 3 к служебной записке.</w:t>
      </w:r>
    </w:p>
    <w:p w:rsidR="00BB76F5" w:rsidRDefault="00437C47">
      <w:pPr>
        <w:ind w:firstLine="709"/>
        <w:jc w:val="both"/>
      </w:pPr>
      <w:r>
        <w:t>С учетом принципа эффективности использования бюджетных средств, установленного статьей 34 Бюджетного кодекса Российской Федерации, считаем, что контракт следует заключать в пределах определенной НМЦК по цене, предложенной единственным поставщиком (подрядчиком, исполнителем), в том числе и по минимальной цене.</w:t>
      </w:r>
    </w:p>
    <w:p w:rsidR="00BB76F5" w:rsidRDefault="00437C47">
      <w:pPr>
        <w:ind w:firstLine="709"/>
        <w:jc w:val="both"/>
      </w:pPr>
      <w:r>
        <w:t xml:space="preserve">Также, согласно позиции Минэкономразвития России, изложенной в письме от 08.04.2014 № Д28и-443, заказчик вправе осуществлять закупку товаров, работ, услуг у единственного поставщика (подрядчика, исполнителя) по наименьшей цене контракта. </w:t>
      </w:r>
    </w:p>
    <w:p w:rsidR="00BB76F5" w:rsidRDefault="00437C47">
      <w:pPr>
        <w:ind w:firstLine="709"/>
        <w:jc w:val="both"/>
        <w:outlineLvl w:val="0"/>
        <w:rPr>
          <w:bCs/>
          <w:lang w:eastAsia="zh-CN"/>
        </w:rPr>
      </w:pPr>
      <w:r>
        <w:rPr>
          <w:bCs/>
          <w:lang w:eastAsia="zh-CN"/>
        </w:rPr>
        <w:t xml:space="preserve">Государственный контракт будет заключен в пределах определенной НМЦК, рассчитанной в соответствии ст. 22 Федерального закона № 44-ФЗ и определяемой как стартовая цена. </w:t>
      </w:r>
    </w:p>
    <w:p w:rsidR="00BB76F5" w:rsidRDefault="00437C47">
      <w:pPr>
        <w:ind w:right="-2" w:firstLine="709"/>
        <w:jc w:val="both"/>
        <w:outlineLvl w:val="0"/>
        <w:rPr>
          <w:rFonts w:ascii="Tinos" w:hAnsi="Tinos"/>
        </w:rPr>
      </w:pPr>
      <w:r>
        <w:rPr>
          <w:rFonts w:ascii="Tinos" w:hAnsi="Tinos"/>
        </w:rPr>
        <w:t>Наименьшую цену контракта предложило ООО «</w:t>
      </w:r>
      <w:proofErr w:type="spellStart"/>
      <w:r>
        <w:rPr>
          <w:rFonts w:ascii="Tinos" w:hAnsi="Tinos"/>
        </w:rPr>
        <w:t>Инджини</w:t>
      </w:r>
      <w:proofErr w:type="spellEnd"/>
      <w:r>
        <w:rPr>
          <w:rFonts w:ascii="Tinos" w:hAnsi="Tinos"/>
        </w:rPr>
        <w:t xml:space="preserve">» (ИНН 6164127568) согласно коммерческому предложению от </w:t>
      </w:r>
      <w:r>
        <w:rPr>
          <w:rFonts w:ascii="Tinos" w:hAnsi="Tinos"/>
          <w:color w:val="000000"/>
        </w:rPr>
        <w:t>19.08.2026</w:t>
      </w:r>
      <w:r>
        <w:rPr>
          <w:rFonts w:ascii="Tinos" w:hAnsi="Tinos"/>
        </w:rPr>
        <w:t xml:space="preserve"> б/н (</w:t>
      </w:r>
      <w:proofErr w:type="spellStart"/>
      <w:r>
        <w:rPr>
          <w:rFonts w:ascii="Tinos" w:hAnsi="Tinos"/>
        </w:rPr>
        <w:t>вх</w:t>
      </w:r>
      <w:proofErr w:type="spellEnd"/>
      <w:r>
        <w:rPr>
          <w:rFonts w:ascii="Tinos" w:hAnsi="Tinos"/>
        </w:rPr>
        <w:t xml:space="preserve">. № </w:t>
      </w:r>
      <w:r>
        <w:rPr>
          <w:rFonts w:ascii="Tinos" w:hAnsi="Tinos"/>
          <w:color w:val="000000"/>
        </w:rPr>
        <w:t>2655</w:t>
      </w:r>
      <w:r>
        <w:rPr>
          <w:rFonts w:ascii="Tinos" w:hAnsi="Tinos"/>
        </w:rPr>
        <w:t xml:space="preserve"> от </w:t>
      </w:r>
      <w:r>
        <w:rPr>
          <w:rFonts w:ascii="Tinos" w:hAnsi="Tinos"/>
          <w:color w:val="000000"/>
        </w:rPr>
        <w:t>19.08.2026</w:t>
      </w:r>
      <w:r>
        <w:rPr>
          <w:rFonts w:ascii="Tinos" w:hAnsi="Tinos"/>
        </w:rPr>
        <w:t xml:space="preserve">) в размере </w:t>
      </w:r>
      <w:r>
        <w:rPr>
          <w:rFonts w:ascii="Tinos" w:hAnsi="Tinos"/>
          <w:color w:val="000000"/>
        </w:rPr>
        <w:t>25 600,00</w:t>
      </w:r>
      <w:r>
        <w:rPr>
          <w:rFonts w:ascii="Tinos" w:hAnsi="Tinos"/>
        </w:rPr>
        <w:t xml:space="preserve"> рублей. </w:t>
      </w:r>
    </w:p>
    <w:p w:rsidR="00BB76F5" w:rsidRDefault="00437C47">
      <w:pPr>
        <w:ind w:left="-142" w:right="-143" w:firstLine="709"/>
        <w:jc w:val="both"/>
        <w:outlineLvl w:val="0"/>
        <w:rPr>
          <w:rFonts w:ascii="Tinos" w:hAnsi="Tinos"/>
        </w:rPr>
      </w:pPr>
      <w:r>
        <w:rPr>
          <w:rFonts w:ascii="Tinos" w:hAnsi="Tinos"/>
          <w:bCs/>
          <w:lang w:eastAsia="zh-CN"/>
        </w:rPr>
        <w:t xml:space="preserve">Так как закупка проводится с использованием ЕАТ и в качестве стартовой цены возможно использование ценового предложения поставщика не на ЕАТ, то стартовая цена закупки на ЕАТ составляет </w:t>
      </w:r>
      <w:r>
        <w:rPr>
          <w:rFonts w:ascii="Tinos" w:hAnsi="Tinos"/>
          <w:color w:val="000000"/>
        </w:rPr>
        <w:t>25 600,00</w:t>
      </w:r>
      <w:r>
        <w:rPr>
          <w:rFonts w:ascii="Tinos" w:hAnsi="Tinos"/>
        </w:rPr>
        <w:t xml:space="preserve"> </w:t>
      </w:r>
      <w:r>
        <w:rPr>
          <w:rFonts w:ascii="Tinos" w:hAnsi="Tinos"/>
          <w:bCs/>
        </w:rPr>
        <w:t>рублей</w:t>
      </w:r>
      <w:r>
        <w:rPr>
          <w:rFonts w:ascii="Tinos" w:hAnsi="Tinos"/>
        </w:rPr>
        <w:t>.</w:t>
      </w:r>
    </w:p>
    <w:p w:rsidR="008B2DB2" w:rsidRDefault="008B2DB2">
      <w:pPr>
        <w:ind w:left="-142" w:right="-143" w:firstLine="709"/>
        <w:jc w:val="both"/>
        <w:outlineLvl w:val="0"/>
        <w:rPr>
          <w:rFonts w:ascii="Tinos" w:hAnsi="Tinos"/>
        </w:rPr>
      </w:pPr>
    </w:p>
    <w:tbl>
      <w:tblPr>
        <w:tblW w:w="5000" w:type="pct"/>
        <w:tblInd w:w="-5" w:type="dxa"/>
        <w:tblLook w:val="0000" w:firstRow="0" w:lastRow="0" w:firstColumn="0" w:lastColumn="0" w:noHBand="0" w:noVBand="0"/>
      </w:tblPr>
      <w:tblGrid>
        <w:gridCol w:w="1069"/>
        <w:gridCol w:w="5584"/>
        <w:gridCol w:w="1852"/>
        <w:gridCol w:w="1275"/>
        <w:gridCol w:w="2677"/>
        <w:gridCol w:w="2927"/>
      </w:tblGrid>
      <w:tr w:rsidR="00BB76F5" w:rsidTr="008B2DB2"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76F5" w:rsidRDefault="00437C47">
            <w:pPr>
              <w:widowControl w:val="0"/>
              <w:snapToGrid w:val="0"/>
              <w:jc w:val="center"/>
            </w:pPr>
            <w:r>
              <w:rPr>
                <w:rFonts w:eastAsia="Lucida Sans Unicode"/>
                <w:kern w:val="2"/>
              </w:rPr>
              <w:lastRenderedPageBreak/>
              <w:t>№</w:t>
            </w:r>
          </w:p>
          <w:p w:rsidR="00BB76F5" w:rsidRDefault="00437C47">
            <w:pPr>
              <w:widowControl w:val="0"/>
              <w:snapToGrid w:val="0"/>
              <w:jc w:val="center"/>
            </w:pPr>
            <w:r>
              <w:rPr>
                <w:rFonts w:eastAsia="Lucida Sans Unicode"/>
                <w:kern w:val="2"/>
              </w:rPr>
              <w:t>п/п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76F5" w:rsidRDefault="00437C47">
            <w:pPr>
              <w:widowControl w:val="0"/>
              <w:snapToGrid w:val="0"/>
              <w:jc w:val="center"/>
            </w:pPr>
            <w:r>
              <w:rPr>
                <w:rFonts w:eastAsia="Lucida Sans Unicode"/>
                <w:kern w:val="2"/>
              </w:rPr>
              <w:t>Наименование товара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76F5" w:rsidRDefault="00437C47">
            <w:pPr>
              <w:widowControl w:val="0"/>
              <w:snapToGrid w:val="0"/>
              <w:jc w:val="center"/>
            </w:pPr>
            <w:r>
              <w:rPr>
                <w:rFonts w:eastAsia="Lucida Sans Unicode"/>
                <w:kern w:val="2"/>
              </w:rPr>
              <w:t>Ед. изм.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76F5" w:rsidRDefault="00437C47">
            <w:pPr>
              <w:widowControl w:val="0"/>
              <w:snapToGrid w:val="0"/>
              <w:jc w:val="center"/>
            </w:pPr>
            <w:r>
              <w:rPr>
                <w:rFonts w:eastAsia="Lucida Sans Unicode"/>
                <w:kern w:val="2"/>
              </w:rPr>
              <w:t>Кол-во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76F5" w:rsidRDefault="00437C47">
            <w:pPr>
              <w:widowControl w:val="0"/>
              <w:snapToGrid w:val="0"/>
              <w:jc w:val="center"/>
            </w:pPr>
            <w:r>
              <w:rPr>
                <w:rFonts w:eastAsia="Lucida Sans Unicode"/>
                <w:kern w:val="2"/>
              </w:rPr>
              <w:t>Цена за единицу, руб.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76F5" w:rsidRDefault="00437C47">
            <w:pPr>
              <w:widowControl w:val="0"/>
              <w:snapToGrid w:val="0"/>
              <w:jc w:val="center"/>
            </w:pPr>
            <w:r>
              <w:rPr>
                <w:rFonts w:eastAsia="Lucida Sans Unicode"/>
                <w:kern w:val="2"/>
              </w:rPr>
              <w:t>Общая стоимость, руб.</w:t>
            </w:r>
          </w:p>
        </w:tc>
      </w:tr>
      <w:tr w:rsidR="00BB76F5" w:rsidTr="008B2DB2">
        <w:trPr>
          <w:trHeight w:val="543"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76F5" w:rsidRDefault="00437C47">
            <w:pPr>
              <w:jc w:val="center"/>
            </w:pPr>
            <w:r>
              <w:t>1</w:t>
            </w:r>
          </w:p>
        </w:tc>
        <w:tc>
          <w:tcPr>
            <w:tcW w:w="5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76F5" w:rsidRDefault="00437C47">
            <w:pPr>
              <w:tabs>
                <w:tab w:val="left" w:pos="120"/>
                <w:tab w:val="left" w:pos="742"/>
              </w:tabs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Пакет презентационный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76F5" w:rsidRDefault="00437C47">
            <w:pPr>
              <w:widowControl w:val="0"/>
              <w:shd w:val="clear" w:color="auto" w:fill="FFFFFF"/>
              <w:jc w:val="center"/>
            </w:pPr>
            <w:r>
              <w:t>шт.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76F5" w:rsidRDefault="00437C47">
            <w:pPr>
              <w:widowControl w:val="0"/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76F5" w:rsidRDefault="00437C47">
            <w:pPr>
              <w:widowControl w:val="0"/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256,00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76F5" w:rsidRDefault="00437C47">
            <w:pPr>
              <w:widowControl w:val="0"/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25 600,00</w:t>
            </w:r>
          </w:p>
        </w:tc>
      </w:tr>
      <w:tr w:rsidR="00BB76F5" w:rsidTr="008B2DB2">
        <w:trPr>
          <w:trHeight w:val="543"/>
        </w:trPr>
        <w:tc>
          <w:tcPr>
            <w:tcW w:w="8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76F5" w:rsidRDefault="00437C47">
            <w:pPr>
              <w:jc w:val="right"/>
            </w:pPr>
            <w:r>
              <w:t>ИТОГО: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76F5" w:rsidRDefault="00437C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76F5" w:rsidRDefault="00437C47">
            <w:pPr>
              <w:jc w:val="center"/>
            </w:pPr>
            <w:r>
              <w:t>х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76F5" w:rsidRDefault="00437C47">
            <w:pPr>
              <w:widowControl w:val="0"/>
              <w:shd w:val="clear" w:color="auto" w:fill="FFFFFF"/>
              <w:ind w:right="-2"/>
              <w:jc w:val="center"/>
              <w:outlineLvl w:val="0"/>
              <w:rPr>
                <w:color w:val="000000"/>
              </w:rPr>
            </w:pPr>
            <w:r>
              <w:rPr>
                <w:color w:val="000000"/>
              </w:rPr>
              <w:t>25 600,00</w:t>
            </w:r>
          </w:p>
        </w:tc>
      </w:tr>
    </w:tbl>
    <w:p w:rsidR="00BB76F5" w:rsidRDefault="00BB76F5">
      <w:pPr>
        <w:ind w:left="-142" w:right="-2"/>
        <w:jc w:val="both"/>
        <w:outlineLvl w:val="0"/>
        <w:rPr>
          <w:b/>
          <w:bCs/>
          <w:lang w:eastAsia="zh-CN"/>
        </w:rPr>
      </w:pPr>
    </w:p>
    <w:p w:rsidR="00BB76F5" w:rsidRDefault="00437C47">
      <w:r>
        <w:t>7. Условия закупки:</w:t>
      </w:r>
    </w:p>
    <w:tbl>
      <w:tblPr>
        <w:tblW w:w="5000" w:type="pct"/>
        <w:tblInd w:w="-14" w:type="dxa"/>
        <w:tblLook w:val="04A0" w:firstRow="1" w:lastRow="0" w:firstColumn="1" w:lastColumn="0" w:noHBand="0" w:noVBand="1"/>
      </w:tblPr>
      <w:tblGrid>
        <w:gridCol w:w="15384"/>
      </w:tblGrid>
      <w:tr w:rsidR="00BB76F5">
        <w:trPr>
          <w:trHeight w:val="317"/>
        </w:trPr>
        <w:tc>
          <w:tcPr>
            <w:tcW w:w="9355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BB76F5" w:rsidRDefault="00437C47">
            <w:r>
              <w:rPr>
                <w:b/>
              </w:rPr>
              <w:t>Предоставление национального режима при осуществлении закупок</w:t>
            </w:r>
          </w:p>
        </w:tc>
      </w:tr>
      <w:tr w:rsidR="00BB76F5">
        <w:tc>
          <w:tcPr>
            <w:tcW w:w="935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BB76F5" w:rsidRDefault="00437C47">
            <w:r>
              <w:t>Не применяется</w:t>
            </w:r>
          </w:p>
        </w:tc>
      </w:tr>
      <w:tr w:rsidR="00BB76F5">
        <w:tc>
          <w:tcPr>
            <w:tcW w:w="935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BB76F5" w:rsidRDefault="00437C47">
            <w:pPr>
              <w:jc w:val="both"/>
              <w:rPr>
                <w:b/>
              </w:rPr>
            </w:pPr>
            <w:r>
              <w:rPr>
                <w:b/>
              </w:rPr>
              <w:t>Требования к участникам закупки, установленные в соответствии с частью 1, частями 1.1 статьи 31 Закона № 44-ФЗ</w:t>
            </w:r>
          </w:p>
        </w:tc>
      </w:tr>
      <w:tr w:rsidR="00BB76F5">
        <w:tc>
          <w:tcPr>
            <w:tcW w:w="935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:rsidR="00BB76F5" w:rsidRDefault="00437C47">
            <w:pPr>
              <w:jc w:val="both"/>
            </w:pPr>
            <w:r>
              <w:t>Заказчиком установлены единые требования к участникам закупки согласно части 1 статьи 31 Федерального закона № 44-ФЗ</w:t>
            </w:r>
          </w:p>
        </w:tc>
      </w:tr>
      <w:tr w:rsidR="00BB76F5">
        <w:tc>
          <w:tcPr>
            <w:tcW w:w="9355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BB76F5" w:rsidRDefault="00437C47">
            <w:pPr>
              <w:jc w:val="both"/>
            </w:pPr>
            <w:r>
              <w:t>Заказчик устанавливает требование об отсутствии в предусмотренном Федеральным законом № 44-ФЗ реестре недобросовестных поставщиков (подрядчиков, исполнителей) информации об участнике закупки, в том числе о лицах, информация о которых содержится в заявке на участие в закупке в соответствии с подпунктом «в» пункта 1 части 1 статьи 43 Федерального закона № 44-ФЗ, если Правительством Российской Федерации не установлено иное.</w:t>
            </w:r>
          </w:p>
        </w:tc>
      </w:tr>
    </w:tbl>
    <w:p w:rsidR="00BB76F5" w:rsidRDefault="00BB76F5"/>
    <w:p w:rsidR="00BB76F5" w:rsidRDefault="008B2DB2" w:rsidP="008B2DB2">
      <w:pPr>
        <w:jc w:val="right"/>
      </w:pPr>
      <w:r>
        <w:t>Приложение № 1</w:t>
      </w:r>
    </w:p>
    <w:p w:rsidR="00BB76F5" w:rsidRDefault="00BB76F5">
      <w:pPr>
        <w:spacing w:after="160" w:line="259" w:lineRule="auto"/>
        <w:jc w:val="center"/>
        <w:rPr>
          <w:rFonts w:eastAsia="Calibri"/>
        </w:rPr>
      </w:pPr>
    </w:p>
    <w:p w:rsidR="00BB76F5" w:rsidRDefault="00437C47">
      <w:pPr>
        <w:spacing w:after="160" w:line="259" w:lineRule="auto"/>
        <w:jc w:val="center"/>
        <w:rPr>
          <w:rFonts w:eastAsia="Calibri"/>
        </w:rPr>
      </w:pPr>
      <w:r>
        <w:rPr>
          <w:rFonts w:eastAsia="Calibri"/>
        </w:rPr>
        <w:t>Описание объекта закупки (техническое задание)</w:t>
      </w:r>
    </w:p>
    <w:tbl>
      <w:tblPr>
        <w:tblW w:w="15263" w:type="dxa"/>
        <w:tblInd w:w="132" w:type="dxa"/>
        <w:tblLook w:val="04A0" w:firstRow="1" w:lastRow="0" w:firstColumn="1" w:lastColumn="0" w:noHBand="0" w:noVBand="1"/>
      </w:tblPr>
      <w:tblGrid>
        <w:gridCol w:w="671"/>
        <w:gridCol w:w="2444"/>
        <w:gridCol w:w="2494"/>
        <w:gridCol w:w="2872"/>
        <w:gridCol w:w="6782"/>
      </w:tblGrid>
      <w:tr w:rsidR="00131951" w:rsidTr="00131951">
        <w:trPr>
          <w:trHeight w:val="60"/>
        </w:trPr>
        <w:tc>
          <w:tcPr>
            <w:tcW w:w="6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1951" w:rsidRDefault="00131951" w:rsidP="00131951">
            <w:pPr>
              <w:pStyle w:val="af7"/>
              <w:jc w:val="center"/>
            </w:pPr>
            <w:r>
              <w:rPr>
                <w:rFonts w:eastAsia="Calibri"/>
              </w:rPr>
              <w:t>№</w:t>
            </w:r>
            <w:r>
              <w:t xml:space="preserve"> </w:t>
            </w:r>
            <w:r>
              <w:rPr>
                <w:rFonts w:eastAsia="Calibri"/>
              </w:rPr>
              <w:t>п/п</w:t>
            </w:r>
          </w:p>
        </w:tc>
        <w:tc>
          <w:tcPr>
            <w:tcW w:w="2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1951" w:rsidRDefault="00131951" w:rsidP="00131951">
            <w:pPr>
              <w:pStyle w:val="af7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Наименование товара</w:t>
            </w:r>
          </w:p>
        </w:tc>
        <w:tc>
          <w:tcPr>
            <w:tcW w:w="5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1951" w:rsidRDefault="00131951" w:rsidP="00131951">
            <w:pPr>
              <w:pStyle w:val="af7"/>
              <w:ind w:firstLine="709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Характеристики товара </w:t>
            </w:r>
          </w:p>
        </w:tc>
        <w:tc>
          <w:tcPr>
            <w:tcW w:w="67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31951" w:rsidRDefault="00131951" w:rsidP="00131951">
            <w:pPr>
              <w:pStyle w:val="af7"/>
              <w:ind w:left="-130" w:firstLine="839"/>
              <w:jc w:val="center"/>
              <w:rPr>
                <w:rFonts w:eastAsia="Calibri"/>
              </w:rPr>
            </w:pPr>
            <w:r w:rsidRPr="00AD38F5">
              <w:rPr>
                <w:rFonts w:eastAsia="Calibri"/>
                <w:sz w:val="20"/>
                <w:szCs w:val="20"/>
              </w:rPr>
              <w:t>Пояснение заказчика к указанию значения участником закупки</w:t>
            </w:r>
          </w:p>
        </w:tc>
      </w:tr>
      <w:tr w:rsidR="00131951" w:rsidTr="00131951">
        <w:trPr>
          <w:trHeight w:val="245"/>
        </w:trPr>
        <w:tc>
          <w:tcPr>
            <w:tcW w:w="6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1951" w:rsidRDefault="00131951" w:rsidP="00131951">
            <w:pPr>
              <w:pStyle w:val="af7"/>
              <w:tabs>
                <w:tab w:val="right" w:pos="181"/>
                <w:tab w:val="center" w:pos="445"/>
              </w:tabs>
              <w:snapToGrid w:val="0"/>
              <w:jc w:val="center"/>
              <w:rPr>
                <w:rFonts w:eastAsia="Calibri"/>
              </w:rPr>
            </w:pPr>
          </w:p>
        </w:tc>
        <w:tc>
          <w:tcPr>
            <w:tcW w:w="2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31951" w:rsidRDefault="00131951" w:rsidP="00131951">
            <w:pPr>
              <w:pStyle w:val="af7"/>
              <w:snapToGrid w:val="0"/>
              <w:rPr>
                <w:rFonts w:eastAsia="Calibri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1951" w:rsidRDefault="00131951" w:rsidP="0013195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Показатель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1951" w:rsidRDefault="00131951" w:rsidP="00131951">
            <w:pPr>
              <w:tabs>
                <w:tab w:val="left" w:pos="2796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Значение показателя</w:t>
            </w:r>
          </w:p>
        </w:tc>
        <w:tc>
          <w:tcPr>
            <w:tcW w:w="67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1951" w:rsidRPr="00AD38F5" w:rsidRDefault="00131951" w:rsidP="00131951">
            <w:pPr>
              <w:tabs>
                <w:tab w:val="left" w:pos="2796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31951" w:rsidTr="00131951">
        <w:trPr>
          <w:trHeight w:val="232"/>
        </w:trPr>
        <w:tc>
          <w:tcPr>
            <w:tcW w:w="6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1951" w:rsidRDefault="00131951" w:rsidP="00131951">
            <w:pPr>
              <w:pStyle w:val="af7"/>
              <w:tabs>
                <w:tab w:val="right" w:pos="181"/>
                <w:tab w:val="center" w:pos="445"/>
              </w:tabs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2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1951" w:rsidRDefault="00131951" w:rsidP="00131951">
            <w:pPr>
              <w:pStyle w:val="af7"/>
            </w:pPr>
            <w:r>
              <w:t>Пакет презентационный</w:t>
            </w:r>
          </w:p>
          <w:p w:rsidR="00131951" w:rsidRDefault="00131951" w:rsidP="00131951">
            <w:pPr>
              <w:pStyle w:val="af7"/>
            </w:pPr>
          </w:p>
          <w:p w:rsidR="00131951" w:rsidRDefault="00131951" w:rsidP="00131951"/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1951" w:rsidRDefault="00131951" w:rsidP="0013195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Размер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1951" w:rsidRDefault="00131951" w:rsidP="00131951">
            <w:pPr>
              <w:tabs>
                <w:tab w:val="left" w:pos="2796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250х355х90 мм</w:t>
            </w:r>
          </w:p>
        </w:tc>
        <w:tc>
          <w:tcPr>
            <w:tcW w:w="6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1951" w:rsidRPr="00AD38F5" w:rsidRDefault="00131951" w:rsidP="00131951">
            <w:pPr>
              <w:tabs>
                <w:tab w:val="left" w:pos="2796"/>
              </w:tabs>
              <w:rPr>
                <w:rFonts w:eastAsia="Calibri"/>
                <w:sz w:val="20"/>
                <w:szCs w:val="20"/>
                <w:lang w:eastAsia="en-US"/>
              </w:rPr>
            </w:pPr>
            <w:r w:rsidRPr="00AD38F5">
              <w:rPr>
                <w:i/>
                <w:iCs/>
                <w:sz w:val="20"/>
                <w:szCs w:val="20"/>
              </w:rPr>
              <w:t>Значение показателя, указанное заказчиком, не подлежит изменению участником закупки</w:t>
            </w:r>
          </w:p>
        </w:tc>
      </w:tr>
      <w:tr w:rsidR="00131951" w:rsidTr="00131951">
        <w:trPr>
          <w:trHeight w:val="232"/>
        </w:trPr>
        <w:tc>
          <w:tcPr>
            <w:tcW w:w="6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1951" w:rsidRDefault="00131951" w:rsidP="00131951">
            <w:pPr>
              <w:pStyle w:val="af7"/>
              <w:tabs>
                <w:tab w:val="right" w:pos="181"/>
                <w:tab w:val="center" w:pos="445"/>
              </w:tabs>
              <w:snapToGrid w:val="0"/>
              <w:jc w:val="center"/>
              <w:rPr>
                <w:rFonts w:eastAsia="Calibri"/>
              </w:rPr>
            </w:pPr>
          </w:p>
        </w:tc>
        <w:tc>
          <w:tcPr>
            <w:tcW w:w="2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1951" w:rsidRDefault="00131951" w:rsidP="00131951">
            <w:pPr>
              <w:pStyle w:val="af7"/>
              <w:snapToGrid w:val="0"/>
              <w:rPr>
                <w:rFonts w:eastAsia="Calibri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1951" w:rsidRDefault="00131951" w:rsidP="0013195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Вид бумаги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1951" w:rsidRDefault="00131951" w:rsidP="00131951">
            <w:pPr>
              <w:tabs>
                <w:tab w:val="left" w:pos="2796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мелованная</w:t>
            </w:r>
          </w:p>
        </w:tc>
        <w:tc>
          <w:tcPr>
            <w:tcW w:w="6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1951" w:rsidRPr="00AD38F5" w:rsidRDefault="00131951" w:rsidP="00131951">
            <w:pPr>
              <w:tabs>
                <w:tab w:val="left" w:pos="2796"/>
              </w:tabs>
              <w:rPr>
                <w:rFonts w:eastAsia="Calibri"/>
                <w:sz w:val="20"/>
                <w:szCs w:val="20"/>
                <w:lang w:eastAsia="en-US"/>
              </w:rPr>
            </w:pPr>
            <w:r w:rsidRPr="00AD38F5">
              <w:rPr>
                <w:i/>
                <w:iCs/>
                <w:sz w:val="20"/>
                <w:szCs w:val="20"/>
              </w:rPr>
              <w:t>Значение показателя, указанное заказчиком, не подлежит изменению участником закупки</w:t>
            </w:r>
          </w:p>
        </w:tc>
      </w:tr>
      <w:tr w:rsidR="00131951" w:rsidTr="00131951">
        <w:trPr>
          <w:trHeight w:val="232"/>
        </w:trPr>
        <w:tc>
          <w:tcPr>
            <w:tcW w:w="6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1951" w:rsidRDefault="00131951" w:rsidP="00131951">
            <w:pPr>
              <w:pStyle w:val="af7"/>
              <w:tabs>
                <w:tab w:val="right" w:pos="181"/>
                <w:tab w:val="center" w:pos="445"/>
              </w:tabs>
              <w:snapToGrid w:val="0"/>
              <w:jc w:val="center"/>
              <w:rPr>
                <w:rFonts w:eastAsia="Calibri"/>
              </w:rPr>
            </w:pPr>
          </w:p>
        </w:tc>
        <w:tc>
          <w:tcPr>
            <w:tcW w:w="2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1951" w:rsidRDefault="00131951" w:rsidP="00131951">
            <w:pPr>
              <w:pStyle w:val="af7"/>
              <w:snapToGrid w:val="0"/>
              <w:rPr>
                <w:rFonts w:eastAsia="Calibri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1951" w:rsidRDefault="00131951" w:rsidP="00131951">
            <w:r>
              <w:t>Плотность бумаги, г/</w:t>
            </w:r>
            <w:proofErr w:type="spellStart"/>
            <w:r>
              <w:t>кв.м</w:t>
            </w:r>
            <w:proofErr w:type="spellEnd"/>
            <w:r>
              <w:t>.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1951" w:rsidRDefault="00131951" w:rsidP="00131951">
            <w:pPr>
              <w:tabs>
                <w:tab w:val="left" w:pos="2796"/>
              </w:tabs>
            </w:pPr>
            <w:r>
              <w:t>не менее 150 г/</w:t>
            </w:r>
            <w:proofErr w:type="spellStart"/>
            <w:r>
              <w:t>кв.м</w:t>
            </w:r>
            <w:proofErr w:type="spellEnd"/>
            <w:r>
              <w:t>.</w:t>
            </w:r>
          </w:p>
        </w:tc>
        <w:tc>
          <w:tcPr>
            <w:tcW w:w="6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1951" w:rsidRPr="00AD38F5" w:rsidRDefault="00131951" w:rsidP="00131951">
            <w:pPr>
              <w:tabs>
                <w:tab w:val="left" w:pos="2796"/>
              </w:tabs>
              <w:rPr>
                <w:sz w:val="20"/>
                <w:szCs w:val="20"/>
                <w:highlight w:val="yellow"/>
              </w:rPr>
            </w:pPr>
            <w:r w:rsidRPr="00AD38F5">
              <w:rPr>
                <w:i/>
                <w:sz w:val="20"/>
                <w:szCs w:val="20"/>
                <w:highlight w:val="yellow"/>
              </w:rPr>
              <w:t>Указывается одно конкретное значение, которое будет больше или равным минимальному значению показателя</w:t>
            </w:r>
          </w:p>
        </w:tc>
      </w:tr>
      <w:tr w:rsidR="00131951" w:rsidTr="00131951">
        <w:trPr>
          <w:trHeight w:val="232"/>
        </w:trPr>
        <w:tc>
          <w:tcPr>
            <w:tcW w:w="6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1951" w:rsidRDefault="00131951" w:rsidP="00131951">
            <w:pPr>
              <w:pStyle w:val="af7"/>
              <w:tabs>
                <w:tab w:val="right" w:pos="181"/>
                <w:tab w:val="center" w:pos="445"/>
              </w:tabs>
              <w:snapToGrid w:val="0"/>
              <w:jc w:val="center"/>
              <w:rPr>
                <w:rFonts w:eastAsia="Calibri"/>
              </w:rPr>
            </w:pPr>
          </w:p>
        </w:tc>
        <w:tc>
          <w:tcPr>
            <w:tcW w:w="2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1951" w:rsidRDefault="00131951" w:rsidP="00131951">
            <w:pPr>
              <w:pStyle w:val="af7"/>
              <w:snapToGrid w:val="0"/>
              <w:rPr>
                <w:rFonts w:eastAsia="Calibri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1951" w:rsidRDefault="00131951" w:rsidP="00131951">
            <w:r>
              <w:t>Печать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1951" w:rsidRDefault="00131951" w:rsidP="00131951">
            <w:pPr>
              <w:tabs>
                <w:tab w:val="left" w:pos="2796"/>
              </w:tabs>
            </w:pPr>
            <w:r>
              <w:t xml:space="preserve">полноцветная </w:t>
            </w:r>
          </w:p>
        </w:tc>
        <w:tc>
          <w:tcPr>
            <w:tcW w:w="6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1951" w:rsidRPr="00AD38F5" w:rsidRDefault="00131951" w:rsidP="00131951">
            <w:pPr>
              <w:tabs>
                <w:tab w:val="left" w:pos="2796"/>
              </w:tabs>
              <w:rPr>
                <w:sz w:val="20"/>
                <w:szCs w:val="20"/>
              </w:rPr>
            </w:pPr>
            <w:r w:rsidRPr="00AD38F5">
              <w:rPr>
                <w:i/>
                <w:iCs/>
                <w:sz w:val="20"/>
                <w:szCs w:val="20"/>
              </w:rPr>
              <w:t>Значение показателя, указанное заказчиком, не подлежит изменению участником закупки</w:t>
            </w:r>
          </w:p>
        </w:tc>
      </w:tr>
      <w:tr w:rsidR="00131951" w:rsidTr="00131951">
        <w:trPr>
          <w:trHeight w:val="232"/>
        </w:trPr>
        <w:tc>
          <w:tcPr>
            <w:tcW w:w="6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1951" w:rsidRDefault="00131951" w:rsidP="00131951">
            <w:pPr>
              <w:pStyle w:val="af7"/>
              <w:tabs>
                <w:tab w:val="right" w:pos="181"/>
                <w:tab w:val="center" w:pos="445"/>
              </w:tabs>
              <w:snapToGrid w:val="0"/>
              <w:jc w:val="center"/>
              <w:rPr>
                <w:rFonts w:eastAsia="Calibri"/>
              </w:rPr>
            </w:pPr>
          </w:p>
        </w:tc>
        <w:tc>
          <w:tcPr>
            <w:tcW w:w="2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1951" w:rsidRDefault="00131951" w:rsidP="00131951">
            <w:pPr>
              <w:pStyle w:val="af7"/>
              <w:snapToGrid w:val="0"/>
              <w:rPr>
                <w:rFonts w:eastAsia="Calibri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1951" w:rsidRDefault="00131951" w:rsidP="00131951">
            <w:r>
              <w:t>Цветность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1951" w:rsidRDefault="00131951" w:rsidP="00131951">
            <w:pPr>
              <w:tabs>
                <w:tab w:val="left" w:pos="2796"/>
              </w:tabs>
            </w:pPr>
            <w:r>
              <w:t>4+0</w:t>
            </w:r>
          </w:p>
        </w:tc>
        <w:tc>
          <w:tcPr>
            <w:tcW w:w="6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1951" w:rsidRPr="00AD38F5" w:rsidRDefault="00131951" w:rsidP="00131951">
            <w:pPr>
              <w:tabs>
                <w:tab w:val="left" w:pos="2796"/>
              </w:tabs>
              <w:rPr>
                <w:sz w:val="20"/>
                <w:szCs w:val="20"/>
              </w:rPr>
            </w:pPr>
            <w:r w:rsidRPr="00AD38F5">
              <w:rPr>
                <w:i/>
                <w:iCs/>
                <w:sz w:val="20"/>
                <w:szCs w:val="20"/>
              </w:rPr>
              <w:t>Значение показателя, указанное заказчиком, не подлежит изменению участником закупки</w:t>
            </w:r>
          </w:p>
        </w:tc>
      </w:tr>
      <w:tr w:rsidR="00131951" w:rsidTr="00131951">
        <w:trPr>
          <w:trHeight w:val="232"/>
        </w:trPr>
        <w:tc>
          <w:tcPr>
            <w:tcW w:w="6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1951" w:rsidRDefault="00131951" w:rsidP="00131951">
            <w:pPr>
              <w:pStyle w:val="af7"/>
              <w:tabs>
                <w:tab w:val="right" w:pos="181"/>
                <w:tab w:val="center" w:pos="445"/>
              </w:tabs>
              <w:snapToGrid w:val="0"/>
              <w:jc w:val="center"/>
              <w:rPr>
                <w:rFonts w:eastAsia="Calibri"/>
              </w:rPr>
            </w:pPr>
          </w:p>
        </w:tc>
        <w:tc>
          <w:tcPr>
            <w:tcW w:w="2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1951" w:rsidRDefault="00131951" w:rsidP="00131951">
            <w:pPr>
              <w:pStyle w:val="af7"/>
              <w:snapToGrid w:val="0"/>
              <w:rPr>
                <w:rFonts w:eastAsia="Calibri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1951" w:rsidRDefault="00131951" w:rsidP="00131951">
            <w:r>
              <w:t>Тип печати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1951" w:rsidRDefault="00131951" w:rsidP="00131951">
            <w:pPr>
              <w:tabs>
                <w:tab w:val="left" w:pos="2796"/>
              </w:tabs>
            </w:pPr>
            <w:r>
              <w:t>офсетная</w:t>
            </w:r>
          </w:p>
        </w:tc>
        <w:tc>
          <w:tcPr>
            <w:tcW w:w="6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1951" w:rsidRPr="00AD38F5" w:rsidRDefault="00131951" w:rsidP="00131951">
            <w:pPr>
              <w:tabs>
                <w:tab w:val="left" w:pos="2796"/>
              </w:tabs>
              <w:rPr>
                <w:sz w:val="20"/>
                <w:szCs w:val="20"/>
              </w:rPr>
            </w:pPr>
            <w:r w:rsidRPr="00AD38F5">
              <w:rPr>
                <w:i/>
                <w:iCs/>
                <w:sz w:val="20"/>
                <w:szCs w:val="20"/>
              </w:rPr>
              <w:t>Значение показателя, указанное заказчиком, не подлежит изменению участником закупки</w:t>
            </w:r>
          </w:p>
        </w:tc>
      </w:tr>
      <w:tr w:rsidR="00131951" w:rsidTr="00131951">
        <w:trPr>
          <w:trHeight w:val="232"/>
        </w:trPr>
        <w:tc>
          <w:tcPr>
            <w:tcW w:w="6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1951" w:rsidRDefault="00131951" w:rsidP="00131951">
            <w:pPr>
              <w:pStyle w:val="af7"/>
              <w:tabs>
                <w:tab w:val="right" w:pos="181"/>
                <w:tab w:val="center" w:pos="445"/>
              </w:tabs>
              <w:snapToGrid w:val="0"/>
              <w:jc w:val="center"/>
              <w:rPr>
                <w:rFonts w:eastAsia="Calibri"/>
              </w:rPr>
            </w:pPr>
          </w:p>
        </w:tc>
        <w:tc>
          <w:tcPr>
            <w:tcW w:w="2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1951" w:rsidRDefault="00131951" w:rsidP="00131951">
            <w:pPr>
              <w:pStyle w:val="af7"/>
              <w:snapToGrid w:val="0"/>
              <w:rPr>
                <w:rFonts w:eastAsia="Calibri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1951" w:rsidRDefault="00131951" w:rsidP="00131951">
            <w:pPr>
              <w:tabs>
                <w:tab w:val="left" w:pos="2796"/>
              </w:tabs>
            </w:pPr>
            <w:r>
              <w:t>Ручки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1951" w:rsidRDefault="00131951" w:rsidP="00131951">
            <w:pPr>
              <w:tabs>
                <w:tab w:val="left" w:pos="2796"/>
              </w:tabs>
            </w:pPr>
            <w:r>
              <w:t>наличие</w:t>
            </w:r>
          </w:p>
        </w:tc>
        <w:tc>
          <w:tcPr>
            <w:tcW w:w="6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1951" w:rsidRPr="00AD38F5" w:rsidRDefault="00131951" w:rsidP="00131951">
            <w:pPr>
              <w:tabs>
                <w:tab w:val="left" w:pos="2796"/>
              </w:tabs>
              <w:rPr>
                <w:sz w:val="20"/>
                <w:szCs w:val="20"/>
              </w:rPr>
            </w:pPr>
            <w:r w:rsidRPr="00AD38F5">
              <w:rPr>
                <w:i/>
                <w:iCs/>
                <w:sz w:val="20"/>
                <w:szCs w:val="20"/>
              </w:rPr>
              <w:t>Значение показателя, указанное заказчиком, не подлежит изменению участником закупки</w:t>
            </w:r>
          </w:p>
        </w:tc>
      </w:tr>
      <w:tr w:rsidR="00131951" w:rsidTr="00131951">
        <w:trPr>
          <w:trHeight w:val="232"/>
        </w:trPr>
        <w:tc>
          <w:tcPr>
            <w:tcW w:w="6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1951" w:rsidRDefault="00131951" w:rsidP="00131951">
            <w:pPr>
              <w:pStyle w:val="af7"/>
              <w:tabs>
                <w:tab w:val="right" w:pos="181"/>
                <w:tab w:val="center" w:pos="445"/>
              </w:tabs>
              <w:snapToGrid w:val="0"/>
              <w:jc w:val="center"/>
              <w:rPr>
                <w:rFonts w:eastAsia="Calibri"/>
              </w:rPr>
            </w:pPr>
          </w:p>
        </w:tc>
        <w:tc>
          <w:tcPr>
            <w:tcW w:w="2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1951" w:rsidRDefault="00131951" w:rsidP="00131951">
            <w:pPr>
              <w:pStyle w:val="af7"/>
              <w:snapToGrid w:val="0"/>
              <w:rPr>
                <w:rFonts w:eastAsia="Calibri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1951" w:rsidRDefault="00131951" w:rsidP="0013195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Люверсы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1951" w:rsidRDefault="00131951" w:rsidP="00131951">
            <w:pPr>
              <w:tabs>
                <w:tab w:val="left" w:pos="2796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наличие</w:t>
            </w:r>
          </w:p>
        </w:tc>
        <w:tc>
          <w:tcPr>
            <w:tcW w:w="6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1951" w:rsidRPr="00AD38F5" w:rsidRDefault="00131951" w:rsidP="00131951">
            <w:pPr>
              <w:tabs>
                <w:tab w:val="left" w:pos="2796"/>
              </w:tabs>
              <w:rPr>
                <w:rFonts w:eastAsia="Calibri"/>
                <w:sz w:val="20"/>
                <w:szCs w:val="20"/>
                <w:lang w:eastAsia="en-US"/>
              </w:rPr>
            </w:pPr>
            <w:r w:rsidRPr="00AD38F5">
              <w:rPr>
                <w:i/>
                <w:iCs/>
                <w:sz w:val="20"/>
                <w:szCs w:val="20"/>
              </w:rPr>
              <w:t>Значение показателя, указанное заказчиком, не подлежит изменению участником закупки</w:t>
            </w:r>
          </w:p>
        </w:tc>
      </w:tr>
      <w:tr w:rsidR="00131951" w:rsidTr="00131951">
        <w:trPr>
          <w:trHeight w:val="232"/>
        </w:trPr>
        <w:tc>
          <w:tcPr>
            <w:tcW w:w="6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1951" w:rsidRDefault="00131951" w:rsidP="00131951">
            <w:pPr>
              <w:pStyle w:val="af7"/>
              <w:tabs>
                <w:tab w:val="right" w:pos="181"/>
                <w:tab w:val="center" w:pos="445"/>
              </w:tabs>
              <w:snapToGrid w:val="0"/>
              <w:jc w:val="center"/>
              <w:rPr>
                <w:rFonts w:eastAsia="Calibri"/>
              </w:rPr>
            </w:pPr>
          </w:p>
        </w:tc>
        <w:tc>
          <w:tcPr>
            <w:tcW w:w="2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1951" w:rsidRDefault="00131951" w:rsidP="00131951">
            <w:pPr>
              <w:pStyle w:val="af7"/>
              <w:snapToGrid w:val="0"/>
              <w:rPr>
                <w:rFonts w:eastAsia="Calibri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1951" w:rsidRDefault="00131951" w:rsidP="00131951">
            <w:pPr>
              <w:tabs>
                <w:tab w:val="left" w:pos="95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Отделка внешней </w:t>
            </w:r>
            <w:r>
              <w:rPr>
                <w:rFonts w:eastAsia="Calibri"/>
                <w:lang w:eastAsia="en-US"/>
              </w:rPr>
              <w:lastRenderedPageBreak/>
              <w:t>стороны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1951" w:rsidRDefault="00131951" w:rsidP="00131951">
            <w:pPr>
              <w:tabs>
                <w:tab w:val="left" w:pos="95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 xml:space="preserve">глянцевое </w:t>
            </w:r>
            <w:proofErr w:type="spellStart"/>
            <w:r>
              <w:rPr>
                <w:rFonts w:eastAsia="Calibri"/>
                <w:lang w:eastAsia="en-US"/>
              </w:rPr>
              <w:lastRenderedPageBreak/>
              <w:t>ламинирование</w:t>
            </w:r>
            <w:proofErr w:type="spellEnd"/>
          </w:p>
        </w:tc>
        <w:tc>
          <w:tcPr>
            <w:tcW w:w="6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1951" w:rsidRPr="00AD38F5" w:rsidRDefault="00131951" w:rsidP="00131951">
            <w:pPr>
              <w:tabs>
                <w:tab w:val="left" w:pos="954"/>
              </w:tabs>
              <w:rPr>
                <w:rFonts w:eastAsia="Calibri"/>
                <w:sz w:val="20"/>
                <w:szCs w:val="20"/>
                <w:lang w:eastAsia="en-US"/>
              </w:rPr>
            </w:pPr>
            <w:r w:rsidRPr="00AD38F5">
              <w:rPr>
                <w:i/>
                <w:iCs/>
                <w:sz w:val="20"/>
                <w:szCs w:val="20"/>
              </w:rPr>
              <w:lastRenderedPageBreak/>
              <w:t xml:space="preserve">Значение показателя, указанное заказчиком, не подлежит изменению </w:t>
            </w:r>
            <w:r w:rsidRPr="00AD38F5">
              <w:rPr>
                <w:i/>
                <w:iCs/>
                <w:sz w:val="20"/>
                <w:szCs w:val="20"/>
              </w:rPr>
              <w:lastRenderedPageBreak/>
              <w:t>участником закупки</w:t>
            </w:r>
          </w:p>
        </w:tc>
      </w:tr>
      <w:tr w:rsidR="00131951" w:rsidTr="00131951">
        <w:trPr>
          <w:trHeight w:val="3970"/>
        </w:trPr>
        <w:tc>
          <w:tcPr>
            <w:tcW w:w="6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1951" w:rsidRDefault="00131951" w:rsidP="00131951">
            <w:pPr>
              <w:pStyle w:val="af7"/>
              <w:tabs>
                <w:tab w:val="right" w:pos="181"/>
                <w:tab w:val="center" w:pos="445"/>
              </w:tabs>
              <w:snapToGrid w:val="0"/>
              <w:jc w:val="center"/>
              <w:rPr>
                <w:rFonts w:eastAsia="Calibri"/>
              </w:rPr>
            </w:pPr>
          </w:p>
        </w:tc>
        <w:tc>
          <w:tcPr>
            <w:tcW w:w="2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1951" w:rsidRDefault="00131951" w:rsidP="00131951">
            <w:pPr>
              <w:pStyle w:val="af7"/>
              <w:snapToGrid w:val="0"/>
              <w:rPr>
                <w:rFonts w:eastAsia="Calibri"/>
              </w:rPr>
            </w:pPr>
          </w:p>
        </w:tc>
        <w:tc>
          <w:tcPr>
            <w:tcW w:w="5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1951" w:rsidRDefault="00131951" w:rsidP="00131951">
            <w:pPr>
              <w:tabs>
                <w:tab w:val="left" w:pos="95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Примерный макет:</w:t>
            </w:r>
          </w:p>
          <w:p w:rsidR="00131951" w:rsidRDefault="00131951" w:rsidP="0013195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noProof/>
              </w:rPr>
              <w:drawing>
                <wp:anchor distT="0" distB="0" distL="0" distR="0" simplePos="0" relativeHeight="251667456" behindDoc="0" locked="0" layoutInCell="1" allowOverlap="1" wp14:anchorId="6AE06D0E" wp14:editId="3EC48F5F">
                  <wp:simplePos x="0" y="0"/>
                  <wp:positionH relativeFrom="column">
                    <wp:posOffset>34925</wp:posOffset>
                  </wp:positionH>
                  <wp:positionV relativeFrom="paragraph">
                    <wp:posOffset>38735</wp:posOffset>
                  </wp:positionV>
                  <wp:extent cx="1531620" cy="2172970"/>
                  <wp:effectExtent l="0" t="0" r="0" b="0"/>
                  <wp:wrapNone/>
                  <wp:docPr id="1" name="Изображение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l="-6" t="-4" r="-6" b="-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1620" cy="2172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Calibri"/>
                <w:noProof/>
              </w:rPr>
              <w:drawing>
                <wp:anchor distT="0" distB="0" distL="0" distR="0" simplePos="0" relativeHeight="251668480" behindDoc="0" locked="0" layoutInCell="1" allowOverlap="1" wp14:anchorId="15BD0EE6" wp14:editId="10F149CD">
                  <wp:simplePos x="0" y="0"/>
                  <wp:positionH relativeFrom="column">
                    <wp:posOffset>1793240</wp:posOffset>
                  </wp:positionH>
                  <wp:positionV relativeFrom="paragraph">
                    <wp:posOffset>38735</wp:posOffset>
                  </wp:positionV>
                  <wp:extent cx="1639570" cy="2172970"/>
                  <wp:effectExtent l="0" t="0" r="0" b="0"/>
                  <wp:wrapNone/>
                  <wp:docPr id="2" name="Изображение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Изображение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 l="-6" t="-4" r="-6" b="-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9570" cy="2172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131951" w:rsidRDefault="00131951" w:rsidP="00131951">
            <w:pPr>
              <w:rPr>
                <w:rFonts w:eastAsia="Calibri"/>
                <w:lang w:eastAsia="en-US"/>
              </w:rPr>
            </w:pPr>
          </w:p>
          <w:p w:rsidR="00131951" w:rsidRDefault="00131951" w:rsidP="00131951">
            <w:pPr>
              <w:rPr>
                <w:rFonts w:eastAsia="Calibri"/>
                <w:lang w:eastAsia="en-US"/>
              </w:rPr>
            </w:pPr>
          </w:p>
          <w:p w:rsidR="00131951" w:rsidRDefault="00131951" w:rsidP="00131951">
            <w:pPr>
              <w:rPr>
                <w:rFonts w:eastAsia="Calibri"/>
                <w:lang w:eastAsia="en-US"/>
              </w:rPr>
            </w:pPr>
          </w:p>
          <w:p w:rsidR="00131951" w:rsidRDefault="00131951" w:rsidP="00131951">
            <w:pPr>
              <w:rPr>
                <w:rFonts w:eastAsia="Calibri"/>
                <w:lang w:eastAsia="en-US"/>
              </w:rPr>
            </w:pPr>
          </w:p>
          <w:p w:rsidR="00131951" w:rsidRDefault="00131951" w:rsidP="00131951">
            <w:pPr>
              <w:rPr>
                <w:rFonts w:eastAsia="Calibri"/>
                <w:lang w:eastAsia="en-US"/>
              </w:rPr>
            </w:pPr>
          </w:p>
          <w:p w:rsidR="00131951" w:rsidRDefault="00131951" w:rsidP="00131951">
            <w:pPr>
              <w:rPr>
                <w:rFonts w:eastAsia="Calibri"/>
                <w:lang w:eastAsia="en-US"/>
              </w:rPr>
            </w:pPr>
          </w:p>
          <w:p w:rsidR="00131951" w:rsidRDefault="00131951" w:rsidP="00131951">
            <w:pPr>
              <w:rPr>
                <w:rFonts w:eastAsia="Calibri"/>
                <w:lang w:eastAsia="en-US"/>
              </w:rPr>
            </w:pPr>
          </w:p>
          <w:p w:rsidR="00131951" w:rsidRDefault="00131951" w:rsidP="00131951">
            <w:pPr>
              <w:rPr>
                <w:rFonts w:eastAsia="Calibri"/>
                <w:lang w:eastAsia="en-US"/>
              </w:rPr>
            </w:pPr>
          </w:p>
          <w:p w:rsidR="00131951" w:rsidRDefault="00131951" w:rsidP="00131951">
            <w:pPr>
              <w:rPr>
                <w:rFonts w:eastAsia="Calibri"/>
                <w:lang w:eastAsia="en-US"/>
              </w:rPr>
            </w:pPr>
          </w:p>
          <w:p w:rsidR="00131951" w:rsidRDefault="00131951" w:rsidP="00131951">
            <w:pPr>
              <w:rPr>
                <w:rFonts w:eastAsia="Calibri"/>
                <w:lang w:eastAsia="en-US"/>
              </w:rPr>
            </w:pPr>
          </w:p>
          <w:p w:rsidR="00131951" w:rsidRDefault="00131951" w:rsidP="00131951">
            <w:pPr>
              <w:rPr>
                <w:rFonts w:eastAsia="Calibri"/>
                <w:lang w:eastAsia="en-US"/>
              </w:rPr>
            </w:pPr>
          </w:p>
          <w:p w:rsidR="00131951" w:rsidRDefault="00131951" w:rsidP="00131951">
            <w:pPr>
              <w:rPr>
                <w:rFonts w:eastAsia="Calibri"/>
                <w:lang w:eastAsia="en-US"/>
              </w:rPr>
            </w:pPr>
          </w:p>
        </w:tc>
        <w:tc>
          <w:tcPr>
            <w:tcW w:w="6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31951" w:rsidRDefault="00131951" w:rsidP="00131951">
            <w:pPr>
              <w:tabs>
                <w:tab w:val="left" w:pos="954"/>
              </w:tabs>
              <w:rPr>
                <w:rFonts w:eastAsia="Calibri"/>
                <w:lang w:eastAsia="en-US"/>
              </w:rPr>
            </w:pPr>
          </w:p>
        </w:tc>
      </w:tr>
    </w:tbl>
    <w:p w:rsidR="00BB76F5" w:rsidRDefault="00437C47" w:rsidP="008B2DB2">
      <w:pPr>
        <w:jc w:val="both"/>
      </w:pPr>
      <w:r>
        <w:rPr>
          <w:rFonts w:eastAsia="Calibri"/>
        </w:rPr>
        <w:tab/>
        <w:t>1. Срок поставки товара: с даты заключения контракта по 30 сентября 2026 г.</w:t>
      </w:r>
    </w:p>
    <w:p w:rsidR="00BB76F5" w:rsidRDefault="00437C47" w:rsidP="008B2DB2">
      <w:pPr>
        <w:ind w:firstLine="709"/>
        <w:jc w:val="both"/>
      </w:pPr>
      <w:r>
        <w:t xml:space="preserve">2. Заказчик предоставляет необходимые для разработки оригинал-макетов товара информационные материалы </w:t>
      </w:r>
      <w:r>
        <w:rPr>
          <w:color w:val="000000"/>
        </w:rPr>
        <w:t xml:space="preserve">в течение 3 (трех) рабочих дней с момента подписания контракта. Поставщик самостоятельно разрабатывает оригинал-макеты в течение 3 (трех) рабочих дней с момента получения информационных материалов от Заказчика.  </w:t>
      </w:r>
    </w:p>
    <w:p w:rsidR="00BB76F5" w:rsidRDefault="00437C47" w:rsidP="008B2DB2">
      <w:pPr>
        <w:ind w:firstLine="709"/>
        <w:jc w:val="both"/>
      </w:pPr>
      <w:r>
        <w:t>3. Разработанный оригинал-макет товара направляются Заказчику на согласование и утверждение.</w:t>
      </w:r>
    </w:p>
    <w:p w:rsidR="00BB76F5" w:rsidRDefault="00437C47" w:rsidP="008B2DB2">
      <w:pPr>
        <w:ind w:firstLine="709"/>
        <w:jc w:val="both"/>
      </w:pPr>
      <w:r>
        <w:t xml:space="preserve">В течение </w:t>
      </w:r>
      <w:r>
        <w:rPr>
          <w:color w:val="000000"/>
        </w:rPr>
        <w:t>2</w:t>
      </w:r>
      <w:r>
        <w:t xml:space="preserve"> (</w:t>
      </w:r>
      <w:r>
        <w:rPr>
          <w:color w:val="000000"/>
        </w:rPr>
        <w:t>двух</w:t>
      </w:r>
      <w:r>
        <w:t>) рабочих дней после получения от Поставщика разработанного оригинал-макета товара, Заказчик рассматривает предоставленный оригинал-макет товара на предмет его соответствия требованиям, изложенным в Контракте и технических характеристиках поставляемого товара, и осуществляет его согласование и утверждение, либо возвращает Поставщику на доработку с перечнем выявленных недостатков, необходимых доработок.</w:t>
      </w:r>
    </w:p>
    <w:p w:rsidR="00BB76F5" w:rsidRDefault="00437C47" w:rsidP="008B2DB2">
      <w:pPr>
        <w:ind w:firstLine="709"/>
        <w:jc w:val="both"/>
      </w:pPr>
      <w:r>
        <w:t>В случае отказа Заказчика от согласования и утверждения оригинал-макета товара в связи с необходимостью устранения недостатков и/или его доработки, Поставщик обязуется в течение 2 (двух) рабочих дней с момента получения от Заказчика перечня выявленных недостатков, необходимых доработок, устранить указанные недостатки/произвести доработки, и повторно направить оригинал-макет товара Заказчику на согласование и утверждение.</w:t>
      </w:r>
    </w:p>
    <w:p w:rsidR="00BB76F5" w:rsidRDefault="00437C47" w:rsidP="008B2DB2">
      <w:pPr>
        <w:jc w:val="both"/>
      </w:pPr>
      <w:r>
        <w:rPr>
          <w:rFonts w:eastAsia="Calibri"/>
          <w:bCs/>
          <w:color w:val="000000"/>
        </w:rPr>
        <w:tab/>
        <w:t>4. Поставщик обязуется поставить товар в соответствии с примерным эскизом, предоставленным Заказчиком, и согласованным Заказчиком оригинал-макетом товара в количестве и с характеристиками, предусмотренным в Техническом задании.</w:t>
      </w:r>
      <w:r>
        <w:rPr>
          <w:rFonts w:eastAsia="Calibri"/>
          <w:bCs/>
          <w:color w:val="FF0000"/>
        </w:rPr>
        <w:t xml:space="preserve"> </w:t>
      </w:r>
    </w:p>
    <w:p w:rsidR="00BB76F5" w:rsidRDefault="00BB76F5" w:rsidP="008B2DB2">
      <w:pPr>
        <w:jc w:val="both"/>
        <w:rPr>
          <w:rFonts w:eastAsia="Calibri"/>
        </w:rPr>
      </w:pPr>
    </w:p>
    <w:p w:rsidR="00131951" w:rsidRDefault="00131951" w:rsidP="008B2DB2">
      <w:pPr>
        <w:jc w:val="both"/>
        <w:rPr>
          <w:rFonts w:eastAsia="Calibri"/>
        </w:rPr>
      </w:pPr>
    </w:p>
    <w:p w:rsidR="00131951" w:rsidRDefault="00131951" w:rsidP="008B2DB2">
      <w:pPr>
        <w:jc w:val="both"/>
        <w:rPr>
          <w:rFonts w:eastAsia="Calibri"/>
        </w:rPr>
      </w:pPr>
      <w:bookmarkStart w:id="0" w:name="_GoBack"/>
      <w:bookmarkEnd w:id="0"/>
    </w:p>
    <w:p w:rsidR="00BB76F5" w:rsidRDefault="00437C47" w:rsidP="008B2DB2">
      <w:pPr>
        <w:jc w:val="both"/>
      </w:pPr>
      <w:r>
        <w:t xml:space="preserve">Начальник отдела </w:t>
      </w:r>
    </w:p>
    <w:p w:rsidR="00BB76F5" w:rsidRDefault="00437C47" w:rsidP="008B2DB2">
      <w:r>
        <w:t xml:space="preserve">социально-воспитательной работы                     _____________                   </w:t>
      </w:r>
      <w:r>
        <w:rPr>
          <w:bCs/>
        </w:rPr>
        <w:t xml:space="preserve">/В.А. </w:t>
      </w:r>
      <w:proofErr w:type="spellStart"/>
      <w:r>
        <w:rPr>
          <w:bCs/>
        </w:rPr>
        <w:t>Севрикова</w:t>
      </w:r>
      <w:proofErr w:type="spellEnd"/>
      <w:r>
        <w:rPr>
          <w:bCs/>
        </w:rPr>
        <w:t>/</w:t>
      </w:r>
    </w:p>
    <w:sectPr w:rsidR="00BB76F5" w:rsidSect="00131951">
      <w:headerReference w:type="default" r:id="rId10"/>
      <w:footerReference w:type="default" r:id="rId11"/>
      <w:pgSz w:w="16838" w:h="11906" w:orient="landscape"/>
      <w:pgMar w:top="426" w:right="536" w:bottom="426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41DC" w:rsidRDefault="00A341DC">
      <w:r>
        <w:separator/>
      </w:r>
    </w:p>
  </w:endnote>
  <w:endnote w:type="continuationSeparator" w:id="0">
    <w:p w:rsidR="00A341DC" w:rsidRDefault="00A341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Tinos">
    <w:altName w:val="Times New Roman"/>
    <w:charset w:val="01"/>
    <w:family w:val="roman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76F5" w:rsidRDefault="00BB76F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41DC" w:rsidRDefault="00A341DC">
      <w:r>
        <w:separator/>
      </w:r>
    </w:p>
  </w:footnote>
  <w:footnote w:type="continuationSeparator" w:id="0">
    <w:p w:rsidR="00A341DC" w:rsidRDefault="00A341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59662547"/>
      <w:docPartObj>
        <w:docPartGallery w:val="Page Numbers (Top of Page)"/>
        <w:docPartUnique/>
      </w:docPartObj>
    </w:sdtPr>
    <w:sdtEndPr/>
    <w:sdtContent>
      <w:p w:rsidR="00BB76F5" w:rsidRDefault="00BB76F5">
        <w:pPr>
          <w:pStyle w:val="af4"/>
          <w:jc w:val="center"/>
          <w:rPr>
            <w:rFonts w:ascii="Times New Roman" w:hAnsi="Times New Roman" w:cs="Times New Roman"/>
            <w:sz w:val="24"/>
            <w:szCs w:val="24"/>
          </w:rPr>
        </w:pPr>
      </w:p>
      <w:p w:rsidR="00BB76F5" w:rsidRDefault="00A341DC">
        <w:pPr>
          <w:pStyle w:val="af4"/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D2222"/>
    <w:multiLevelType w:val="multilevel"/>
    <w:tmpl w:val="536E1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36CC73F2"/>
    <w:multiLevelType w:val="multilevel"/>
    <w:tmpl w:val="CA34D85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B76F5"/>
    <w:rsid w:val="00131951"/>
    <w:rsid w:val="002D6D0F"/>
    <w:rsid w:val="00437C47"/>
    <w:rsid w:val="008B2DB2"/>
    <w:rsid w:val="00A341DC"/>
    <w:rsid w:val="00BB7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CCC1E3-AF07-4BF6-AA20-0C991CC54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226C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DF226C"/>
  </w:style>
  <w:style w:type="character" w:customStyle="1" w:styleId="a4">
    <w:name w:val="Нижний колонтитул Знак"/>
    <w:basedOn w:val="a0"/>
    <w:uiPriority w:val="99"/>
    <w:qFormat/>
    <w:rsid w:val="00DF226C"/>
  </w:style>
  <w:style w:type="character" w:customStyle="1" w:styleId="CharStyle12">
    <w:name w:val="Char Style 12"/>
    <w:basedOn w:val="a0"/>
    <w:link w:val="Style11"/>
    <w:qFormat/>
    <w:rsid w:val="003C6058"/>
    <w:rPr>
      <w:sz w:val="25"/>
      <w:szCs w:val="25"/>
      <w:shd w:val="clear" w:color="auto" w:fill="FFFFFF"/>
    </w:rPr>
  </w:style>
  <w:style w:type="character" w:customStyle="1" w:styleId="a5">
    <w:name w:val="Текст сноски Знак"/>
    <w:basedOn w:val="a0"/>
    <w:uiPriority w:val="99"/>
    <w:qFormat/>
    <w:rsid w:val="003C6058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a6">
    <w:name w:val="Привязка сноски"/>
    <w:rsid w:val="00532A6C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355AF7"/>
    <w:rPr>
      <w:vertAlign w:val="superscript"/>
    </w:rPr>
  </w:style>
  <w:style w:type="character" w:customStyle="1" w:styleId="a7">
    <w:name w:val="Символ сноски"/>
    <w:qFormat/>
    <w:rsid w:val="00532A6C"/>
  </w:style>
  <w:style w:type="character" w:customStyle="1" w:styleId="a8">
    <w:name w:val="Привязка концевой сноски"/>
    <w:rsid w:val="00532A6C"/>
    <w:rPr>
      <w:vertAlign w:val="superscript"/>
    </w:rPr>
  </w:style>
  <w:style w:type="character" w:customStyle="1" w:styleId="a9">
    <w:name w:val="Символ концевой сноски"/>
    <w:qFormat/>
    <w:rsid w:val="00532A6C"/>
  </w:style>
  <w:style w:type="character" w:customStyle="1" w:styleId="-">
    <w:name w:val="Интернет-ссылка"/>
    <w:basedOn w:val="a0"/>
    <w:unhideWhenUsed/>
    <w:rsid w:val="006759A5"/>
    <w:rPr>
      <w:color w:val="0563C1" w:themeColor="hyperlink"/>
      <w:u w:val="single"/>
    </w:rPr>
  </w:style>
  <w:style w:type="character" w:customStyle="1" w:styleId="aa">
    <w:name w:val="Посещённая гиперссылка"/>
    <w:basedOn w:val="a0"/>
    <w:uiPriority w:val="99"/>
    <w:semiHidden/>
    <w:unhideWhenUsed/>
    <w:rsid w:val="00C801DF"/>
    <w:rPr>
      <w:color w:val="954F72" w:themeColor="followedHyperlink"/>
      <w:u w:val="single"/>
    </w:rPr>
  </w:style>
  <w:style w:type="character" w:customStyle="1" w:styleId="9">
    <w:name w:val="Заголовок 9 Знак"/>
    <w:basedOn w:val="a0"/>
    <w:uiPriority w:val="9"/>
    <w:qFormat/>
    <w:rsid w:val="002D4F74"/>
    <w:rPr>
      <w:rFonts w:ascii="Times New Roman" w:eastAsia="Times New Roman" w:hAnsi="Times New Roman" w:cs="Times New Roman"/>
      <w:sz w:val="36"/>
      <w:szCs w:val="36"/>
      <w:lang w:eastAsia="ar-SA"/>
    </w:rPr>
  </w:style>
  <w:style w:type="character" w:customStyle="1" w:styleId="ab">
    <w:name w:val="Текст выноски Знак"/>
    <w:basedOn w:val="a0"/>
    <w:uiPriority w:val="99"/>
    <w:semiHidden/>
    <w:qFormat/>
    <w:rsid w:val="003A73FC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c">
    <w:name w:val="Выделение жирным"/>
    <w:qFormat/>
    <w:rPr>
      <w:b/>
      <w:bCs/>
    </w:rPr>
  </w:style>
  <w:style w:type="character" w:customStyle="1" w:styleId="ad">
    <w:name w:val="Символ нумерации"/>
    <w:qFormat/>
  </w:style>
  <w:style w:type="paragraph" w:customStyle="1" w:styleId="ae">
    <w:name w:val="Заголовок"/>
    <w:basedOn w:val="a"/>
    <w:next w:val="af"/>
    <w:qFormat/>
    <w:rsid w:val="00532A6C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">
    <w:name w:val="Body Text"/>
    <w:basedOn w:val="a"/>
    <w:rsid w:val="00532A6C"/>
    <w:pPr>
      <w:spacing w:after="140" w:line="276" w:lineRule="auto"/>
    </w:pPr>
  </w:style>
  <w:style w:type="paragraph" w:styleId="af0">
    <w:name w:val="List"/>
    <w:basedOn w:val="af"/>
    <w:rsid w:val="00532A6C"/>
    <w:rPr>
      <w:rFonts w:ascii="PT Astra Serif" w:hAnsi="PT Astra Serif" w:cs="Noto Sans Devanagari"/>
    </w:rPr>
  </w:style>
  <w:style w:type="paragraph" w:styleId="af1">
    <w:name w:val="caption"/>
    <w:basedOn w:val="a"/>
    <w:qFormat/>
    <w:rsid w:val="00532A6C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f2">
    <w:name w:val="index heading"/>
    <w:basedOn w:val="a"/>
    <w:qFormat/>
    <w:rsid w:val="00532A6C"/>
    <w:pPr>
      <w:suppressLineNumbers/>
    </w:pPr>
    <w:rPr>
      <w:rFonts w:ascii="PT Astra Serif" w:hAnsi="PT Astra Serif" w:cs="Noto Sans Devanagari"/>
    </w:rPr>
  </w:style>
  <w:style w:type="paragraph" w:customStyle="1" w:styleId="af3">
    <w:name w:val="Верхний и нижний колонтитулы"/>
    <w:basedOn w:val="a"/>
    <w:qFormat/>
    <w:rsid w:val="00532A6C"/>
  </w:style>
  <w:style w:type="paragraph" w:styleId="af4">
    <w:name w:val="header"/>
    <w:basedOn w:val="a"/>
    <w:uiPriority w:val="99"/>
    <w:unhideWhenUsed/>
    <w:rsid w:val="00DF226C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5">
    <w:name w:val="footer"/>
    <w:basedOn w:val="a"/>
    <w:uiPriority w:val="99"/>
    <w:unhideWhenUsed/>
    <w:rsid w:val="00DF226C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tyle11">
    <w:name w:val="Style 11"/>
    <w:basedOn w:val="a"/>
    <w:link w:val="CharStyle12"/>
    <w:qFormat/>
    <w:rsid w:val="003C6058"/>
    <w:pPr>
      <w:widowControl w:val="0"/>
      <w:shd w:val="clear" w:color="auto" w:fill="FFFFFF"/>
      <w:spacing w:line="310" w:lineRule="exact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af6">
    <w:name w:val="footnote text"/>
    <w:basedOn w:val="a"/>
    <w:uiPriority w:val="99"/>
    <w:unhideWhenUsed/>
    <w:rsid w:val="003C6058"/>
    <w:rPr>
      <w:sz w:val="20"/>
      <w:szCs w:val="20"/>
    </w:rPr>
  </w:style>
  <w:style w:type="paragraph" w:styleId="af7">
    <w:name w:val="No Spacing"/>
    <w:qFormat/>
    <w:rPr>
      <w:rFonts w:ascii="Times New Roman" w:eastAsia="Times New Roman" w:hAnsi="Times New Roman" w:cs="Times New Roman"/>
      <w:sz w:val="24"/>
      <w:szCs w:val="24"/>
    </w:rPr>
  </w:style>
  <w:style w:type="paragraph" w:customStyle="1" w:styleId="af8">
    <w:name w:val="Содержимое таблицы"/>
    <w:basedOn w:val="a"/>
    <w:qFormat/>
    <w:rsid w:val="00532A6C"/>
    <w:pPr>
      <w:suppressLineNumbers/>
    </w:pPr>
  </w:style>
  <w:style w:type="paragraph" w:customStyle="1" w:styleId="af9">
    <w:name w:val="Заголовок таблицы"/>
    <w:basedOn w:val="af8"/>
    <w:qFormat/>
    <w:rsid w:val="00532A6C"/>
    <w:pPr>
      <w:jc w:val="center"/>
    </w:pPr>
    <w:rPr>
      <w:b/>
      <w:bCs/>
    </w:rPr>
  </w:style>
  <w:style w:type="paragraph" w:styleId="afa">
    <w:name w:val="Body Text Indent"/>
    <w:basedOn w:val="a"/>
    <w:qFormat/>
    <w:rsid w:val="00532A6C"/>
    <w:pPr>
      <w:ind w:firstLine="709"/>
      <w:jc w:val="both"/>
    </w:pPr>
  </w:style>
  <w:style w:type="paragraph" w:styleId="afb">
    <w:name w:val="Balloon Text"/>
    <w:basedOn w:val="a"/>
    <w:uiPriority w:val="99"/>
    <w:semiHidden/>
    <w:unhideWhenUsed/>
    <w:qFormat/>
    <w:rsid w:val="003A73FC"/>
    <w:rPr>
      <w:rFonts w:ascii="Tahoma" w:hAnsi="Tahoma" w:cs="Tahoma"/>
      <w:sz w:val="16"/>
      <w:szCs w:val="16"/>
    </w:rPr>
  </w:style>
  <w:style w:type="table" w:styleId="afc">
    <w:name w:val="Table Grid"/>
    <w:basedOn w:val="a1"/>
    <w:rsid w:val="00DF226C"/>
    <w:rPr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5BAB1D-A327-4B4F-867B-83A8F7EE3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1577</TotalTime>
  <Pages>3</Pages>
  <Words>982</Words>
  <Characters>5600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RTA RF</Company>
  <LinksUpToDate>false</LinksUpToDate>
  <CharactersWithSpaces>6569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Вершовская Светлана Александровна</dc:creator>
  <dc:description/>
  <cp:lastModifiedBy>Вершовская Светлана Александровна</cp:lastModifiedBy>
  <cp:revision>486</cp:revision>
  <cp:lastPrinted>2026-03-04T09:26:00Z</cp:lastPrinted>
  <dcterms:created xsi:type="dcterms:W3CDTF">2022-01-27T09:35:00Z</dcterms:created>
  <dcterms:modified xsi:type="dcterms:W3CDTF">2026-09-04T07:28:00Z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RTA RF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